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BD" w:rsidRDefault="00EF6192" w:rsidP="00F96FBD">
      <w:pPr>
        <w:pStyle w:val="a3"/>
        <w:jc w:val="both"/>
      </w:pPr>
      <w:r>
        <w:rPr>
          <w:noProof/>
        </w:rPr>
        <w:drawing>
          <wp:anchor distT="0" distB="0" distL="114300" distR="114300" simplePos="0" relativeHeight="251660288" behindDoc="0" locked="0" layoutInCell="1" allowOverlap="1">
            <wp:simplePos x="0" y="0"/>
            <wp:positionH relativeFrom="column">
              <wp:posOffset>1304925</wp:posOffset>
            </wp:positionH>
            <wp:positionV relativeFrom="paragraph">
              <wp:posOffset>143510</wp:posOffset>
            </wp:positionV>
            <wp:extent cx="685800" cy="752475"/>
            <wp:effectExtent l="19050" t="0" r="0" b="0"/>
            <wp:wrapNone/>
            <wp:docPr id="5" name="Рисунок 5" descr="Я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ЯрГерб"/>
                    <pic:cNvPicPr>
                      <a:picLocks noChangeAspect="1" noChangeArrowheads="1"/>
                    </pic:cNvPicPr>
                  </pic:nvPicPr>
                  <pic:blipFill>
                    <a:blip r:embed="rId6" cstate="print"/>
                    <a:srcRect/>
                    <a:stretch>
                      <a:fillRect/>
                    </a:stretch>
                  </pic:blipFill>
                  <pic:spPr bwMode="auto">
                    <a:xfrm>
                      <a:off x="0" y="0"/>
                      <a:ext cx="685800" cy="752475"/>
                    </a:xfrm>
                    <a:prstGeom prst="rect">
                      <a:avLst/>
                    </a:prstGeom>
                    <a:noFill/>
                    <a:ln w="9525">
                      <a:noFill/>
                      <a:miter lim="800000"/>
                      <a:headEnd/>
                      <a:tailEnd/>
                    </a:ln>
                  </pic:spPr>
                </pic:pic>
              </a:graphicData>
            </a:graphic>
          </wp:anchor>
        </w:drawing>
      </w:r>
    </w:p>
    <w:tbl>
      <w:tblPr>
        <w:tblW w:w="9884" w:type="dxa"/>
        <w:tblInd w:w="108" w:type="dxa"/>
        <w:tblLayout w:type="fixed"/>
        <w:tblLook w:val="0000"/>
      </w:tblPr>
      <w:tblGrid>
        <w:gridCol w:w="4987"/>
        <w:gridCol w:w="4897"/>
      </w:tblGrid>
      <w:tr w:rsidR="00FA3752" w:rsidTr="00FA3752">
        <w:trPr>
          <w:cantSplit/>
          <w:trHeight w:val="4678"/>
        </w:trPr>
        <w:tc>
          <w:tcPr>
            <w:tcW w:w="4987" w:type="dxa"/>
          </w:tcPr>
          <w:p w:rsidR="00FA3752" w:rsidRDefault="00FA3752" w:rsidP="00DB11C9">
            <w:pPr>
              <w:jc w:val="center"/>
              <w:rPr>
                <w:b/>
                <w:lang w:val="en-US"/>
              </w:rPr>
            </w:pPr>
          </w:p>
          <w:p w:rsidR="00FA3752" w:rsidRDefault="00FA3752" w:rsidP="00DB11C9">
            <w:pPr>
              <w:jc w:val="center"/>
              <w:rPr>
                <w:b/>
                <w:lang w:val="en-US"/>
              </w:rPr>
            </w:pPr>
          </w:p>
          <w:p w:rsidR="00FA3752" w:rsidRDefault="00FA3752" w:rsidP="00DB11C9">
            <w:pPr>
              <w:jc w:val="center"/>
              <w:rPr>
                <w:b/>
                <w:lang w:val="en-US"/>
              </w:rPr>
            </w:pPr>
          </w:p>
          <w:p w:rsidR="00FA3752" w:rsidRDefault="00FA3752" w:rsidP="00DB11C9">
            <w:pPr>
              <w:jc w:val="center"/>
              <w:rPr>
                <w:b/>
                <w:lang w:val="en-US"/>
              </w:rPr>
            </w:pPr>
          </w:p>
          <w:p w:rsidR="00FA3752" w:rsidRDefault="00FA3752" w:rsidP="00DB11C9">
            <w:pPr>
              <w:jc w:val="center"/>
              <w:rPr>
                <w:b/>
                <w:lang w:val="en-US"/>
              </w:rPr>
            </w:pPr>
          </w:p>
          <w:p w:rsidR="00FA3752" w:rsidRPr="009F63DA" w:rsidRDefault="00FA3752" w:rsidP="00DB11C9">
            <w:pPr>
              <w:pStyle w:val="1"/>
              <w:ind w:right="-66"/>
              <w:rPr>
                <w:b w:val="0"/>
                <w:sz w:val="20"/>
              </w:rPr>
            </w:pPr>
            <w:r w:rsidRPr="009F63DA">
              <w:rPr>
                <w:b w:val="0"/>
                <w:sz w:val="20"/>
              </w:rPr>
              <w:t>АДМИНИСТРАЦИЯ</w:t>
            </w:r>
            <w:r w:rsidRPr="009F63DA">
              <w:rPr>
                <w:sz w:val="20"/>
              </w:rPr>
              <w:t xml:space="preserve">      </w:t>
            </w:r>
            <w:proofErr w:type="gramStart"/>
            <w:r w:rsidRPr="009F63DA">
              <w:rPr>
                <w:b w:val="0"/>
                <w:sz w:val="20"/>
              </w:rPr>
              <w:t>ЯРОСЛАВСКОГО</w:t>
            </w:r>
            <w:proofErr w:type="gramEnd"/>
            <w:r w:rsidRPr="009F63DA">
              <w:rPr>
                <w:b w:val="0"/>
                <w:sz w:val="20"/>
              </w:rPr>
              <w:t xml:space="preserve"> </w:t>
            </w:r>
          </w:p>
          <w:p w:rsidR="00FA3752" w:rsidRPr="009F63DA" w:rsidRDefault="00FA3752" w:rsidP="00DB11C9">
            <w:pPr>
              <w:ind w:right="-66"/>
              <w:jc w:val="center"/>
            </w:pPr>
            <w:r w:rsidRPr="009F63DA">
              <w:t xml:space="preserve">МУНИЦИПАЛЬНОГО    РАЙОНА </w:t>
            </w:r>
          </w:p>
          <w:p w:rsidR="00FA3752" w:rsidRPr="009F63DA" w:rsidRDefault="00FA3752" w:rsidP="00DB11C9">
            <w:pPr>
              <w:pStyle w:val="2"/>
              <w:rPr>
                <w:sz w:val="10"/>
                <w:szCs w:val="10"/>
              </w:rPr>
            </w:pPr>
            <w:r w:rsidRPr="009F63DA">
              <w:rPr>
                <w:sz w:val="10"/>
                <w:szCs w:val="10"/>
              </w:rPr>
              <w:t xml:space="preserve">   </w:t>
            </w:r>
          </w:p>
          <w:p w:rsidR="00FA3752" w:rsidRDefault="00FA3752" w:rsidP="00DB11C9">
            <w:pPr>
              <w:pStyle w:val="2"/>
              <w:rPr>
                <w:sz w:val="24"/>
                <w:szCs w:val="24"/>
              </w:rPr>
            </w:pPr>
            <w:r w:rsidRPr="009F63DA">
              <w:rPr>
                <w:sz w:val="24"/>
                <w:szCs w:val="24"/>
              </w:rPr>
              <w:t xml:space="preserve">У </w:t>
            </w:r>
            <w:proofErr w:type="gramStart"/>
            <w:r w:rsidRPr="009F63DA">
              <w:rPr>
                <w:sz w:val="24"/>
                <w:szCs w:val="24"/>
              </w:rPr>
              <w:t>П</w:t>
            </w:r>
            <w:proofErr w:type="gramEnd"/>
            <w:r w:rsidRPr="009F63DA">
              <w:rPr>
                <w:sz w:val="24"/>
                <w:szCs w:val="24"/>
              </w:rPr>
              <w:t xml:space="preserve"> Р А В Л Е Н И Е  </w:t>
            </w:r>
          </w:p>
          <w:p w:rsidR="00FA3752" w:rsidRDefault="00FA3752" w:rsidP="00DB11C9">
            <w:pPr>
              <w:pStyle w:val="2"/>
              <w:rPr>
                <w:sz w:val="24"/>
                <w:szCs w:val="24"/>
              </w:rPr>
            </w:pPr>
            <w:r w:rsidRPr="009F63DA">
              <w:rPr>
                <w:sz w:val="24"/>
                <w:szCs w:val="24"/>
              </w:rPr>
              <w:t xml:space="preserve"> ФИНАНСОВ</w:t>
            </w:r>
            <w:r>
              <w:rPr>
                <w:sz w:val="24"/>
                <w:szCs w:val="24"/>
              </w:rPr>
              <w:t xml:space="preserve"> И </w:t>
            </w:r>
            <w:r w:rsidRPr="00DE7408">
              <w:rPr>
                <w:sz w:val="24"/>
                <w:szCs w:val="24"/>
              </w:rPr>
              <w:t>СОЦИАЛЬНО</w:t>
            </w:r>
            <w:r>
              <w:rPr>
                <w:sz w:val="24"/>
                <w:szCs w:val="24"/>
              </w:rPr>
              <w:t xml:space="preserve"> – </w:t>
            </w:r>
          </w:p>
          <w:p w:rsidR="00FA3752" w:rsidRPr="00DE7408" w:rsidRDefault="00FA3752" w:rsidP="00DB11C9">
            <w:pPr>
              <w:pStyle w:val="2"/>
              <w:rPr>
                <w:sz w:val="24"/>
                <w:szCs w:val="24"/>
              </w:rPr>
            </w:pPr>
            <w:r w:rsidRPr="00DE7408">
              <w:rPr>
                <w:sz w:val="24"/>
                <w:szCs w:val="24"/>
              </w:rPr>
              <w:t>ЭКОНОМИЧЕСКОГО РАЗВИТИЯ</w:t>
            </w:r>
          </w:p>
          <w:p w:rsidR="00FA3752" w:rsidRPr="009F63DA" w:rsidRDefault="00FA3752" w:rsidP="00DB11C9">
            <w:pPr>
              <w:pStyle w:val="2"/>
              <w:rPr>
                <w:sz w:val="10"/>
                <w:szCs w:val="10"/>
              </w:rPr>
            </w:pPr>
          </w:p>
          <w:p w:rsidR="00FA3752" w:rsidRPr="00FA3752" w:rsidRDefault="00FA3752" w:rsidP="00DB11C9">
            <w:pPr>
              <w:pStyle w:val="2"/>
              <w:rPr>
                <w:b w:val="0"/>
                <w:sz w:val="16"/>
              </w:rPr>
            </w:pPr>
            <w:r w:rsidRPr="009F63DA">
              <w:rPr>
                <w:b w:val="0"/>
                <w:sz w:val="16"/>
              </w:rPr>
              <w:t>150003,  г.  Ярославль ул. З.Космодемьянской,  д.10а</w:t>
            </w:r>
          </w:p>
          <w:p w:rsidR="00FA3752" w:rsidRPr="009F63DA" w:rsidRDefault="00FA3752" w:rsidP="00DB11C9">
            <w:pPr>
              <w:jc w:val="center"/>
              <w:rPr>
                <w:sz w:val="16"/>
                <w:szCs w:val="16"/>
              </w:rPr>
            </w:pPr>
            <w:r>
              <w:rPr>
                <w:sz w:val="16"/>
                <w:szCs w:val="16"/>
              </w:rPr>
              <w:t>ИНН/КПП 7606009396/760601001</w:t>
            </w:r>
          </w:p>
          <w:p w:rsidR="00FA3752" w:rsidRDefault="00FA3752" w:rsidP="00DB11C9">
            <w:pPr>
              <w:jc w:val="center"/>
              <w:rPr>
                <w:sz w:val="16"/>
              </w:rPr>
            </w:pPr>
            <w:r>
              <w:rPr>
                <w:sz w:val="16"/>
              </w:rPr>
              <w:t>Тел.  25-79-55, 72-13-90 факс: 25-22-13</w:t>
            </w:r>
          </w:p>
          <w:p w:rsidR="00FA3752" w:rsidRDefault="00CB2186" w:rsidP="00DB11C9">
            <w:pPr>
              <w:jc w:val="center"/>
              <w:rPr>
                <w:sz w:val="16"/>
              </w:rPr>
            </w:pPr>
            <w:hyperlink r:id="rId7" w:history="1">
              <w:r w:rsidR="00FA3752" w:rsidRPr="00075E35">
                <w:rPr>
                  <w:rStyle w:val="a7"/>
                  <w:sz w:val="16"/>
                  <w:lang w:val="en-US"/>
                </w:rPr>
                <w:t>yarfin</w:t>
              </w:r>
              <w:r w:rsidR="00FA3752" w:rsidRPr="00075E35">
                <w:rPr>
                  <w:rStyle w:val="a7"/>
                  <w:sz w:val="16"/>
                </w:rPr>
                <w:t>@</w:t>
              </w:r>
              <w:r w:rsidR="00FA3752" w:rsidRPr="00075E35">
                <w:rPr>
                  <w:rStyle w:val="a7"/>
                  <w:sz w:val="16"/>
                  <w:lang w:val="en-US"/>
                </w:rPr>
                <w:t>yamo</w:t>
              </w:r>
              <w:r w:rsidR="00FA3752" w:rsidRPr="00075E35">
                <w:rPr>
                  <w:rStyle w:val="a7"/>
                  <w:sz w:val="16"/>
                </w:rPr>
                <w:t>.</w:t>
              </w:r>
              <w:r w:rsidR="00FA3752" w:rsidRPr="00075E35">
                <w:rPr>
                  <w:rStyle w:val="a7"/>
                  <w:sz w:val="16"/>
                  <w:lang w:val="en-US"/>
                </w:rPr>
                <w:t>adm</w:t>
              </w:r>
              <w:r w:rsidR="00FA3752" w:rsidRPr="00075E35">
                <w:rPr>
                  <w:rStyle w:val="a7"/>
                  <w:sz w:val="16"/>
                </w:rPr>
                <w:t>.</w:t>
              </w:r>
              <w:r w:rsidR="00FA3752" w:rsidRPr="00075E35">
                <w:rPr>
                  <w:rStyle w:val="a7"/>
                  <w:sz w:val="16"/>
                  <w:lang w:val="en-US"/>
                </w:rPr>
                <w:t>yar</w:t>
              </w:r>
              <w:r w:rsidR="00FA3752" w:rsidRPr="00075E35">
                <w:rPr>
                  <w:rStyle w:val="a7"/>
                  <w:sz w:val="16"/>
                </w:rPr>
                <w:t>.</w:t>
              </w:r>
              <w:r w:rsidR="00FA3752" w:rsidRPr="00075E35">
                <w:rPr>
                  <w:rStyle w:val="a7"/>
                  <w:sz w:val="16"/>
                  <w:lang w:val="en-US"/>
                </w:rPr>
                <w:t>ru</w:t>
              </w:r>
            </w:hyperlink>
          </w:p>
          <w:p w:rsidR="00FA3752" w:rsidRPr="00627572" w:rsidRDefault="00FA3752" w:rsidP="00DB11C9">
            <w:pPr>
              <w:tabs>
                <w:tab w:val="left" w:pos="600"/>
              </w:tabs>
            </w:pPr>
            <w:r>
              <w:t xml:space="preserve">                    _________</w:t>
            </w:r>
            <w:r w:rsidRPr="00627572">
              <w:t>№ _</w:t>
            </w:r>
            <w:r>
              <w:t>_</w:t>
            </w:r>
            <w:r w:rsidRPr="00627572">
              <w:t>__</w:t>
            </w:r>
            <w:r>
              <w:t>_________</w:t>
            </w:r>
            <w:r w:rsidRPr="00627572">
              <w:t>___</w:t>
            </w:r>
          </w:p>
          <w:p w:rsidR="00FA3752" w:rsidRPr="00340D9D" w:rsidRDefault="00FA3752" w:rsidP="00DB11C9">
            <w:pPr>
              <w:rPr>
                <w:u w:val="single"/>
              </w:rPr>
            </w:pPr>
            <w:r>
              <w:t xml:space="preserve">                  </w:t>
            </w:r>
            <w:r w:rsidRPr="00627572">
              <w:t xml:space="preserve">На </w:t>
            </w:r>
            <w:r w:rsidRPr="006C57F7">
              <w:rPr>
                <w:u w:val="single"/>
              </w:rPr>
              <w:t>№</w:t>
            </w:r>
            <w:r>
              <w:rPr>
                <w:u w:val="single"/>
              </w:rPr>
              <w:t xml:space="preserve">          </w:t>
            </w:r>
            <w:r w:rsidRPr="00FA19B2">
              <w:t xml:space="preserve">  </w:t>
            </w:r>
            <w:r w:rsidRPr="00627572">
              <w:t xml:space="preserve">от  </w:t>
            </w:r>
            <w:r w:rsidRPr="00340D9D">
              <w:rPr>
                <w:u w:val="single"/>
              </w:rPr>
              <w:t>«</w:t>
            </w:r>
            <w:r>
              <w:rPr>
                <w:u w:val="single"/>
              </w:rPr>
              <w:t xml:space="preserve">      </w:t>
            </w:r>
            <w:r>
              <w:t xml:space="preserve"> </w:t>
            </w:r>
            <w:r w:rsidRPr="00627572">
              <w:t>»</w:t>
            </w:r>
            <w:r>
              <w:t xml:space="preserve">  _________</w:t>
            </w:r>
          </w:p>
          <w:p w:rsidR="00FA3752" w:rsidRPr="009F63DA" w:rsidRDefault="00FA3752" w:rsidP="00DB11C9">
            <w:pPr>
              <w:jc w:val="center"/>
              <w:rPr>
                <w:sz w:val="16"/>
              </w:rPr>
            </w:pPr>
          </w:p>
          <w:p w:rsidR="00FA3752" w:rsidRPr="009F63DA" w:rsidRDefault="00FA3752" w:rsidP="00DB11C9">
            <w:pPr>
              <w:jc w:val="center"/>
              <w:rPr>
                <w:sz w:val="10"/>
                <w:szCs w:val="10"/>
              </w:rPr>
            </w:pPr>
          </w:p>
        </w:tc>
        <w:tc>
          <w:tcPr>
            <w:tcW w:w="4897" w:type="dxa"/>
          </w:tcPr>
          <w:p w:rsidR="00FA3752" w:rsidRDefault="00FA3752" w:rsidP="00DB11C9">
            <w:pPr>
              <w:rPr>
                <w:sz w:val="28"/>
              </w:rPr>
            </w:pPr>
            <w:r>
              <w:rPr>
                <w:sz w:val="22"/>
                <w:szCs w:val="22"/>
              </w:rPr>
              <w:t xml:space="preserve">                   </w:t>
            </w:r>
          </w:p>
          <w:p w:rsidR="00FA3752" w:rsidRDefault="00FA3752" w:rsidP="00DB11C9">
            <w:pPr>
              <w:ind w:left="1168"/>
              <w:rPr>
                <w:sz w:val="28"/>
              </w:rPr>
            </w:pPr>
          </w:p>
          <w:p w:rsidR="00FA3752" w:rsidRDefault="00FA3752" w:rsidP="00DB11C9">
            <w:pPr>
              <w:ind w:left="1168"/>
              <w:rPr>
                <w:sz w:val="28"/>
              </w:rPr>
            </w:pPr>
          </w:p>
          <w:p w:rsidR="00FA3752" w:rsidRDefault="00FA3752" w:rsidP="00DB11C9">
            <w:pPr>
              <w:ind w:left="433"/>
              <w:rPr>
                <w:bCs/>
                <w:sz w:val="28"/>
              </w:rPr>
            </w:pPr>
          </w:p>
          <w:p w:rsidR="0028059D" w:rsidRDefault="0028059D" w:rsidP="00FA3752">
            <w:pPr>
              <w:pStyle w:val="FR1"/>
              <w:spacing w:before="0" w:line="240" w:lineRule="auto"/>
              <w:jc w:val="left"/>
            </w:pPr>
          </w:p>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Pr="0028059D" w:rsidRDefault="0028059D" w:rsidP="0028059D"/>
          <w:p w:rsidR="0028059D" w:rsidRDefault="0028059D" w:rsidP="0028059D"/>
          <w:p w:rsidR="00FA3752" w:rsidRPr="0028059D" w:rsidRDefault="00FA3752" w:rsidP="0028059D"/>
        </w:tc>
      </w:tr>
    </w:tbl>
    <w:p w:rsidR="00F96FBD" w:rsidRPr="003C444C" w:rsidRDefault="003C444C" w:rsidP="00DF7FD5">
      <w:pPr>
        <w:pStyle w:val="a3"/>
        <w:ind w:left="0"/>
        <w:jc w:val="center"/>
        <w:rPr>
          <w:b/>
        </w:rPr>
      </w:pPr>
      <w:r w:rsidRPr="003C444C">
        <w:rPr>
          <w:b/>
        </w:rPr>
        <w:t>ЗАКЛЮЧЕНИЕ</w:t>
      </w:r>
    </w:p>
    <w:p w:rsidR="003C444C" w:rsidRDefault="003C444C" w:rsidP="00DF7FD5">
      <w:pPr>
        <w:pStyle w:val="a3"/>
        <w:ind w:left="0"/>
        <w:jc w:val="center"/>
      </w:pPr>
      <w:r w:rsidRPr="003C444C">
        <w:rPr>
          <w:b/>
        </w:rPr>
        <w:t>об экспертизе</w:t>
      </w:r>
    </w:p>
    <w:p w:rsidR="00B42421" w:rsidRDefault="00B42421" w:rsidP="00B42421">
      <w:pPr>
        <w:jc w:val="both"/>
        <w:rPr>
          <w:sz w:val="28"/>
          <w:szCs w:val="28"/>
        </w:rPr>
      </w:pPr>
    </w:p>
    <w:p w:rsidR="00B42421" w:rsidRPr="00B42421" w:rsidRDefault="00524ADA" w:rsidP="00B42421">
      <w:pPr>
        <w:ind w:firstLine="567"/>
        <w:jc w:val="both"/>
        <w:rPr>
          <w:sz w:val="28"/>
          <w:szCs w:val="28"/>
        </w:rPr>
      </w:pPr>
      <w:proofErr w:type="gramStart"/>
      <w:r>
        <w:rPr>
          <w:sz w:val="28"/>
          <w:szCs w:val="28"/>
        </w:rPr>
        <w:t>В</w:t>
      </w:r>
      <w:r w:rsidR="006D7FD7" w:rsidRPr="00B42421">
        <w:rPr>
          <w:sz w:val="28"/>
          <w:szCs w:val="28"/>
        </w:rPr>
        <w:t xml:space="preserve"> соответствии с </w:t>
      </w:r>
      <w:r w:rsidR="00D16AEF">
        <w:rPr>
          <w:sz w:val="28"/>
          <w:szCs w:val="28"/>
        </w:rPr>
        <w:t>«</w:t>
      </w:r>
      <w:r w:rsidR="006D7FD7" w:rsidRPr="00B42421">
        <w:rPr>
          <w:sz w:val="28"/>
          <w:szCs w:val="28"/>
        </w:rPr>
        <w:t xml:space="preserve">Порядком проведения оценки регулирующего воздействия проектов нормативных правовых актов Администрации ЯМР, затрагивающих вопросы осуществления предпринимательской </w:t>
      </w:r>
      <w:r w:rsidR="00EF6192">
        <w:rPr>
          <w:sz w:val="28"/>
          <w:szCs w:val="28"/>
        </w:rPr>
        <w:t xml:space="preserve">                                        </w:t>
      </w:r>
      <w:r w:rsidR="006D7FD7" w:rsidRPr="00B42421">
        <w:rPr>
          <w:sz w:val="28"/>
          <w:szCs w:val="28"/>
        </w:rPr>
        <w:t>и инвестиционной деятельности</w:t>
      </w:r>
      <w:r w:rsidR="00D16AEF">
        <w:rPr>
          <w:sz w:val="28"/>
          <w:szCs w:val="28"/>
        </w:rPr>
        <w:t>»</w:t>
      </w:r>
      <w:r w:rsidR="006D7FD7" w:rsidRPr="00B42421">
        <w:rPr>
          <w:sz w:val="28"/>
          <w:szCs w:val="28"/>
        </w:rPr>
        <w:t>, утвержденн</w:t>
      </w:r>
      <w:r w:rsidR="00D16AEF">
        <w:rPr>
          <w:sz w:val="28"/>
          <w:szCs w:val="28"/>
        </w:rPr>
        <w:t>ым</w:t>
      </w:r>
      <w:r w:rsidR="006D7FD7" w:rsidRPr="00B42421">
        <w:rPr>
          <w:sz w:val="28"/>
          <w:szCs w:val="28"/>
        </w:rPr>
        <w:t xml:space="preserve"> постановлением Администрации</w:t>
      </w:r>
      <w:r w:rsidR="005470DE" w:rsidRPr="00B42421">
        <w:rPr>
          <w:sz w:val="28"/>
          <w:szCs w:val="28"/>
        </w:rPr>
        <w:t xml:space="preserve"> ЯМР от 31.12.2015 № 3551</w:t>
      </w:r>
      <w:r w:rsidR="00D16AEF">
        <w:rPr>
          <w:sz w:val="28"/>
          <w:szCs w:val="28"/>
        </w:rPr>
        <w:t>,</w:t>
      </w:r>
      <w:r w:rsidR="00B42421" w:rsidRPr="00B42421">
        <w:rPr>
          <w:sz w:val="28"/>
          <w:szCs w:val="28"/>
        </w:rPr>
        <w:t xml:space="preserve"> </w:t>
      </w:r>
      <w:r w:rsidR="000A2837" w:rsidRPr="000A2837">
        <w:rPr>
          <w:sz w:val="28"/>
          <w:szCs w:val="28"/>
        </w:rPr>
        <w:t xml:space="preserve">комитетом по управлению муниципальным имуществом Администрации </w:t>
      </w:r>
      <w:r w:rsidRPr="00B42421">
        <w:rPr>
          <w:sz w:val="28"/>
          <w:szCs w:val="28"/>
        </w:rPr>
        <w:t xml:space="preserve">Ярославского муниципального района (далее - уполномоченный </w:t>
      </w:r>
      <w:r w:rsidRPr="006C6409">
        <w:rPr>
          <w:sz w:val="28"/>
          <w:szCs w:val="28"/>
        </w:rPr>
        <w:t>орган), проведена экспертиза</w:t>
      </w:r>
      <w:r w:rsidR="00B42421" w:rsidRPr="006C6409">
        <w:rPr>
          <w:sz w:val="28"/>
          <w:szCs w:val="28"/>
        </w:rPr>
        <w:t xml:space="preserve"> постановлени</w:t>
      </w:r>
      <w:r w:rsidR="000A2837" w:rsidRPr="006C6409">
        <w:rPr>
          <w:sz w:val="28"/>
          <w:szCs w:val="28"/>
        </w:rPr>
        <w:t>я</w:t>
      </w:r>
      <w:r w:rsidR="00B42421" w:rsidRPr="006C6409">
        <w:rPr>
          <w:sz w:val="28"/>
          <w:szCs w:val="28"/>
        </w:rPr>
        <w:t xml:space="preserve"> Администрации Ярославского муниципального района от </w:t>
      </w:r>
      <w:r w:rsidR="00AA1480" w:rsidRPr="00AA1480">
        <w:rPr>
          <w:sz w:val="28"/>
          <w:szCs w:val="28"/>
        </w:rPr>
        <w:t>03.07.2012 № 2470 «Об утверждении административного регламента предоставления муниципальной услуги по предоставлению земельных</w:t>
      </w:r>
      <w:proofErr w:type="gramEnd"/>
      <w:r w:rsidR="00AA1480" w:rsidRPr="00AA1480">
        <w:rPr>
          <w:sz w:val="28"/>
          <w:szCs w:val="28"/>
        </w:rPr>
        <w:t xml:space="preserve"> участков, на которых расположены здания, строения, сооружения и переоформлению прав на земельные участки» (в редакции  постановления Администрации ЯМР от 30.07.2014)</w:t>
      </w:r>
      <w:r w:rsidR="00E3765A" w:rsidRPr="00E3765A">
        <w:rPr>
          <w:sz w:val="28"/>
          <w:szCs w:val="28"/>
        </w:rPr>
        <w:t xml:space="preserve"> </w:t>
      </w:r>
      <w:r w:rsidR="006C6409" w:rsidRPr="006C6409">
        <w:rPr>
          <w:sz w:val="28"/>
          <w:szCs w:val="28"/>
        </w:rPr>
        <w:t xml:space="preserve"> </w:t>
      </w:r>
      <w:r w:rsidR="00B42421" w:rsidRPr="006C6409">
        <w:rPr>
          <w:sz w:val="28"/>
          <w:szCs w:val="28"/>
        </w:rPr>
        <w:t>(далее</w:t>
      </w:r>
      <w:r w:rsidR="00B42421">
        <w:rPr>
          <w:sz w:val="28"/>
          <w:szCs w:val="28"/>
        </w:rPr>
        <w:t xml:space="preserve"> – нормативный правовой акт</w:t>
      </w:r>
      <w:r w:rsidR="00DB11C9">
        <w:rPr>
          <w:sz w:val="28"/>
          <w:szCs w:val="28"/>
        </w:rPr>
        <w:t>)</w:t>
      </w:r>
      <w:r w:rsidR="002B0FA0">
        <w:rPr>
          <w:sz w:val="28"/>
          <w:szCs w:val="28"/>
        </w:rPr>
        <w:t>.</w:t>
      </w:r>
    </w:p>
    <w:p w:rsidR="005470DE" w:rsidRDefault="005470DE" w:rsidP="005470DE">
      <w:pPr>
        <w:pStyle w:val="a3"/>
        <w:ind w:left="0" w:firstLine="567"/>
        <w:jc w:val="both"/>
      </w:pPr>
      <w:r>
        <w:t>Настоящее заключение подготовлено впервые.</w:t>
      </w:r>
    </w:p>
    <w:p w:rsidR="005470DE" w:rsidRPr="00F72BB3" w:rsidRDefault="005470DE" w:rsidP="005470DE">
      <w:pPr>
        <w:pStyle w:val="a3"/>
        <w:ind w:left="0" w:firstLine="567"/>
        <w:jc w:val="both"/>
      </w:pPr>
      <w:r>
        <w:t xml:space="preserve">Информация об экспертизе нормативного правового акта размещена уполномоченным органом на официальном сайте в информационно-телекоммуникационной сети «Интернет» по адресу: </w:t>
      </w:r>
      <w:hyperlink r:id="rId8" w:history="1">
        <w:r w:rsidRPr="00F72BB3">
          <w:rPr>
            <w:rStyle w:val="a7"/>
            <w:color w:val="auto"/>
            <w:u w:val="none"/>
          </w:rPr>
          <w:t>http://yamo.yarregion.ru/otsenka-rv.php</w:t>
        </w:r>
      </w:hyperlink>
      <w:r w:rsidRPr="00F72BB3">
        <w:t>.</w:t>
      </w:r>
    </w:p>
    <w:p w:rsidR="00F72BB3" w:rsidRDefault="00F72BB3" w:rsidP="00F72BB3">
      <w:pPr>
        <w:pStyle w:val="a3"/>
        <w:ind w:left="0" w:firstLine="567"/>
        <w:jc w:val="both"/>
      </w:pPr>
      <w:r>
        <w:t xml:space="preserve">Публичные консультации  проведены уполномоченным органом в сроки </w:t>
      </w:r>
    </w:p>
    <w:p w:rsidR="00F72BB3" w:rsidRDefault="00F72BB3" w:rsidP="00F72BB3">
      <w:pPr>
        <w:pStyle w:val="a3"/>
        <w:ind w:left="0"/>
        <w:jc w:val="both"/>
      </w:pPr>
      <w:r>
        <w:t xml:space="preserve">с </w:t>
      </w:r>
      <w:r w:rsidR="00AA1480" w:rsidRPr="000E25F9">
        <w:t>2</w:t>
      </w:r>
      <w:r w:rsidR="00AA1480">
        <w:t>5</w:t>
      </w:r>
      <w:r w:rsidR="00AA1480" w:rsidRPr="000E25F9">
        <w:t>.0</w:t>
      </w:r>
      <w:r w:rsidR="00AA1480">
        <w:t>8</w:t>
      </w:r>
      <w:r w:rsidR="00AA1480" w:rsidRPr="000E25F9">
        <w:t xml:space="preserve">.2019 – </w:t>
      </w:r>
      <w:r w:rsidR="00AA1480">
        <w:t>25.09.</w:t>
      </w:r>
      <w:r w:rsidR="00AA1480" w:rsidRPr="000E25F9">
        <w:t>2019</w:t>
      </w:r>
      <w:r>
        <w:t>.</w:t>
      </w:r>
    </w:p>
    <w:p w:rsidR="005470DE" w:rsidRDefault="00EF6192" w:rsidP="005470DE">
      <w:pPr>
        <w:pStyle w:val="a3"/>
        <w:ind w:left="0" w:firstLine="567"/>
        <w:jc w:val="both"/>
      </w:pPr>
      <w:r>
        <w:t>По</w:t>
      </w:r>
      <w:r w:rsidR="005470DE" w:rsidRPr="00532E36">
        <w:t xml:space="preserve"> </w:t>
      </w:r>
      <w:r w:rsidR="00EC3B7C">
        <w:t xml:space="preserve">результатам </w:t>
      </w:r>
      <w:r w:rsidR="005470DE" w:rsidRPr="00532E36">
        <w:t xml:space="preserve"> проведенной экспертизы нормативного</w:t>
      </w:r>
      <w:r w:rsidR="00532E36">
        <w:t xml:space="preserve"> правового акта сделаны следующие выводы.</w:t>
      </w:r>
    </w:p>
    <w:p w:rsidR="00660BFE" w:rsidRDefault="00200F4A" w:rsidP="005470DE">
      <w:pPr>
        <w:pStyle w:val="a3"/>
        <w:ind w:left="0" w:firstLine="567"/>
        <w:jc w:val="both"/>
      </w:pPr>
      <w:r>
        <w:t xml:space="preserve">                                                     </w:t>
      </w:r>
    </w:p>
    <w:p w:rsidR="00660BFE" w:rsidRDefault="00660BFE" w:rsidP="00660BFE">
      <w:pPr>
        <w:pStyle w:val="a3"/>
        <w:ind w:left="0" w:firstLine="567"/>
        <w:jc w:val="center"/>
        <w:rPr>
          <w:b/>
        </w:rPr>
      </w:pPr>
      <w:r w:rsidRPr="00660BFE">
        <w:rPr>
          <w:b/>
        </w:rPr>
        <w:t>1. Общие сведения рассматриваемого регулирования</w:t>
      </w:r>
    </w:p>
    <w:p w:rsidR="00660BFE" w:rsidRDefault="00660BFE" w:rsidP="00660BFE">
      <w:pPr>
        <w:pStyle w:val="a3"/>
        <w:ind w:left="0" w:firstLine="567"/>
        <w:jc w:val="center"/>
        <w:rPr>
          <w:b/>
        </w:rPr>
      </w:pPr>
    </w:p>
    <w:p w:rsidR="00C356E9" w:rsidRDefault="00EC3B7C" w:rsidP="00C356E9">
      <w:pPr>
        <w:ind w:firstLine="709"/>
        <w:jc w:val="both"/>
        <w:rPr>
          <w:sz w:val="28"/>
          <w:szCs w:val="28"/>
        </w:rPr>
      </w:pPr>
      <w:proofErr w:type="gramStart"/>
      <w:r>
        <w:rPr>
          <w:sz w:val="28"/>
          <w:szCs w:val="28"/>
        </w:rPr>
        <w:t>Нормативный правовой акт</w:t>
      </w:r>
      <w:r w:rsidR="00044D59" w:rsidRPr="00B42421">
        <w:rPr>
          <w:sz w:val="28"/>
          <w:szCs w:val="28"/>
        </w:rPr>
        <w:t xml:space="preserve"> </w:t>
      </w:r>
      <w:r w:rsidR="00C356E9" w:rsidRPr="001936BE">
        <w:rPr>
          <w:sz w:val="28"/>
          <w:szCs w:val="28"/>
        </w:rPr>
        <w:t xml:space="preserve">разработан </w:t>
      </w:r>
      <w:r w:rsidR="000A2837">
        <w:rPr>
          <w:sz w:val="28"/>
          <w:szCs w:val="28"/>
        </w:rPr>
        <w:t>в</w:t>
      </w:r>
      <w:r w:rsidR="00C356E9" w:rsidRPr="001936BE">
        <w:rPr>
          <w:sz w:val="28"/>
          <w:szCs w:val="28"/>
        </w:rPr>
        <w:t xml:space="preserve"> </w:t>
      </w:r>
      <w:r w:rsidR="000A2837" w:rsidRPr="00933B39">
        <w:rPr>
          <w:sz w:val="28"/>
          <w:szCs w:val="28"/>
        </w:rPr>
        <w:t xml:space="preserve">соответствии </w:t>
      </w:r>
      <w:r w:rsidR="004B3688" w:rsidRPr="004B3688">
        <w:rPr>
          <w:sz w:val="28"/>
          <w:szCs w:val="28"/>
        </w:rPr>
        <w:t xml:space="preserve">с </w:t>
      </w:r>
      <w:r w:rsidR="002233C5" w:rsidRPr="002233C5">
        <w:rPr>
          <w:sz w:val="28"/>
          <w:szCs w:val="28"/>
        </w:rPr>
        <w:t xml:space="preserve">Федеральным законом от 27.07.2010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002233C5" w:rsidRPr="002233C5">
        <w:rPr>
          <w:sz w:val="28"/>
          <w:szCs w:val="28"/>
        </w:rPr>
        <w:lastRenderedPageBreak/>
        <w:t>Ярославского муниципального района от 05.03.2012 № 1089, в целях повышения качества предоставления и доступности муниципальной услуги, создания комфортных условий для ее получения</w:t>
      </w:r>
      <w:r w:rsidR="00C356E9">
        <w:rPr>
          <w:sz w:val="28"/>
          <w:szCs w:val="28"/>
        </w:rPr>
        <w:t>.</w:t>
      </w:r>
      <w:proofErr w:type="gramEnd"/>
    </w:p>
    <w:p w:rsidR="00EC6BC5" w:rsidRPr="00C57708" w:rsidRDefault="00EC6BC5" w:rsidP="00EC6BC5">
      <w:pPr>
        <w:ind w:firstLine="709"/>
        <w:jc w:val="both"/>
        <w:rPr>
          <w:sz w:val="28"/>
          <w:szCs w:val="28"/>
        </w:rPr>
      </w:pPr>
      <w:r w:rsidRPr="004B3688">
        <w:rPr>
          <w:sz w:val="28"/>
          <w:szCs w:val="28"/>
        </w:rPr>
        <w:t xml:space="preserve"> </w:t>
      </w:r>
      <w:r>
        <w:rPr>
          <w:sz w:val="28"/>
          <w:szCs w:val="28"/>
        </w:rPr>
        <w:t xml:space="preserve">Для </w:t>
      </w:r>
      <w:r w:rsidRPr="00C57708">
        <w:rPr>
          <w:sz w:val="28"/>
          <w:szCs w:val="28"/>
        </w:rPr>
        <w:t>проведения экспертизы уполномоченным органом использовались официальные данные, размещенные в свободном доступе на официальном сайте Администрации ЯМР, в информационно-правовой системе «</w:t>
      </w:r>
      <w:proofErr w:type="spellStart"/>
      <w:r w:rsidRPr="00C57708">
        <w:rPr>
          <w:sz w:val="28"/>
          <w:szCs w:val="28"/>
        </w:rPr>
        <w:t>КонсультантПлюс</w:t>
      </w:r>
      <w:proofErr w:type="spellEnd"/>
      <w:r w:rsidRPr="00C57708">
        <w:rPr>
          <w:sz w:val="28"/>
          <w:szCs w:val="28"/>
        </w:rPr>
        <w:t>», в системе  документов</w:t>
      </w:r>
      <w:r w:rsidRPr="000A2837">
        <w:rPr>
          <w:sz w:val="28"/>
          <w:szCs w:val="28"/>
        </w:rPr>
        <w:t xml:space="preserve"> </w:t>
      </w:r>
      <w:proofErr w:type="spellStart"/>
      <w:r w:rsidRPr="000A2837">
        <w:rPr>
          <w:sz w:val="28"/>
          <w:szCs w:val="28"/>
        </w:rPr>
        <w:t>Ярославльстата</w:t>
      </w:r>
      <w:proofErr w:type="spellEnd"/>
      <w:r w:rsidRPr="000A2837">
        <w:rPr>
          <w:sz w:val="28"/>
          <w:szCs w:val="28"/>
        </w:rPr>
        <w:t>.</w:t>
      </w:r>
    </w:p>
    <w:p w:rsidR="000A3FEA" w:rsidRPr="000A3FEA" w:rsidRDefault="00E3765A" w:rsidP="000A3FEA">
      <w:pPr>
        <w:ind w:firstLine="709"/>
        <w:jc w:val="both"/>
        <w:rPr>
          <w:sz w:val="28"/>
          <w:szCs w:val="28"/>
        </w:rPr>
      </w:pPr>
      <w:proofErr w:type="gramStart"/>
      <w:r w:rsidRPr="00E3765A">
        <w:rPr>
          <w:sz w:val="28"/>
          <w:szCs w:val="28"/>
        </w:rPr>
        <w:t xml:space="preserve">Административный регламент предоставления </w:t>
      </w:r>
      <w:r w:rsidR="00481903" w:rsidRPr="00481903">
        <w:rPr>
          <w:sz w:val="28"/>
          <w:szCs w:val="28"/>
        </w:rPr>
        <w:t xml:space="preserve">муниципальной услуги по </w:t>
      </w:r>
      <w:r w:rsidR="000A3FEA" w:rsidRPr="000A3FEA">
        <w:rPr>
          <w:sz w:val="28"/>
          <w:szCs w:val="28"/>
        </w:rPr>
        <w:t>предоставлению земельных участков, на которых расположены здания, строения, сооружения, и переоформлению прав на земельные участки разработан в целях повышения результативности и качества, открытости и доступности оказания муниципальной услуги по предоставлению земельных участков, на которых расположены здания, строения, сооружения,  и переоформлению прав на земельные участки, создания комфортных условий для участников отношений, возникающих при предоставлении муниципальной</w:t>
      </w:r>
      <w:proofErr w:type="gramEnd"/>
      <w:r w:rsidR="000A3FEA" w:rsidRPr="000A3FEA">
        <w:rPr>
          <w:sz w:val="28"/>
          <w:szCs w:val="28"/>
        </w:rPr>
        <w:t xml:space="preserve"> услуги, сокращения сроков и оптимизации административных процедур при осуществлении полномочий по предоставлению муниципальной услуги.</w:t>
      </w:r>
    </w:p>
    <w:p w:rsidR="00D03A37" w:rsidRPr="005952DA" w:rsidRDefault="000A3FEA" w:rsidP="000A3FEA">
      <w:pPr>
        <w:ind w:firstLine="709"/>
        <w:jc w:val="both"/>
        <w:rPr>
          <w:sz w:val="28"/>
          <w:szCs w:val="28"/>
        </w:rPr>
      </w:pPr>
      <w:r w:rsidRPr="00E3765A">
        <w:rPr>
          <w:sz w:val="28"/>
          <w:szCs w:val="28"/>
        </w:rPr>
        <w:t>Получателями</w:t>
      </w:r>
      <w:r w:rsidRPr="000A3FEA">
        <w:rPr>
          <w:sz w:val="28"/>
          <w:szCs w:val="28"/>
        </w:rPr>
        <w:t xml:space="preserve"> муниципальной услуги являются физические или юридические лица, заинтересованные в предоставлении земельного участка, либо переоформлении прав       на земельный участок, на котором расположены </w:t>
      </w:r>
      <w:r w:rsidRPr="005952DA">
        <w:rPr>
          <w:sz w:val="28"/>
          <w:szCs w:val="28"/>
        </w:rPr>
        <w:t>принадлежащие им на праве собственности или ином вещном праве здания, строения, сооружения</w:t>
      </w:r>
      <w:r w:rsidR="00BC72A8" w:rsidRPr="005952DA">
        <w:rPr>
          <w:sz w:val="28"/>
          <w:szCs w:val="28"/>
        </w:rPr>
        <w:t>.</w:t>
      </w:r>
    </w:p>
    <w:p w:rsidR="00C11950" w:rsidRPr="005952DA" w:rsidRDefault="00C11950" w:rsidP="00C11950">
      <w:pPr>
        <w:ind w:firstLine="567"/>
        <w:jc w:val="both"/>
        <w:rPr>
          <w:sz w:val="28"/>
          <w:szCs w:val="28"/>
        </w:rPr>
      </w:pPr>
      <w:r w:rsidRPr="005952DA">
        <w:rPr>
          <w:sz w:val="28"/>
          <w:szCs w:val="28"/>
        </w:rPr>
        <w:t xml:space="preserve">За период с 01.01.2017 по 31.12.2017 в собственность бесплатно под индивидуальными жилыми домами предоставлено </w:t>
      </w:r>
      <w:r w:rsidR="00F533CD" w:rsidRPr="005952DA">
        <w:rPr>
          <w:sz w:val="28"/>
          <w:szCs w:val="28"/>
        </w:rPr>
        <w:t>–</w:t>
      </w:r>
      <w:r w:rsidRPr="005952DA">
        <w:rPr>
          <w:sz w:val="28"/>
          <w:szCs w:val="28"/>
        </w:rPr>
        <w:t xml:space="preserve"> </w:t>
      </w:r>
      <w:r w:rsidR="003B40A9" w:rsidRPr="005952DA">
        <w:rPr>
          <w:sz w:val="28"/>
          <w:szCs w:val="28"/>
        </w:rPr>
        <w:t>1</w:t>
      </w:r>
      <w:r w:rsidR="00F533CD" w:rsidRPr="005952DA">
        <w:rPr>
          <w:sz w:val="28"/>
          <w:szCs w:val="28"/>
        </w:rPr>
        <w:t>27 земельных участков</w:t>
      </w:r>
      <w:r w:rsidRPr="005952DA">
        <w:rPr>
          <w:sz w:val="28"/>
          <w:szCs w:val="28"/>
        </w:rPr>
        <w:t>, заключено договоров купли-продажи</w:t>
      </w:r>
      <w:r w:rsidR="003B40A9" w:rsidRPr="005952DA">
        <w:rPr>
          <w:sz w:val="28"/>
          <w:szCs w:val="28"/>
        </w:rPr>
        <w:t xml:space="preserve"> земельных участков</w:t>
      </w:r>
      <w:r w:rsidR="00F533CD" w:rsidRPr="005952DA">
        <w:rPr>
          <w:sz w:val="28"/>
          <w:szCs w:val="28"/>
        </w:rPr>
        <w:t xml:space="preserve"> с</w:t>
      </w:r>
      <w:r w:rsidR="003B40A9" w:rsidRPr="005952DA">
        <w:rPr>
          <w:sz w:val="28"/>
          <w:szCs w:val="28"/>
        </w:rPr>
        <w:t xml:space="preserve"> собственникам</w:t>
      </w:r>
      <w:r w:rsidR="00F533CD" w:rsidRPr="005952DA">
        <w:rPr>
          <w:sz w:val="28"/>
          <w:szCs w:val="28"/>
        </w:rPr>
        <w:t>и</w:t>
      </w:r>
      <w:r w:rsidR="003B40A9" w:rsidRPr="005952DA">
        <w:rPr>
          <w:sz w:val="28"/>
          <w:szCs w:val="28"/>
        </w:rPr>
        <w:t xml:space="preserve"> зданий, строений сооружений, находящихся на этих земельных участках, </w:t>
      </w:r>
      <w:r w:rsidRPr="005952DA">
        <w:rPr>
          <w:sz w:val="28"/>
          <w:szCs w:val="28"/>
        </w:rPr>
        <w:t xml:space="preserve"> </w:t>
      </w:r>
      <w:r w:rsidR="00EE72A0" w:rsidRPr="005952DA">
        <w:rPr>
          <w:sz w:val="28"/>
          <w:szCs w:val="28"/>
        </w:rPr>
        <w:t xml:space="preserve">                    </w:t>
      </w:r>
      <w:r w:rsidRPr="005952DA">
        <w:rPr>
          <w:sz w:val="28"/>
          <w:szCs w:val="28"/>
        </w:rPr>
        <w:t xml:space="preserve">с физическими лицами - </w:t>
      </w:r>
      <w:r w:rsidR="00F533CD" w:rsidRPr="005952DA">
        <w:rPr>
          <w:sz w:val="28"/>
          <w:szCs w:val="28"/>
        </w:rPr>
        <w:t>156</w:t>
      </w:r>
      <w:r w:rsidRPr="005952DA">
        <w:rPr>
          <w:sz w:val="28"/>
          <w:szCs w:val="28"/>
        </w:rPr>
        <w:t xml:space="preserve">, с юридическими лицами - </w:t>
      </w:r>
      <w:r w:rsidR="00F533CD" w:rsidRPr="005952DA">
        <w:rPr>
          <w:sz w:val="28"/>
          <w:szCs w:val="28"/>
        </w:rPr>
        <w:t>9</w:t>
      </w:r>
      <w:r w:rsidRPr="005952DA">
        <w:rPr>
          <w:sz w:val="28"/>
          <w:szCs w:val="28"/>
        </w:rPr>
        <w:t>.</w:t>
      </w:r>
    </w:p>
    <w:p w:rsidR="00C11950" w:rsidRPr="005952DA" w:rsidRDefault="00C11950" w:rsidP="00C11950">
      <w:pPr>
        <w:ind w:firstLine="567"/>
        <w:jc w:val="both"/>
        <w:rPr>
          <w:sz w:val="28"/>
          <w:szCs w:val="28"/>
        </w:rPr>
      </w:pPr>
      <w:r w:rsidRPr="005952DA">
        <w:rPr>
          <w:sz w:val="28"/>
          <w:szCs w:val="28"/>
        </w:rPr>
        <w:t xml:space="preserve">За период с 01.01.2018 по 31.12.2018 в собственность бесплатно под индивидуальными жилыми домами предоставлено </w:t>
      </w:r>
      <w:r w:rsidR="00F533CD" w:rsidRPr="005952DA">
        <w:rPr>
          <w:sz w:val="28"/>
          <w:szCs w:val="28"/>
        </w:rPr>
        <w:t>–</w:t>
      </w:r>
      <w:r w:rsidR="003B40A9" w:rsidRPr="005952DA">
        <w:rPr>
          <w:sz w:val="28"/>
          <w:szCs w:val="28"/>
        </w:rPr>
        <w:t xml:space="preserve"> </w:t>
      </w:r>
      <w:r w:rsidR="00F533CD" w:rsidRPr="005952DA">
        <w:rPr>
          <w:sz w:val="28"/>
          <w:szCs w:val="28"/>
        </w:rPr>
        <w:t>121 земельных участков</w:t>
      </w:r>
      <w:r w:rsidRPr="005952DA">
        <w:rPr>
          <w:sz w:val="28"/>
          <w:szCs w:val="28"/>
        </w:rPr>
        <w:t>, заключено договоров купли-продажи</w:t>
      </w:r>
      <w:r w:rsidR="00F533CD" w:rsidRPr="005952DA">
        <w:rPr>
          <w:sz w:val="28"/>
          <w:szCs w:val="28"/>
        </w:rPr>
        <w:t xml:space="preserve"> с</w:t>
      </w:r>
      <w:r w:rsidR="003B40A9" w:rsidRPr="005952DA">
        <w:rPr>
          <w:sz w:val="28"/>
          <w:szCs w:val="28"/>
        </w:rPr>
        <w:t xml:space="preserve"> собственникам</w:t>
      </w:r>
      <w:r w:rsidR="00F533CD" w:rsidRPr="005952DA">
        <w:rPr>
          <w:sz w:val="28"/>
          <w:szCs w:val="28"/>
        </w:rPr>
        <w:t>и</w:t>
      </w:r>
      <w:r w:rsidR="003B40A9" w:rsidRPr="005952DA">
        <w:rPr>
          <w:sz w:val="28"/>
          <w:szCs w:val="28"/>
        </w:rPr>
        <w:t xml:space="preserve"> зданий, строений сооружений, находящихся на этих земельных участках</w:t>
      </w:r>
      <w:r w:rsidRPr="005952DA">
        <w:rPr>
          <w:sz w:val="28"/>
          <w:szCs w:val="28"/>
        </w:rPr>
        <w:t xml:space="preserve"> с физическими лицами </w:t>
      </w:r>
      <w:r w:rsidR="00F533CD" w:rsidRPr="005952DA">
        <w:rPr>
          <w:sz w:val="28"/>
          <w:szCs w:val="28"/>
        </w:rPr>
        <w:t>- 83</w:t>
      </w:r>
      <w:r w:rsidRPr="005952DA">
        <w:rPr>
          <w:sz w:val="28"/>
          <w:szCs w:val="28"/>
        </w:rPr>
        <w:t>, с юридическими лицами -</w:t>
      </w:r>
      <w:r w:rsidR="00F533CD" w:rsidRPr="005952DA">
        <w:rPr>
          <w:sz w:val="28"/>
          <w:szCs w:val="28"/>
        </w:rPr>
        <w:t xml:space="preserve"> 3</w:t>
      </w:r>
      <w:r w:rsidRPr="005952DA">
        <w:rPr>
          <w:sz w:val="28"/>
          <w:szCs w:val="28"/>
        </w:rPr>
        <w:t>.</w:t>
      </w:r>
    </w:p>
    <w:p w:rsidR="00F65941" w:rsidRPr="005952DA" w:rsidRDefault="00F65941" w:rsidP="00F65941">
      <w:pPr>
        <w:ind w:firstLine="567"/>
        <w:jc w:val="both"/>
        <w:rPr>
          <w:sz w:val="28"/>
          <w:szCs w:val="28"/>
        </w:rPr>
      </w:pPr>
      <w:r w:rsidRPr="005952DA">
        <w:rPr>
          <w:sz w:val="28"/>
          <w:szCs w:val="28"/>
        </w:rPr>
        <w:t>За период с 01.01.201</w:t>
      </w:r>
      <w:r w:rsidR="008348D0" w:rsidRPr="005952DA">
        <w:rPr>
          <w:sz w:val="28"/>
          <w:szCs w:val="28"/>
        </w:rPr>
        <w:t>9</w:t>
      </w:r>
      <w:r w:rsidRPr="005952DA">
        <w:rPr>
          <w:sz w:val="28"/>
          <w:szCs w:val="28"/>
        </w:rPr>
        <w:t xml:space="preserve"> по</w:t>
      </w:r>
      <w:r w:rsidR="008348D0" w:rsidRPr="005952DA">
        <w:rPr>
          <w:sz w:val="28"/>
          <w:szCs w:val="28"/>
        </w:rPr>
        <w:t xml:space="preserve"> состоянию на </w:t>
      </w:r>
      <w:r w:rsidR="005952DA">
        <w:rPr>
          <w:sz w:val="28"/>
          <w:szCs w:val="28"/>
        </w:rPr>
        <w:t>01</w:t>
      </w:r>
      <w:r w:rsidR="008348D0" w:rsidRPr="005952DA">
        <w:rPr>
          <w:sz w:val="28"/>
          <w:szCs w:val="28"/>
        </w:rPr>
        <w:t>.</w:t>
      </w:r>
      <w:r w:rsidR="005952DA">
        <w:rPr>
          <w:sz w:val="28"/>
          <w:szCs w:val="28"/>
        </w:rPr>
        <w:t>08</w:t>
      </w:r>
      <w:r w:rsidR="008348D0" w:rsidRPr="005952DA">
        <w:rPr>
          <w:sz w:val="28"/>
          <w:szCs w:val="28"/>
        </w:rPr>
        <w:t>.2019</w:t>
      </w:r>
      <w:r w:rsidRPr="005952DA">
        <w:rPr>
          <w:sz w:val="28"/>
          <w:szCs w:val="28"/>
        </w:rPr>
        <w:t xml:space="preserve"> в собственность бесплатно под индивидуальными жилыми домами предоставлено – </w:t>
      </w:r>
      <w:r w:rsidR="005952DA">
        <w:rPr>
          <w:sz w:val="28"/>
          <w:szCs w:val="28"/>
        </w:rPr>
        <w:t>4</w:t>
      </w:r>
      <w:r w:rsidR="00143F1D" w:rsidRPr="005952DA">
        <w:rPr>
          <w:sz w:val="28"/>
          <w:szCs w:val="28"/>
        </w:rPr>
        <w:t>2</w:t>
      </w:r>
      <w:r w:rsidRPr="005952DA">
        <w:rPr>
          <w:sz w:val="28"/>
          <w:szCs w:val="28"/>
        </w:rPr>
        <w:t xml:space="preserve"> земельных участк</w:t>
      </w:r>
      <w:r w:rsidR="00143F1D" w:rsidRPr="005952DA">
        <w:rPr>
          <w:sz w:val="28"/>
          <w:szCs w:val="28"/>
        </w:rPr>
        <w:t>а</w:t>
      </w:r>
      <w:r w:rsidRPr="005952DA">
        <w:rPr>
          <w:sz w:val="28"/>
          <w:szCs w:val="28"/>
        </w:rPr>
        <w:t xml:space="preserve">, заключено договоров купли-продажи с собственниками зданий, строений сооружений, находящихся на этих земельных участках </w:t>
      </w:r>
      <w:r w:rsidR="00EE72A0" w:rsidRPr="005952DA">
        <w:rPr>
          <w:sz w:val="28"/>
          <w:szCs w:val="28"/>
        </w:rPr>
        <w:t xml:space="preserve">                     </w:t>
      </w:r>
      <w:r w:rsidRPr="005952DA">
        <w:rPr>
          <w:sz w:val="28"/>
          <w:szCs w:val="28"/>
        </w:rPr>
        <w:t xml:space="preserve">с физическими лицами - </w:t>
      </w:r>
      <w:r w:rsidR="005952DA">
        <w:rPr>
          <w:sz w:val="28"/>
          <w:szCs w:val="28"/>
        </w:rPr>
        <w:t>4</w:t>
      </w:r>
      <w:r w:rsidR="00143F1D" w:rsidRPr="005952DA">
        <w:rPr>
          <w:sz w:val="28"/>
          <w:szCs w:val="28"/>
        </w:rPr>
        <w:t>4</w:t>
      </w:r>
      <w:r w:rsidRPr="005952DA">
        <w:rPr>
          <w:sz w:val="28"/>
          <w:szCs w:val="28"/>
        </w:rPr>
        <w:t xml:space="preserve">, с юридическими лицами - </w:t>
      </w:r>
      <w:r w:rsidR="00143F1D" w:rsidRPr="005952DA">
        <w:rPr>
          <w:sz w:val="28"/>
          <w:szCs w:val="28"/>
        </w:rPr>
        <w:t>2</w:t>
      </w:r>
      <w:r w:rsidRPr="005952DA">
        <w:rPr>
          <w:sz w:val="28"/>
          <w:szCs w:val="28"/>
        </w:rPr>
        <w:t>.</w:t>
      </w:r>
    </w:p>
    <w:p w:rsidR="00F36073" w:rsidRPr="005952DA" w:rsidRDefault="00F36073" w:rsidP="00F65941">
      <w:pPr>
        <w:jc w:val="both"/>
        <w:rPr>
          <w:b/>
          <w:sz w:val="28"/>
          <w:szCs w:val="28"/>
        </w:rPr>
      </w:pPr>
    </w:p>
    <w:p w:rsidR="00E729DD" w:rsidRPr="00B2055C" w:rsidRDefault="00B2055C" w:rsidP="00B2055C">
      <w:pPr>
        <w:pStyle w:val="a8"/>
        <w:spacing w:before="0" w:beforeAutospacing="0" w:after="0" w:afterAutospacing="0"/>
        <w:ind w:firstLine="567"/>
        <w:jc w:val="center"/>
        <w:rPr>
          <w:b/>
          <w:sz w:val="28"/>
          <w:szCs w:val="28"/>
        </w:rPr>
      </w:pPr>
      <w:r w:rsidRPr="00B2055C">
        <w:rPr>
          <w:b/>
          <w:sz w:val="28"/>
          <w:szCs w:val="28"/>
        </w:rPr>
        <w:t>2. Информация о проведенных публичных консультациях</w:t>
      </w:r>
    </w:p>
    <w:p w:rsidR="009C7F7C" w:rsidRPr="007C1379" w:rsidRDefault="009C7F7C" w:rsidP="007155E3">
      <w:pPr>
        <w:ind w:firstLine="709"/>
        <w:jc w:val="both"/>
        <w:rPr>
          <w:sz w:val="28"/>
          <w:szCs w:val="28"/>
        </w:rPr>
      </w:pPr>
    </w:p>
    <w:p w:rsidR="009C7F7C" w:rsidRPr="002A256B" w:rsidRDefault="002A256B" w:rsidP="002A256B">
      <w:pPr>
        <w:pStyle w:val="a8"/>
        <w:spacing w:before="0" w:beforeAutospacing="0" w:after="0" w:afterAutospacing="0"/>
        <w:ind w:firstLine="426"/>
        <w:jc w:val="both"/>
        <w:rPr>
          <w:sz w:val="28"/>
          <w:szCs w:val="28"/>
        </w:rPr>
      </w:pPr>
      <w:r>
        <w:rPr>
          <w:sz w:val="28"/>
          <w:szCs w:val="28"/>
        </w:rPr>
        <w:t xml:space="preserve">Стороны, с которыми были проведены консультации: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9399"/>
      </w:tblGrid>
      <w:tr w:rsidR="00BC5CEC" w:rsidRPr="00BC5CEC" w:rsidTr="002A256B">
        <w:tc>
          <w:tcPr>
            <w:tcW w:w="426" w:type="dxa"/>
          </w:tcPr>
          <w:p w:rsidR="00BC5CEC" w:rsidRDefault="00BC5CEC" w:rsidP="00BC5CEC">
            <w:pPr>
              <w:pStyle w:val="a8"/>
              <w:spacing w:before="0" w:beforeAutospacing="0" w:after="0" w:afterAutospacing="0"/>
              <w:jc w:val="both"/>
              <w:rPr>
                <w:sz w:val="28"/>
                <w:szCs w:val="28"/>
                <w:lang w:val="en-US"/>
              </w:rPr>
            </w:pPr>
            <w:r>
              <w:rPr>
                <w:sz w:val="28"/>
                <w:szCs w:val="28"/>
                <w:lang w:val="en-US"/>
              </w:rPr>
              <w:t>1.</w:t>
            </w:r>
          </w:p>
        </w:tc>
        <w:tc>
          <w:tcPr>
            <w:tcW w:w="9399" w:type="dxa"/>
          </w:tcPr>
          <w:p w:rsidR="00BC5CEC" w:rsidRPr="00BC5CEC" w:rsidRDefault="002A256B" w:rsidP="002A256B">
            <w:pPr>
              <w:ind w:firstLine="34"/>
              <w:jc w:val="both"/>
              <w:rPr>
                <w:sz w:val="28"/>
                <w:szCs w:val="28"/>
              </w:rPr>
            </w:pPr>
            <w:r>
              <w:rPr>
                <w:bCs/>
                <w:sz w:val="28"/>
              </w:rPr>
              <w:t xml:space="preserve">Институт </w:t>
            </w:r>
            <w:r w:rsidR="00BC5CEC">
              <w:rPr>
                <w:bCs/>
                <w:sz w:val="28"/>
              </w:rPr>
              <w:t>Уполномоченн</w:t>
            </w:r>
            <w:r>
              <w:rPr>
                <w:bCs/>
                <w:sz w:val="28"/>
              </w:rPr>
              <w:t>ого</w:t>
            </w:r>
            <w:r w:rsidR="00BC5CEC">
              <w:rPr>
                <w:bCs/>
                <w:sz w:val="28"/>
              </w:rPr>
              <w:t xml:space="preserve"> по защите прав предпринимателей в Ярославской области</w:t>
            </w:r>
            <w:r>
              <w:rPr>
                <w:bCs/>
                <w:sz w:val="28"/>
              </w:rPr>
              <w:t xml:space="preserve"> (А.Ф.</w:t>
            </w:r>
            <w:r w:rsidR="00BC5CEC">
              <w:rPr>
                <w:sz w:val="28"/>
              </w:rPr>
              <w:t>Бакиров</w:t>
            </w:r>
            <w:r>
              <w:rPr>
                <w:sz w:val="28"/>
              </w:rPr>
              <w:t>)</w:t>
            </w:r>
            <w:r w:rsidR="00BC5CEC">
              <w:rPr>
                <w:bCs/>
                <w:sz w:val="28"/>
              </w:rPr>
              <w:t>;</w:t>
            </w:r>
          </w:p>
        </w:tc>
      </w:tr>
      <w:tr w:rsidR="00BC5CEC" w:rsidRPr="00BC5CEC" w:rsidTr="002A256B">
        <w:tc>
          <w:tcPr>
            <w:tcW w:w="426" w:type="dxa"/>
          </w:tcPr>
          <w:p w:rsidR="00BC5CEC" w:rsidRPr="002A256B" w:rsidRDefault="00BC5CEC" w:rsidP="00B2055C">
            <w:pPr>
              <w:pStyle w:val="a8"/>
              <w:spacing w:before="0" w:beforeAutospacing="0" w:after="0" w:afterAutospacing="0"/>
              <w:jc w:val="both"/>
              <w:rPr>
                <w:sz w:val="28"/>
                <w:szCs w:val="28"/>
              </w:rPr>
            </w:pPr>
            <w:r w:rsidRPr="002A256B">
              <w:rPr>
                <w:sz w:val="28"/>
                <w:szCs w:val="28"/>
              </w:rPr>
              <w:t>2.</w:t>
            </w:r>
          </w:p>
        </w:tc>
        <w:tc>
          <w:tcPr>
            <w:tcW w:w="9399" w:type="dxa"/>
          </w:tcPr>
          <w:p w:rsidR="00BC5CEC" w:rsidRPr="00BC5CEC" w:rsidRDefault="00BC5CEC" w:rsidP="002A256B">
            <w:pPr>
              <w:jc w:val="both"/>
              <w:rPr>
                <w:sz w:val="28"/>
                <w:szCs w:val="28"/>
              </w:rPr>
            </w:pPr>
            <w:r>
              <w:rPr>
                <w:bCs/>
                <w:sz w:val="28"/>
              </w:rPr>
              <w:t>Координационн</w:t>
            </w:r>
            <w:r w:rsidR="002A256B">
              <w:rPr>
                <w:bCs/>
                <w:sz w:val="28"/>
              </w:rPr>
              <w:t>ый</w:t>
            </w:r>
            <w:r>
              <w:rPr>
                <w:bCs/>
                <w:sz w:val="28"/>
              </w:rPr>
              <w:t xml:space="preserve"> совет по малому и среднему предпринимательству при Главе ЯМР</w:t>
            </w:r>
            <w:r w:rsidR="002A256B">
              <w:rPr>
                <w:bCs/>
                <w:sz w:val="28"/>
              </w:rPr>
              <w:t xml:space="preserve"> (председатель </w:t>
            </w:r>
            <w:r>
              <w:rPr>
                <w:bCs/>
                <w:sz w:val="28"/>
              </w:rPr>
              <w:t xml:space="preserve"> Н.А.Алексинск</w:t>
            </w:r>
            <w:r w:rsidR="002A256B">
              <w:rPr>
                <w:bCs/>
                <w:sz w:val="28"/>
              </w:rPr>
              <w:t>ая)</w:t>
            </w:r>
            <w:r>
              <w:rPr>
                <w:bCs/>
                <w:sz w:val="28"/>
              </w:rPr>
              <w:t>;</w:t>
            </w:r>
          </w:p>
        </w:tc>
      </w:tr>
      <w:tr w:rsidR="00BC5CEC" w:rsidRPr="00BC5CEC" w:rsidTr="002A256B">
        <w:tc>
          <w:tcPr>
            <w:tcW w:w="426" w:type="dxa"/>
          </w:tcPr>
          <w:p w:rsidR="00BC5CEC" w:rsidRPr="002A256B" w:rsidRDefault="00BC5CEC" w:rsidP="00B2055C">
            <w:pPr>
              <w:pStyle w:val="a8"/>
              <w:spacing w:before="0" w:beforeAutospacing="0" w:after="0" w:afterAutospacing="0"/>
              <w:jc w:val="both"/>
              <w:rPr>
                <w:sz w:val="28"/>
                <w:szCs w:val="28"/>
              </w:rPr>
            </w:pPr>
            <w:r w:rsidRPr="002A256B">
              <w:rPr>
                <w:sz w:val="28"/>
                <w:szCs w:val="28"/>
              </w:rPr>
              <w:t>3.</w:t>
            </w:r>
          </w:p>
        </w:tc>
        <w:tc>
          <w:tcPr>
            <w:tcW w:w="9399" w:type="dxa"/>
          </w:tcPr>
          <w:p w:rsidR="00BC5CEC" w:rsidRPr="00BC5CEC" w:rsidRDefault="002A256B" w:rsidP="002B2363">
            <w:pPr>
              <w:pStyle w:val="a8"/>
              <w:spacing w:before="0" w:beforeAutospacing="0" w:after="0" w:afterAutospacing="0"/>
              <w:jc w:val="both"/>
              <w:rPr>
                <w:sz w:val="28"/>
                <w:szCs w:val="28"/>
              </w:rPr>
            </w:pPr>
            <w:r>
              <w:rPr>
                <w:bCs/>
                <w:sz w:val="28"/>
              </w:rPr>
              <w:t>Я</w:t>
            </w:r>
            <w:r w:rsidR="00BC5CEC">
              <w:rPr>
                <w:bCs/>
                <w:sz w:val="28"/>
              </w:rPr>
              <w:t>рославско</w:t>
            </w:r>
            <w:r>
              <w:rPr>
                <w:bCs/>
                <w:sz w:val="28"/>
              </w:rPr>
              <w:t>е</w:t>
            </w:r>
            <w:r w:rsidR="00BC5CEC">
              <w:rPr>
                <w:bCs/>
                <w:sz w:val="28"/>
              </w:rPr>
              <w:t xml:space="preserve"> районно</w:t>
            </w:r>
            <w:r>
              <w:rPr>
                <w:bCs/>
                <w:sz w:val="28"/>
              </w:rPr>
              <w:t>е</w:t>
            </w:r>
            <w:r w:rsidR="00BC5CEC">
              <w:rPr>
                <w:bCs/>
                <w:sz w:val="28"/>
              </w:rPr>
              <w:t xml:space="preserve"> отделени</w:t>
            </w:r>
            <w:r>
              <w:rPr>
                <w:bCs/>
                <w:sz w:val="28"/>
              </w:rPr>
              <w:t>е</w:t>
            </w:r>
            <w:r w:rsidR="00BC5CEC">
              <w:rPr>
                <w:bCs/>
                <w:sz w:val="28"/>
              </w:rPr>
              <w:t xml:space="preserve"> ООО «Опора России» </w:t>
            </w:r>
            <w:r>
              <w:rPr>
                <w:bCs/>
                <w:sz w:val="28"/>
              </w:rPr>
              <w:t xml:space="preserve">(председатель </w:t>
            </w:r>
            <w:r w:rsidR="00BC5CEC">
              <w:rPr>
                <w:bCs/>
                <w:sz w:val="28"/>
              </w:rPr>
              <w:t xml:space="preserve"> </w:t>
            </w:r>
            <w:r w:rsidR="00BC5CEC">
              <w:rPr>
                <w:bCs/>
                <w:sz w:val="28"/>
              </w:rPr>
              <w:lastRenderedPageBreak/>
              <w:t>А.В.Новожилов</w:t>
            </w:r>
            <w:r>
              <w:rPr>
                <w:bCs/>
                <w:sz w:val="28"/>
              </w:rPr>
              <w:t>)</w:t>
            </w:r>
            <w:r w:rsidR="002B2363">
              <w:rPr>
                <w:bCs/>
                <w:sz w:val="28"/>
              </w:rPr>
              <w:t>.</w:t>
            </w:r>
          </w:p>
        </w:tc>
      </w:tr>
    </w:tbl>
    <w:p w:rsidR="002A256B" w:rsidRDefault="002A256B" w:rsidP="002A256B">
      <w:pPr>
        <w:ind w:firstLine="426"/>
        <w:jc w:val="both"/>
        <w:rPr>
          <w:sz w:val="28"/>
          <w:szCs w:val="28"/>
        </w:rPr>
      </w:pPr>
      <w:r>
        <w:rPr>
          <w:sz w:val="28"/>
          <w:szCs w:val="28"/>
        </w:rPr>
        <w:lastRenderedPageBreak/>
        <w:t>Замечания и предложения от участников публичных консультаций не по</w:t>
      </w:r>
      <w:r w:rsidR="00EF6192">
        <w:rPr>
          <w:sz w:val="28"/>
          <w:szCs w:val="28"/>
        </w:rPr>
        <w:t>с</w:t>
      </w:r>
      <w:r>
        <w:rPr>
          <w:sz w:val="28"/>
          <w:szCs w:val="28"/>
        </w:rPr>
        <w:t>тупили.</w:t>
      </w:r>
    </w:p>
    <w:p w:rsidR="00EF6192" w:rsidRDefault="00EF6192" w:rsidP="00677753">
      <w:pPr>
        <w:ind w:firstLine="567"/>
        <w:jc w:val="center"/>
        <w:rPr>
          <w:b/>
          <w:sz w:val="28"/>
        </w:rPr>
      </w:pPr>
    </w:p>
    <w:p w:rsidR="00F75D82" w:rsidRPr="00677753" w:rsidRDefault="00677753" w:rsidP="00677753">
      <w:pPr>
        <w:ind w:firstLine="567"/>
        <w:jc w:val="center"/>
        <w:rPr>
          <w:b/>
          <w:sz w:val="28"/>
        </w:rPr>
      </w:pPr>
      <w:r w:rsidRPr="00677753">
        <w:rPr>
          <w:b/>
          <w:sz w:val="28"/>
        </w:rPr>
        <w:t>3. Выводы и предложения</w:t>
      </w:r>
    </w:p>
    <w:p w:rsidR="00F75D82" w:rsidRDefault="00F75D82" w:rsidP="00677753">
      <w:pPr>
        <w:ind w:firstLine="567"/>
        <w:jc w:val="both"/>
        <w:rPr>
          <w:sz w:val="28"/>
        </w:rPr>
      </w:pPr>
    </w:p>
    <w:p w:rsidR="008C49CE" w:rsidRDefault="002A256B" w:rsidP="00677753">
      <w:pPr>
        <w:ind w:firstLine="567"/>
        <w:jc w:val="both"/>
        <w:rPr>
          <w:sz w:val="28"/>
          <w:szCs w:val="28"/>
        </w:rPr>
      </w:pPr>
      <w:r>
        <w:rPr>
          <w:sz w:val="28"/>
          <w:szCs w:val="28"/>
        </w:rPr>
        <w:t xml:space="preserve">По итогам проведенной экспертизы </w:t>
      </w:r>
      <w:r w:rsidR="00FC3136">
        <w:rPr>
          <w:sz w:val="28"/>
          <w:szCs w:val="28"/>
        </w:rPr>
        <w:t xml:space="preserve"> </w:t>
      </w:r>
      <w:r>
        <w:rPr>
          <w:sz w:val="28"/>
          <w:szCs w:val="28"/>
        </w:rPr>
        <w:t>сделан вывод о том</w:t>
      </w:r>
      <w:r w:rsidR="00FE2C5D">
        <w:rPr>
          <w:sz w:val="28"/>
          <w:szCs w:val="28"/>
        </w:rPr>
        <w:t xml:space="preserve">, что </w:t>
      </w:r>
      <w:r w:rsidR="00FC3136">
        <w:rPr>
          <w:sz w:val="28"/>
          <w:szCs w:val="28"/>
        </w:rPr>
        <w:t xml:space="preserve">нормативный правовой акт не содержит </w:t>
      </w:r>
      <w:r w:rsidR="00FE2C5D">
        <w:rPr>
          <w:sz w:val="28"/>
          <w:szCs w:val="28"/>
        </w:rPr>
        <w:t>положений</w:t>
      </w:r>
      <w:r w:rsidRPr="00FC3136">
        <w:rPr>
          <w:sz w:val="28"/>
          <w:szCs w:val="28"/>
        </w:rPr>
        <w:t>,</w:t>
      </w:r>
      <w:r w:rsidR="00FE2C5D" w:rsidRPr="00FC3136">
        <w:rPr>
          <w:sz w:val="28"/>
          <w:szCs w:val="28"/>
        </w:rPr>
        <w:t xml:space="preserve"> необоснованно затрудняющих осуществление предпринимательской и инвестиционной деятельности</w:t>
      </w:r>
      <w:r w:rsidRPr="00FC3136">
        <w:rPr>
          <w:sz w:val="28"/>
          <w:szCs w:val="28"/>
        </w:rPr>
        <w:t xml:space="preserve"> на территории Ярославского муниципального района</w:t>
      </w:r>
      <w:r w:rsidR="00FC3136" w:rsidRPr="00FC3136">
        <w:rPr>
          <w:sz w:val="28"/>
          <w:szCs w:val="28"/>
        </w:rPr>
        <w:t>.</w:t>
      </w:r>
    </w:p>
    <w:p w:rsidR="00F75D82" w:rsidRPr="007C1379" w:rsidRDefault="00F75D82" w:rsidP="00B2055C">
      <w:pPr>
        <w:pStyle w:val="a8"/>
        <w:spacing w:before="0" w:beforeAutospacing="0" w:after="0" w:afterAutospacing="0"/>
        <w:ind w:firstLine="567"/>
        <w:jc w:val="both"/>
        <w:rPr>
          <w:sz w:val="28"/>
          <w:szCs w:val="28"/>
        </w:rPr>
      </w:pPr>
    </w:p>
    <w:p w:rsidR="00660BFE" w:rsidRDefault="00FE2C5D" w:rsidP="00FE2C5D">
      <w:pPr>
        <w:pStyle w:val="a3"/>
        <w:ind w:left="0"/>
        <w:jc w:val="both"/>
      </w:pPr>
      <w:r>
        <w:t>«____»__________2018 г.</w:t>
      </w:r>
    </w:p>
    <w:p w:rsidR="00FE2C5D" w:rsidRDefault="00FE2C5D" w:rsidP="00660BFE">
      <w:pPr>
        <w:pStyle w:val="a3"/>
        <w:ind w:left="0" w:firstLine="567"/>
        <w:jc w:val="both"/>
      </w:pPr>
    </w:p>
    <w:p w:rsidR="00FE2C5D" w:rsidRDefault="00FE2C5D" w:rsidP="00660BFE">
      <w:pPr>
        <w:pStyle w:val="a3"/>
        <w:ind w:left="0" w:firstLine="567"/>
        <w:jc w:val="both"/>
      </w:pPr>
    </w:p>
    <w:p w:rsidR="000A2837" w:rsidRPr="000A2837" w:rsidRDefault="000A2837" w:rsidP="00FE2C5D">
      <w:pPr>
        <w:tabs>
          <w:tab w:val="left" w:pos="0"/>
        </w:tabs>
        <w:jc w:val="both"/>
        <w:rPr>
          <w:sz w:val="28"/>
          <w:szCs w:val="28"/>
        </w:rPr>
      </w:pPr>
      <w:r w:rsidRPr="000A2837">
        <w:rPr>
          <w:sz w:val="28"/>
          <w:szCs w:val="28"/>
        </w:rPr>
        <w:t>Председатель</w:t>
      </w:r>
      <w:r>
        <w:rPr>
          <w:sz w:val="28"/>
          <w:szCs w:val="28"/>
        </w:rPr>
        <w:t xml:space="preserve"> </w:t>
      </w:r>
      <w:r w:rsidRPr="000A2837">
        <w:rPr>
          <w:sz w:val="28"/>
          <w:szCs w:val="28"/>
        </w:rPr>
        <w:t xml:space="preserve">комитета по управлению </w:t>
      </w:r>
    </w:p>
    <w:p w:rsidR="000A2837" w:rsidRDefault="000A2837" w:rsidP="00FE2C5D">
      <w:pPr>
        <w:tabs>
          <w:tab w:val="left" w:pos="0"/>
        </w:tabs>
        <w:jc w:val="both"/>
        <w:rPr>
          <w:sz w:val="28"/>
          <w:szCs w:val="28"/>
        </w:rPr>
      </w:pPr>
      <w:r w:rsidRPr="000A2837">
        <w:rPr>
          <w:sz w:val="28"/>
          <w:szCs w:val="28"/>
        </w:rPr>
        <w:t xml:space="preserve">муниципальным имуществом </w:t>
      </w:r>
    </w:p>
    <w:p w:rsidR="00FE2C5D" w:rsidRDefault="000A2837" w:rsidP="00FE2C5D">
      <w:pPr>
        <w:tabs>
          <w:tab w:val="left" w:pos="0"/>
        </w:tabs>
        <w:jc w:val="both"/>
        <w:rPr>
          <w:sz w:val="28"/>
          <w:szCs w:val="28"/>
        </w:rPr>
      </w:pPr>
      <w:r w:rsidRPr="000A2837">
        <w:rPr>
          <w:sz w:val="28"/>
          <w:szCs w:val="28"/>
        </w:rPr>
        <w:t>Администрации ЯМР</w:t>
      </w:r>
      <w:r>
        <w:rPr>
          <w:sz w:val="28"/>
          <w:szCs w:val="28"/>
        </w:rPr>
        <w:t xml:space="preserve"> </w:t>
      </w:r>
      <w:r w:rsidR="00FE2C5D">
        <w:rPr>
          <w:sz w:val="28"/>
          <w:szCs w:val="28"/>
        </w:rPr>
        <w:t xml:space="preserve">                                  </w:t>
      </w:r>
      <w:r>
        <w:rPr>
          <w:sz w:val="28"/>
          <w:szCs w:val="28"/>
        </w:rPr>
        <w:t xml:space="preserve">                              Н.В. Григорьева</w:t>
      </w:r>
      <w:r w:rsidR="00FE2C5D">
        <w:rPr>
          <w:sz w:val="28"/>
          <w:szCs w:val="28"/>
        </w:rPr>
        <w:t xml:space="preserve">                                           </w:t>
      </w:r>
    </w:p>
    <w:sectPr w:rsidR="00FE2C5D" w:rsidSect="00EF6192">
      <w:headerReference w:type="default" r:id="rId9"/>
      <w:pgSz w:w="11906" w:h="16838"/>
      <w:pgMar w:top="284" w:right="737" w:bottom="709"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30A" w:rsidRPr="00EF6192" w:rsidRDefault="000E330A" w:rsidP="00EF6192">
      <w:pPr>
        <w:pStyle w:val="a8"/>
        <w:spacing w:before="0" w:after="0"/>
        <w:rPr>
          <w:sz w:val="20"/>
          <w:szCs w:val="20"/>
        </w:rPr>
      </w:pPr>
      <w:r>
        <w:separator/>
      </w:r>
    </w:p>
  </w:endnote>
  <w:endnote w:type="continuationSeparator" w:id="0">
    <w:p w:rsidR="000E330A" w:rsidRPr="00EF6192" w:rsidRDefault="000E330A" w:rsidP="00EF6192">
      <w:pPr>
        <w:pStyle w:val="a8"/>
        <w:spacing w:before="0" w:after="0"/>
        <w:rPr>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30A" w:rsidRPr="00EF6192" w:rsidRDefault="000E330A" w:rsidP="00EF6192">
      <w:pPr>
        <w:pStyle w:val="a8"/>
        <w:spacing w:before="0" w:after="0"/>
        <w:rPr>
          <w:sz w:val="20"/>
          <w:szCs w:val="20"/>
        </w:rPr>
      </w:pPr>
      <w:r>
        <w:separator/>
      </w:r>
    </w:p>
  </w:footnote>
  <w:footnote w:type="continuationSeparator" w:id="0">
    <w:p w:rsidR="000E330A" w:rsidRPr="00EF6192" w:rsidRDefault="000E330A" w:rsidP="00EF6192">
      <w:pPr>
        <w:pStyle w:val="a8"/>
        <w:spacing w:before="0" w:after="0"/>
        <w:rPr>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6423"/>
      <w:docPartObj>
        <w:docPartGallery w:val="Page Numbers (Top of Page)"/>
        <w:docPartUnique/>
      </w:docPartObj>
    </w:sdtPr>
    <w:sdtContent>
      <w:p w:rsidR="000A2837" w:rsidRDefault="00CB2186">
        <w:pPr>
          <w:pStyle w:val="aa"/>
          <w:jc w:val="center"/>
        </w:pPr>
        <w:fldSimple w:instr=" PAGE   \* MERGEFORMAT ">
          <w:r w:rsidR="00554663">
            <w:rPr>
              <w:noProof/>
            </w:rPr>
            <w:t>2</w:t>
          </w:r>
        </w:fldSimple>
      </w:p>
    </w:sdtContent>
  </w:sdt>
  <w:p w:rsidR="000A2837" w:rsidRDefault="000A2837">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C444C"/>
    <w:rsid w:val="00005AFB"/>
    <w:rsid w:val="00044D59"/>
    <w:rsid w:val="00052C22"/>
    <w:rsid w:val="000A2837"/>
    <w:rsid w:val="000A3FEA"/>
    <w:rsid w:val="000E330A"/>
    <w:rsid w:val="00127050"/>
    <w:rsid w:val="00143AD8"/>
    <w:rsid w:val="00143F1D"/>
    <w:rsid w:val="00145E7D"/>
    <w:rsid w:val="00157F40"/>
    <w:rsid w:val="00183B71"/>
    <w:rsid w:val="001E456E"/>
    <w:rsid w:val="00200F4A"/>
    <w:rsid w:val="002233C5"/>
    <w:rsid w:val="0024271B"/>
    <w:rsid w:val="0028059D"/>
    <w:rsid w:val="002A256B"/>
    <w:rsid w:val="002A7495"/>
    <w:rsid w:val="002B0FA0"/>
    <w:rsid w:val="002B2363"/>
    <w:rsid w:val="002E134E"/>
    <w:rsid w:val="00354484"/>
    <w:rsid w:val="0039167F"/>
    <w:rsid w:val="003A6EE9"/>
    <w:rsid w:val="003B40A9"/>
    <w:rsid w:val="003C444C"/>
    <w:rsid w:val="003E5F1A"/>
    <w:rsid w:val="00456B50"/>
    <w:rsid w:val="00481903"/>
    <w:rsid w:val="004B3688"/>
    <w:rsid w:val="00524ADA"/>
    <w:rsid w:val="00532E36"/>
    <w:rsid w:val="005339E1"/>
    <w:rsid w:val="005470DE"/>
    <w:rsid w:val="00554663"/>
    <w:rsid w:val="005952DA"/>
    <w:rsid w:val="00605D77"/>
    <w:rsid w:val="00612E76"/>
    <w:rsid w:val="0062325D"/>
    <w:rsid w:val="0065511E"/>
    <w:rsid w:val="00660BFE"/>
    <w:rsid w:val="00677753"/>
    <w:rsid w:val="006C6409"/>
    <w:rsid w:val="006D7FD7"/>
    <w:rsid w:val="006F27E5"/>
    <w:rsid w:val="0070429E"/>
    <w:rsid w:val="007155E3"/>
    <w:rsid w:val="007566F4"/>
    <w:rsid w:val="00757AC7"/>
    <w:rsid w:val="007A6D8C"/>
    <w:rsid w:val="007B597F"/>
    <w:rsid w:val="007C1379"/>
    <w:rsid w:val="007E0941"/>
    <w:rsid w:val="008348D0"/>
    <w:rsid w:val="00872150"/>
    <w:rsid w:val="00883331"/>
    <w:rsid w:val="00892B4A"/>
    <w:rsid w:val="00893C92"/>
    <w:rsid w:val="00897943"/>
    <w:rsid w:val="008A10B4"/>
    <w:rsid w:val="008B42C0"/>
    <w:rsid w:val="008C49CE"/>
    <w:rsid w:val="008E6BBC"/>
    <w:rsid w:val="00971891"/>
    <w:rsid w:val="00977198"/>
    <w:rsid w:val="00985196"/>
    <w:rsid w:val="009A4CC0"/>
    <w:rsid w:val="009C7F7C"/>
    <w:rsid w:val="00A24061"/>
    <w:rsid w:val="00A77BC4"/>
    <w:rsid w:val="00A80EB4"/>
    <w:rsid w:val="00AA1480"/>
    <w:rsid w:val="00AA7585"/>
    <w:rsid w:val="00AC41BD"/>
    <w:rsid w:val="00AF235F"/>
    <w:rsid w:val="00AF6E15"/>
    <w:rsid w:val="00B17B58"/>
    <w:rsid w:val="00B2055C"/>
    <w:rsid w:val="00B42421"/>
    <w:rsid w:val="00B44A8B"/>
    <w:rsid w:val="00B51E17"/>
    <w:rsid w:val="00BB1ECB"/>
    <w:rsid w:val="00BC5CEC"/>
    <w:rsid w:val="00BC72A8"/>
    <w:rsid w:val="00BE68C2"/>
    <w:rsid w:val="00C11950"/>
    <w:rsid w:val="00C356E9"/>
    <w:rsid w:val="00C57708"/>
    <w:rsid w:val="00CB2186"/>
    <w:rsid w:val="00CB6DCA"/>
    <w:rsid w:val="00CD2694"/>
    <w:rsid w:val="00D03A37"/>
    <w:rsid w:val="00D16AEF"/>
    <w:rsid w:val="00D22780"/>
    <w:rsid w:val="00DB11C9"/>
    <w:rsid w:val="00DC0386"/>
    <w:rsid w:val="00DC1311"/>
    <w:rsid w:val="00DD6350"/>
    <w:rsid w:val="00DF7FD5"/>
    <w:rsid w:val="00E23A7F"/>
    <w:rsid w:val="00E34B36"/>
    <w:rsid w:val="00E3765A"/>
    <w:rsid w:val="00E55E03"/>
    <w:rsid w:val="00E57BBE"/>
    <w:rsid w:val="00E729DD"/>
    <w:rsid w:val="00E8147F"/>
    <w:rsid w:val="00EB33F1"/>
    <w:rsid w:val="00EC3B7C"/>
    <w:rsid w:val="00EC6BC5"/>
    <w:rsid w:val="00EC76C4"/>
    <w:rsid w:val="00EE72A0"/>
    <w:rsid w:val="00EF6192"/>
    <w:rsid w:val="00F36073"/>
    <w:rsid w:val="00F44B58"/>
    <w:rsid w:val="00F533CD"/>
    <w:rsid w:val="00F65941"/>
    <w:rsid w:val="00F72BB3"/>
    <w:rsid w:val="00F75D82"/>
    <w:rsid w:val="00F96FBD"/>
    <w:rsid w:val="00FA3752"/>
    <w:rsid w:val="00FB27AD"/>
    <w:rsid w:val="00FC3136"/>
    <w:rsid w:val="00FE2C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BD"/>
    <w:rPr>
      <w:rFonts w:ascii="Times New Roman" w:eastAsia="Times New Roman" w:hAnsi="Times New Roman"/>
    </w:rPr>
  </w:style>
  <w:style w:type="paragraph" w:styleId="1">
    <w:name w:val="heading 1"/>
    <w:basedOn w:val="a"/>
    <w:next w:val="a"/>
    <w:link w:val="10"/>
    <w:qFormat/>
    <w:rsid w:val="00FA3752"/>
    <w:pPr>
      <w:keepNext/>
      <w:jc w:val="center"/>
      <w:outlineLvl w:val="0"/>
    </w:pPr>
    <w:rPr>
      <w:b/>
      <w:sz w:val="24"/>
    </w:rPr>
  </w:style>
  <w:style w:type="paragraph" w:styleId="2">
    <w:name w:val="heading 2"/>
    <w:basedOn w:val="a"/>
    <w:next w:val="a"/>
    <w:link w:val="20"/>
    <w:qFormat/>
    <w:rsid w:val="00FA3752"/>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6FBD"/>
    <w:pPr>
      <w:ind w:left="705"/>
    </w:pPr>
    <w:rPr>
      <w:sz w:val="28"/>
    </w:rPr>
  </w:style>
  <w:style w:type="character" w:customStyle="1" w:styleId="a4">
    <w:name w:val="Основной текст с отступом Знак"/>
    <w:link w:val="a3"/>
    <w:rsid w:val="00F96FBD"/>
    <w:rPr>
      <w:rFonts w:ascii="Times New Roman" w:eastAsia="Times New Roman" w:hAnsi="Times New Roman" w:cs="Times New Roman"/>
      <w:sz w:val="28"/>
      <w:szCs w:val="20"/>
      <w:lang w:eastAsia="ru-RU"/>
    </w:rPr>
  </w:style>
  <w:style w:type="paragraph" w:customStyle="1" w:styleId="11">
    <w:name w:val="Обычный1"/>
    <w:rsid w:val="00F96FBD"/>
    <w:pPr>
      <w:widowControl w:val="0"/>
      <w:snapToGrid w:val="0"/>
      <w:spacing w:before="140" w:line="259" w:lineRule="auto"/>
      <w:ind w:left="600" w:right="600"/>
      <w:jc w:val="center"/>
    </w:pPr>
    <w:rPr>
      <w:rFonts w:ascii="Arial" w:eastAsia="Times New Roman" w:hAnsi="Arial"/>
      <w:b/>
      <w:sz w:val="18"/>
    </w:rPr>
  </w:style>
  <w:style w:type="paragraph" w:customStyle="1" w:styleId="FR1">
    <w:name w:val="FR1"/>
    <w:rsid w:val="00F96FBD"/>
    <w:pPr>
      <w:widowControl w:val="0"/>
      <w:snapToGrid w:val="0"/>
      <w:spacing w:before="140" w:line="259" w:lineRule="auto"/>
      <w:jc w:val="center"/>
    </w:pPr>
    <w:rPr>
      <w:rFonts w:ascii="Times New Roman" w:eastAsia="Times New Roman" w:hAnsi="Times New Roman"/>
      <w:sz w:val="28"/>
    </w:rPr>
  </w:style>
  <w:style w:type="paragraph" w:customStyle="1" w:styleId="12">
    <w:name w:val="Обычный1"/>
    <w:uiPriority w:val="99"/>
    <w:rsid w:val="00F96FBD"/>
    <w:pPr>
      <w:widowControl w:val="0"/>
      <w:spacing w:before="140" w:line="260" w:lineRule="auto"/>
      <w:ind w:left="600" w:right="600"/>
      <w:jc w:val="center"/>
    </w:pPr>
    <w:rPr>
      <w:rFonts w:ascii="Arial" w:eastAsia="Times New Roman" w:hAnsi="Arial"/>
      <w:b/>
      <w:snapToGrid w:val="0"/>
      <w:sz w:val="18"/>
    </w:rPr>
  </w:style>
  <w:style w:type="table" w:styleId="a5">
    <w:name w:val="Table Grid"/>
    <w:basedOn w:val="a1"/>
    <w:uiPriority w:val="59"/>
    <w:rsid w:val="00F96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127050"/>
    <w:rPr>
      <w:color w:val="808080"/>
    </w:rPr>
  </w:style>
  <w:style w:type="character" w:styleId="a7">
    <w:name w:val="Hyperlink"/>
    <w:basedOn w:val="a0"/>
    <w:uiPriority w:val="99"/>
    <w:unhideWhenUsed/>
    <w:rsid w:val="005470DE"/>
    <w:rPr>
      <w:color w:val="0000FF" w:themeColor="hyperlink"/>
      <w:u w:val="single"/>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Знак Зна"/>
    <w:basedOn w:val="a"/>
    <w:link w:val="21"/>
    <w:rsid w:val="00660BFE"/>
    <w:pPr>
      <w:spacing w:before="100" w:beforeAutospacing="1" w:after="100" w:afterAutospacing="1"/>
    </w:pPr>
    <w:rPr>
      <w:sz w:val="24"/>
      <w:szCs w:val="24"/>
    </w:rPr>
  </w:style>
  <w:style w:type="character" w:customStyle="1" w:styleId="21">
    <w:name w:val="Обычный (веб) Знак2"/>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 Знак"/>
    <w:link w:val="a8"/>
    <w:locked/>
    <w:rsid w:val="00660BFE"/>
    <w:rPr>
      <w:rFonts w:ascii="Times New Roman" w:eastAsia="Times New Roman" w:hAnsi="Times New Roman"/>
      <w:sz w:val="24"/>
      <w:szCs w:val="24"/>
    </w:rPr>
  </w:style>
  <w:style w:type="character" w:customStyle="1" w:styleId="10">
    <w:name w:val="Заголовок 1 Знак"/>
    <w:basedOn w:val="a0"/>
    <w:link w:val="1"/>
    <w:rsid w:val="00FA3752"/>
    <w:rPr>
      <w:rFonts w:ascii="Times New Roman" w:eastAsia="Times New Roman" w:hAnsi="Times New Roman"/>
      <w:b/>
      <w:sz w:val="24"/>
    </w:rPr>
  </w:style>
  <w:style w:type="character" w:customStyle="1" w:styleId="20">
    <w:name w:val="Заголовок 2 Знак"/>
    <w:basedOn w:val="a0"/>
    <w:link w:val="2"/>
    <w:rsid w:val="00FA3752"/>
    <w:rPr>
      <w:rFonts w:ascii="Times New Roman" w:eastAsia="Times New Roman" w:hAnsi="Times New Roman"/>
      <w:b/>
      <w:sz w:val="28"/>
    </w:rPr>
  </w:style>
  <w:style w:type="paragraph" w:styleId="a9">
    <w:name w:val="List Paragraph"/>
    <w:basedOn w:val="a"/>
    <w:uiPriority w:val="34"/>
    <w:qFormat/>
    <w:rsid w:val="00BC5CEC"/>
    <w:pPr>
      <w:ind w:left="720"/>
      <w:contextualSpacing/>
    </w:pPr>
  </w:style>
  <w:style w:type="paragraph" w:customStyle="1" w:styleId="Default">
    <w:name w:val="Default"/>
    <w:rsid w:val="00EC6BC5"/>
    <w:pPr>
      <w:autoSpaceDE w:val="0"/>
      <w:autoSpaceDN w:val="0"/>
      <w:adjustRightInd w:val="0"/>
    </w:pPr>
    <w:rPr>
      <w:rFonts w:ascii="Times New Roman" w:hAnsi="Times New Roman"/>
      <w:color w:val="000000"/>
      <w:sz w:val="24"/>
      <w:szCs w:val="24"/>
    </w:rPr>
  </w:style>
  <w:style w:type="paragraph" w:styleId="aa">
    <w:name w:val="header"/>
    <w:basedOn w:val="a"/>
    <w:link w:val="ab"/>
    <w:uiPriority w:val="99"/>
    <w:unhideWhenUsed/>
    <w:rsid w:val="00EF6192"/>
    <w:pPr>
      <w:tabs>
        <w:tab w:val="center" w:pos="4677"/>
        <w:tab w:val="right" w:pos="9355"/>
      </w:tabs>
    </w:pPr>
  </w:style>
  <w:style w:type="character" w:customStyle="1" w:styleId="ab">
    <w:name w:val="Верхний колонтитул Знак"/>
    <w:basedOn w:val="a0"/>
    <w:link w:val="aa"/>
    <w:uiPriority w:val="99"/>
    <w:rsid w:val="00EF6192"/>
    <w:rPr>
      <w:rFonts w:ascii="Times New Roman" w:eastAsia="Times New Roman" w:hAnsi="Times New Roman"/>
    </w:rPr>
  </w:style>
  <w:style w:type="paragraph" w:styleId="ac">
    <w:name w:val="footer"/>
    <w:basedOn w:val="a"/>
    <w:link w:val="ad"/>
    <w:uiPriority w:val="99"/>
    <w:semiHidden/>
    <w:unhideWhenUsed/>
    <w:rsid w:val="00EF6192"/>
    <w:pPr>
      <w:tabs>
        <w:tab w:val="center" w:pos="4677"/>
        <w:tab w:val="right" w:pos="9355"/>
      </w:tabs>
    </w:pPr>
  </w:style>
  <w:style w:type="character" w:customStyle="1" w:styleId="ad">
    <w:name w:val="Нижний колонтитул Знак"/>
    <w:basedOn w:val="a0"/>
    <w:link w:val="ac"/>
    <w:uiPriority w:val="99"/>
    <w:semiHidden/>
    <w:rsid w:val="00EF6192"/>
    <w:rPr>
      <w:rFonts w:ascii="Times New Roman" w:eastAsia="Times New Roman" w:hAnsi="Times New Roman"/>
    </w:rPr>
  </w:style>
  <w:style w:type="character" w:styleId="ae">
    <w:name w:val="Strong"/>
    <w:basedOn w:val="a0"/>
    <w:uiPriority w:val="22"/>
    <w:qFormat/>
    <w:rsid w:val="000A283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mo.yarregion.ru/otsenka-rv.php" TargetMode="External"/><Relationship Id="rId3" Type="http://schemas.openxmlformats.org/officeDocument/2006/relationships/webSettings" Target="webSettings.xml"/><Relationship Id="rId7" Type="http://schemas.openxmlformats.org/officeDocument/2006/relationships/hyperlink" Target="mailto:yarfin@yamo.adm.ya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ufanova\&#1056;&#1072;&#1073;&#1086;&#1095;&#1080;&#1081;%20&#1089;&#1090;&#1086;&#1083;\&#1054;&#1056;&#1042;%20&#1069;&#1082;&#1089;&#1087;&#1077;&#1088;&#1090;&#1080;&#1079;&#1072;\&#1047;&#1072;&#1082;&#1083;&#1102;&#1095;&#1077;&#1085;&#1080;&#1077;%20&#1086;&#1073;%20&#1101;&#1082;&#1089;&#1087;&#1077;&#1088;&#1090;&#1080;&#1079;&#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Заключение об экспертизе</Template>
  <TotalTime>1</TotalTime>
  <Pages>3</Pages>
  <Words>848</Words>
  <Characters>4837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trufanova</dc:creator>
  <cp:lastModifiedBy>Марина Александровна Медведева</cp:lastModifiedBy>
  <cp:revision>2</cp:revision>
  <cp:lastPrinted>2018-09-05T12:15:00Z</cp:lastPrinted>
  <dcterms:created xsi:type="dcterms:W3CDTF">2019-11-22T10:48:00Z</dcterms:created>
  <dcterms:modified xsi:type="dcterms:W3CDTF">2019-11-22T10:48:00Z</dcterms:modified>
</cp:coreProperties>
</file>