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6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>
        <w:rPr>
          <w:rFonts w:ascii="Times New Roman" w:hAnsi="Times New Roman" w:cs="Times New Roman"/>
          <w:b/>
          <w:sz w:val="28"/>
          <w:szCs w:val="28"/>
        </w:rPr>
        <w:t>№</w:t>
      </w:r>
      <w:r w:rsidR="00250323">
        <w:rPr>
          <w:rFonts w:ascii="Times New Roman" w:hAnsi="Times New Roman" w:cs="Times New Roman"/>
          <w:b/>
          <w:sz w:val="28"/>
          <w:szCs w:val="28"/>
        </w:rPr>
        <w:t>01-18/</w:t>
      </w:r>
      <w:r w:rsidR="00551F5C">
        <w:rPr>
          <w:rFonts w:ascii="Times New Roman" w:hAnsi="Times New Roman" w:cs="Times New Roman"/>
          <w:b/>
          <w:sz w:val="28"/>
          <w:szCs w:val="28"/>
        </w:rPr>
        <w:t>6</w:t>
      </w:r>
      <w:r w:rsidR="0025032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50323" w:rsidRPr="0068057A">
        <w:rPr>
          <w:rFonts w:ascii="Times New Roman" w:hAnsi="Times New Roman" w:cs="Times New Roman"/>
          <w:b/>
          <w:sz w:val="28"/>
          <w:szCs w:val="28"/>
        </w:rPr>
        <w:t>«</w:t>
      </w:r>
      <w:r w:rsidR="00551F5C">
        <w:rPr>
          <w:rFonts w:ascii="Times New Roman" w:hAnsi="Times New Roman" w:cs="Times New Roman"/>
          <w:b/>
          <w:sz w:val="28"/>
          <w:szCs w:val="28"/>
        </w:rPr>
        <w:t>31</w:t>
      </w:r>
      <w:r w:rsidR="00250323" w:rsidRPr="00551F5C">
        <w:rPr>
          <w:rFonts w:ascii="Times New Roman" w:hAnsi="Times New Roman" w:cs="Times New Roman"/>
          <w:b/>
          <w:sz w:val="28"/>
          <w:szCs w:val="28"/>
        </w:rPr>
        <w:t>»</w:t>
      </w:r>
      <w:r w:rsidR="0068057A" w:rsidRPr="00551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F5C" w:rsidRPr="00551F5C">
        <w:rPr>
          <w:rFonts w:ascii="Times New Roman" w:hAnsi="Times New Roman" w:cs="Times New Roman"/>
          <w:b/>
          <w:sz w:val="28"/>
          <w:szCs w:val="28"/>
        </w:rPr>
        <w:t>ма</w:t>
      </w:r>
      <w:r w:rsidR="00EE4CDA" w:rsidRPr="00551F5C">
        <w:rPr>
          <w:rFonts w:ascii="Times New Roman" w:hAnsi="Times New Roman" w:cs="Times New Roman"/>
          <w:b/>
          <w:sz w:val="28"/>
          <w:szCs w:val="28"/>
        </w:rPr>
        <w:t>я</w:t>
      </w:r>
      <w:r w:rsidR="0068057A" w:rsidRPr="00551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551F5C">
        <w:rPr>
          <w:rFonts w:ascii="Times New Roman" w:hAnsi="Times New Roman" w:cs="Times New Roman"/>
          <w:b/>
          <w:sz w:val="28"/>
          <w:szCs w:val="28"/>
        </w:rPr>
        <w:t>2019г</w:t>
      </w:r>
      <w:r w:rsidR="00250323" w:rsidRPr="0068057A">
        <w:rPr>
          <w:rFonts w:ascii="Times New Roman" w:hAnsi="Times New Roman" w:cs="Times New Roman"/>
          <w:b/>
          <w:sz w:val="28"/>
          <w:szCs w:val="28"/>
        </w:rPr>
        <w:t>.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 xml:space="preserve">Администрации Кузнечихинского сельского поселения ЯМР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за 2018 год</w:t>
      </w:r>
    </w:p>
    <w:p w:rsidR="003A1404" w:rsidRPr="003A1404" w:rsidRDefault="0014556A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3A140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3A1404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="003A14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4594C" w:rsidRPr="0064594C">
        <w:rPr>
          <w:rFonts w:ascii="Times New Roman" w:eastAsia="Times New Roman" w:hAnsi="Times New Roman" w:cs="Times New Roman"/>
          <w:sz w:val="28"/>
          <w:szCs w:val="28"/>
        </w:rPr>
        <w:t>ст. 157, 264.4 Бюджетного кодекса РФ, ст. 9 Федерального закона от 07.02.2011 № 6-ФЗ, ст. 8 Положения о Контрольно-счетной палате ЯМР, утвержденного Решением Муниципального Совета ЯМР № 52 от 27.10.2011г., Решени</w:t>
      </w:r>
      <w:r w:rsidR="006459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4594C" w:rsidRPr="006459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Кузнечихинского сельского поселения ЯМР ЯО от 25.12.2018г. №38 «О передаче полномочий по осуществлению внешнего финансового контроля на 2019 год»,  Решени</w:t>
      </w:r>
      <w:r w:rsidR="006459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4594C" w:rsidRPr="006459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ЯМР</w:t>
      </w:r>
      <w:proofErr w:type="gramEnd"/>
      <w:r w:rsidR="0064594C" w:rsidRPr="0064594C">
        <w:rPr>
          <w:rFonts w:ascii="Times New Roman" w:eastAsia="Times New Roman" w:hAnsi="Times New Roman" w:cs="Times New Roman"/>
          <w:sz w:val="28"/>
          <w:szCs w:val="28"/>
        </w:rPr>
        <w:t xml:space="preserve"> от 25.12.2018г. №  98 «О принятии полномочий по осуществлению внешнего муниципального финансового контроля на 2019 год», п. 3.1.7 Плана работы Контрольно-счётной палаты ЯМР на 2019 год, программ</w:t>
      </w:r>
      <w:r w:rsidR="006459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594C" w:rsidRPr="0064594C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утвержденн</w:t>
      </w:r>
      <w:r w:rsidR="0064594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4594C" w:rsidRPr="0064594C">
        <w:rPr>
          <w:rFonts w:ascii="Times New Roman" w:eastAsia="Times New Roman" w:hAnsi="Times New Roman" w:cs="Times New Roman"/>
          <w:sz w:val="28"/>
          <w:szCs w:val="28"/>
        </w:rPr>
        <w:t xml:space="preserve"> приказом Председателя Контрольно-счётной палаты ЯМР №17 от 29.03.2019г., удостоверени</w:t>
      </w:r>
      <w:r w:rsidR="006459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4594C" w:rsidRPr="0064594C">
        <w:rPr>
          <w:rFonts w:ascii="Times New Roman" w:eastAsia="Times New Roman" w:hAnsi="Times New Roman" w:cs="Times New Roman"/>
          <w:sz w:val="28"/>
          <w:szCs w:val="28"/>
        </w:rPr>
        <w:t xml:space="preserve"> №10 от 29.03.2019г.</w:t>
      </w:r>
    </w:p>
    <w:p w:rsidR="003A1404" w:rsidRPr="003A1404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A1404" w:rsidRPr="003A14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64594C" w:rsidRPr="0064594C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от 27.12.2017 № 35 «О бюджете Кузнечихинского сельского поселения Ярославского муниципального района Ярославской области на 2018 год и на плановый период 2019-2020 годов» (в редакции от</w:t>
      </w:r>
      <w:proofErr w:type="gramEnd"/>
      <w:r w:rsidR="0064594C" w:rsidRPr="00645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594C" w:rsidRPr="0064594C">
        <w:rPr>
          <w:rFonts w:ascii="Times New Roman" w:eastAsia="Times New Roman" w:hAnsi="Times New Roman" w:cs="Times New Roman"/>
          <w:sz w:val="28"/>
          <w:szCs w:val="28"/>
        </w:rPr>
        <w:t>25.12.2018г. № 33), выявление возможных нарушений, недостатков и их последствий.</w:t>
      </w:r>
      <w:proofErr w:type="gramEnd"/>
    </w:p>
    <w:p w:rsidR="003A1404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3A140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0E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0E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</w:rPr>
        <w:t xml:space="preserve">.2019 </w:t>
      </w:r>
      <w:r w:rsidR="003A1404" w:rsidRPr="006C1B9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10E32" w:rsidRPr="006C1B9F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3A1404" w:rsidRPr="006C1B9F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355BF9" w:rsidRPr="003A1404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3B8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01292B">
        <w:rPr>
          <w:rFonts w:ascii="Times New Roman" w:eastAsia="Courier New" w:hAnsi="Times New Roman" w:cs="Times New Roman"/>
          <w:color w:val="000000"/>
          <w:sz w:val="28"/>
          <w:szCs w:val="28"/>
        </w:rPr>
        <w:t>2018 г</w:t>
      </w:r>
      <w:r w:rsidR="008D084D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</w:p>
    <w:p w:rsidR="003A1404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3A140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D265D8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1B3D7C" w:rsidRPr="001B3D7C">
        <w:rPr>
          <w:rFonts w:ascii="Times New Roman" w:eastAsia="Times New Roman" w:hAnsi="Times New Roman" w:cs="Times New Roman"/>
          <w:iCs/>
          <w:sz w:val="28"/>
          <w:szCs w:val="28"/>
        </w:rPr>
        <w:t>олнота бюджетной отчетности и ее соответствие требованиям нормативных правовых актов</w:t>
      </w:r>
      <w:r w:rsidR="00B82B27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1B3D7C" w:rsidRPr="001B3D7C">
        <w:rPr>
          <w:rFonts w:ascii="Times New Roman" w:eastAsia="Times New Roman" w:hAnsi="Times New Roman" w:cs="Times New Roman"/>
          <w:iCs/>
          <w:sz w:val="28"/>
          <w:szCs w:val="28"/>
        </w:rPr>
        <w:t>нализ данных бюджетной отчётности</w:t>
      </w:r>
      <w:r w:rsidR="00B82B27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Default="00177EFA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1B3D7C" w:rsidRPr="001B3D7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нализ исполнения бюджетных назначений </w:t>
      </w:r>
      <w:r w:rsidR="006C1B9F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1B3D7C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Default="0049605E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а</w:t>
      </w:r>
      <w:r w:rsidRPr="0049605E">
        <w:rPr>
          <w:rFonts w:ascii="Times New Roman" w:eastAsia="Times New Roman" w:hAnsi="Times New Roman" w:cs="Times New Roman"/>
          <w:iCs/>
          <w:sz w:val="28"/>
          <w:szCs w:val="28"/>
        </w:rPr>
        <w:t>нализ сведений по дебиторской и кредиторской задолженности (ф. 0503169)</w:t>
      </w:r>
      <w:r w:rsidR="00177EFA" w:rsidRPr="00177EF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563"/>
        <w:gridCol w:w="3973"/>
      </w:tblGrid>
      <w:tr w:rsidR="00B75204" w:rsidRPr="00C3775B" w:rsidTr="005666D5">
        <w:tc>
          <w:tcPr>
            <w:tcW w:w="10031" w:type="dxa"/>
            <w:gridSpan w:val="6"/>
          </w:tcPr>
          <w:p w:rsidR="00B75204" w:rsidRPr="00F60179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A3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B75204" w:rsidTr="008B083A">
        <w:tc>
          <w:tcPr>
            <w:tcW w:w="3085" w:type="dxa"/>
            <w:gridSpan w:val="2"/>
          </w:tcPr>
          <w:p w:rsidR="00500F0A" w:rsidRPr="00B7520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5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B75204" w:rsidRDefault="00500F0A" w:rsidP="0023445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5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2344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B75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2344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</w:t>
            </w:r>
            <w:r w:rsidR="00437B78" w:rsidRPr="002344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  <w:r w:rsidRPr="002344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.2019г.</w:t>
            </w:r>
          </w:p>
        </w:tc>
        <w:tc>
          <w:tcPr>
            <w:tcW w:w="4536" w:type="dxa"/>
            <w:gridSpan w:val="2"/>
          </w:tcPr>
          <w:p w:rsidR="00500F0A" w:rsidRPr="00B75204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B75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одписан</w:t>
            </w:r>
            <w:proofErr w:type="gramEnd"/>
            <w:r w:rsidRPr="00B75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B75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C3775B" w:rsidTr="008B083A">
        <w:tc>
          <w:tcPr>
            <w:tcW w:w="5495" w:type="dxa"/>
            <w:gridSpan w:val="4"/>
          </w:tcPr>
          <w:p w:rsidR="00B75204" w:rsidRPr="00C3775B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A3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о</w:t>
            </w:r>
            <w:r w:rsidRPr="00C37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бъект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C37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</w:t>
            </w:r>
            <w:r w:rsidR="00B55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C3775B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C3775B" w:rsidTr="008B083A">
        <w:tc>
          <w:tcPr>
            <w:tcW w:w="5495" w:type="dxa"/>
            <w:gridSpan w:val="4"/>
          </w:tcPr>
          <w:p w:rsidR="005666D5" w:rsidRPr="00C3775B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C3775B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7A303D" w:rsidTr="008B083A">
        <w:tc>
          <w:tcPr>
            <w:tcW w:w="5495" w:type="dxa"/>
            <w:gridSpan w:val="4"/>
            <w:vAlign w:val="center"/>
          </w:tcPr>
          <w:p w:rsidR="00D47BDA" w:rsidRPr="006D5299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30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7BDA" w:rsidRPr="006D5299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6D5299" w:rsidRDefault="006D5299" w:rsidP="006D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63 83</w:t>
            </w:r>
            <w:r w:rsidRPr="006D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6D52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 w:rsidRPr="006D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29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spellStart"/>
            <w:r w:rsidRPr="006D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6D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7FE7" w:rsidRPr="007A303D" w:rsidTr="006837DD">
        <w:tc>
          <w:tcPr>
            <w:tcW w:w="10031" w:type="dxa"/>
            <w:gridSpan w:val="6"/>
            <w:vAlign w:val="center"/>
          </w:tcPr>
          <w:p w:rsidR="00A07FE7" w:rsidRPr="007A303D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A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  <w:r w:rsidRPr="00F6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Pr="00F60179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нарушений, ед.)</w:t>
            </w:r>
            <w:r w:rsidRPr="00783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F03C5E" w:rsidTr="005666D5">
        <w:tc>
          <w:tcPr>
            <w:tcW w:w="533" w:type="dxa"/>
          </w:tcPr>
          <w:p w:rsidR="00972B92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B11DB9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972B9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F03C5E" w:rsidTr="005666D5">
        <w:tc>
          <w:tcPr>
            <w:tcW w:w="533" w:type="dxa"/>
          </w:tcPr>
          <w:p w:rsidR="001A43CD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97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r w:rsidR="0086372C" w:rsidRPr="0086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>
              <w:rPr>
                <w:rFonts w:ascii="Times New Roman" w:hAnsi="Times New Roman" w:cs="Times New Roman"/>
                <w:sz w:val="24"/>
                <w:szCs w:val="24"/>
              </w:rPr>
              <w:t xml:space="preserve">и состава </w:t>
            </w:r>
            <w:r w:rsidR="0086372C" w:rsidRPr="0086372C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бюджетной отчетности </w:t>
            </w:r>
            <w:r w:rsidR="003D0B8E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86372C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54" w:type="dxa"/>
            <w:gridSpan w:val="3"/>
            <w:vAlign w:val="center"/>
          </w:tcPr>
          <w:p w:rsidR="001A43CD" w:rsidRPr="00B11DB9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9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E567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F03C5E" w:rsidTr="005666D5">
        <w:tc>
          <w:tcPr>
            <w:tcW w:w="533" w:type="dxa"/>
          </w:tcPr>
          <w:p w:rsidR="00574C44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2A2968" w:rsidRDefault="00574C44" w:rsidP="00AF78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2CD2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A15" w:rsidRPr="00B12A1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B12A15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 w:rsidR="00B12A15" w:rsidRPr="00B12A15">
              <w:rPr>
                <w:rFonts w:ascii="Times New Roman" w:hAnsi="Times New Roman" w:cs="Times New Roman"/>
                <w:sz w:val="24"/>
                <w:szCs w:val="24"/>
              </w:rPr>
              <w:t>я инвентаризаци</w:t>
            </w:r>
            <w:r w:rsidR="00AF7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B12A15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B12A15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  <w:r w:rsidR="0076639F" w:rsidRPr="00B821E9">
              <w:rPr>
                <w:rFonts w:ascii="Times New Roman" w:hAnsi="Times New Roman" w:cs="Times New Roman"/>
                <w:i/>
                <w:sz w:val="24"/>
                <w:szCs w:val="24"/>
              </w:rPr>
              <w:t>(п. 2.4 Классификатора нарушений)</w:t>
            </w:r>
          </w:p>
          <w:p w:rsidR="005B6196" w:rsidRDefault="005B6196" w:rsidP="00AF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44" w:rsidRDefault="00D53228" w:rsidP="00AF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2968" w:rsidRPr="002A2968">
              <w:rPr>
                <w:rFonts w:ascii="Times New Roman" w:hAnsi="Times New Roman" w:cs="Times New Roman"/>
                <w:b/>
                <w:sz w:val="24"/>
                <w:szCs w:val="24"/>
              </w:rPr>
              <w:t>10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1A5015" w:rsidRPr="008027C0" w:rsidRDefault="00B821E9" w:rsidP="00195CE9">
            <w:pPr>
              <w:pStyle w:val="a7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7C0">
              <w:rPr>
                <w:rFonts w:ascii="Times New Roman" w:hAnsi="Times New Roman" w:cs="Times New Roman"/>
                <w:sz w:val="24"/>
                <w:szCs w:val="24"/>
              </w:rPr>
              <w:t>В нарушение ст. 11 Федерального закона от 06.12.2011 № 402-ФЗ «О бухгалтерском учете», п.7 Инструкции 191н, Методических указаний по инвентаризации имущества и финансовых обязательств, утвержденных Приказом Минфина РФ от 13.06.1995 N 49 Администрацией Кузнечихинского сельского поселения  ЯМР</w:t>
            </w:r>
            <w:r w:rsidR="001C6C25" w:rsidRPr="008027C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  <w:r w:rsidRPr="008027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3391" w:rsidRPr="008027C0">
              <w:rPr>
                <w:rFonts w:ascii="Times New Roman" w:hAnsi="Times New Roman" w:cs="Times New Roman"/>
                <w:sz w:val="24"/>
                <w:szCs w:val="24"/>
              </w:rPr>
              <w:t>казенными</w:t>
            </w:r>
            <w:r w:rsidRPr="008027C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</w:t>
            </w:r>
            <w:r w:rsidR="00D13391" w:rsidRPr="008027C0">
              <w:rPr>
                <w:rFonts w:ascii="Times New Roman" w:hAnsi="Times New Roman" w:cs="Times New Roman"/>
                <w:sz w:val="24"/>
                <w:szCs w:val="24"/>
              </w:rPr>
              <w:t xml:space="preserve"> (МКУ Кузнечихинский КСЦ,</w:t>
            </w:r>
            <w:r w:rsidR="008027C0" w:rsidRPr="0080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391" w:rsidRPr="008027C0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ОМС»</w:t>
            </w:r>
            <w:r w:rsidR="00EB2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A08" w:rsidRPr="00EB2A08">
              <w:rPr>
                <w:rFonts w:ascii="Times New Roman" w:hAnsi="Times New Roman" w:cs="Times New Roman"/>
                <w:sz w:val="24"/>
                <w:szCs w:val="24"/>
              </w:rPr>
              <w:t>МКУ Кузнечихинский КСЦ</w:t>
            </w:r>
            <w:r w:rsidR="00D13391" w:rsidRPr="00802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27C0"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проведена инвентаризация обязательств и расчетов (кредиторской задолженности</w:t>
            </w:r>
            <w:proofErr w:type="gramEnd"/>
            <w:r w:rsidRPr="008027C0">
              <w:rPr>
                <w:rFonts w:ascii="Times New Roman" w:hAnsi="Times New Roman" w:cs="Times New Roman"/>
                <w:sz w:val="24"/>
                <w:szCs w:val="24"/>
              </w:rPr>
              <w:t>, резервов предстоящих расходов, доходов будущих периодов) и не в полном объеме проведена инвентаризация активов (</w:t>
            </w:r>
            <w:r w:rsidR="00E12C55" w:rsidRPr="008027C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инвентаризация </w:t>
            </w:r>
            <w:r w:rsidRPr="008027C0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задолженности, денежных средств, расходов будущих периодов, финансовых вложений, имущества казны)</w:t>
            </w:r>
            <w:r w:rsidR="00180D22" w:rsidRPr="00802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3228" w:rsidRDefault="00180D22" w:rsidP="008027C0">
            <w:pPr>
              <w:pStyle w:val="a7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13 Федерального закона от 06.12.2011 N 402-ФЗ "О бухгалтерском учете" дебиторская и кредиторская задолженность документально подтверждена актами сверки расчетов </w:t>
            </w:r>
            <w:r w:rsidR="0010541F" w:rsidRPr="008027C0">
              <w:rPr>
                <w:rFonts w:ascii="Times New Roman" w:hAnsi="Times New Roman" w:cs="Times New Roman"/>
                <w:sz w:val="24"/>
                <w:szCs w:val="24"/>
              </w:rPr>
              <w:t>не со всеми</w:t>
            </w:r>
            <w:r w:rsidRPr="008027C0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контрагентами. </w:t>
            </w:r>
          </w:p>
          <w:p w:rsidR="00180D22" w:rsidRPr="008027C0" w:rsidRDefault="00180D22" w:rsidP="008027C0">
            <w:pPr>
              <w:pStyle w:val="a7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0">
              <w:rPr>
                <w:rFonts w:ascii="Times New Roman" w:hAnsi="Times New Roman" w:cs="Times New Roman"/>
                <w:sz w:val="24"/>
                <w:szCs w:val="24"/>
              </w:rPr>
              <w:t>В нарушение Методических указаний по применению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N 52н, по результатам инвентаризаций не составлен акт о результатах инвентаризации (ф. 0504835).</w:t>
            </w:r>
          </w:p>
          <w:p w:rsidR="00574C44" w:rsidRPr="00B11DB9" w:rsidRDefault="00D53228" w:rsidP="0076639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0D22" w:rsidRPr="00180D2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п.6 Федерального стандарта бухгалтерского учета для организаций государственного сектора "Обесценение активов", утвержденного Приказом Минфина России от 31.12.2016 N 259н, активы не проанализированы на наличие признаков обесценения - запись "признаков обесценения объектов нефинансовых активов не </w:t>
            </w:r>
            <w:r w:rsidR="00180D22" w:rsidRPr="00180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выявлено" </w:t>
            </w:r>
            <w:r w:rsidR="00035F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35F43" w:rsidRPr="00180D2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035F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5F43" w:rsidRPr="00180D22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инвентаризации (ф. 0504835)</w:t>
            </w:r>
            <w:r w:rsidR="0003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22" w:rsidRPr="00180D2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E3391" w:rsidRPr="00F03C5E" w:rsidTr="005666D5">
        <w:tc>
          <w:tcPr>
            <w:tcW w:w="533" w:type="dxa"/>
          </w:tcPr>
          <w:p w:rsidR="00DE3391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gridSpan w:val="2"/>
          </w:tcPr>
          <w:p w:rsidR="00DE3391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C734ED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="00C734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34ED" w:rsidRPr="00C734E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контрольных соотношений (увязки) между показателями форм сводной (консолидированной) бюджетной отчетности ГАБС </w:t>
            </w:r>
            <w:r w:rsidR="00C734ED">
              <w:rPr>
                <w:rFonts w:ascii="Times New Roman" w:hAnsi="Times New Roman" w:cs="Times New Roman"/>
                <w:sz w:val="24"/>
                <w:szCs w:val="24"/>
              </w:rPr>
              <w:t xml:space="preserve">(между формами отчетности </w:t>
            </w:r>
            <w:r w:rsidR="00C734ED" w:rsidRPr="00C734ED">
              <w:rPr>
                <w:rFonts w:ascii="Times New Roman" w:hAnsi="Times New Roman" w:cs="Times New Roman"/>
                <w:sz w:val="24"/>
                <w:szCs w:val="24"/>
              </w:rPr>
              <w:t>и внутри каждой формы</w:t>
            </w:r>
            <w:r w:rsidR="00C73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B11DB9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4ED">
              <w:rPr>
                <w:rFonts w:ascii="Times New Roman" w:hAnsi="Times New Roman" w:cs="Times New Roman"/>
                <w:sz w:val="24"/>
                <w:szCs w:val="24"/>
              </w:rPr>
              <w:t xml:space="preserve">асхождений </w:t>
            </w:r>
            <w:r w:rsidR="00DE3391" w:rsidRPr="00574C4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F03C5E" w:rsidTr="005666D5">
        <w:tc>
          <w:tcPr>
            <w:tcW w:w="533" w:type="dxa"/>
          </w:tcPr>
          <w:p w:rsidR="000D0D8F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476">
              <w:rPr>
                <w:rFonts w:ascii="Times New Roman" w:hAnsi="Times New Roman" w:cs="Times New Roman"/>
                <w:sz w:val="24"/>
                <w:szCs w:val="24"/>
              </w:rPr>
              <w:t>опоставлени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47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B11DB9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4ED">
              <w:rPr>
                <w:rFonts w:ascii="Times New Roman" w:hAnsi="Times New Roman" w:cs="Times New Roman"/>
                <w:sz w:val="24"/>
                <w:szCs w:val="24"/>
              </w:rPr>
              <w:t xml:space="preserve">асхождений </w:t>
            </w:r>
            <w:r w:rsidR="000D0D8F" w:rsidRPr="000D0D8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F03C5E" w:rsidTr="005666D5">
        <w:tc>
          <w:tcPr>
            <w:tcW w:w="533" w:type="dxa"/>
          </w:tcPr>
          <w:p w:rsidR="00DC4F71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Default="00EB26FE" w:rsidP="00EB2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670741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показателей форм бюджетной отчетности Администрации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67074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B11DB9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4ED">
              <w:rPr>
                <w:rFonts w:ascii="Times New Roman" w:hAnsi="Times New Roman" w:cs="Times New Roman"/>
                <w:sz w:val="24"/>
                <w:szCs w:val="24"/>
              </w:rPr>
              <w:t xml:space="preserve">асхождений </w:t>
            </w:r>
            <w:r w:rsidRPr="000D0D8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F03C5E" w:rsidTr="005666D5">
        <w:tc>
          <w:tcPr>
            <w:tcW w:w="533" w:type="dxa"/>
          </w:tcPr>
          <w:p w:rsidR="0056046D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gridSpan w:val="2"/>
          </w:tcPr>
          <w:p w:rsidR="00990E6E" w:rsidRDefault="002C2534" w:rsidP="00990E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порядка составления </w:t>
            </w:r>
            <w:r w:rsidRPr="00670741">
              <w:rPr>
                <w:rFonts w:ascii="Times New Roman" w:hAnsi="Times New Roman" w:cs="Times New Roman"/>
                <w:sz w:val="24"/>
                <w:szCs w:val="24"/>
              </w:rPr>
              <w:t>форм бюджетной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установленного Инструкцией 191н</w:t>
            </w:r>
            <w:r w:rsidR="0099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6E" w:rsidRPr="00B821E9">
              <w:rPr>
                <w:rFonts w:ascii="Times New Roman" w:hAnsi="Times New Roman" w:cs="Times New Roman"/>
                <w:i/>
                <w:sz w:val="24"/>
                <w:szCs w:val="24"/>
              </w:rPr>
              <w:t>(п. 2.</w:t>
            </w:r>
            <w:r w:rsidR="00990E6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990E6E" w:rsidRPr="00B82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Классификатора нарушений)</w:t>
            </w:r>
          </w:p>
          <w:p w:rsidR="00730889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Default="00730889" w:rsidP="00730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A2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2C2534" w:rsidRPr="00730889" w:rsidRDefault="002C2534" w:rsidP="00730889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9">
              <w:rPr>
                <w:rFonts w:ascii="Times New Roman" w:hAnsi="Times New Roman" w:cs="Times New Roman"/>
                <w:sz w:val="24"/>
                <w:szCs w:val="24"/>
              </w:rPr>
              <w:t>В нарушение п. 162 Инструкции 191н в графе 5 «Причины изменений» Сведений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 не отражены причины вносимых изменений.</w:t>
            </w:r>
          </w:p>
          <w:p w:rsidR="0056046D" w:rsidRPr="00730889" w:rsidRDefault="00C10C63" w:rsidP="00330B00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C6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требований  п.</w:t>
            </w:r>
            <w:r w:rsidR="00330B0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C10C6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191н </w:t>
            </w:r>
            <w:r w:rsidR="00330B00" w:rsidRPr="00330B00">
              <w:rPr>
                <w:rFonts w:ascii="Times New Roman" w:hAnsi="Times New Roman" w:cs="Times New Roman"/>
                <w:sz w:val="24"/>
                <w:szCs w:val="24"/>
              </w:rPr>
              <w:t>в графе 1 «Код классификации расходов бюджетов»</w:t>
            </w:r>
            <w:r w:rsidR="0033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B00" w:rsidRPr="00730889">
              <w:rPr>
                <w:rFonts w:ascii="Times New Roman" w:hAnsi="Times New Roman" w:cs="Times New Roman"/>
                <w:sz w:val="24"/>
                <w:szCs w:val="24"/>
              </w:rPr>
              <w:t>Сведений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</w:t>
            </w:r>
            <w:r w:rsidR="00330B00" w:rsidRPr="00330B00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 код главы по БК</w:t>
            </w:r>
            <w:r w:rsidR="002C2534" w:rsidRPr="00730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46D" w:rsidRPr="00F03C5E" w:rsidTr="005666D5">
        <w:tc>
          <w:tcPr>
            <w:tcW w:w="533" w:type="dxa"/>
          </w:tcPr>
          <w:p w:rsidR="0056046D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gridSpan w:val="2"/>
          </w:tcPr>
          <w:p w:rsidR="0056046D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составило в 2018 году 92,35% от уточненных плановых бюджетных назначений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Сумма поступлений по налоговым и неналоговым доходам составила 34</w:t>
            </w:r>
            <w:r w:rsidR="00906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906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061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06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 (95,2% к уточненному плану), по безвозмездным поступлениям – 27</w:t>
            </w:r>
            <w:r w:rsidR="00906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90617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7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руб. или 89,1% к 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уточненному плану.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являются налоги на имущество – 75% от общего объема фактически поступивших налоговых и неналоговых доходов.</w:t>
            </w:r>
            <w:r>
              <w:t xml:space="preserve"> 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Из всех видов прогнозируемых налоговых и неналоговых доходов бюджета поселения невыполнение наблюдается только по налогам на имущество, в основном по земельному налогу с физических лиц (в связи с уменьшением кадастровой стоимости земли).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В 2018 году субсидия по программе «Формирование современной городской среды», выделяемая на благоустройство населенных пунктов Ярославской области, израсходована в сумме 999</w:t>
            </w:r>
            <w:r w:rsidR="00F61B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61B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61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 или 62,6% от запланированного объема. По результатам проведения конкурсных процедур образовалась экономия; высвободившиеся бюджетные назначения по расходам не перераспределялись.</w:t>
            </w:r>
          </w:p>
          <w:p w:rsidR="0056046D" w:rsidRPr="00F90FD5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составило 92,16% от уточненных плановых бюджетных ассигнований, не исполнено бюдж</w:t>
            </w:r>
            <w:r w:rsidR="00A1570D">
              <w:rPr>
                <w:rFonts w:ascii="Times New Roman" w:hAnsi="Times New Roman" w:cs="Times New Roman"/>
                <w:sz w:val="24"/>
                <w:szCs w:val="24"/>
              </w:rPr>
              <w:t>етных назначений в объеме 5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570D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D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В абсолютной сумме основное неисполнение утвержденных назначений по расходам произошло по подразделу «культура» и «дорожное хозяйство» в связи с отсутствием денежных средств, невыполнением доходной части бюджета.</w:t>
            </w:r>
          </w:p>
        </w:tc>
      </w:tr>
      <w:tr w:rsidR="00E40FFD" w:rsidRPr="00F03C5E" w:rsidTr="005666D5">
        <w:tc>
          <w:tcPr>
            <w:tcW w:w="533" w:type="dxa"/>
          </w:tcPr>
          <w:p w:rsidR="00E40FFD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544" w:type="dxa"/>
            <w:gridSpan w:val="2"/>
          </w:tcPr>
          <w:p w:rsidR="00E40FFD" w:rsidRPr="00783003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01.01.2019г. дебиторская задолженность составляла 19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D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уб., в т.ч.: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- по доходам в размере 17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D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- по выплатам в размере 1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D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В составе просроченной дебиторской задолженности учтены расчеты с плательщиками налогов (по данным Управления федеральной налоговой службы по ЯО).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6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бщий размер кредиторской задолженности по состоянию на 01.01.2019г. составил 13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D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уб., в т.ч.: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- по выплатам в размере 5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D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- по платежам в бюджеты в размере 76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D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- по доходам в размере 8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D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B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 2018 году общая кредиторская задолженность по сравнению с предыдущим годом увеличилась на 1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руб. или на 14%.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Основную долю (62,7%) кредиторской задолженности на 01.01.2019г. составля</w:t>
            </w:r>
            <w:r w:rsidR="00581BB7">
              <w:rPr>
                <w:rFonts w:ascii="Times New Roman" w:hAnsi="Times New Roman" w:cs="Times New Roman"/>
                <w:sz w:val="24"/>
                <w:szCs w:val="24"/>
              </w:rPr>
              <w:t xml:space="preserve">ет задолженность по счету 205 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 «Расчеты по доходам» в  размере 8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D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От общего объема кредиторской задолженности на 01.01.2019г. 35,8% составляет задолженность по счету 302 «Расчеты по принятым обязательствам» в размере 4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D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уб., в том числе просроченная на сумму 3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01.01.2018г. наблюдается 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существенный рост задолженности по принятым обязательствам – почти в 2 раза, при этом рост просроченной задолженности – в 3,5 раза.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допущена </w:t>
            </w:r>
            <w:r w:rsidR="00624E9F">
              <w:rPr>
                <w:rFonts w:ascii="Times New Roman" w:hAnsi="Times New Roman" w:cs="Times New Roman"/>
                <w:sz w:val="24"/>
                <w:szCs w:val="24"/>
              </w:rPr>
              <w:t>казенными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учреждениями: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- МКУ Кузнечихинский КСЦ </w:t>
            </w:r>
            <w:r w:rsidR="00955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D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- МКУ «Центр развития ОМС» </w:t>
            </w:r>
            <w:r w:rsidR="00955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5D1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D5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Образовавшаяся просроченная кредиторская задолженность связана с невыполнением договорных обязательств учреждениями перед подрядчиками (поставщиками, исполнителями) за выполненные работы, поставленные товары и оказанные услуги.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Причиной образования просроченной кредиторской задолженности является недостаточное поступление в бюджет Кузнечихинского сельского поселения доходов, что повлекло снижение финансирования казенных учреждений поселения.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Задолженность по счету 303 «Расчеты по платежам в бюджеты» на сумму 76</w:t>
            </w:r>
            <w:r w:rsidR="00A9077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7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90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 образовалась в результате начисления страховых взносов во внебюджетные фонды на заработную плату, начисленную в декабре истекшего года, которая оплачена в январе 2019 года в установленном порядке.</w:t>
            </w:r>
          </w:p>
          <w:p w:rsidR="003F4033" w:rsidRPr="003F4033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Задолженность по счету 304 «Прочие расчеты с кредиторами» на сумму 131</w:t>
            </w:r>
            <w:r w:rsidR="004E1EA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E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E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уб. является текущей и состоит из задолженности по удержаниям из выплат по оплате труда (по договорам подряда с физическими лицами).</w:t>
            </w:r>
          </w:p>
          <w:p w:rsidR="00E40FFD" w:rsidRPr="00B11DB9" w:rsidRDefault="003F4033" w:rsidP="00195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33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состояния дебиторской и кредиторской задолженностей свидетельствуют о недостаточных мерах по предотвращению причин их образования. Администрации необходимо активизировать работу по погашению дебиторской и недопущению образования кредиторской задолженностей.</w:t>
            </w:r>
          </w:p>
        </w:tc>
      </w:tr>
      <w:tr w:rsidR="00384805" w:rsidRPr="00DD5210" w:rsidTr="005666D5">
        <w:tc>
          <w:tcPr>
            <w:tcW w:w="10031" w:type="dxa"/>
            <w:gridSpan w:val="6"/>
          </w:tcPr>
          <w:p w:rsidR="00384805" w:rsidRPr="00DD5210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D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DD52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8A7B00" w:rsidTr="005666D5">
        <w:tc>
          <w:tcPr>
            <w:tcW w:w="10031" w:type="dxa"/>
            <w:gridSpan w:val="6"/>
          </w:tcPr>
          <w:p w:rsidR="007C0D2A" w:rsidRPr="007C0D2A" w:rsidRDefault="007C0D2A" w:rsidP="00964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0D2A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Администрацией бюджетная отчетность, в качестве главного администратора бюджетных средств, отвечает требованиям Бюджетного кодекса Российской Федерации, Инструкции № 191н.</w:t>
            </w:r>
          </w:p>
          <w:p w:rsidR="007C0D2A" w:rsidRPr="007C0D2A" w:rsidRDefault="00964D90" w:rsidP="00964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D2A" w:rsidRPr="007C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D2A" w:rsidRPr="007C0D2A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недостатков в бюджетном учете и бюджетной отчетности, выявленные в ходе проверки, указывают на недостаточный внутренний финансовый контроль и внутренний финансовый аудит, осуществление которого предусмотрено статьей 160.2.-1. Бюджетного кодекса РФ.</w:t>
            </w:r>
          </w:p>
          <w:p w:rsidR="007C0D2A" w:rsidRPr="008A7B00" w:rsidRDefault="006508C6" w:rsidP="00964D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D2A" w:rsidRPr="007C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D2A" w:rsidRPr="007C0D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64D90">
              <w:rPr>
                <w:rFonts w:ascii="Times New Roman" w:hAnsi="Times New Roman" w:cs="Times New Roman"/>
                <w:sz w:val="24"/>
                <w:szCs w:val="24"/>
              </w:rPr>
              <w:t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Администрации за 2018 год.</w:t>
            </w:r>
          </w:p>
        </w:tc>
      </w:tr>
      <w:tr w:rsidR="00FD451B" w:rsidRPr="00DD5210" w:rsidTr="005666D5">
        <w:tc>
          <w:tcPr>
            <w:tcW w:w="10031" w:type="dxa"/>
            <w:gridSpan w:val="6"/>
          </w:tcPr>
          <w:p w:rsidR="00FD451B" w:rsidRPr="00DD5210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DD52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F03C5E" w:rsidTr="005666D5">
        <w:tc>
          <w:tcPr>
            <w:tcW w:w="6058" w:type="dxa"/>
            <w:gridSpan w:val="5"/>
          </w:tcPr>
          <w:p w:rsidR="00FD451B" w:rsidRDefault="00FD451B" w:rsidP="00A8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ЯМР </w:t>
            </w:r>
            <w:r w:rsidRPr="003476B9">
              <w:rPr>
                <w:rFonts w:ascii="Times New Roman" w:hAnsi="Times New Roman" w:cs="Times New Roman"/>
                <w:sz w:val="24"/>
                <w:szCs w:val="24"/>
              </w:rPr>
              <w:t>по итогам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476B9">
              <w:rPr>
                <w:rFonts w:ascii="Times New Roman" w:hAnsi="Times New Roman" w:cs="Times New Roman"/>
                <w:sz w:val="24"/>
                <w:szCs w:val="24"/>
              </w:rPr>
              <w:t xml:space="preserve">аправлен </w:t>
            </w:r>
            <w:r w:rsidR="00A84D49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r w:rsidR="00A84D49" w:rsidRPr="00A84D49">
              <w:rPr>
                <w:rFonts w:ascii="Times New Roman" w:hAnsi="Times New Roman" w:cs="Times New Roman"/>
                <w:sz w:val="24"/>
                <w:szCs w:val="24"/>
              </w:rPr>
              <w:t>результатах внешней проверки бюджетной отчетности</w:t>
            </w:r>
            <w:r w:rsidRPr="003476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FB1843" w:rsidRDefault="00FB1843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51B" w:rsidRPr="00FB184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FB1843" w:rsidRPr="009255B7" w:rsidTr="00CF2004">
        <w:tc>
          <w:tcPr>
            <w:tcW w:w="6058" w:type="dxa"/>
            <w:gridSpan w:val="5"/>
          </w:tcPr>
          <w:p w:rsidR="00FB1843" w:rsidRPr="009255B7" w:rsidRDefault="00FB1843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- Главе Ярославского муниципального района</w:t>
            </w:r>
          </w:p>
        </w:tc>
        <w:tc>
          <w:tcPr>
            <w:tcW w:w="3973" w:type="dxa"/>
            <w:vAlign w:val="center"/>
          </w:tcPr>
          <w:p w:rsidR="00FB1843" w:rsidRPr="009255B7" w:rsidRDefault="00FB1843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01-22/98 от 03.06.2019г.</w:t>
            </w:r>
          </w:p>
        </w:tc>
      </w:tr>
      <w:tr w:rsidR="00FB1843" w:rsidRPr="009255B7" w:rsidTr="00CF2004">
        <w:tc>
          <w:tcPr>
            <w:tcW w:w="6058" w:type="dxa"/>
            <w:gridSpan w:val="5"/>
          </w:tcPr>
          <w:p w:rsidR="00FB1843" w:rsidRPr="009255B7" w:rsidRDefault="00FB1843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Муниципальный совет ЯМР</w:t>
            </w:r>
          </w:p>
        </w:tc>
        <w:tc>
          <w:tcPr>
            <w:tcW w:w="3973" w:type="dxa"/>
            <w:vAlign w:val="center"/>
          </w:tcPr>
          <w:p w:rsidR="00FB1843" w:rsidRPr="009255B7" w:rsidRDefault="00FB1843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01-22/99 от 03.06.2019г.</w:t>
            </w:r>
          </w:p>
        </w:tc>
      </w:tr>
      <w:tr w:rsidR="00FB1843" w:rsidRPr="009255B7" w:rsidTr="00CF2004">
        <w:tc>
          <w:tcPr>
            <w:tcW w:w="6058" w:type="dxa"/>
            <w:gridSpan w:val="5"/>
          </w:tcPr>
          <w:p w:rsidR="00FB1843" w:rsidRPr="009255B7" w:rsidRDefault="00FB1843" w:rsidP="003C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совет </w:t>
            </w:r>
            <w:r w:rsidR="003C5293">
              <w:rPr>
                <w:rFonts w:ascii="Times New Roman" w:hAnsi="Times New Roman" w:cs="Times New Roman"/>
                <w:sz w:val="24"/>
                <w:szCs w:val="24"/>
              </w:rPr>
              <w:t>Кузнечихинского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 СП ЯМР</w:t>
            </w:r>
          </w:p>
        </w:tc>
        <w:tc>
          <w:tcPr>
            <w:tcW w:w="3973" w:type="dxa"/>
            <w:vMerge w:val="restart"/>
            <w:vAlign w:val="center"/>
          </w:tcPr>
          <w:p w:rsidR="00FB1843" w:rsidRPr="009255B7" w:rsidRDefault="00FB1843" w:rsidP="003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01-22/10</w:t>
            </w:r>
            <w:r w:rsidR="003C5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 от 03.06.2019г.</w:t>
            </w:r>
          </w:p>
        </w:tc>
      </w:tr>
      <w:tr w:rsidR="00FB1843" w:rsidRPr="00425BC7" w:rsidTr="00CF2004">
        <w:tc>
          <w:tcPr>
            <w:tcW w:w="6058" w:type="dxa"/>
            <w:gridSpan w:val="5"/>
          </w:tcPr>
          <w:p w:rsidR="00FB1843" w:rsidRPr="00AF5BCB" w:rsidRDefault="00FB1843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r w:rsidR="003C5293">
              <w:rPr>
                <w:rFonts w:ascii="Times New Roman" w:hAnsi="Times New Roman" w:cs="Times New Roman"/>
                <w:sz w:val="24"/>
                <w:szCs w:val="24"/>
              </w:rPr>
              <w:t>Кузнечихинского</w:t>
            </w:r>
            <w:r w:rsidR="003C5293"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СП ЯМР</w:t>
            </w:r>
          </w:p>
        </w:tc>
        <w:tc>
          <w:tcPr>
            <w:tcW w:w="3973" w:type="dxa"/>
            <w:vMerge/>
          </w:tcPr>
          <w:p w:rsidR="00FB1843" w:rsidRPr="00AF5BCB" w:rsidRDefault="00FB1843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775B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D6" w:rsidRDefault="007117D6" w:rsidP="004110DA">
      <w:pPr>
        <w:spacing w:after="0" w:line="240" w:lineRule="auto"/>
      </w:pPr>
      <w:r>
        <w:separator/>
      </w:r>
    </w:p>
  </w:endnote>
  <w:endnote w:type="continuationSeparator" w:id="1">
    <w:p w:rsidR="007117D6" w:rsidRDefault="007117D6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C8447F">
        <w:pPr>
          <w:pStyle w:val="aa"/>
          <w:jc w:val="right"/>
        </w:pPr>
        <w:fldSimple w:instr=" PAGE   \* MERGEFORMAT ">
          <w:r w:rsidR="00A352EB">
            <w:rPr>
              <w:noProof/>
            </w:rPr>
            <w:t>6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D6" w:rsidRDefault="007117D6" w:rsidP="004110DA">
      <w:pPr>
        <w:spacing w:after="0" w:line="240" w:lineRule="auto"/>
      </w:pPr>
      <w:r>
        <w:separator/>
      </w:r>
    </w:p>
  </w:footnote>
  <w:footnote w:type="continuationSeparator" w:id="1">
    <w:p w:rsidR="007117D6" w:rsidRDefault="007117D6" w:rsidP="004110DA">
      <w:pPr>
        <w:spacing w:after="0" w:line="240" w:lineRule="auto"/>
      </w:pPr>
      <w:r>
        <w:continuationSeparator/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56A"/>
    <w:rsid w:val="00006C54"/>
    <w:rsid w:val="00012FD2"/>
    <w:rsid w:val="00026476"/>
    <w:rsid w:val="00035F43"/>
    <w:rsid w:val="0005617C"/>
    <w:rsid w:val="00075546"/>
    <w:rsid w:val="0009785C"/>
    <w:rsid w:val="000B0696"/>
    <w:rsid w:val="000B1A8C"/>
    <w:rsid w:val="000B2415"/>
    <w:rsid w:val="000C0B5A"/>
    <w:rsid w:val="000D0D8F"/>
    <w:rsid w:val="000F5EE3"/>
    <w:rsid w:val="000F738C"/>
    <w:rsid w:val="0010541F"/>
    <w:rsid w:val="00106F38"/>
    <w:rsid w:val="00107137"/>
    <w:rsid w:val="00111D1B"/>
    <w:rsid w:val="00114C7B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22AF"/>
    <w:rsid w:val="001C6C25"/>
    <w:rsid w:val="00210227"/>
    <w:rsid w:val="0021547B"/>
    <w:rsid w:val="00217848"/>
    <w:rsid w:val="00222DBB"/>
    <w:rsid w:val="0023445D"/>
    <w:rsid w:val="00234D9F"/>
    <w:rsid w:val="00250323"/>
    <w:rsid w:val="00265928"/>
    <w:rsid w:val="00266AF4"/>
    <w:rsid w:val="00272CA6"/>
    <w:rsid w:val="00274A57"/>
    <w:rsid w:val="002765BF"/>
    <w:rsid w:val="002A2839"/>
    <w:rsid w:val="002A2968"/>
    <w:rsid w:val="002C2534"/>
    <w:rsid w:val="002D4AAE"/>
    <w:rsid w:val="002D5D28"/>
    <w:rsid w:val="002D7F2C"/>
    <w:rsid w:val="002E68EF"/>
    <w:rsid w:val="00301C97"/>
    <w:rsid w:val="0031143C"/>
    <w:rsid w:val="003132C6"/>
    <w:rsid w:val="00315395"/>
    <w:rsid w:val="00323CB0"/>
    <w:rsid w:val="00325296"/>
    <w:rsid w:val="0032759F"/>
    <w:rsid w:val="00330B00"/>
    <w:rsid w:val="00342606"/>
    <w:rsid w:val="003476B9"/>
    <w:rsid w:val="00355BF9"/>
    <w:rsid w:val="003576D0"/>
    <w:rsid w:val="003607E4"/>
    <w:rsid w:val="00362A34"/>
    <w:rsid w:val="00367CD6"/>
    <w:rsid w:val="00380C1D"/>
    <w:rsid w:val="00384805"/>
    <w:rsid w:val="003909CB"/>
    <w:rsid w:val="003922D2"/>
    <w:rsid w:val="003A02CD"/>
    <w:rsid w:val="003A12D0"/>
    <w:rsid w:val="003A1404"/>
    <w:rsid w:val="003A1BB0"/>
    <w:rsid w:val="003B3095"/>
    <w:rsid w:val="003C5293"/>
    <w:rsid w:val="003D0B8E"/>
    <w:rsid w:val="003D2E58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1A27"/>
    <w:rsid w:val="004522E8"/>
    <w:rsid w:val="004538C2"/>
    <w:rsid w:val="00462A5E"/>
    <w:rsid w:val="0046551C"/>
    <w:rsid w:val="00473E68"/>
    <w:rsid w:val="00483511"/>
    <w:rsid w:val="004835CA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21B3C"/>
    <w:rsid w:val="00525930"/>
    <w:rsid w:val="00525945"/>
    <w:rsid w:val="005331E1"/>
    <w:rsid w:val="00534D9E"/>
    <w:rsid w:val="00540C34"/>
    <w:rsid w:val="00551F5C"/>
    <w:rsid w:val="00554D3C"/>
    <w:rsid w:val="0056046D"/>
    <w:rsid w:val="005666D5"/>
    <w:rsid w:val="00567551"/>
    <w:rsid w:val="00574C44"/>
    <w:rsid w:val="00581BB7"/>
    <w:rsid w:val="005933B9"/>
    <w:rsid w:val="005B6196"/>
    <w:rsid w:val="005D6399"/>
    <w:rsid w:val="005E3DD1"/>
    <w:rsid w:val="00600281"/>
    <w:rsid w:val="00604893"/>
    <w:rsid w:val="006058B1"/>
    <w:rsid w:val="00610E32"/>
    <w:rsid w:val="006113C5"/>
    <w:rsid w:val="0062098F"/>
    <w:rsid w:val="00624E9F"/>
    <w:rsid w:val="0064594C"/>
    <w:rsid w:val="006508C6"/>
    <w:rsid w:val="00660DC5"/>
    <w:rsid w:val="00670741"/>
    <w:rsid w:val="0068057A"/>
    <w:rsid w:val="00695E87"/>
    <w:rsid w:val="006A2C64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B42"/>
    <w:rsid w:val="007117D6"/>
    <w:rsid w:val="00716902"/>
    <w:rsid w:val="00721945"/>
    <w:rsid w:val="00724DA7"/>
    <w:rsid w:val="00730889"/>
    <w:rsid w:val="00731854"/>
    <w:rsid w:val="00732A68"/>
    <w:rsid w:val="00737539"/>
    <w:rsid w:val="007422A7"/>
    <w:rsid w:val="00751696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315FB"/>
    <w:rsid w:val="008422AB"/>
    <w:rsid w:val="0086372C"/>
    <w:rsid w:val="008746BA"/>
    <w:rsid w:val="008771A1"/>
    <w:rsid w:val="0088291C"/>
    <w:rsid w:val="00885BFD"/>
    <w:rsid w:val="008A5B00"/>
    <w:rsid w:val="008A7B00"/>
    <w:rsid w:val="008B083A"/>
    <w:rsid w:val="008B102E"/>
    <w:rsid w:val="008C377D"/>
    <w:rsid w:val="008D084D"/>
    <w:rsid w:val="008D14E0"/>
    <w:rsid w:val="008D4415"/>
    <w:rsid w:val="0090424B"/>
    <w:rsid w:val="00906173"/>
    <w:rsid w:val="009319AA"/>
    <w:rsid w:val="0093441E"/>
    <w:rsid w:val="009345DF"/>
    <w:rsid w:val="00935DEE"/>
    <w:rsid w:val="0094798F"/>
    <w:rsid w:val="0095238A"/>
    <w:rsid w:val="0095530A"/>
    <w:rsid w:val="009579BD"/>
    <w:rsid w:val="00964D90"/>
    <w:rsid w:val="00971E51"/>
    <w:rsid w:val="00972B92"/>
    <w:rsid w:val="00974B36"/>
    <w:rsid w:val="009805E4"/>
    <w:rsid w:val="00990E6E"/>
    <w:rsid w:val="009A48A7"/>
    <w:rsid w:val="009B3F35"/>
    <w:rsid w:val="009D1CE8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33315"/>
    <w:rsid w:val="00A352EB"/>
    <w:rsid w:val="00A3761A"/>
    <w:rsid w:val="00A44DB0"/>
    <w:rsid w:val="00A63A73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93D09"/>
    <w:rsid w:val="00BA5339"/>
    <w:rsid w:val="00BC0CBD"/>
    <w:rsid w:val="00BC1C3E"/>
    <w:rsid w:val="00BC44B4"/>
    <w:rsid w:val="00BD237A"/>
    <w:rsid w:val="00BD25EB"/>
    <w:rsid w:val="00BD5D10"/>
    <w:rsid w:val="00BE5677"/>
    <w:rsid w:val="00C01E43"/>
    <w:rsid w:val="00C063BF"/>
    <w:rsid w:val="00C10C63"/>
    <w:rsid w:val="00C175C5"/>
    <w:rsid w:val="00C25749"/>
    <w:rsid w:val="00C275E4"/>
    <w:rsid w:val="00C3168B"/>
    <w:rsid w:val="00C342AE"/>
    <w:rsid w:val="00C3775B"/>
    <w:rsid w:val="00C53E35"/>
    <w:rsid w:val="00C60E91"/>
    <w:rsid w:val="00C613C5"/>
    <w:rsid w:val="00C61D80"/>
    <w:rsid w:val="00C734ED"/>
    <w:rsid w:val="00C756AD"/>
    <w:rsid w:val="00C8447F"/>
    <w:rsid w:val="00CA42BC"/>
    <w:rsid w:val="00CB2B06"/>
    <w:rsid w:val="00CB42F0"/>
    <w:rsid w:val="00CB6458"/>
    <w:rsid w:val="00CC2232"/>
    <w:rsid w:val="00CC751A"/>
    <w:rsid w:val="00CE1258"/>
    <w:rsid w:val="00D11639"/>
    <w:rsid w:val="00D13391"/>
    <w:rsid w:val="00D265D8"/>
    <w:rsid w:val="00D47BDA"/>
    <w:rsid w:val="00D53228"/>
    <w:rsid w:val="00D53BB4"/>
    <w:rsid w:val="00D574D7"/>
    <w:rsid w:val="00D63F3B"/>
    <w:rsid w:val="00D71F9E"/>
    <w:rsid w:val="00D7739C"/>
    <w:rsid w:val="00D80260"/>
    <w:rsid w:val="00D87E13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3547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70217"/>
    <w:rsid w:val="00E739CE"/>
    <w:rsid w:val="00E75DEB"/>
    <w:rsid w:val="00E77D5F"/>
    <w:rsid w:val="00EA1DF7"/>
    <w:rsid w:val="00EA2791"/>
    <w:rsid w:val="00EA775A"/>
    <w:rsid w:val="00EB26FE"/>
    <w:rsid w:val="00EB2A08"/>
    <w:rsid w:val="00EC21D5"/>
    <w:rsid w:val="00EC3D10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46D4F"/>
    <w:rsid w:val="00F555CF"/>
    <w:rsid w:val="00F60179"/>
    <w:rsid w:val="00F61B41"/>
    <w:rsid w:val="00F63C9E"/>
    <w:rsid w:val="00F66D97"/>
    <w:rsid w:val="00F8562D"/>
    <w:rsid w:val="00F90FD5"/>
    <w:rsid w:val="00FA5C88"/>
    <w:rsid w:val="00FA6EE8"/>
    <w:rsid w:val="00FB1843"/>
    <w:rsid w:val="00FB735D"/>
    <w:rsid w:val="00FC2E9F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909-B789-4026-9037-C24978C5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556</cp:revision>
  <cp:lastPrinted>2019-05-13T10:30:00Z</cp:lastPrinted>
  <dcterms:created xsi:type="dcterms:W3CDTF">2019-02-18T10:59:00Z</dcterms:created>
  <dcterms:modified xsi:type="dcterms:W3CDTF">2019-06-04T08:58:00Z</dcterms:modified>
</cp:coreProperties>
</file>