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D8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20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2017D8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2017D8">
        <w:rPr>
          <w:rFonts w:ascii="Times New Roman" w:hAnsi="Times New Roman" w:cs="Times New Roman"/>
          <w:b/>
          <w:sz w:val="28"/>
          <w:szCs w:val="28"/>
        </w:rPr>
        <w:t>01-18/</w:t>
      </w:r>
      <w:r w:rsidR="002017D8" w:rsidRPr="002017D8">
        <w:rPr>
          <w:rFonts w:ascii="Times New Roman" w:hAnsi="Times New Roman" w:cs="Times New Roman"/>
          <w:b/>
          <w:sz w:val="28"/>
          <w:szCs w:val="28"/>
        </w:rPr>
        <w:t>10</w:t>
      </w:r>
      <w:r w:rsidR="00250323" w:rsidRPr="002017D8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2017D8" w:rsidRPr="002017D8">
        <w:rPr>
          <w:rFonts w:ascii="Times New Roman" w:hAnsi="Times New Roman" w:cs="Times New Roman"/>
          <w:b/>
          <w:sz w:val="28"/>
          <w:szCs w:val="28"/>
        </w:rPr>
        <w:t>31</w:t>
      </w:r>
      <w:r w:rsidR="00250323" w:rsidRPr="002017D8">
        <w:rPr>
          <w:rFonts w:ascii="Times New Roman" w:hAnsi="Times New Roman" w:cs="Times New Roman"/>
          <w:b/>
          <w:sz w:val="28"/>
          <w:szCs w:val="28"/>
        </w:rPr>
        <w:t>»</w:t>
      </w:r>
      <w:r w:rsidR="0068057A" w:rsidRPr="0020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7D8" w:rsidRPr="002017D8">
        <w:rPr>
          <w:rFonts w:ascii="Times New Roman" w:hAnsi="Times New Roman" w:cs="Times New Roman"/>
          <w:b/>
          <w:sz w:val="28"/>
          <w:szCs w:val="28"/>
        </w:rPr>
        <w:t>ма</w:t>
      </w:r>
      <w:r w:rsidR="00EE4CDA" w:rsidRPr="002017D8">
        <w:rPr>
          <w:rFonts w:ascii="Times New Roman" w:hAnsi="Times New Roman" w:cs="Times New Roman"/>
          <w:b/>
          <w:sz w:val="28"/>
          <w:szCs w:val="28"/>
        </w:rPr>
        <w:t>я</w:t>
      </w:r>
      <w:r w:rsidR="0068057A" w:rsidRPr="0020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2017D8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5FA4">
        <w:rPr>
          <w:rFonts w:ascii="Times New Roman" w:hAnsi="Times New Roman" w:cs="Times New Roman"/>
          <w:sz w:val="28"/>
          <w:szCs w:val="28"/>
        </w:rPr>
        <w:t>Туношенского</w:t>
      </w:r>
      <w:r w:rsidRPr="00EE4CDA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2018 год</w:t>
      </w:r>
    </w:p>
    <w:p w:rsidR="003A1404" w:rsidRPr="00395FA4" w:rsidRDefault="0014556A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071CE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071CE8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071CE8" w:rsidRPr="00071CE8">
        <w:rPr>
          <w:rFonts w:ascii="Times New Roman" w:eastAsia="Times New Roman" w:hAnsi="Times New Roman" w:cs="Times New Roman"/>
          <w:sz w:val="28"/>
          <w:szCs w:val="28"/>
        </w:rPr>
        <w:t>ст. 157, 264.4 Бюджетного кодекса РФ, ст. 9 Федерального закона от 07.02.2011 № 6-ФЗ, ст. 8 Положения о Контрольно-счетной палате ЯМР, утвержденного Решением Муниципального Совета ЯМР № 52 от 27.10.2011г., Решени</w:t>
      </w:r>
      <w:r w:rsidR="00071C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1CE8" w:rsidRPr="00071C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Туношенского сельского поселения ЯМР ЯО от 14.12.2018г. №42 «О передаче полномочий по осуществлению внешнего финансового контроля на 2019 год»,  Решени</w:t>
      </w:r>
      <w:r w:rsidR="00071C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1CE8" w:rsidRPr="00071C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ЯМР</w:t>
      </w:r>
      <w:proofErr w:type="gramEnd"/>
      <w:r w:rsidR="00071CE8" w:rsidRPr="00071CE8">
        <w:rPr>
          <w:rFonts w:ascii="Times New Roman" w:eastAsia="Times New Roman" w:hAnsi="Times New Roman" w:cs="Times New Roman"/>
          <w:sz w:val="28"/>
          <w:szCs w:val="28"/>
        </w:rPr>
        <w:t xml:space="preserve"> от 25.12.2018г. №  98 «О принятии полномочий по осуществлению внешнего муниципального финансового контроля на 2019 год», п. 3.1.3 Плана работы Контрольно-счётной палаты ЯМР на 2019 год, программ</w:t>
      </w:r>
      <w:r w:rsidR="00071C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1CE8" w:rsidRPr="00071CE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071CE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71CE8" w:rsidRPr="00071CE8">
        <w:rPr>
          <w:rFonts w:ascii="Times New Roman" w:eastAsia="Times New Roman" w:hAnsi="Times New Roman" w:cs="Times New Roman"/>
          <w:sz w:val="28"/>
          <w:szCs w:val="28"/>
        </w:rPr>
        <w:t xml:space="preserve"> приказом Председателя Контрольно-счётной палаты ЯМР №18 от 29.03.2019г., удостоверени</w:t>
      </w:r>
      <w:r w:rsidR="00071C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1CE8" w:rsidRPr="00071CE8">
        <w:rPr>
          <w:rFonts w:ascii="Times New Roman" w:eastAsia="Times New Roman" w:hAnsi="Times New Roman" w:cs="Times New Roman"/>
          <w:sz w:val="28"/>
          <w:szCs w:val="28"/>
        </w:rPr>
        <w:t xml:space="preserve"> №11 от 29.03.2019г.</w:t>
      </w:r>
    </w:p>
    <w:p w:rsidR="003A1404" w:rsidRPr="00395FA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EE02C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EE02C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071CE8" w:rsidRPr="00EE02C6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</w:t>
      </w:r>
      <w:r w:rsidR="00071CE8" w:rsidRPr="00071CE8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Туношенского сельского поселения ЯМР ЯО от 14.12.2017 № 38 «О бюджете Туношенского сельского поселения на 2018 год и на плановый период 2019 и 2020 годов» (с изменениями), выявление</w:t>
      </w:r>
      <w:proofErr w:type="gramEnd"/>
      <w:r w:rsidR="00071CE8" w:rsidRPr="00071CE8">
        <w:rPr>
          <w:rFonts w:ascii="Times New Roman" w:eastAsia="Times New Roman" w:hAnsi="Times New Roman" w:cs="Times New Roman"/>
          <w:sz w:val="28"/>
          <w:szCs w:val="28"/>
        </w:rPr>
        <w:t xml:space="preserve"> возможных нарушений, недостатков и их последствий.</w:t>
      </w:r>
    </w:p>
    <w:p w:rsidR="003A1404" w:rsidRPr="00EE02C6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C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EE02C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EE02C6" w:rsidRPr="00EE02C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A1404" w:rsidRPr="00EE02C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0E32" w:rsidRPr="00EE02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EE02C6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EE02C6" w:rsidRPr="00EE02C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10E32" w:rsidRPr="00EE02C6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EE02C6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EE02C6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2C6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EE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EE02C6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3A1404" w:rsidRPr="00EE02C6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02C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EE02C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EE02C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EE02C6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EE02C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EE02C6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02C6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EE02C6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EE02C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EE02C6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02C6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EE02C6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EE02C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EE02C6" w:rsidRDefault="00177EFA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02C6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EE02C6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EE02C6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EE02C6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EE02C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EE02C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EE02C6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02C6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EE02C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563"/>
        <w:gridCol w:w="3973"/>
      </w:tblGrid>
      <w:tr w:rsidR="00B75204" w:rsidRPr="00395FA4" w:rsidTr="005666D5">
        <w:tc>
          <w:tcPr>
            <w:tcW w:w="10031" w:type="dxa"/>
            <w:gridSpan w:val="6"/>
          </w:tcPr>
          <w:p w:rsidR="00B75204" w:rsidRPr="00395FA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5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395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395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395FA4" w:rsidTr="008B083A">
        <w:tc>
          <w:tcPr>
            <w:tcW w:w="3085" w:type="dxa"/>
            <w:gridSpan w:val="2"/>
          </w:tcPr>
          <w:p w:rsidR="00500F0A" w:rsidRPr="00395FA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5F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395FA4" w:rsidRDefault="00395FA4" w:rsidP="00BD12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5F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11 от 17.04.2019г</w:t>
            </w:r>
            <w:r w:rsidR="00500F0A" w:rsidRPr="00395F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395FA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95F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395F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395F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395F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395F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95FA4" w:rsidTr="008B083A">
        <w:tc>
          <w:tcPr>
            <w:tcW w:w="5495" w:type="dxa"/>
            <w:gridSpan w:val="4"/>
          </w:tcPr>
          <w:p w:rsidR="00B75204" w:rsidRPr="00395FA4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95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95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395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395FA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395FA4" w:rsidTr="008B083A">
        <w:tc>
          <w:tcPr>
            <w:tcW w:w="5495" w:type="dxa"/>
            <w:gridSpan w:val="4"/>
          </w:tcPr>
          <w:p w:rsidR="005666D5" w:rsidRPr="00395FA4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95FA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395FA4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395FA4" w:rsidTr="008B083A">
        <w:tc>
          <w:tcPr>
            <w:tcW w:w="5495" w:type="dxa"/>
            <w:gridSpan w:val="4"/>
            <w:vAlign w:val="center"/>
          </w:tcPr>
          <w:p w:rsidR="00D47BDA" w:rsidRPr="00395FA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395FA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395FA4" w:rsidRDefault="00395FA4" w:rsidP="006D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>50 931,2 тыс</w:t>
            </w:r>
            <w:proofErr w:type="gramStart"/>
            <w:r w:rsidRPr="00395F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5FA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07FE7" w:rsidRPr="00395FA4" w:rsidTr="006837DD">
        <w:tc>
          <w:tcPr>
            <w:tcW w:w="10031" w:type="dxa"/>
            <w:gridSpan w:val="6"/>
            <w:vAlign w:val="center"/>
          </w:tcPr>
          <w:p w:rsidR="00A07FE7" w:rsidRPr="00395FA4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95FA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395FA4" w:rsidTr="005666D5">
        <w:tc>
          <w:tcPr>
            <w:tcW w:w="533" w:type="dxa"/>
          </w:tcPr>
          <w:p w:rsidR="00972B92" w:rsidRPr="00395FA4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395FA4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395FA4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95FA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395FA4" w:rsidTr="005666D5">
        <w:tc>
          <w:tcPr>
            <w:tcW w:w="533" w:type="dxa"/>
          </w:tcPr>
          <w:p w:rsidR="001A43CD" w:rsidRPr="00395FA4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395FA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95F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95FA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95FA4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95FA4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95F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54" w:type="dxa"/>
            <w:gridSpan w:val="3"/>
            <w:vAlign w:val="center"/>
          </w:tcPr>
          <w:p w:rsidR="001A43CD" w:rsidRPr="00395FA4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A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95FA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395FA4" w:rsidTr="005666D5">
        <w:tc>
          <w:tcPr>
            <w:tcW w:w="533" w:type="dxa"/>
          </w:tcPr>
          <w:p w:rsidR="00574C44" w:rsidRPr="006C2C20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2A2968" w:rsidRPr="006C2C20" w:rsidRDefault="00574C44" w:rsidP="00AF78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C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6C2C20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6C2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6C2C20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6C2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6C2C20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  <w:r w:rsidR="0076639F" w:rsidRPr="006C2C20">
              <w:rPr>
                <w:rFonts w:ascii="Times New Roman" w:hAnsi="Times New Roman" w:cs="Times New Roman"/>
                <w:i/>
                <w:sz w:val="24"/>
                <w:szCs w:val="24"/>
              </w:rPr>
              <w:t>(п. 2.4 Классификатора нарушений)</w:t>
            </w:r>
          </w:p>
          <w:p w:rsidR="005B6196" w:rsidRPr="006C2C20" w:rsidRDefault="005B6196" w:rsidP="00AF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44" w:rsidRPr="006C2C20" w:rsidRDefault="00D53228" w:rsidP="006C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C20" w:rsidRPr="006C2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2968" w:rsidRPr="006C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D656B2" w:rsidRPr="006C2C2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1D3A5B" w:rsidRPr="001D3A5B" w:rsidRDefault="001D3A5B" w:rsidP="001D3A5B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A5B">
              <w:rPr>
                <w:rFonts w:ascii="Times New Roman" w:hAnsi="Times New Roman" w:cs="Times New Roman"/>
                <w:sz w:val="24"/>
                <w:szCs w:val="24"/>
              </w:rPr>
              <w:t>В нарушение ст. 11 Федерального закона от 06.12.2011 № 402-ФЗ «О бухгалтерском учете», п.7 Инструкции 191н, Методических указаний по инвентаризации имущества и финансовых обязательств, утвержденных Приказом Минфина РФ от 13.06.1995 N 49 Администрацией Туношенского сельского поселения ЯМР</w:t>
            </w:r>
            <w:r w:rsidR="0084645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  <w:r w:rsidRPr="001D3A5B">
              <w:rPr>
                <w:rFonts w:ascii="Times New Roman" w:hAnsi="Times New Roman" w:cs="Times New Roman"/>
                <w:sz w:val="24"/>
                <w:szCs w:val="24"/>
              </w:rPr>
              <w:t xml:space="preserve"> и МУ «Центр по благоустройству» не в полном объеме проведена инвентаризация финансовых обязательств (резервов предстоящих расходов, доходов будущих периодов) и не</w:t>
            </w:r>
            <w:proofErr w:type="gramEnd"/>
            <w:r w:rsidRPr="001D3A5B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проведена инвентаризация имущества (отсутствует инвентаризация </w:t>
            </w:r>
            <w:proofErr w:type="spellStart"/>
            <w:r w:rsidRPr="001D3A5B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1D3A5B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имущества казны, финансовых вложений, расходов будущих периодов). </w:t>
            </w:r>
          </w:p>
          <w:p w:rsidR="001D3A5B" w:rsidRPr="001D3A5B" w:rsidRDefault="001D3A5B" w:rsidP="001D3A5B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B">
              <w:rPr>
                <w:rFonts w:ascii="Times New Roman" w:hAnsi="Times New Roman" w:cs="Times New Roman"/>
                <w:sz w:val="24"/>
                <w:szCs w:val="24"/>
              </w:rPr>
              <w:t>В нарушение Методических указаний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N 52н, по результатам инвентаризаций не составлен акт о результатах инвентаризации (ф. 0504835).</w:t>
            </w:r>
          </w:p>
          <w:p w:rsidR="002C6B24" w:rsidRPr="001D3A5B" w:rsidRDefault="001D3A5B" w:rsidP="001D3A5B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B">
              <w:rPr>
                <w:rFonts w:ascii="Times New Roman" w:hAnsi="Times New Roman" w:cs="Times New Roman"/>
                <w:sz w:val="24"/>
                <w:szCs w:val="24"/>
              </w:rPr>
              <w:t>В нарушение п.6 Федерального стандарта бухгалтерского учета для организаций государственного сектора "Обесценение активов", утвержденного Приказом Минфина России от 31.12.2016 N 259н, активы не проанализированы на наличие признаков обесценения - запись "признаков обесценения объектов нефинансовых активов не выявлено" в акте о результатах инвентаризации (ф. 0504835) отсутствует.</w:t>
            </w:r>
          </w:p>
        </w:tc>
      </w:tr>
      <w:tr w:rsidR="00DE3391" w:rsidRPr="002D703B" w:rsidTr="005666D5">
        <w:tc>
          <w:tcPr>
            <w:tcW w:w="533" w:type="dxa"/>
          </w:tcPr>
          <w:p w:rsidR="00DE3391" w:rsidRPr="002D703B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2D703B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B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2D703B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контрольных соотношений (увязки) между показателями форм сводной (консолидированной) бюджетной отчетности ГАБС </w:t>
            </w:r>
            <w:r w:rsidR="00C734ED" w:rsidRPr="002D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2D703B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DE3391" w:rsidRPr="002D703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2D703B" w:rsidTr="005666D5">
        <w:tc>
          <w:tcPr>
            <w:tcW w:w="533" w:type="dxa"/>
          </w:tcPr>
          <w:p w:rsidR="000D0D8F" w:rsidRPr="002D703B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gridSpan w:val="2"/>
          </w:tcPr>
          <w:p w:rsidR="000D0D8F" w:rsidRPr="002D703B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2D703B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2D703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2D703B" w:rsidTr="005666D5">
        <w:tc>
          <w:tcPr>
            <w:tcW w:w="533" w:type="dxa"/>
          </w:tcPr>
          <w:p w:rsidR="00DC4F71" w:rsidRPr="002D703B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2D703B" w:rsidRDefault="00EB26FE" w:rsidP="002D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B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2D703B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2D703B">
              <w:t xml:space="preserve"> </w:t>
            </w:r>
            <w:r w:rsidR="00670741" w:rsidRPr="002D70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703B">
              <w:rPr>
                <w:rFonts w:ascii="Times New Roman" w:hAnsi="Times New Roman" w:cs="Times New Roman"/>
                <w:sz w:val="24"/>
                <w:szCs w:val="24"/>
              </w:rPr>
              <w:t>казенн</w:t>
            </w:r>
            <w:r w:rsidR="002D70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70741" w:rsidRPr="002D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2D70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0741" w:rsidRPr="002D703B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2D703B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2D703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95FA4" w:rsidTr="005666D5">
        <w:tc>
          <w:tcPr>
            <w:tcW w:w="533" w:type="dxa"/>
          </w:tcPr>
          <w:p w:rsidR="0056046D" w:rsidRPr="00E33C48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990E6E" w:rsidRPr="00E33C48" w:rsidRDefault="002C2534" w:rsidP="00990E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C48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E3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E" w:rsidRPr="00E33C48">
              <w:rPr>
                <w:rFonts w:ascii="Times New Roman" w:hAnsi="Times New Roman" w:cs="Times New Roman"/>
                <w:i/>
                <w:sz w:val="24"/>
                <w:szCs w:val="24"/>
              </w:rPr>
              <w:t>(п. 2.9 Классификатора нарушений)</w:t>
            </w:r>
          </w:p>
          <w:p w:rsidR="00730889" w:rsidRPr="00E33C48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E33C48" w:rsidRDefault="00730889" w:rsidP="00E3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C48" w:rsidRPr="00E33C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3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0424D2" w:rsidRPr="00E33C4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33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2C2534" w:rsidRPr="004B54E2" w:rsidRDefault="002C2534" w:rsidP="00526F77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В нарушение п. 162 Инструкции 191н в графе 5 «Причины изменений» Сведений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 не отражены причины вносимых изменений.</w:t>
            </w:r>
          </w:p>
          <w:p w:rsidR="00822571" w:rsidRPr="004B54E2" w:rsidRDefault="00822571" w:rsidP="00822571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B54E2" w:rsidRPr="004B54E2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 п.70 Инструкции 191н графе 3 «Код по бюджетной классификации» Отчета о принятых бюджетных обязательствах (ф.0503128) не указан код главы по БК</w:t>
            </w: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F77" w:rsidRPr="004B54E2" w:rsidRDefault="00526F77" w:rsidP="00526F77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Выявлены нарушения по заполнению пояснительной записки, влияющие на информативность бюджетной отчетности:</w:t>
            </w:r>
          </w:p>
          <w:p w:rsidR="004B54E2" w:rsidRPr="004B54E2" w:rsidRDefault="004B54E2" w:rsidP="004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- в нарушение п.158 Инструкции 191н в составе пояснительной записки заполнена Таблица №6 «Сведения о проведении инвентаризаций» при отсутствии расхождений по результатам инвентаризации, проведенной в целях подтверждения показател</w:t>
            </w:r>
            <w:r w:rsidR="00817960">
              <w:rPr>
                <w:rFonts w:ascii="Times New Roman" w:hAnsi="Times New Roman" w:cs="Times New Roman"/>
                <w:sz w:val="24"/>
                <w:szCs w:val="24"/>
              </w:rPr>
              <w:t>ей годовой бюджетной отчетности</w:t>
            </w: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4E2" w:rsidRPr="004B54E2" w:rsidRDefault="004B54E2" w:rsidP="004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- в разделе 3 «Анализ отчета об исполнении бюджета субъектом бюджетной отчетности» пояснительной записки не указаны причины отклонений фактического исполнения от планового процента по следующим расходам 839 0503 14501L5550 000 (исполнение 92,08%) и 839 1003 2110610110 000 (исполне</w:t>
            </w:r>
            <w:r w:rsidR="00817960">
              <w:rPr>
                <w:rFonts w:ascii="Times New Roman" w:hAnsi="Times New Roman" w:cs="Times New Roman"/>
                <w:sz w:val="24"/>
                <w:szCs w:val="24"/>
              </w:rPr>
              <w:t>ние 60,9%)</w:t>
            </w: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4E2" w:rsidRPr="004B54E2" w:rsidRDefault="004B54E2" w:rsidP="004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разделе 3 «Анализ отчета об исполнении бюджета </w:t>
            </w:r>
            <w:r w:rsidRPr="004B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субъектом бюджетной отчетности» пояснительной записки отражены не все причины, повлиявшие на неполное исполнение расходов по подра</w:t>
            </w:r>
            <w:r w:rsidR="00817960">
              <w:rPr>
                <w:rFonts w:ascii="Times New Roman" w:hAnsi="Times New Roman" w:cs="Times New Roman"/>
                <w:sz w:val="24"/>
                <w:szCs w:val="24"/>
              </w:rPr>
              <w:t>зделу 0409 «Дорожное хозяйство»</w:t>
            </w: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4E2" w:rsidRPr="004B54E2" w:rsidRDefault="004B54E2" w:rsidP="004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- в разделе 2 «Сведения о просроченной задолженности» ф.0503169 (дебиторской задолженности) не заполнены графы 7, 8 (причин</w:t>
            </w:r>
            <w:r w:rsidR="00817960">
              <w:rPr>
                <w:rFonts w:ascii="Times New Roman" w:hAnsi="Times New Roman" w:cs="Times New Roman"/>
                <w:sz w:val="24"/>
                <w:szCs w:val="24"/>
              </w:rPr>
              <w:t>ы образования: код и пояснения)</w:t>
            </w: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F77" w:rsidRPr="004B54E2" w:rsidRDefault="004B54E2" w:rsidP="004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2">
              <w:rPr>
                <w:rFonts w:ascii="Times New Roman" w:hAnsi="Times New Roman" w:cs="Times New Roman"/>
                <w:sz w:val="24"/>
                <w:szCs w:val="24"/>
              </w:rPr>
              <w:t>- в разделе 4 «Анализ показателей отчетности учреждения» пояснительной записки не указаны причины образования просроченной дебиторской задолженности.</w:t>
            </w:r>
          </w:p>
        </w:tc>
      </w:tr>
      <w:tr w:rsidR="0056046D" w:rsidRPr="00817960" w:rsidTr="005666D5">
        <w:tc>
          <w:tcPr>
            <w:tcW w:w="533" w:type="dxa"/>
          </w:tcPr>
          <w:p w:rsidR="0056046D" w:rsidRPr="00817960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gridSpan w:val="2"/>
          </w:tcPr>
          <w:p w:rsidR="0056046D" w:rsidRPr="00817960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0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EF7963" w:rsidRPr="00EF7963" w:rsidRDefault="00092CF6" w:rsidP="00EF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F6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2018 году 95,56% от уточненных плановых бюджетных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963" w:rsidRPr="00EF7963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28 820,3 тыс</w:t>
            </w:r>
            <w:proofErr w:type="gramStart"/>
            <w:r w:rsidR="00EF7963" w:rsidRPr="00EF79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F7963" w:rsidRPr="00EF7963">
              <w:rPr>
                <w:rFonts w:ascii="Times New Roman" w:hAnsi="Times New Roman" w:cs="Times New Roman"/>
                <w:sz w:val="24"/>
                <w:szCs w:val="24"/>
              </w:rPr>
              <w:t>уб. (94% к уточненному плану), по безвозмездным поступлениям – 20 565,2 тыс.руб. или 97,8% к уточненному плану.</w:t>
            </w:r>
          </w:p>
          <w:p w:rsidR="00E9405D" w:rsidRDefault="00EF7963" w:rsidP="00EF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76,4% от общего объема фактически поступивших налоговых и неналоговых доходов.</w:t>
            </w:r>
          </w:p>
          <w:p w:rsidR="00EF7963" w:rsidRPr="00EF7963" w:rsidRDefault="00EF7963" w:rsidP="00EF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Из всех налоговых и неналоговых доходов бюджета поселения выполнение менее 95% от утвержденных назначений наблюдается по следующим видам:</w:t>
            </w:r>
          </w:p>
          <w:p w:rsidR="00EF7963" w:rsidRPr="00EF7963" w:rsidRDefault="00EF7963" w:rsidP="00EF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- единый сельскохозяйственный налог – невыполнение 12,0 тыс</w:t>
            </w:r>
            <w:proofErr w:type="gramStart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уб. в связи с отсутствием у сельскохозяйственных предприятий прибыли;</w:t>
            </w:r>
          </w:p>
          <w:p w:rsidR="00EF7963" w:rsidRPr="00EF7963" w:rsidRDefault="00EF7963" w:rsidP="00EF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- земельный налог с физических лиц – невыполнение 2</w:t>
            </w:r>
            <w:r w:rsidR="002202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482,1 тыс</w:t>
            </w:r>
            <w:proofErr w:type="gramStart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уб. в связи с нарушением сроков вручения плательщикам уведомлений;</w:t>
            </w:r>
          </w:p>
          <w:p w:rsidR="00EF7963" w:rsidRPr="00EF7963" w:rsidRDefault="00EF7963" w:rsidP="00EF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- доходы от реализации иного имущества, находящегося в собственности поселений – неисполнение 371,8 тыс</w:t>
            </w:r>
            <w:proofErr w:type="gramStart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уб. в связи с длительностью подготовки документов к продаже имущества.</w:t>
            </w:r>
          </w:p>
          <w:p w:rsidR="00EF7963" w:rsidRPr="00EF7963" w:rsidRDefault="00EF7963" w:rsidP="00EF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 составили менее 95% в связи с образованием экономии по результатам проведения конкурсных процедур (высвободившиеся бюджетные назначения не перераспределялись):</w:t>
            </w:r>
          </w:p>
          <w:p w:rsidR="00EF7963" w:rsidRPr="00EF7963" w:rsidRDefault="00EF7963" w:rsidP="00EF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- по субсидии на строительство, модернизацию, ремонт и содержание автомобильных дорог общего пользования – неисполнение 16,8 тыс</w:t>
            </w:r>
            <w:proofErr w:type="gramStart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F7963" w:rsidRPr="00EF7963" w:rsidRDefault="00EF7963" w:rsidP="00EF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- по субсидии на поддержку государственных программ субъектов РФ и муниципальных программ формирования современной городской среды – неисполнение 446,1 тыс</w:t>
            </w:r>
            <w:proofErr w:type="gramStart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4246F" w:rsidRPr="00A4246F" w:rsidRDefault="00EF7963" w:rsidP="00A4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по расходам составило 96,5% от уточненных плановых бюджетных ассигнований, не исполнено бюджетных назначений в объеме 1 864,0 </w:t>
            </w:r>
            <w:r w:rsidRPr="00EF7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96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A424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4246F" w:rsidRPr="00A4246F">
              <w:rPr>
                <w:rFonts w:ascii="Times New Roman" w:hAnsi="Times New Roman" w:cs="Times New Roman"/>
                <w:sz w:val="24"/>
                <w:szCs w:val="24"/>
              </w:rPr>
              <w:t>сполнение утвержденных назначений по расходам менее 95% произошло:</w:t>
            </w:r>
          </w:p>
          <w:p w:rsidR="00A4246F" w:rsidRPr="00A4246F" w:rsidRDefault="00A4246F" w:rsidP="00A4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- по резервным средствам на сумму 50,0 тыс</w:t>
            </w:r>
            <w:proofErr w:type="gramStart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уб. в связи с отсутствием чрезвычайных ситуаций;</w:t>
            </w:r>
          </w:p>
          <w:p w:rsidR="00A4246F" w:rsidRPr="00A4246F" w:rsidRDefault="00A4246F" w:rsidP="00A4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- по ремонту и содержанию автомобильных дорог на сумму 612,5 тыс</w:t>
            </w:r>
            <w:proofErr w:type="gramStart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уб. в связи с образованием экономии по результатам конкурсных процедур (высвободившиеся бюджетные назначения по расходам не перераспределялись) и недостаточностью средств в бюджете для оплаты кредиторской задолженности;</w:t>
            </w:r>
          </w:p>
          <w:p w:rsidR="00A4246F" w:rsidRPr="00A4246F" w:rsidRDefault="00A4246F" w:rsidP="00A4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- по оплате за свободный муниципальный жилищный фонд на сумму 54,9 тыс</w:t>
            </w:r>
            <w:proofErr w:type="gramStart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уб. в связи с отсутствием свободного жилищного фонда;</w:t>
            </w:r>
          </w:p>
          <w:p w:rsidR="00A4246F" w:rsidRPr="00A4246F" w:rsidRDefault="00A4246F" w:rsidP="00A4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- по содержанию бань на сумму 119,2 тыс</w:t>
            </w:r>
            <w:proofErr w:type="gramStart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уб. в связи с получением подтверждающих документов на выполненные работы 29.12.2018г.;</w:t>
            </w:r>
          </w:p>
          <w:p w:rsidR="00A4246F" w:rsidRPr="00A4246F" w:rsidRDefault="00A4246F" w:rsidP="00A4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- по уличному освещению в населенных пунктах на сумму 267,3 тыс</w:t>
            </w:r>
            <w:proofErr w:type="gramStart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уб. в связи с получением подтверждающих документов на выполненные работы 29.12.2018г.;</w:t>
            </w:r>
          </w:p>
          <w:p w:rsidR="00A4246F" w:rsidRPr="00A4246F" w:rsidRDefault="00A4246F" w:rsidP="00A4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- расходы на формирование современной городской среды в размере 462,4 тыс</w:t>
            </w:r>
            <w:proofErr w:type="gramStart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уб. в связи с расторжением контракта с подрядчиком по причине его неисполнения;</w:t>
            </w:r>
          </w:p>
          <w:p w:rsidR="00A4246F" w:rsidRPr="00817960" w:rsidRDefault="00A4246F" w:rsidP="00A4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- по расходам на финансирование мероприятий, посвященных праздничным и памятным дням в размере 11,3 тыс</w:t>
            </w:r>
            <w:proofErr w:type="gramStart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46F">
              <w:rPr>
                <w:rFonts w:ascii="Times New Roman" w:hAnsi="Times New Roman" w:cs="Times New Roman"/>
                <w:sz w:val="24"/>
                <w:szCs w:val="24"/>
              </w:rPr>
              <w:t>уб. – произведен возврат оплаты в связи с неверно указанными в счете платежными реквизитами получателя.</w:t>
            </w:r>
          </w:p>
        </w:tc>
      </w:tr>
      <w:tr w:rsidR="00E40FFD" w:rsidRPr="00817960" w:rsidTr="005666D5">
        <w:tc>
          <w:tcPr>
            <w:tcW w:w="533" w:type="dxa"/>
          </w:tcPr>
          <w:p w:rsidR="00E40FFD" w:rsidRPr="00817960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817960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0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9D21E3" w:rsidRP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01.01.2019г. дебиторская задолженность составляла 18 176,0 тыс</w:t>
            </w:r>
            <w:proofErr w:type="gramStart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уб., в т.ч.:</w:t>
            </w:r>
          </w:p>
          <w:p w:rsidR="009D21E3" w:rsidRP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- по доходам - 18 000,4 тыс</w:t>
            </w:r>
            <w:proofErr w:type="gramStart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9D21E3" w:rsidRP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- по выплатам – 175,6 тыс</w:t>
            </w:r>
            <w:proofErr w:type="gramStart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D21E3" w:rsidRP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дебиторской задолженности основную долю 99,0% занимает задолженность по доходам, в т.ч.: </w:t>
            </w:r>
          </w:p>
          <w:p w:rsidR="009D21E3" w:rsidRP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15 662,8 тыс</w:t>
            </w:r>
            <w:proofErr w:type="gramStart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9D21E3" w:rsidRP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- по налогу на имущество физических лиц 1 868,4 тыс</w:t>
            </w:r>
            <w:proofErr w:type="gramStart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9D21E3" w:rsidRP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- по доходам от сдачи в аренду имущества 348,5 тыс</w:t>
            </w:r>
            <w:proofErr w:type="gramStart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9D21E3" w:rsidRP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(по обязательствам, возникшим до 01.01.2006г.) 111,1 тыс</w:t>
            </w:r>
            <w:proofErr w:type="gramStart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117FE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98% дебиторской задолженности по доходам является просроченной в связи с низкой платежной дисциплиной плательщиков.</w:t>
            </w:r>
          </w:p>
          <w:p w:rsidR="009D21E3" w:rsidRP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По счету 303 «Расчеты по платежам в бюджеты» в сумме 54,8 тыс</w:t>
            </w:r>
            <w:proofErr w:type="gramStart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21E3">
              <w:rPr>
                <w:rFonts w:ascii="Times New Roman" w:hAnsi="Times New Roman" w:cs="Times New Roman"/>
                <w:sz w:val="24"/>
                <w:szCs w:val="24"/>
              </w:rPr>
              <w:t xml:space="preserve">уб. – в основном, расходы на выплату пособий за счет страховых взносов на обязательное социальное страхование на случай временной нетрудоспособности и в связи с материнством в размере 53,5 тыс.руб. </w:t>
            </w:r>
          </w:p>
          <w:p w:rsidR="009D21E3" w:rsidRP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качества дебиторской </w:t>
            </w:r>
            <w:r w:rsidRPr="009D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задолженности, рекомендуется принять меры по возмещению произведенных расходов из Фонда социального страхования за периоды до 01.01.2019г.</w:t>
            </w:r>
          </w:p>
          <w:p w:rsidR="009D21E3" w:rsidRDefault="009D21E3" w:rsidP="009D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состояния дебиторской задолженности свидетельствует о недостаточных мерах по предотвращению причин ее образования. Администрации необходимо активизировать работу по погашению дебиторской задолженности.</w:t>
            </w:r>
          </w:p>
          <w:p w:rsidR="00B31D28" w:rsidRPr="00B31D28" w:rsidRDefault="00B31D28" w:rsidP="00B3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01.01.2019г. составил 9 175,5 тыс</w:t>
            </w:r>
            <w:proofErr w:type="gramStart"/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 xml:space="preserve"> 2018 году общая кредиторская задолженность по сравнению с предыдущим годом снизилась на 1 837,6 тыс.руб. или на 16,7%. Снижение задолженности наблюдается по всем видам.</w:t>
            </w:r>
          </w:p>
          <w:p w:rsidR="00B31D28" w:rsidRPr="00B31D28" w:rsidRDefault="00B31D28" w:rsidP="00B3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Основную долю (91,2%) кредиторской задолженности на 01.01.2019г. составляет задолженность по счету 205 «Расчеты по доходам» в  размере 8 365,6 тыс</w:t>
            </w:r>
            <w:proofErr w:type="gramStart"/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31D28" w:rsidRPr="00B31D28" w:rsidRDefault="00B31D28" w:rsidP="00B3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01.01.2018г. и на 01.01.2019г. в отчетности отсутствует.</w:t>
            </w:r>
            <w:r>
              <w:t xml:space="preserve"> </w:t>
            </w: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Образовавшаяся кредиторская задолженность связана с невыполнением договорных обязательств перед подрядчиками (поставщиками, исполнителями) за выполненные работы, поставленные товары и оказанные услуги.</w:t>
            </w:r>
          </w:p>
          <w:p w:rsidR="00B31D28" w:rsidRPr="00817960" w:rsidRDefault="00B31D28" w:rsidP="00B3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Причиной образования кредиторской задолженности является недостаточное поступление в бюджет Туношенского сельского поселения доходов.</w:t>
            </w:r>
          </w:p>
        </w:tc>
      </w:tr>
      <w:tr w:rsidR="00384805" w:rsidRPr="00817960" w:rsidTr="005666D5">
        <w:tc>
          <w:tcPr>
            <w:tcW w:w="10031" w:type="dxa"/>
            <w:gridSpan w:val="6"/>
          </w:tcPr>
          <w:p w:rsidR="00384805" w:rsidRPr="00817960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1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817960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8179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C3665" w:rsidTr="005666D5">
        <w:tc>
          <w:tcPr>
            <w:tcW w:w="10031" w:type="dxa"/>
            <w:gridSpan w:val="6"/>
          </w:tcPr>
          <w:p w:rsidR="00B31D28" w:rsidRPr="00B31D28" w:rsidRDefault="00B31D28" w:rsidP="00B3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отчетность, в качестве главного администратора бюджетных средств, отвечает требованиям Бюджетного кодекса Российской Федерации, Инструкции №191н.</w:t>
            </w:r>
          </w:p>
          <w:p w:rsidR="00B31D28" w:rsidRPr="00B31D28" w:rsidRDefault="00B31D28" w:rsidP="00B3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недостатков в бюджетном учете и бюджетной отчетности, выявленных в ходе проверки, указывают на недостаточный внутренний финансовый контроль и внутренний финансовый аудит, осуществление которого предусмотрено статьей 160.2.-1. Бюджетного кодекса РФ.</w:t>
            </w:r>
          </w:p>
          <w:p w:rsidR="007C0D2A" w:rsidRPr="00395FA4" w:rsidRDefault="00B31D28" w:rsidP="00B31D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1D28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Администрации за 2018 год.</w:t>
            </w:r>
          </w:p>
        </w:tc>
      </w:tr>
      <w:tr w:rsidR="00FD451B" w:rsidRPr="00271C54" w:rsidTr="005666D5">
        <w:tc>
          <w:tcPr>
            <w:tcW w:w="10031" w:type="dxa"/>
            <w:gridSpan w:val="6"/>
          </w:tcPr>
          <w:p w:rsidR="00FD451B" w:rsidRPr="00271C5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71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271C5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271C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271C54" w:rsidTr="005666D5">
        <w:tc>
          <w:tcPr>
            <w:tcW w:w="6058" w:type="dxa"/>
            <w:gridSpan w:val="5"/>
          </w:tcPr>
          <w:p w:rsidR="00FD451B" w:rsidRPr="00271C54" w:rsidRDefault="00FD451B" w:rsidP="00A8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палатой ЯМР по итогам проверки направлен </w:t>
            </w:r>
            <w:r w:rsidR="00A84D49" w:rsidRPr="00271C5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271C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271C54" w:rsidRDefault="00271C5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51B" w:rsidRPr="00271C5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271C54" w:rsidRPr="009255B7" w:rsidTr="00CF2004">
        <w:tc>
          <w:tcPr>
            <w:tcW w:w="6058" w:type="dxa"/>
            <w:gridSpan w:val="5"/>
          </w:tcPr>
          <w:p w:rsidR="00271C54" w:rsidRPr="009255B7" w:rsidRDefault="00271C54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- Главе Ярославского муниципального района</w:t>
            </w:r>
          </w:p>
        </w:tc>
        <w:tc>
          <w:tcPr>
            <w:tcW w:w="3973" w:type="dxa"/>
            <w:vAlign w:val="center"/>
          </w:tcPr>
          <w:p w:rsidR="00271C54" w:rsidRPr="009255B7" w:rsidRDefault="00271C54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01-22/98 от 03.06.2019г.</w:t>
            </w:r>
          </w:p>
        </w:tc>
      </w:tr>
      <w:tr w:rsidR="00271C54" w:rsidRPr="009255B7" w:rsidTr="00CF2004">
        <w:tc>
          <w:tcPr>
            <w:tcW w:w="6058" w:type="dxa"/>
            <w:gridSpan w:val="5"/>
          </w:tcPr>
          <w:p w:rsidR="00271C54" w:rsidRPr="009255B7" w:rsidRDefault="00271C54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- Муниципальный совет ЯМР</w:t>
            </w:r>
          </w:p>
        </w:tc>
        <w:tc>
          <w:tcPr>
            <w:tcW w:w="3973" w:type="dxa"/>
            <w:vAlign w:val="center"/>
          </w:tcPr>
          <w:p w:rsidR="00271C54" w:rsidRPr="009255B7" w:rsidRDefault="00271C54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01-22/99 от 03.06.2019г.</w:t>
            </w:r>
          </w:p>
        </w:tc>
      </w:tr>
      <w:tr w:rsidR="00271C54" w:rsidRPr="009255B7" w:rsidTr="00CF2004">
        <w:tc>
          <w:tcPr>
            <w:tcW w:w="6058" w:type="dxa"/>
            <w:gridSpan w:val="5"/>
          </w:tcPr>
          <w:p w:rsidR="00271C54" w:rsidRPr="009255B7" w:rsidRDefault="00271C54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совет </w:t>
            </w:r>
            <w:r w:rsidRPr="00271C54">
              <w:rPr>
                <w:rFonts w:ascii="Times New Roman" w:hAnsi="Times New Roman" w:cs="Times New Roman"/>
                <w:sz w:val="24"/>
                <w:szCs w:val="24"/>
              </w:rPr>
              <w:t xml:space="preserve">Туношенского 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СП ЯМР</w:t>
            </w:r>
          </w:p>
        </w:tc>
        <w:tc>
          <w:tcPr>
            <w:tcW w:w="3973" w:type="dxa"/>
            <w:vMerge w:val="restart"/>
            <w:vAlign w:val="center"/>
          </w:tcPr>
          <w:p w:rsidR="00271C54" w:rsidRPr="009255B7" w:rsidRDefault="00271C54" w:rsidP="0027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 от 03.06.2019г.</w:t>
            </w:r>
          </w:p>
        </w:tc>
      </w:tr>
      <w:tr w:rsidR="00271C54" w:rsidRPr="00425BC7" w:rsidTr="00CF2004">
        <w:tc>
          <w:tcPr>
            <w:tcW w:w="6058" w:type="dxa"/>
            <w:gridSpan w:val="5"/>
          </w:tcPr>
          <w:p w:rsidR="00271C54" w:rsidRPr="00AF5BCB" w:rsidRDefault="00271C54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Pr="00271C54">
              <w:rPr>
                <w:rFonts w:ascii="Times New Roman" w:hAnsi="Times New Roman" w:cs="Times New Roman"/>
                <w:sz w:val="24"/>
                <w:szCs w:val="24"/>
              </w:rPr>
              <w:t xml:space="preserve">Туношенского 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СП ЯМР</w:t>
            </w:r>
          </w:p>
        </w:tc>
        <w:tc>
          <w:tcPr>
            <w:tcW w:w="3973" w:type="dxa"/>
            <w:vMerge/>
          </w:tcPr>
          <w:p w:rsidR="00271C54" w:rsidRPr="00AF5BCB" w:rsidRDefault="00271C54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75B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29" w:rsidRDefault="001E2329" w:rsidP="004110DA">
      <w:pPr>
        <w:spacing w:after="0" w:line="240" w:lineRule="auto"/>
      </w:pPr>
      <w:r>
        <w:separator/>
      </w:r>
    </w:p>
  </w:endnote>
  <w:endnote w:type="continuationSeparator" w:id="1">
    <w:p w:rsidR="001E2329" w:rsidRDefault="001E2329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6B5101">
        <w:pPr>
          <w:pStyle w:val="aa"/>
          <w:jc w:val="right"/>
        </w:pPr>
        <w:fldSimple w:instr=" PAGE   \* MERGEFORMAT ">
          <w:r w:rsidR="001C2319">
            <w:rPr>
              <w:noProof/>
            </w:rPr>
            <w:t>6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29" w:rsidRDefault="001E2329" w:rsidP="004110DA">
      <w:pPr>
        <w:spacing w:after="0" w:line="240" w:lineRule="auto"/>
      </w:pPr>
      <w:r>
        <w:separator/>
      </w:r>
    </w:p>
  </w:footnote>
  <w:footnote w:type="continuationSeparator" w:id="1">
    <w:p w:rsidR="001E2329" w:rsidRDefault="001E2329" w:rsidP="004110DA">
      <w:pPr>
        <w:spacing w:after="0" w:line="240" w:lineRule="auto"/>
      </w:pPr>
      <w:r>
        <w:continuationSeparator/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1CE8"/>
    <w:rsid w:val="00075546"/>
    <w:rsid w:val="00092CF6"/>
    <w:rsid w:val="0009785C"/>
    <w:rsid w:val="000B0696"/>
    <w:rsid w:val="000B1A8C"/>
    <w:rsid w:val="000B2415"/>
    <w:rsid w:val="000C0B5A"/>
    <w:rsid w:val="000D0D8F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2319"/>
    <w:rsid w:val="001C6C25"/>
    <w:rsid w:val="001D3A5B"/>
    <w:rsid w:val="001E2329"/>
    <w:rsid w:val="002017D8"/>
    <w:rsid w:val="002043FA"/>
    <w:rsid w:val="00210227"/>
    <w:rsid w:val="0021547B"/>
    <w:rsid w:val="00217848"/>
    <w:rsid w:val="002202A0"/>
    <w:rsid w:val="00222DBB"/>
    <w:rsid w:val="0023445D"/>
    <w:rsid w:val="00234D9F"/>
    <w:rsid w:val="00250323"/>
    <w:rsid w:val="00260FB4"/>
    <w:rsid w:val="00265928"/>
    <w:rsid w:val="00266AF4"/>
    <w:rsid w:val="00271C54"/>
    <w:rsid w:val="00272CA6"/>
    <w:rsid w:val="00274A57"/>
    <w:rsid w:val="002765BF"/>
    <w:rsid w:val="002A2839"/>
    <w:rsid w:val="002A2968"/>
    <w:rsid w:val="002B43CE"/>
    <w:rsid w:val="002C2534"/>
    <w:rsid w:val="002C6B24"/>
    <w:rsid w:val="002D4AAE"/>
    <w:rsid w:val="002D5D28"/>
    <w:rsid w:val="002D703B"/>
    <w:rsid w:val="002D7945"/>
    <w:rsid w:val="002D7F2C"/>
    <w:rsid w:val="002E0390"/>
    <w:rsid w:val="002E68EF"/>
    <w:rsid w:val="00301C97"/>
    <w:rsid w:val="0031143C"/>
    <w:rsid w:val="003132C6"/>
    <w:rsid w:val="00317B77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87D5C"/>
    <w:rsid w:val="003922D2"/>
    <w:rsid w:val="00395FA4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511"/>
    <w:rsid w:val="004835CA"/>
    <w:rsid w:val="0049175D"/>
    <w:rsid w:val="004920D2"/>
    <w:rsid w:val="0049605E"/>
    <w:rsid w:val="004A1C1A"/>
    <w:rsid w:val="004A2614"/>
    <w:rsid w:val="004B54E2"/>
    <w:rsid w:val="004C3B0E"/>
    <w:rsid w:val="004D1ADB"/>
    <w:rsid w:val="004D480D"/>
    <w:rsid w:val="004E1EAD"/>
    <w:rsid w:val="00500F0A"/>
    <w:rsid w:val="00504E80"/>
    <w:rsid w:val="00507501"/>
    <w:rsid w:val="005147C9"/>
    <w:rsid w:val="00521B3C"/>
    <w:rsid w:val="00525930"/>
    <w:rsid w:val="00525945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95CCC"/>
    <w:rsid w:val="005B6196"/>
    <w:rsid w:val="005C3665"/>
    <w:rsid w:val="005D6399"/>
    <w:rsid w:val="005E3DD1"/>
    <w:rsid w:val="00604893"/>
    <w:rsid w:val="006058B1"/>
    <w:rsid w:val="00610E32"/>
    <w:rsid w:val="006113C5"/>
    <w:rsid w:val="00612F94"/>
    <w:rsid w:val="0062098F"/>
    <w:rsid w:val="00624E9F"/>
    <w:rsid w:val="0064594C"/>
    <w:rsid w:val="00645DC2"/>
    <w:rsid w:val="006508C6"/>
    <w:rsid w:val="00660DC5"/>
    <w:rsid w:val="00670741"/>
    <w:rsid w:val="0068057A"/>
    <w:rsid w:val="00695E87"/>
    <w:rsid w:val="006A2C64"/>
    <w:rsid w:val="006B3538"/>
    <w:rsid w:val="006B5101"/>
    <w:rsid w:val="006B5EA2"/>
    <w:rsid w:val="006C1B9F"/>
    <w:rsid w:val="006C2C20"/>
    <w:rsid w:val="006C4116"/>
    <w:rsid w:val="006D04F3"/>
    <w:rsid w:val="006D11AA"/>
    <w:rsid w:val="006D3A89"/>
    <w:rsid w:val="006D3B5C"/>
    <w:rsid w:val="006D5299"/>
    <w:rsid w:val="00703FDA"/>
    <w:rsid w:val="00704B42"/>
    <w:rsid w:val="00706673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96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46451"/>
    <w:rsid w:val="00862885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D21E3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246F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31D28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3547"/>
    <w:rsid w:val="00E117FE"/>
    <w:rsid w:val="00E12C55"/>
    <w:rsid w:val="00E25CEA"/>
    <w:rsid w:val="00E278A0"/>
    <w:rsid w:val="00E33C48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02C6"/>
    <w:rsid w:val="00EE2C4E"/>
    <w:rsid w:val="00EE4CDA"/>
    <w:rsid w:val="00EF704B"/>
    <w:rsid w:val="00EF7963"/>
    <w:rsid w:val="00F01021"/>
    <w:rsid w:val="00F03C5E"/>
    <w:rsid w:val="00F067EB"/>
    <w:rsid w:val="00F122C8"/>
    <w:rsid w:val="00F174C3"/>
    <w:rsid w:val="00F43DF3"/>
    <w:rsid w:val="00F46D4F"/>
    <w:rsid w:val="00F555CF"/>
    <w:rsid w:val="00F5700C"/>
    <w:rsid w:val="00F60179"/>
    <w:rsid w:val="00F61B41"/>
    <w:rsid w:val="00F625EF"/>
    <w:rsid w:val="00F63C9E"/>
    <w:rsid w:val="00F66D97"/>
    <w:rsid w:val="00F8562D"/>
    <w:rsid w:val="00F90FD5"/>
    <w:rsid w:val="00FA5C88"/>
    <w:rsid w:val="00FA6EE8"/>
    <w:rsid w:val="00FB735D"/>
    <w:rsid w:val="00FC2E9F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5810-ED52-4A44-8854-CE701541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647</cp:revision>
  <cp:lastPrinted>2019-05-13T10:30:00Z</cp:lastPrinted>
  <dcterms:created xsi:type="dcterms:W3CDTF">2019-02-18T10:59:00Z</dcterms:created>
  <dcterms:modified xsi:type="dcterms:W3CDTF">2019-06-04T09:00:00Z</dcterms:modified>
</cp:coreProperties>
</file>