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Default="00570D43" w:rsidP="0014290D">
      <w:pPr>
        <w:jc w:val="center"/>
        <w:rPr>
          <w:sz w:val="28"/>
          <w:szCs w:val="28"/>
        </w:rPr>
      </w:pPr>
    </w:p>
    <w:p w:rsidR="00EE393A" w:rsidRDefault="00EE393A" w:rsidP="0014290D">
      <w:pPr>
        <w:jc w:val="center"/>
        <w:rPr>
          <w:sz w:val="28"/>
          <w:szCs w:val="28"/>
        </w:rPr>
      </w:pPr>
    </w:p>
    <w:p w:rsidR="00EE393A" w:rsidRDefault="00EE393A" w:rsidP="0014290D">
      <w:pPr>
        <w:jc w:val="center"/>
        <w:rPr>
          <w:sz w:val="28"/>
          <w:szCs w:val="28"/>
        </w:rPr>
      </w:pPr>
    </w:p>
    <w:p w:rsidR="00EE393A" w:rsidRPr="00BE3935" w:rsidRDefault="00BE3935" w:rsidP="00BE39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29.03.2024                                                                                                                                   № 739</w:t>
      </w:r>
    </w:p>
    <w:p w:rsidR="00570D43" w:rsidRDefault="00570D43" w:rsidP="008767EF">
      <w:pPr>
        <w:rPr>
          <w:sz w:val="28"/>
          <w:szCs w:val="28"/>
        </w:rPr>
      </w:pPr>
    </w:p>
    <w:p w:rsidR="00EE393A" w:rsidRPr="00FC2320" w:rsidRDefault="00EE393A" w:rsidP="008767EF">
      <w:pPr>
        <w:rPr>
          <w:sz w:val="28"/>
          <w:szCs w:val="28"/>
        </w:rPr>
      </w:pPr>
    </w:p>
    <w:p w:rsidR="00EE393A" w:rsidRPr="00EE393A" w:rsidRDefault="00A0448B" w:rsidP="00EE393A">
      <w:pPr>
        <w:suppressAutoHyphens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393A" w:rsidRPr="00EE393A">
        <w:rPr>
          <w:b/>
          <w:sz w:val="28"/>
          <w:szCs w:val="28"/>
        </w:rPr>
        <w:t xml:space="preserve">разработке Стратегии социально-экономического развития </w:t>
      </w:r>
    </w:p>
    <w:p w:rsidR="00D0262F" w:rsidRPr="00BD197F" w:rsidRDefault="00EE393A" w:rsidP="00EE393A">
      <w:pPr>
        <w:suppressAutoHyphens/>
        <w:ind w:right="4677"/>
        <w:rPr>
          <w:b/>
          <w:sz w:val="28"/>
          <w:szCs w:val="28"/>
        </w:rPr>
      </w:pPr>
      <w:r w:rsidRPr="00EE393A">
        <w:rPr>
          <w:b/>
          <w:sz w:val="28"/>
          <w:szCs w:val="28"/>
        </w:rPr>
        <w:t>Ярославского муниципального района</w:t>
      </w:r>
      <w:r w:rsidR="008F2084">
        <w:rPr>
          <w:b/>
          <w:sz w:val="28"/>
          <w:szCs w:val="28"/>
        </w:rPr>
        <w:t xml:space="preserve">  до 2035 года</w:t>
      </w:r>
    </w:p>
    <w:p w:rsidR="00E21545" w:rsidRPr="00BD197F" w:rsidRDefault="00E21545" w:rsidP="004567F1">
      <w:pPr>
        <w:pStyle w:val="a7"/>
        <w:ind w:right="-1"/>
        <w:rPr>
          <w:b/>
          <w:szCs w:val="28"/>
          <w:highlight w:val="yellow"/>
        </w:rPr>
      </w:pPr>
    </w:p>
    <w:p w:rsidR="00FC2320" w:rsidRPr="00BD197F" w:rsidRDefault="00FC2320" w:rsidP="00E21545">
      <w:pPr>
        <w:pStyle w:val="a7"/>
        <w:ind w:right="-1"/>
        <w:rPr>
          <w:b/>
          <w:szCs w:val="28"/>
          <w:highlight w:val="yellow"/>
        </w:rPr>
      </w:pPr>
    </w:p>
    <w:p w:rsidR="00912A20" w:rsidRPr="00681976" w:rsidRDefault="00CC06B2" w:rsidP="00912A20">
      <w:pPr>
        <w:pStyle w:val="a7"/>
        <w:tabs>
          <w:tab w:val="left" w:pos="0"/>
        </w:tabs>
        <w:ind w:right="-2" w:firstLine="709"/>
        <w:rPr>
          <w:szCs w:val="28"/>
        </w:rPr>
      </w:pPr>
      <w:r w:rsidRPr="000705BB">
        <w:t xml:space="preserve">В соответствии </w:t>
      </w:r>
      <w:r>
        <w:t xml:space="preserve">с </w:t>
      </w:r>
      <w:r>
        <w:rPr>
          <w:rFonts w:ascii="Times New Roman;Times New Roman" w:hAnsi="Times New Roman;Times New Roman" w:cs="Times New Roman;Times New Roman"/>
          <w:szCs w:val="28"/>
        </w:rPr>
        <w:t>федеральными законами от 6 октября 2003 года № 131-ФЗ «Об общих принципах организации местного самоуправления в Российской Федерации»,</w:t>
      </w:r>
      <w:r w:rsidRPr="000705BB">
        <w:t xml:space="preserve"> от 28</w:t>
      </w:r>
      <w:r>
        <w:t xml:space="preserve"> июня </w:t>
      </w:r>
      <w:r w:rsidRPr="000705BB">
        <w:t>2014</w:t>
      </w:r>
      <w:r>
        <w:t xml:space="preserve"> года</w:t>
      </w:r>
      <w:r w:rsidRPr="000705BB">
        <w:t xml:space="preserve"> </w:t>
      </w:r>
      <w:r>
        <w:t>№ </w:t>
      </w:r>
      <w:r w:rsidRPr="000705BB">
        <w:t>172-ФЗ</w:t>
      </w:r>
      <w:r>
        <w:t xml:space="preserve"> «</w:t>
      </w:r>
      <w:r w:rsidRPr="000705BB">
        <w:t>О стратегическом планировании в Российской Федерации</w:t>
      </w:r>
      <w:r>
        <w:t xml:space="preserve">», </w:t>
      </w:r>
      <w:r>
        <w:rPr>
          <w:szCs w:val="28"/>
        </w:rPr>
        <w:t>руководствуясь</w:t>
      </w:r>
      <w:r w:rsidRPr="000B61BC">
        <w:rPr>
          <w:szCs w:val="28"/>
        </w:rPr>
        <w:t xml:space="preserve"> </w:t>
      </w:r>
      <w:r>
        <w:rPr>
          <w:szCs w:val="28"/>
        </w:rPr>
        <w:t xml:space="preserve">ст. 50 Устава Ярославского </w:t>
      </w:r>
      <w:r w:rsidRPr="00681976">
        <w:rPr>
          <w:szCs w:val="28"/>
        </w:rPr>
        <w:t>муниципального района,</w:t>
      </w:r>
      <w:r w:rsidRPr="00681976">
        <w:t xml:space="preserve"> </w:t>
      </w:r>
      <w:r w:rsidR="00912A20" w:rsidRPr="00681976">
        <w:rPr>
          <w:szCs w:val="28"/>
        </w:rPr>
        <w:t xml:space="preserve">Администрация района </w:t>
      </w:r>
      <w:r w:rsidR="00912A20" w:rsidRPr="00681976">
        <w:rPr>
          <w:b/>
          <w:szCs w:val="28"/>
        </w:rPr>
        <w:t>п о с т а н о в л я е т</w:t>
      </w:r>
      <w:r w:rsidR="00912A20" w:rsidRPr="00681976">
        <w:rPr>
          <w:szCs w:val="28"/>
        </w:rPr>
        <w:t>:</w:t>
      </w:r>
    </w:p>
    <w:p w:rsidR="008F2084" w:rsidRDefault="00D3767A" w:rsidP="00681976">
      <w:pPr>
        <w:keepNext/>
        <w:ind w:firstLine="560"/>
        <w:jc w:val="both"/>
        <w:rPr>
          <w:sz w:val="28"/>
          <w:szCs w:val="28"/>
        </w:rPr>
      </w:pPr>
      <w:r w:rsidRPr="00681976">
        <w:rPr>
          <w:sz w:val="28"/>
          <w:szCs w:val="28"/>
        </w:rPr>
        <w:t xml:space="preserve">1. </w:t>
      </w:r>
      <w:r w:rsidR="008F2084" w:rsidRPr="008F2084">
        <w:rPr>
          <w:sz w:val="28"/>
          <w:szCs w:val="28"/>
        </w:rPr>
        <w:t>Создать рабочую группу по разработке стратегии 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 (далее - рабочая группа)</w:t>
      </w:r>
      <w:r w:rsidR="008F2084">
        <w:rPr>
          <w:sz w:val="28"/>
          <w:szCs w:val="28"/>
        </w:rPr>
        <w:t>.</w:t>
      </w:r>
    </w:p>
    <w:p w:rsidR="008F2084" w:rsidRDefault="00CC06B2" w:rsidP="00CC06B2">
      <w:pPr>
        <w:keepNext/>
        <w:ind w:firstLine="560"/>
        <w:jc w:val="both"/>
        <w:rPr>
          <w:sz w:val="28"/>
          <w:szCs w:val="28"/>
        </w:rPr>
      </w:pPr>
      <w:r w:rsidRPr="00681976">
        <w:rPr>
          <w:sz w:val="28"/>
          <w:szCs w:val="28"/>
        </w:rPr>
        <w:t xml:space="preserve">2. </w:t>
      </w:r>
      <w:r w:rsidR="008F2084" w:rsidRPr="00681976">
        <w:rPr>
          <w:sz w:val="28"/>
          <w:szCs w:val="28"/>
        </w:rPr>
        <w:t>Утвердить план разработк</w:t>
      </w:r>
      <w:r w:rsidR="00984911">
        <w:rPr>
          <w:sz w:val="28"/>
          <w:szCs w:val="28"/>
        </w:rPr>
        <w:t>и</w:t>
      </w:r>
      <w:r w:rsidR="008F2084" w:rsidRPr="00681976">
        <w:rPr>
          <w:sz w:val="28"/>
          <w:szCs w:val="28"/>
        </w:rPr>
        <w:t xml:space="preserve"> Стратегии социально-экономического развития Ярославского муниципального района </w:t>
      </w:r>
      <w:r w:rsidR="008F2084" w:rsidRPr="008F2084">
        <w:rPr>
          <w:sz w:val="28"/>
          <w:szCs w:val="28"/>
        </w:rPr>
        <w:t>до 2035 года</w:t>
      </w:r>
      <w:r w:rsidR="008F2084" w:rsidRPr="00681976">
        <w:rPr>
          <w:sz w:val="28"/>
          <w:szCs w:val="28"/>
        </w:rPr>
        <w:t xml:space="preserve"> (Приложение</w:t>
      </w:r>
      <w:r w:rsidR="008F2084">
        <w:rPr>
          <w:sz w:val="28"/>
          <w:szCs w:val="28"/>
        </w:rPr>
        <w:t xml:space="preserve"> 1</w:t>
      </w:r>
      <w:r w:rsidR="008F2084" w:rsidRPr="00681976">
        <w:rPr>
          <w:sz w:val="28"/>
          <w:szCs w:val="28"/>
        </w:rPr>
        <w:t>).</w:t>
      </w:r>
    </w:p>
    <w:p w:rsidR="008F2084" w:rsidRDefault="00406EAA" w:rsidP="008F2084">
      <w:pPr>
        <w:keepNext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084" w:rsidRPr="008F2084">
        <w:rPr>
          <w:sz w:val="28"/>
          <w:szCs w:val="28"/>
        </w:rPr>
        <w:t>.</w:t>
      </w:r>
      <w:r w:rsidR="00FF0039">
        <w:rPr>
          <w:sz w:val="28"/>
          <w:szCs w:val="28"/>
        </w:rPr>
        <w:t xml:space="preserve"> </w:t>
      </w:r>
      <w:r w:rsidR="008F2084" w:rsidRPr="008F2084">
        <w:rPr>
          <w:sz w:val="28"/>
          <w:szCs w:val="28"/>
        </w:rPr>
        <w:t xml:space="preserve">Утвердить Состав рабочей группы (Приложение </w:t>
      </w:r>
      <w:r>
        <w:rPr>
          <w:sz w:val="28"/>
          <w:szCs w:val="28"/>
        </w:rPr>
        <w:t>2</w:t>
      </w:r>
      <w:r w:rsidR="008F2084" w:rsidRPr="008F2084">
        <w:rPr>
          <w:sz w:val="28"/>
          <w:szCs w:val="28"/>
        </w:rPr>
        <w:t>).</w:t>
      </w:r>
    </w:p>
    <w:p w:rsidR="00CC06B2" w:rsidRPr="00681976" w:rsidRDefault="00406EAA" w:rsidP="008F2084">
      <w:pPr>
        <w:keepNext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084">
        <w:rPr>
          <w:sz w:val="28"/>
          <w:szCs w:val="28"/>
        </w:rPr>
        <w:t xml:space="preserve">. </w:t>
      </w:r>
      <w:r w:rsidR="00CC06B2" w:rsidRPr="00681976">
        <w:rPr>
          <w:sz w:val="28"/>
          <w:szCs w:val="28"/>
        </w:rPr>
        <w:t xml:space="preserve">Разместить постановление на официальном сайте </w:t>
      </w:r>
      <w:r w:rsidR="00681976" w:rsidRPr="00681976">
        <w:rPr>
          <w:sz w:val="28"/>
          <w:szCs w:val="28"/>
        </w:rPr>
        <w:t xml:space="preserve">Ярославского </w:t>
      </w:r>
      <w:r w:rsidR="00CC06B2" w:rsidRPr="00681976">
        <w:rPr>
          <w:sz w:val="28"/>
          <w:szCs w:val="28"/>
        </w:rPr>
        <w:t xml:space="preserve">муниципального района в </w:t>
      </w:r>
      <w:r w:rsidR="00681976" w:rsidRPr="00681976">
        <w:rPr>
          <w:sz w:val="28"/>
          <w:szCs w:val="28"/>
        </w:rPr>
        <w:t>информационно-телекоммуникационной сети «</w:t>
      </w:r>
      <w:r w:rsidR="00CC06B2" w:rsidRPr="00681976">
        <w:rPr>
          <w:sz w:val="28"/>
          <w:szCs w:val="28"/>
        </w:rPr>
        <w:t>Интернет</w:t>
      </w:r>
      <w:r w:rsidR="00681976" w:rsidRPr="00681976">
        <w:rPr>
          <w:sz w:val="28"/>
          <w:szCs w:val="28"/>
        </w:rPr>
        <w:t>»</w:t>
      </w:r>
      <w:r w:rsidR="00CC06B2" w:rsidRPr="00681976">
        <w:rPr>
          <w:sz w:val="28"/>
          <w:szCs w:val="28"/>
        </w:rPr>
        <w:t>.</w:t>
      </w:r>
    </w:p>
    <w:p w:rsidR="00681976" w:rsidRPr="00681976" w:rsidRDefault="00406EAA" w:rsidP="008F2084">
      <w:pPr>
        <w:tabs>
          <w:tab w:val="left" w:pos="0"/>
        </w:tabs>
        <w:ind w:right="-1"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976" w:rsidRPr="00681976">
        <w:rPr>
          <w:sz w:val="28"/>
          <w:szCs w:val="28"/>
        </w:rPr>
        <w:t>. Контроль за исполнением постановления возложить на заместителя Главы Администрации ЯМР по экономике и финансам.</w:t>
      </w:r>
    </w:p>
    <w:p w:rsidR="00681976" w:rsidRPr="00610793" w:rsidRDefault="00406EAA" w:rsidP="008F2084">
      <w:pPr>
        <w:tabs>
          <w:tab w:val="left" w:pos="600"/>
        </w:tabs>
        <w:ind w:right="113" w:firstLine="5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976" w:rsidRPr="00610793">
        <w:rPr>
          <w:sz w:val="28"/>
          <w:szCs w:val="28"/>
        </w:rPr>
        <w:t>. Постановление вступает в силу со</w:t>
      </w:r>
      <w:r w:rsidR="00681976">
        <w:rPr>
          <w:sz w:val="28"/>
          <w:szCs w:val="28"/>
        </w:rPr>
        <w:t xml:space="preserve"> </w:t>
      </w:r>
      <w:r w:rsidR="00681976" w:rsidRPr="00610793">
        <w:rPr>
          <w:sz w:val="28"/>
          <w:szCs w:val="28"/>
        </w:rPr>
        <w:t xml:space="preserve">дня подписания. </w:t>
      </w:r>
    </w:p>
    <w:p w:rsidR="00D0262F" w:rsidRPr="00610793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610793" w:rsidRDefault="00DA0FE4" w:rsidP="00DA0FE4">
      <w:pPr>
        <w:rPr>
          <w:sz w:val="28"/>
          <w:szCs w:val="28"/>
        </w:rPr>
      </w:pPr>
      <w:r w:rsidRPr="00610793">
        <w:rPr>
          <w:sz w:val="28"/>
          <w:szCs w:val="28"/>
        </w:rPr>
        <w:t>Глава Ярославского</w:t>
      </w:r>
    </w:p>
    <w:p w:rsidR="002B6547" w:rsidRPr="00610793" w:rsidRDefault="00DA0FE4" w:rsidP="00374B83">
      <w:pPr>
        <w:rPr>
          <w:bCs/>
          <w:sz w:val="28"/>
          <w:szCs w:val="28"/>
        </w:rPr>
      </w:pPr>
      <w:r w:rsidRPr="00610793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610793" w:rsidRDefault="00DA0FE4" w:rsidP="00DA0FE4">
      <w:pPr>
        <w:jc w:val="both"/>
        <w:rPr>
          <w:bCs/>
          <w:sz w:val="28"/>
          <w:szCs w:val="28"/>
        </w:rPr>
      </w:pPr>
    </w:p>
    <w:p w:rsidR="00681976" w:rsidRDefault="00681976">
      <w:pPr>
        <w:rPr>
          <w:bCs/>
          <w:highlight w:val="yellow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594"/>
        <w:gridCol w:w="3039"/>
      </w:tblGrid>
      <w:tr w:rsidR="00681976" w:rsidRPr="002C608E" w:rsidTr="00694DEA">
        <w:trPr>
          <w:trHeight w:val="1427"/>
        </w:trPr>
        <w:tc>
          <w:tcPr>
            <w:tcW w:w="6594" w:type="dxa"/>
          </w:tcPr>
          <w:p w:rsidR="00681976" w:rsidRPr="002C608E" w:rsidRDefault="00681976" w:rsidP="00694DEA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681976" w:rsidRPr="002C608E" w:rsidRDefault="008F2084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681976">
              <w:rPr>
                <w:sz w:val="28"/>
                <w:szCs w:val="28"/>
              </w:rPr>
              <w:t xml:space="preserve"> </w:t>
            </w:r>
          </w:p>
          <w:p w:rsidR="00681976" w:rsidRPr="00862676" w:rsidRDefault="008F2084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81976" w:rsidRPr="00862676">
              <w:rPr>
                <w:sz w:val="28"/>
                <w:szCs w:val="28"/>
              </w:rPr>
              <w:t>постановлени</w:t>
            </w:r>
            <w:r w:rsidR="00564688">
              <w:rPr>
                <w:sz w:val="28"/>
                <w:szCs w:val="28"/>
              </w:rPr>
              <w:t>ю</w:t>
            </w:r>
            <w:r w:rsidR="00681976" w:rsidRPr="00862676">
              <w:rPr>
                <w:sz w:val="28"/>
                <w:szCs w:val="28"/>
              </w:rPr>
              <w:t xml:space="preserve"> </w:t>
            </w:r>
          </w:p>
          <w:p w:rsidR="00681976" w:rsidRPr="002C608E" w:rsidRDefault="00681976" w:rsidP="00694DEA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Администрации ЯМР </w:t>
            </w:r>
          </w:p>
          <w:p w:rsidR="00681976" w:rsidRPr="002C608E" w:rsidRDefault="00681976" w:rsidP="00BE3935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от </w:t>
            </w:r>
            <w:r w:rsidR="00BE3935">
              <w:rPr>
                <w:sz w:val="28"/>
                <w:szCs w:val="28"/>
              </w:rPr>
              <w:t>29.03.2024</w:t>
            </w:r>
            <w:r w:rsidR="00EA2C9D">
              <w:rPr>
                <w:sz w:val="28"/>
                <w:szCs w:val="28"/>
              </w:rPr>
              <w:t xml:space="preserve"> </w:t>
            </w:r>
            <w:r w:rsidRPr="002C60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E3935">
              <w:rPr>
                <w:sz w:val="28"/>
                <w:szCs w:val="28"/>
              </w:rPr>
              <w:t>739</w:t>
            </w:r>
          </w:p>
        </w:tc>
      </w:tr>
    </w:tbl>
    <w:p w:rsidR="00681976" w:rsidRDefault="00681976" w:rsidP="00681976">
      <w:pPr>
        <w:jc w:val="center"/>
        <w:rPr>
          <w:rFonts w:ascii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681976" w:rsidRPr="00681976" w:rsidRDefault="00681976" w:rsidP="00564688">
      <w:pPr>
        <w:jc w:val="center"/>
        <w:rPr>
          <w:b/>
          <w:sz w:val="28"/>
          <w:szCs w:val="28"/>
        </w:rPr>
      </w:pPr>
      <w:r w:rsidRPr="00681976">
        <w:rPr>
          <w:b/>
          <w:sz w:val="28"/>
          <w:szCs w:val="28"/>
        </w:rPr>
        <w:t>План разработк</w:t>
      </w:r>
      <w:r w:rsidR="00984911">
        <w:rPr>
          <w:b/>
          <w:sz w:val="28"/>
          <w:szCs w:val="28"/>
        </w:rPr>
        <w:t>и</w:t>
      </w:r>
      <w:r w:rsidRPr="00681976">
        <w:rPr>
          <w:b/>
          <w:sz w:val="28"/>
          <w:szCs w:val="28"/>
        </w:rPr>
        <w:t xml:space="preserve"> Стратегии социально-экономического </w:t>
      </w:r>
    </w:p>
    <w:p w:rsidR="00681976" w:rsidRPr="00681976" w:rsidRDefault="00681976" w:rsidP="00564688">
      <w:pPr>
        <w:jc w:val="center"/>
        <w:rPr>
          <w:b/>
          <w:sz w:val="28"/>
          <w:szCs w:val="28"/>
        </w:rPr>
      </w:pPr>
      <w:r w:rsidRPr="00681976">
        <w:rPr>
          <w:b/>
          <w:sz w:val="28"/>
          <w:szCs w:val="28"/>
        </w:rPr>
        <w:t>развития Ярославского муниципального района</w:t>
      </w:r>
      <w:r w:rsidR="00FF0039" w:rsidRPr="00FF0039">
        <w:rPr>
          <w:b/>
          <w:sz w:val="28"/>
          <w:szCs w:val="28"/>
        </w:rPr>
        <w:t xml:space="preserve"> до 2035 года</w:t>
      </w:r>
    </w:p>
    <w:p w:rsidR="00681976" w:rsidRDefault="00681976" w:rsidP="00681976">
      <w:pPr>
        <w:ind w:left="360" w:firstLine="709"/>
        <w:jc w:val="center"/>
        <w:rPr>
          <w:sz w:val="28"/>
          <w:szCs w:val="28"/>
        </w:rPr>
      </w:pPr>
    </w:p>
    <w:tbl>
      <w:tblPr>
        <w:tblW w:w="103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71"/>
        <w:gridCol w:w="1495"/>
        <w:gridCol w:w="2011"/>
      </w:tblGrid>
      <w:tr w:rsidR="00681976" w:rsidRPr="000D551A" w:rsidTr="00694DEA">
        <w:trPr>
          <w:cantSplit/>
          <w:tblHeader/>
        </w:trPr>
        <w:tc>
          <w:tcPr>
            <w:tcW w:w="534" w:type="dxa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71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95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11" w:type="dxa"/>
            <w:vAlign w:val="center"/>
          </w:tcPr>
          <w:p w:rsidR="00681976" w:rsidRPr="000D551A" w:rsidRDefault="00681976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81976" w:rsidRPr="000D551A" w:rsidTr="000575E8">
        <w:trPr>
          <w:cantSplit/>
          <w:tblHeader/>
        </w:trPr>
        <w:tc>
          <w:tcPr>
            <w:tcW w:w="534" w:type="dxa"/>
          </w:tcPr>
          <w:p w:rsidR="00681976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:rsidR="00681976" w:rsidRPr="00B97732" w:rsidRDefault="00681976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Проведение с</w:t>
            </w:r>
            <w:r w:rsidRPr="004132DC">
              <w:rPr>
                <w:sz w:val="24"/>
                <w:szCs w:val="24"/>
              </w:rPr>
              <w:t>оциологическ</w:t>
            </w:r>
            <w:r w:rsidRPr="00B97732">
              <w:rPr>
                <w:sz w:val="24"/>
                <w:szCs w:val="24"/>
              </w:rPr>
              <w:t>ого</w:t>
            </w:r>
            <w:r w:rsidRPr="004132DC">
              <w:rPr>
                <w:sz w:val="24"/>
                <w:szCs w:val="24"/>
              </w:rPr>
              <w:t xml:space="preserve"> опрос</w:t>
            </w:r>
            <w:r w:rsidRPr="00B97732">
              <w:rPr>
                <w:sz w:val="24"/>
                <w:szCs w:val="24"/>
              </w:rPr>
              <w:t>а</w:t>
            </w:r>
            <w:r w:rsidRPr="004132DC">
              <w:rPr>
                <w:sz w:val="24"/>
                <w:szCs w:val="24"/>
              </w:rPr>
              <w:t xml:space="preserve"> в целях разработки </w:t>
            </w:r>
            <w:r w:rsidRPr="00B97732">
              <w:rPr>
                <w:sz w:val="24"/>
                <w:szCs w:val="24"/>
              </w:rPr>
              <w:t xml:space="preserve">Стратегии </w:t>
            </w:r>
            <w:r w:rsidR="00B97732" w:rsidRPr="00B97732">
              <w:rPr>
                <w:sz w:val="24"/>
                <w:szCs w:val="24"/>
              </w:rPr>
              <w:t>социально-экономического развития Ярославского муниципального района до 2035 года (далее – Стратегия)</w:t>
            </w:r>
          </w:p>
        </w:tc>
        <w:tc>
          <w:tcPr>
            <w:tcW w:w="1495" w:type="dxa"/>
          </w:tcPr>
          <w:p w:rsidR="00681976" w:rsidRPr="000D551A" w:rsidRDefault="00681976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</w:tc>
        <w:tc>
          <w:tcPr>
            <w:tcW w:w="2011" w:type="dxa"/>
          </w:tcPr>
          <w:p w:rsidR="00681976" w:rsidRDefault="00681976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  <w:r w:rsidR="00B97732">
              <w:rPr>
                <w:sz w:val="24"/>
                <w:szCs w:val="24"/>
              </w:rPr>
              <w:t>, 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1" w:type="dxa"/>
            <w:vAlign w:val="center"/>
          </w:tcPr>
          <w:p w:rsidR="00B97732" w:rsidRDefault="00B97732" w:rsidP="00B9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</w:t>
            </w:r>
            <w:r w:rsidRPr="00B97732">
              <w:rPr>
                <w:sz w:val="24"/>
                <w:szCs w:val="24"/>
              </w:rPr>
              <w:t xml:space="preserve">по разработке стратегии 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 </w:t>
            </w:r>
            <w:r>
              <w:rPr>
                <w:sz w:val="24"/>
                <w:szCs w:val="24"/>
              </w:rPr>
              <w:t>(далее – рабочая группа) по:</w:t>
            </w:r>
          </w:p>
          <w:p w:rsidR="00B97732" w:rsidRPr="00B97732" w:rsidRDefault="00B97732" w:rsidP="00B97732">
            <w:pPr>
              <w:tabs>
                <w:tab w:val="center" w:pos="4536"/>
                <w:tab w:val="right" w:pos="9072"/>
              </w:tabs>
              <w:spacing w:line="216" w:lineRule="auto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1B6BDB">
              <w:rPr>
                <w:sz w:val="24"/>
                <w:szCs w:val="24"/>
              </w:rPr>
              <w:t>ктуализаци</w:t>
            </w:r>
            <w:r w:rsidR="00564688">
              <w:rPr>
                <w:sz w:val="24"/>
                <w:szCs w:val="24"/>
              </w:rPr>
              <w:t>и</w:t>
            </w:r>
            <w:r w:rsidRPr="001B6BDB">
              <w:rPr>
                <w:sz w:val="24"/>
                <w:szCs w:val="24"/>
              </w:rPr>
              <w:t xml:space="preserve"> приоритетов, направлений и задач социально-экономического развития </w:t>
            </w:r>
            <w:r>
              <w:rPr>
                <w:sz w:val="24"/>
                <w:szCs w:val="24"/>
              </w:rPr>
              <w:t>ЯМР</w:t>
            </w:r>
            <w:r w:rsidRPr="001B6BDB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до 203</w:t>
            </w:r>
            <w:r w:rsidRPr="00B97732">
              <w:rPr>
                <w:sz w:val="24"/>
                <w:szCs w:val="24"/>
              </w:rPr>
              <w:t>5</w:t>
            </w:r>
            <w:r w:rsidRPr="004132DC">
              <w:rPr>
                <w:sz w:val="24"/>
                <w:szCs w:val="24"/>
              </w:rPr>
              <w:t xml:space="preserve"> г</w:t>
            </w:r>
            <w:r w:rsidRPr="00B97732">
              <w:rPr>
                <w:sz w:val="24"/>
                <w:szCs w:val="24"/>
              </w:rPr>
              <w:t>ода;</w:t>
            </w:r>
          </w:p>
          <w:p w:rsidR="00B97732" w:rsidRPr="001B6BDB" w:rsidRDefault="00B97732" w:rsidP="00564688">
            <w:pPr>
              <w:tabs>
                <w:tab w:val="center" w:pos="4536"/>
                <w:tab w:val="right" w:pos="9072"/>
              </w:tabs>
              <w:spacing w:line="216" w:lineRule="auto"/>
              <w:ind w:left="67"/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о</w:t>
            </w:r>
            <w:r w:rsidRPr="001B6BDB">
              <w:rPr>
                <w:sz w:val="24"/>
                <w:szCs w:val="24"/>
              </w:rPr>
              <w:t>бсуждени</w:t>
            </w:r>
            <w:r w:rsidR="00564688">
              <w:rPr>
                <w:sz w:val="24"/>
                <w:szCs w:val="24"/>
              </w:rPr>
              <w:t>ю</w:t>
            </w:r>
            <w:r w:rsidRPr="001B6BDB">
              <w:rPr>
                <w:sz w:val="24"/>
                <w:szCs w:val="24"/>
              </w:rPr>
              <w:t xml:space="preserve"> концепции проекта </w:t>
            </w:r>
            <w:r>
              <w:rPr>
                <w:sz w:val="24"/>
                <w:szCs w:val="24"/>
              </w:rPr>
              <w:t>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01.04.2024-01.06.2024</w:t>
            </w:r>
          </w:p>
        </w:tc>
        <w:tc>
          <w:tcPr>
            <w:tcW w:w="2011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rHeight w:val="463"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1" w:type="dxa"/>
            <w:vAlign w:val="center"/>
          </w:tcPr>
          <w:p w:rsidR="00B97732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Разработка структуры проекта 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01.05.2024</w:t>
            </w:r>
          </w:p>
        </w:tc>
        <w:tc>
          <w:tcPr>
            <w:tcW w:w="2011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разделов Проекта Стратегии</w:t>
            </w:r>
          </w:p>
        </w:tc>
        <w:tc>
          <w:tcPr>
            <w:tcW w:w="1495" w:type="dxa"/>
            <w:vMerge w:val="restart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01.07.2024</w:t>
            </w:r>
          </w:p>
        </w:tc>
        <w:tc>
          <w:tcPr>
            <w:tcW w:w="2011" w:type="dxa"/>
            <w:vMerge w:val="restart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984911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аналитического блока проекта</w:t>
            </w:r>
            <w:r>
              <w:rPr>
                <w:sz w:val="24"/>
                <w:szCs w:val="24"/>
              </w:rPr>
              <w:t xml:space="preserve"> </w:t>
            </w:r>
            <w:r w:rsidRPr="001B6BDB">
              <w:rPr>
                <w:sz w:val="24"/>
                <w:szCs w:val="24"/>
              </w:rPr>
              <w:t xml:space="preserve">Стратегии, проведение </w:t>
            </w:r>
            <w:r w:rsidR="00984911">
              <w:rPr>
                <w:sz w:val="24"/>
                <w:szCs w:val="24"/>
                <w:lang w:val="en-US"/>
              </w:rPr>
              <w:t>STEP</w:t>
            </w:r>
            <w:r w:rsidR="00984911">
              <w:rPr>
                <w:sz w:val="24"/>
                <w:szCs w:val="24"/>
              </w:rPr>
              <w:t>-анализ</w:t>
            </w:r>
            <w:r w:rsidR="00E065A4">
              <w:rPr>
                <w:sz w:val="24"/>
                <w:szCs w:val="24"/>
              </w:rPr>
              <w:t>а</w:t>
            </w:r>
            <w:r w:rsidR="00984911">
              <w:rPr>
                <w:sz w:val="24"/>
                <w:szCs w:val="24"/>
              </w:rPr>
              <w:t xml:space="preserve">, </w:t>
            </w:r>
            <w:r w:rsidRPr="00B97732">
              <w:rPr>
                <w:sz w:val="24"/>
                <w:szCs w:val="24"/>
              </w:rPr>
              <w:t>SWOT</w:t>
            </w:r>
            <w:r w:rsidRPr="001B6BDB">
              <w:rPr>
                <w:sz w:val="24"/>
                <w:szCs w:val="24"/>
              </w:rPr>
              <w:t>-анализа по</w:t>
            </w:r>
            <w:r>
              <w:rPr>
                <w:sz w:val="24"/>
                <w:szCs w:val="24"/>
              </w:rPr>
              <w:t xml:space="preserve"> </w:t>
            </w:r>
            <w:r w:rsidRPr="001B6BDB">
              <w:rPr>
                <w:sz w:val="24"/>
                <w:szCs w:val="24"/>
              </w:rPr>
              <w:t>курируемому направлению</w:t>
            </w:r>
          </w:p>
        </w:tc>
        <w:tc>
          <w:tcPr>
            <w:tcW w:w="1495" w:type="dxa"/>
            <w:vMerge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Формирование направлений реализации Стратегии</w:t>
            </w:r>
          </w:p>
        </w:tc>
        <w:tc>
          <w:tcPr>
            <w:tcW w:w="1495" w:type="dxa"/>
            <w:vMerge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1" w:type="dxa"/>
            <w:vAlign w:val="center"/>
          </w:tcPr>
          <w:p w:rsidR="00B97732" w:rsidRPr="001B6BDB" w:rsidRDefault="00B97732" w:rsidP="00B97732">
            <w:pPr>
              <w:rPr>
                <w:sz w:val="24"/>
                <w:szCs w:val="24"/>
              </w:rPr>
            </w:pPr>
            <w:r w:rsidRPr="001B6BDB">
              <w:rPr>
                <w:sz w:val="24"/>
                <w:szCs w:val="24"/>
              </w:rPr>
              <w:t>Подготовка сводного проекта Стратегии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2011" w:type="dxa"/>
            <w:vMerge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>Организация и проведение общественных обсуждений</w:t>
            </w:r>
            <w:r w:rsidRPr="00B97732">
              <w:rPr>
                <w:sz w:val="24"/>
                <w:szCs w:val="24"/>
              </w:rPr>
              <w:t xml:space="preserve"> проекта Стратегии: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 xml:space="preserve">- опубликование проекта Стратегии в официальных источниках (официальный сайт или средства массовой информации); 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проведение круглых столов и публичных слушаний;</w:t>
            </w:r>
          </w:p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- сбор, анализ, внесение предложений и дополнений в Стратегию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УД, 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1" w:type="dxa"/>
            <w:vAlign w:val="center"/>
          </w:tcPr>
          <w:p w:rsidR="00B97732" w:rsidRPr="000D551A" w:rsidRDefault="00B97732" w:rsidP="00B97732">
            <w:pPr>
              <w:rPr>
                <w:sz w:val="24"/>
                <w:szCs w:val="24"/>
              </w:rPr>
            </w:pPr>
            <w:r w:rsidRPr="000D551A">
              <w:rPr>
                <w:sz w:val="24"/>
                <w:szCs w:val="24"/>
              </w:rPr>
              <w:t xml:space="preserve">Согласование проекта </w:t>
            </w:r>
            <w:r>
              <w:rPr>
                <w:sz w:val="24"/>
                <w:szCs w:val="24"/>
              </w:rPr>
              <w:t>С</w:t>
            </w:r>
            <w:r w:rsidRPr="000D551A">
              <w:rPr>
                <w:sz w:val="24"/>
                <w:szCs w:val="24"/>
              </w:rPr>
              <w:t>тратегии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Проведение п</w:t>
            </w:r>
            <w:r w:rsidRPr="004132DC">
              <w:rPr>
                <w:sz w:val="24"/>
                <w:szCs w:val="24"/>
              </w:rPr>
              <w:t>убличны</w:t>
            </w:r>
            <w:r w:rsidRPr="00B97732">
              <w:rPr>
                <w:sz w:val="24"/>
                <w:szCs w:val="24"/>
              </w:rPr>
              <w:t>х</w:t>
            </w:r>
            <w:r w:rsidRPr="004132DC">
              <w:rPr>
                <w:sz w:val="24"/>
                <w:szCs w:val="24"/>
              </w:rPr>
              <w:t xml:space="preserve"> слушани</w:t>
            </w:r>
            <w:r w:rsidRPr="00B97732">
              <w:rPr>
                <w:sz w:val="24"/>
                <w:szCs w:val="24"/>
              </w:rPr>
              <w:t>й</w:t>
            </w:r>
            <w:r w:rsidRPr="004132DC">
              <w:rPr>
                <w:sz w:val="24"/>
                <w:szCs w:val="24"/>
              </w:rPr>
              <w:t xml:space="preserve"> по проекту </w:t>
            </w:r>
            <w:r w:rsidRPr="001B6BDB">
              <w:rPr>
                <w:sz w:val="24"/>
                <w:szCs w:val="24"/>
              </w:rPr>
              <w:t xml:space="preserve">Стратегии 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56468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1" w:type="dxa"/>
          </w:tcPr>
          <w:p w:rsidR="00B97732" w:rsidRPr="00B97732" w:rsidRDefault="00B97732" w:rsidP="00564688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Доработка и утверждени</w:t>
            </w:r>
            <w:r w:rsidR="00564688">
              <w:rPr>
                <w:sz w:val="24"/>
                <w:szCs w:val="24"/>
              </w:rPr>
              <w:t>е</w:t>
            </w:r>
            <w:r w:rsidRPr="00B97732">
              <w:rPr>
                <w:sz w:val="24"/>
                <w:szCs w:val="24"/>
              </w:rPr>
              <w:t xml:space="preserve"> Стратегии 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01.11.2024</w:t>
            </w:r>
          </w:p>
        </w:tc>
        <w:tc>
          <w:tcPr>
            <w:tcW w:w="2011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1" w:type="dxa"/>
            <w:vAlign w:val="center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551A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0D551A">
              <w:rPr>
                <w:sz w:val="24"/>
                <w:szCs w:val="24"/>
              </w:rPr>
              <w:t xml:space="preserve"> проекта  </w:t>
            </w:r>
            <w:r>
              <w:rPr>
                <w:sz w:val="24"/>
                <w:szCs w:val="24"/>
              </w:rPr>
              <w:t xml:space="preserve">решения Муниципального Совета ЯМР </w:t>
            </w:r>
            <w:r w:rsidRPr="000D551A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</w:t>
            </w:r>
            <w:r w:rsidRPr="000D551A">
              <w:rPr>
                <w:sz w:val="24"/>
                <w:szCs w:val="24"/>
              </w:rPr>
              <w:t>тратегии</w:t>
            </w:r>
            <w:r>
              <w:rPr>
                <w:sz w:val="24"/>
                <w:szCs w:val="24"/>
              </w:rPr>
              <w:t xml:space="preserve"> в Муниципальный Совет ЯМР</w:t>
            </w:r>
          </w:p>
        </w:tc>
        <w:tc>
          <w:tcPr>
            <w:tcW w:w="1495" w:type="dxa"/>
          </w:tcPr>
          <w:p w:rsidR="00B97732" w:rsidRPr="000D551A" w:rsidRDefault="00564688" w:rsidP="0056468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97732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2024 года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УФиСЭР</w:t>
            </w:r>
          </w:p>
        </w:tc>
      </w:tr>
      <w:tr w:rsidR="00B97732" w:rsidRPr="000D551A" w:rsidTr="000575E8">
        <w:trPr>
          <w:cantSplit/>
          <w:tblHeader/>
        </w:trPr>
        <w:tc>
          <w:tcPr>
            <w:tcW w:w="534" w:type="dxa"/>
          </w:tcPr>
          <w:p w:rsidR="00B97732" w:rsidRDefault="00B97732" w:rsidP="00694DEA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271" w:type="dxa"/>
          </w:tcPr>
          <w:p w:rsidR="00B97732" w:rsidRPr="00B97732" w:rsidRDefault="00B97732" w:rsidP="00B97732">
            <w:pPr>
              <w:rPr>
                <w:sz w:val="24"/>
                <w:szCs w:val="24"/>
              </w:rPr>
            </w:pPr>
            <w:r w:rsidRPr="00B97732">
              <w:rPr>
                <w:sz w:val="24"/>
                <w:szCs w:val="24"/>
              </w:rPr>
              <w:t>Р</w:t>
            </w:r>
            <w:r w:rsidRPr="004132DC">
              <w:rPr>
                <w:sz w:val="24"/>
                <w:szCs w:val="24"/>
              </w:rPr>
              <w:t>азработка</w:t>
            </w:r>
            <w:r w:rsidRPr="00B97732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и утверждение п</w:t>
            </w:r>
            <w:r w:rsidR="00434A34">
              <w:rPr>
                <w:sz w:val="24"/>
                <w:szCs w:val="24"/>
              </w:rPr>
              <w:t>л</w:t>
            </w:r>
            <w:r w:rsidRPr="004132DC">
              <w:rPr>
                <w:sz w:val="24"/>
                <w:szCs w:val="24"/>
              </w:rPr>
              <w:t xml:space="preserve">ана мероприятий по реализации </w:t>
            </w:r>
            <w:r w:rsidRPr="001B6BDB">
              <w:rPr>
                <w:sz w:val="24"/>
                <w:szCs w:val="24"/>
              </w:rPr>
              <w:t>Стратегии социально-экономического развития ЯМР</w:t>
            </w:r>
            <w:r w:rsidRPr="00B97732">
              <w:rPr>
                <w:sz w:val="24"/>
                <w:szCs w:val="24"/>
              </w:rPr>
              <w:t xml:space="preserve"> </w:t>
            </w:r>
            <w:r w:rsidRPr="004132DC">
              <w:rPr>
                <w:sz w:val="24"/>
                <w:szCs w:val="24"/>
              </w:rPr>
              <w:t>до 203</w:t>
            </w:r>
            <w:r w:rsidRPr="00B97732">
              <w:rPr>
                <w:sz w:val="24"/>
                <w:szCs w:val="24"/>
              </w:rPr>
              <w:t>5</w:t>
            </w:r>
            <w:r w:rsidRPr="004132DC">
              <w:rPr>
                <w:sz w:val="24"/>
                <w:szCs w:val="24"/>
              </w:rPr>
              <w:t xml:space="preserve"> г</w:t>
            </w:r>
            <w:r w:rsidRPr="00B97732">
              <w:rPr>
                <w:sz w:val="24"/>
                <w:szCs w:val="24"/>
              </w:rPr>
              <w:t>ода</w:t>
            </w:r>
          </w:p>
        </w:tc>
        <w:tc>
          <w:tcPr>
            <w:tcW w:w="1495" w:type="dxa"/>
          </w:tcPr>
          <w:p w:rsidR="00B97732" w:rsidRPr="000D551A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 – 20.12.2024</w:t>
            </w:r>
          </w:p>
        </w:tc>
        <w:tc>
          <w:tcPr>
            <w:tcW w:w="2011" w:type="dxa"/>
          </w:tcPr>
          <w:p w:rsidR="00B97732" w:rsidRDefault="00B97732" w:rsidP="000575E8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ЯМР, </w:t>
            </w:r>
            <w:r w:rsidRPr="001B6BDB">
              <w:rPr>
                <w:sz w:val="24"/>
                <w:szCs w:val="24"/>
              </w:rPr>
              <w:t xml:space="preserve">рабочая группа, </w:t>
            </w:r>
            <w:r>
              <w:rPr>
                <w:sz w:val="24"/>
                <w:szCs w:val="24"/>
              </w:rPr>
              <w:t>УФиСЭР</w:t>
            </w:r>
          </w:p>
        </w:tc>
      </w:tr>
    </w:tbl>
    <w:p w:rsidR="009B1DF3" w:rsidRPr="00BD197F" w:rsidRDefault="009B1DF3" w:rsidP="009B1DF3">
      <w:pPr>
        <w:jc w:val="both"/>
        <w:rPr>
          <w:bCs/>
          <w:highlight w:val="yellow"/>
        </w:rPr>
      </w:pPr>
    </w:p>
    <w:p w:rsidR="00EC51AC" w:rsidRDefault="00EC51AC" w:rsidP="00A26A8F">
      <w:pPr>
        <w:ind w:left="6237"/>
        <w:rPr>
          <w:sz w:val="28"/>
          <w:szCs w:val="28"/>
          <w:highlight w:val="yellow"/>
        </w:rPr>
      </w:pPr>
    </w:p>
    <w:p w:rsidR="00564688" w:rsidRPr="00564688" w:rsidRDefault="00564688" w:rsidP="00564688">
      <w:pPr>
        <w:rPr>
          <w:sz w:val="24"/>
          <w:szCs w:val="24"/>
        </w:rPr>
      </w:pPr>
      <w:r w:rsidRPr="00564688">
        <w:rPr>
          <w:sz w:val="24"/>
          <w:szCs w:val="24"/>
        </w:rPr>
        <w:t>Список сокращений:</w:t>
      </w:r>
    </w:p>
    <w:p w:rsidR="00564688" w:rsidRPr="00564688" w:rsidRDefault="00564688" w:rsidP="00564688">
      <w:pPr>
        <w:rPr>
          <w:sz w:val="24"/>
          <w:szCs w:val="24"/>
        </w:rPr>
      </w:pPr>
      <w:r>
        <w:rPr>
          <w:sz w:val="24"/>
          <w:szCs w:val="24"/>
        </w:rPr>
        <w:t>УФиСЭР</w:t>
      </w:r>
      <w:r w:rsidRPr="00564688">
        <w:rPr>
          <w:sz w:val="24"/>
          <w:szCs w:val="24"/>
        </w:rPr>
        <w:t xml:space="preserve">  -  управления финансов и социально-экономического развития Администрации ЯМР;</w:t>
      </w:r>
    </w:p>
    <w:p w:rsidR="00B97732" w:rsidRPr="00564688" w:rsidRDefault="00564688" w:rsidP="00564688">
      <w:pPr>
        <w:rPr>
          <w:sz w:val="24"/>
          <w:szCs w:val="24"/>
        </w:rPr>
      </w:pPr>
      <w:r>
        <w:rPr>
          <w:sz w:val="24"/>
          <w:szCs w:val="24"/>
        </w:rPr>
        <w:t>УД</w:t>
      </w:r>
      <w:r w:rsidRPr="00564688">
        <w:rPr>
          <w:sz w:val="24"/>
          <w:szCs w:val="24"/>
        </w:rPr>
        <w:t xml:space="preserve">  - управление  делами Администрации ЯМР;</w:t>
      </w:r>
      <w:r w:rsidR="00B97732" w:rsidRPr="00564688">
        <w:rPr>
          <w:sz w:val="24"/>
          <w:szCs w:val="24"/>
        </w:rPr>
        <w:br w:type="page"/>
      </w:r>
    </w:p>
    <w:p w:rsidR="00564688" w:rsidRDefault="00564688" w:rsidP="00564688"/>
    <w:tbl>
      <w:tblPr>
        <w:tblW w:w="0" w:type="auto"/>
        <w:tblLook w:val="04A0" w:firstRow="1" w:lastRow="0" w:firstColumn="1" w:lastColumn="0" w:noHBand="0" w:noVBand="1"/>
      </w:tblPr>
      <w:tblGrid>
        <w:gridCol w:w="6594"/>
        <w:gridCol w:w="3039"/>
      </w:tblGrid>
      <w:tr w:rsidR="00406EAA" w:rsidRPr="002C608E" w:rsidTr="00694DEA">
        <w:trPr>
          <w:trHeight w:val="1427"/>
        </w:trPr>
        <w:tc>
          <w:tcPr>
            <w:tcW w:w="6594" w:type="dxa"/>
          </w:tcPr>
          <w:p w:rsidR="00406EAA" w:rsidRPr="002C608E" w:rsidRDefault="00406EAA" w:rsidP="00694DEA">
            <w:pPr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:rsidR="00406EAA" w:rsidRPr="002C608E" w:rsidRDefault="00406EAA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406EAA" w:rsidRPr="00862676" w:rsidRDefault="00406EAA" w:rsidP="0069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862676">
              <w:rPr>
                <w:sz w:val="28"/>
                <w:szCs w:val="28"/>
              </w:rPr>
              <w:t>постановлени</w:t>
            </w:r>
            <w:r w:rsidR="00564688">
              <w:rPr>
                <w:sz w:val="28"/>
                <w:szCs w:val="28"/>
              </w:rPr>
              <w:t>ю</w:t>
            </w:r>
          </w:p>
          <w:p w:rsidR="00406EAA" w:rsidRPr="002C608E" w:rsidRDefault="00406EAA" w:rsidP="00694DEA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Администрации ЯМР </w:t>
            </w:r>
          </w:p>
          <w:p w:rsidR="00406EAA" w:rsidRPr="002C608E" w:rsidRDefault="00406EAA" w:rsidP="00BE3935">
            <w:pPr>
              <w:rPr>
                <w:sz w:val="28"/>
                <w:szCs w:val="28"/>
              </w:rPr>
            </w:pPr>
            <w:r w:rsidRPr="002C608E">
              <w:rPr>
                <w:sz w:val="28"/>
                <w:szCs w:val="28"/>
              </w:rPr>
              <w:t xml:space="preserve">от </w:t>
            </w:r>
            <w:r w:rsidR="00BE3935">
              <w:rPr>
                <w:sz w:val="28"/>
                <w:szCs w:val="28"/>
              </w:rPr>
              <w:t>29.03.2024</w:t>
            </w:r>
            <w:r w:rsidR="003E2129">
              <w:rPr>
                <w:sz w:val="28"/>
                <w:szCs w:val="28"/>
              </w:rPr>
              <w:t xml:space="preserve"> </w:t>
            </w:r>
            <w:r w:rsidRPr="002C608E">
              <w:rPr>
                <w:sz w:val="28"/>
                <w:szCs w:val="28"/>
              </w:rPr>
              <w:t>№</w:t>
            </w:r>
            <w:r w:rsidR="00BE3935">
              <w:rPr>
                <w:sz w:val="28"/>
                <w:szCs w:val="28"/>
              </w:rPr>
              <w:t xml:space="preserve"> 739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6EAA" w:rsidRDefault="00406EAA" w:rsidP="00406EAA">
      <w:pPr>
        <w:jc w:val="center"/>
        <w:rPr>
          <w:rFonts w:ascii="Times New Roman;Times New Roman" w:hAnsi="Times New Roman;Times New Roman" w:cs="Times New Roman;Times New Roman"/>
          <w:sz w:val="28"/>
          <w:szCs w:val="28"/>
          <w:lang w:eastAsia="zh-CN"/>
        </w:rPr>
      </w:pPr>
    </w:p>
    <w:p w:rsidR="00406EAA" w:rsidRDefault="00406EAA" w:rsidP="00E66984">
      <w:pPr>
        <w:jc w:val="center"/>
        <w:rPr>
          <w:sz w:val="28"/>
          <w:szCs w:val="28"/>
        </w:rPr>
      </w:pPr>
      <w:r w:rsidRPr="008F2084">
        <w:rPr>
          <w:sz w:val="28"/>
          <w:szCs w:val="28"/>
        </w:rPr>
        <w:t xml:space="preserve">Состав рабочей группы по разработке стратегии </w:t>
      </w:r>
    </w:p>
    <w:p w:rsidR="00406EAA" w:rsidRDefault="00406EAA" w:rsidP="00E66984">
      <w:pPr>
        <w:jc w:val="center"/>
        <w:rPr>
          <w:b/>
          <w:sz w:val="28"/>
          <w:szCs w:val="28"/>
        </w:rPr>
      </w:pPr>
      <w:r w:rsidRPr="008F2084">
        <w:rPr>
          <w:sz w:val="28"/>
          <w:szCs w:val="28"/>
        </w:rPr>
        <w:t>социально-экономического развития Ярославского муниципального района до 2035 года и плана мероприятий по реализации стратегии социально-экономического развития Ярославского муниципального района до 2035 года</w:t>
      </w:r>
      <w:r w:rsidRPr="00681976">
        <w:rPr>
          <w:b/>
          <w:sz w:val="28"/>
          <w:szCs w:val="28"/>
        </w:rPr>
        <w:t xml:space="preserve"> </w:t>
      </w:r>
    </w:p>
    <w:p w:rsidR="00B53F24" w:rsidRPr="00B22341" w:rsidRDefault="00B53F24" w:rsidP="00B53F24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9721" w:type="dxa"/>
        <w:tblInd w:w="-1" w:type="dxa"/>
        <w:tblLook w:val="04A0" w:firstRow="1" w:lastRow="0" w:firstColumn="1" w:lastColumn="0" w:noHBand="0" w:noVBand="1"/>
      </w:tblPr>
      <w:tblGrid>
        <w:gridCol w:w="3355"/>
        <w:gridCol w:w="356"/>
        <w:gridCol w:w="6010"/>
      </w:tblGrid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Золотников 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Глава Ярославского муниципального района, председатель </w:t>
            </w:r>
            <w:r w:rsidRPr="008F2084">
              <w:rPr>
                <w:sz w:val="28"/>
                <w:szCs w:val="28"/>
              </w:rPr>
              <w:t>рабочей группы</w:t>
            </w:r>
            <w:r w:rsidRP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Щербак 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Артем Олегович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заместитель Главы Администрации ЯМР по экономике и финансам, заместитель председателя </w:t>
            </w:r>
            <w:r w:rsidRPr="008F2084">
              <w:rPr>
                <w:sz w:val="28"/>
                <w:szCs w:val="28"/>
              </w:rPr>
              <w:t>рабочей группы</w:t>
            </w:r>
            <w:r w:rsidRP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Абросимов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3F24" w:rsidRPr="00B53F24">
              <w:rPr>
                <w:sz w:val="28"/>
                <w:szCs w:val="28"/>
              </w:rPr>
              <w:t>ачальник управления культуры Администрации ЯМР</w:t>
            </w:r>
            <w:r w:rsidR="00B53F24"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Антипов 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директор МКУ «Центр земельных ресурсов ЯМР»;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Белова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отдела по делам несовершеннолетних и   защите   их   прав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Веретенникова</w:t>
            </w:r>
            <w:r w:rsidRPr="00B53F24">
              <w:rPr>
                <w:sz w:val="28"/>
                <w:szCs w:val="28"/>
              </w:rPr>
              <w:br/>
              <w:t>Светлана Юрьевна</w:t>
            </w:r>
          </w:p>
        </w:tc>
        <w:tc>
          <w:tcPr>
            <w:tcW w:w="356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 управления  делами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Грибанова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Юлия Сергеевна</w:t>
            </w:r>
          </w:p>
          <w:p w:rsidR="00B53F24" w:rsidRPr="00B53F24" w:rsidRDefault="00B53F24" w:rsidP="00694DEA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финансов и социально-экономического развития Администрации ЯМР;</w:t>
            </w:r>
          </w:p>
        </w:tc>
      </w:tr>
      <w:tr w:rsidR="00B53F24" w:rsidRPr="00B53F24" w:rsidTr="00B53F24">
        <w:tc>
          <w:tcPr>
            <w:tcW w:w="3355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356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010" w:type="dxa"/>
          </w:tcPr>
          <w:p w:rsidR="00B53F24" w:rsidRPr="00B53F24" w:rsidRDefault="00B53F24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агропромышленного комплекса и экологии Администрации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>Лебедев Михаил Андреевич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 xml:space="preserve">депутат Муниципального Совета </w:t>
            </w:r>
            <w:r w:rsidRPr="00B53F24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Килипченко </w:t>
            </w:r>
          </w:p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Олег Юрьевич 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 правового управления  Администрации ЯМР</w:t>
            </w:r>
            <w:r>
              <w:rPr>
                <w:sz w:val="28"/>
                <w:szCs w:val="28"/>
              </w:rPr>
              <w:t>;</w:t>
            </w:r>
            <w:r w:rsidRPr="00B53F24">
              <w:rPr>
                <w:sz w:val="28"/>
                <w:szCs w:val="28"/>
              </w:rPr>
              <w:t xml:space="preserve"> 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Комлев Дмитрий Анатольевич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директор МКУ «МФЦР»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Корсакова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Любовь Юрьевна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образования Администрации ЯМР;</w:t>
            </w:r>
          </w:p>
        </w:tc>
      </w:tr>
      <w:tr w:rsidR="00984911" w:rsidRPr="00984911" w:rsidTr="00B53F24">
        <w:tc>
          <w:tcPr>
            <w:tcW w:w="3355" w:type="dxa"/>
          </w:tcPr>
          <w:p w:rsidR="00984911" w:rsidRPr="00984911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>Карсанов Александр Вячеславович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984911">
            <w:pPr>
              <w:widowControl w:val="0"/>
              <w:autoSpaceDE w:val="0"/>
              <w:rPr>
                <w:sz w:val="28"/>
                <w:szCs w:val="28"/>
              </w:rPr>
            </w:pPr>
            <w:r w:rsidRPr="00984911">
              <w:rPr>
                <w:sz w:val="28"/>
                <w:szCs w:val="28"/>
              </w:rPr>
              <w:t xml:space="preserve">депутат Муниципального Совета </w:t>
            </w:r>
            <w:r w:rsidRPr="00B53F24">
              <w:rPr>
                <w:sz w:val="28"/>
                <w:szCs w:val="28"/>
              </w:rPr>
              <w:t>Ярославского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Кошлаков Александр Николаевич  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первый заместитель Главы Администрации ЯМР;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Ларионова Евгения Сергеевна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физической культуры,</w:t>
            </w:r>
            <w:r w:rsidRPr="00B53F24">
              <w:rPr>
                <w:sz w:val="28"/>
                <w:szCs w:val="28"/>
              </w:rPr>
              <w:t xml:space="preserve"> спорта и туризма Администрации ЯМР;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97732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97732">
              <w:rPr>
                <w:sz w:val="28"/>
                <w:szCs w:val="28"/>
              </w:rPr>
              <w:t>Макарова</w:t>
            </w:r>
          </w:p>
          <w:p w:rsidR="00984911" w:rsidRPr="00B97732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97732">
              <w:rPr>
                <w:sz w:val="28"/>
                <w:szCs w:val="28"/>
              </w:rPr>
              <w:t xml:space="preserve">Наталия Викторовна </w:t>
            </w:r>
          </w:p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0" w:type="dxa"/>
          </w:tcPr>
          <w:p w:rsidR="00984911" w:rsidRPr="00B53F24" w:rsidRDefault="00984911" w:rsidP="00B9773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97732">
              <w:rPr>
                <w:sz w:val="28"/>
                <w:szCs w:val="28"/>
              </w:rPr>
              <w:t xml:space="preserve">иректор МАУ «Ярославский районный центр сохранения культурного наследия и развития </w:t>
            </w:r>
            <w:r w:rsidRPr="00B97732">
              <w:rPr>
                <w:sz w:val="28"/>
                <w:szCs w:val="28"/>
              </w:rPr>
              <w:lastRenderedPageBreak/>
              <w:t>туризма»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lastRenderedPageBreak/>
              <w:t>Мартышкина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984911" w:rsidRPr="00B53F24" w:rsidTr="00694DEA"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Медведева 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shd w:val="clear" w:color="auto" w:fill="auto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заместитель начальника управления – начальник отдела экономики и доходов бюджета управления финансов и социально-экономического развития Администрации ЯМР;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Павлушин Максим Николаевич</w:t>
            </w:r>
          </w:p>
        </w:tc>
        <w:tc>
          <w:tcPr>
            <w:tcW w:w="356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  Администрации ЯМР;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Староверова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Виктория Константиновна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управления молодежной   политики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Сучков Александр Алексеевич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3F24">
              <w:rPr>
                <w:sz w:val="28"/>
                <w:szCs w:val="28"/>
              </w:rPr>
              <w:t>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B53F24">
              <w:rPr>
                <w:sz w:val="28"/>
                <w:szCs w:val="28"/>
              </w:rPr>
              <w:t>- руководитель аппарата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rPr>
          <w:trHeight w:val="219"/>
        </w:trPr>
        <w:tc>
          <w:tcPr>
            <w:tcW w:w="3355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 xml:space="preserve">Федосеева </w:t>
            </w:r>
            <w:r w:rsidRPr="00663AE1"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B53F2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F24">
              <w:rPr>
                <w:sz w:val="28"/>
                <w:szCs w:val="28"/>
              </w:rPr>
              <w:t>ачальник управления  труда и социальной поддержки населения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984911" w:rsidRPr="00B53F24" w:rsidTr="00B53F24">
        <w:tc>
          <w:tcPr>
            <w:tcW w:w="3355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Главы поселений ЯМР</w:t>
            </w:r>
          </w:p>
        </w:tc>
        <w:tc>
          <w:tcPr>
            <w:tcW w:w="356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</w:tcPr>
          <w:p w:rsidR="00984911" w:rsidRPr="00B53F24" w:rsidRDefault="00984911" w:rsidP="00694DEA">
            <w:pPr>
              <w:widowControl w:val="0"/>
              <w:autoSpaceDE w:val="0"/>
              <w:rPr>
                <w:sz w:val="28"/>
                <w:szCs w:val="28"/>
              </w:rPr>
            </w:pPr>
            <w:r w:rsidRPr="00B53F24">
              <w:rPr>
                <w:sz w:val="28"/>
                <w:szCs w:val="28"/>
              </w:rPr>
              <w:t>по согласованию.</w:t>
            </w:r>
          </w:p>
        </w:tc>
      </w:tr>
    </w:tbl>
    <w:p w:rsidR="00B53F24" w:rsidRPr="00B22341" w:rsidRDefault="00B53F24" w:rsidP="00B53F24">
      <w:pPr>
        <w:jc w:val="both"/>
        <w:rPr>
          <w:bCs/>
          <w:sz w:val="26"/>
          <w:szCs w:val="26"/>
        </w:rPr>
      </w:pPr>
    </w:p>
    <w:p w:rsidR="00B53F24" w:rsidRPr="003416A0" w:rsidRDefault="00B53F24" w:rsidP="00B53F24"/>
    <w:p w:rsidR="00406EAA" w:rsidRPr="00BD197F" w:rsidRDefault="00406EAA" w:rsidP="00B53F24">
      <w:pPr>
        <w:ind w:left="6237"/>
        <w:rPr>
          <w:sz w:val="28"/>
          <w:szCs w:val="28"/>
          <w:highlight w:val="yellow"/>
        </w:rPr>
      </w:pPr>
    </w:p>
    <w:sectPr w:rsidR="00406EAA" w:rsidRPr="00BD197F" w:rsidSect="00007E80">
      <w:headerReference w:type="even" r:id="rId10"/>
      <w:headerReference w:type="first" r:id="rId11"/>
      <w:footerReference w:type="first" r:id="rId12"/>
      <w:pgSz w:w="11906" w:h="16838"/>
      <w:pgMar w:top="899" w:right="73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6" w:rsidRDefault="00EC2C66">
      <w:r>
        <w:separator/>
      </w:r>
    </w:p>
  </w:endnote>
  <w:endnote w:type="continuationSeparator" w:id="0">
    <w:p w:rsidR="00EC2C66" w:rsidRDefault="00EC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774DDF">
    <w:pPr>
      <w:pStyle w:val="a5"/>
      <w:jc w:val="center"/>
    </w:pPr>
  </w:p>
  <w:p w:rsidR="00774DDF" w:rsidRDefault="00774DDF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6" w:rsidRDefault="00EC2C66">
      <w:r>
        <w:separator/>
      </w:r>
    </w:p>
  </w:footnote>
  <w:footnote w:type="continuationSeparator" w:id="0">
    <w:p w:rsidR="00EC2C66" w:rsidRDefault="00EC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9F399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4D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4DDF" w:rsidRDefault="00774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DF" w:rsidRDefault="00774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07E80"/>
    <w:rsid w:val="00026279"/>
    <w:rsid w:val="00032A4D"/>
    <w:rsid w:val="00033AD3"/>
    <w:rsid w:val="00034A3D"/>
    <w:rsid w:val="0004323C"/>
    <w:rsid w:val="000575E8"/>
    <w:rsid w:val="000807E0"/>
    <w:rsid w:val="0008124D"/>
    <w:rsid w:val="0008379F"/>
    <w:rsid w:val="0009618A"/>
    <w:rsid w:val="000B0982"/>
    <w:rsid w:val="000B4E1E"/>
    <w:rsid w:val="000C0BE3"/>
    <w:rsid w:val="000E2E92"/>
    <w:rsid w:val="000E3C46"/>
    <w:rsid w:val="000E7602"/>
    <w:rsid w:val="000F2E33"/>
    <w:rsid w:val="000F51AB"/>
    <w:rsid w:val="000F5E60"/>
    <w:rsid w:val="0010029D"/>
    <w:rsid w:val="00100478"/>
    <w:rsid w:val="00104CBD"/>
    <w:rsid w:val="001107BA"/>
    <w:rsid w:val="00115AF4"/>
    <w:rsid w:val="00135F30"/>
    <w:rsid w:val="0014290D"/>
    <w:rsid w:val="00144004"/>
    <w:rsid w:val="001562D8"/>
    <w:rsid w:val="001619E2"/>
    <w:rsid w:val="00181C78"/>
    <w:rsid w:val="001A089F"/>
    <w:rsid w:val="001A0E2E"/>
    <w:rsid w:val="001A331B"/>
    <w:rsid w:val="001A682D"/>
    <w:rsid w:val="001B4E6E"/>
    <w:rsid w:val="001B5A15"/>
    <w:rsid w:val="00206754"/>
    <w:rsid w:val="00206E3C"/>
    <w:rsid w:val="00211BFC"/>
    <w:rsid w:val="002209C4"/>
    <w:rsid w:val="00225A9C"/>
    <w:rsid w:val="00262D3E"/>
    <w:rsid w:val="00263201"/>
    <w:rsid w:val="002666E0"/>
    <w:rsid w:val="00270A73"/>
    <w:rsid w:val="00274553"/>
    <w:rsid w:val="00285385"/>
    <w:rsid w:val="002911BF"/>
    <w:rsid w:val="002938D7"/>
    <w:rsid w:val="002B64A9"/>
    <w:rsid w:val="002B6547"/>
    <w:rsid w:val="002C5359"/>
    <w:rsid w:val="002D6689"/>
    <w:rsid w:val="002D7469"/>
    <w:rsid w:val="002E02D2"/>
    <w:rsid w:val="002E22D5"/>
    <w:rsid w:val="003031B9"/>
    <w:rsid w:val="00312F1F"/>
    <w:rsid w:val="00332767"/>
    <w:rsid w:val="003508F0"/>
    <w:rsid w:val="00352125"/>
    <w:rsid w:val="00360F1C"/>
    <w:rsid w:val="00366048"/>
    <w:rsid w:val="00370742"/>
    <w:rsid w:val="00374B83"/>
    <w:rsid w:val="00383D85"/>
    <w:rsid w:val="00393331"/>
    <w:rsid w:val="00397F78"/>
    <w:rsid w:val="003A5ABD"/>
    <w:rsid w:val="003B5C20"/>
    <w:rsid w:val="003B6529"/>
    <w:rsid w:val="003D26B1"/>
    <w:rsid w:val="003D6EA7"/>
    <w:rsid w:val="003E2129"/>
    <w:rsid w:val="003E7787"/>
    <w:rsid w:val="003E7EC8"/>
    <w:rsid w:val="003F0F25"/>
    <w:rsid w:val="004030A7"/>
    <w:rsid w:val="00406EAA"/>
    <w:rsid w:val="004123B4"/>
    <w:rsid w:val="00423B8F"/>
    <w:rsid w:val="00426D99"/>
    <w:rsid w:val="00434A34"/>
    <w:rsid w:val="00444BBD"/>
    <w:rsid w:val="00445C53"/>
    <w:rsid w:val="00451B37"/>
    <w:rsid w:val="00453764"/>
    <w:rsid w:val="004567F1"/>
    <w:rsid w:val="00466EE2"/>
    <w:rsid w:val="00475396"/>
    <w:rsid w:val="0047643B"/>
    <w:rsid w:val="00480A80"/>
    <w:rsid w:val="004915FE"/>
    <w:rsid w:val="004A1026"/>
    <w:rsid w:val="004B0FF8"/>
    <w:rsid w:val="004B691F"/>
    <w:rsid w:val="004B7420"/>
    <w:rsid w:val="004C1745"/>
    <w:rsid w:val="004C4243"/>
    <w:rsid w:val="004C7583"/>
    <w:rsid w:val="004D231D"/>
    <w:rsid w:val="004D74F8"/>
    <w:rsid w:val="004D75EF"/>
    <w:rsid w:val="004D77D9"/>
    <w:rsid w:val="0050413E"/>
    <w:rsid w:val="005156D2"/>
    <w:rsid w:val="00530E57"/>
    <w:rsid w:val="00536B88"/>
    <w:rsid w:val="00543F11"/>
    <w:rsid w:val="00547035"/>
    <w:rsid w:val="005559FC"/>
    <w:rsid w:val="00556C4A"/>
    <w:rsid w:val="00560A65"/>
    <w:rsid w:val="00563427"/>
    <w:rsid w:val="00564688"/>
    <w:rsid w:val="00570D43"/>
    <w:rsid w:val="005724BE"/>
    <w:rsid w:val="005743BC"/>
    <w:rsid w:val="005816C8"/>
    <w:rsid w:val="00587185"/>
    <w:rsid w:val="005A1232"/>
    <w:rsid w:val="005A193A"/>
    <w:rsid w:val="005C188B"/>
    <w:rsid w:val="005E428C"/>
    <w:rsid w:val="005E6702"/>
    <w:rsid w:val="005F7398"/>
    <w:rsid w:val="005F74E5"/>
    <w:rsid w:val="00601782"/>
    <w:rsid w:val="006076C4"/>
    <w:rsid w:val="00610793"/>
    <w:rsid w:val="0061721A"/>
    <w:rsid w:val="00622A46"/>
    <w:rsid w:val="006328C7"/>
    <w:rsid w:val="00635388"/>
    <w:rsid w:val="0063632C"/>
    <w:rsid w:val="00643355"/>
    <w:rsid w:val="006519D1"/>
    <w:rsid w:val="00657221"/>
    <w:rsid w:val="00657C9C"/>
    <w:rsid w:val="006702FA"/>
    <w:rsid w:val="006724A4"/>
    <w:rsid w:val="00672960"/>
    <w:rsid w:val="00681976"/>
    <w:rsid w:val="00683BFF"/>
    <w:rsid w:val="00684272"/>
    <w:rsid w:val="00691DDF"/>
    <w:rsid w:val="00692EF0"/>
    <w:rsid w:val="006942DD"/>
    <w:rsid w:val="006958CF"/>
    <w:rsid w:val="006A3B55"/>
    <w:rsid w:val="006B3B56"/>
    <w:rsid w:val="006C4977"/>
    <w:rsid w:val="006D75DC"/>
    <w:rsid w:val="006F3636"/>
    <w:rsid w:val="007004B2"/>
    <w:rsid w:val="00701FF2"/>
    <w:rsid w:val="0070520E"/>
    <w:rsid w:val="00707B8E"/>
    <w:rsid w:val="007237A2"/>
    <w:rsid w:val="00727205"/>
    <w:rsid w:val="00734B15"/>
    <w:rsid w:val="007445EF"/>
    <w:rsid w:val="00770AC7"/>
    <w:rsid w:val="00774DDF"/>
    <w:rsid w:val="007C4109"/>
    <w:rsid w:val="007C663A"/>
    <w:rsid w:val="007C6BF2"/>
    <w:rsid w:val="007D4260"/>
    <w:rsid w:val="00811F1D"/>
    <w:rsid w:val="00815D3C"/>
    <w:rsid w:val="00823ED3"/>
    <w:rsid w:val="00836409"/>
    <w:rsid w:val="0083686B"/>
    <w:rsid w:val="00842CD1"/>
    <w:rsid w:val="00850A86"/>
    <w:rsid w:val="00850E44"/>
    <w:rsid w:val="008555C3"/>
    <w:rsid w:val="008767EF"/>
    <w:rsid w:val="00876DC4"/>
    <w:rsid w:val="0088250B"/>
    <w:rsid w:val="00885D31"/>
    <w:rsid w:val="00887A0F"/>
    <w:rsid w:val="00887D89"/>
    <w:rsid w:val="0089313C"/>
    <w:rsid w:val="00894A23"/>
    <w:rsid w:val="00896CEC"/>
    <w:rsid w:val="008A2D40"/>
    <w:rsid w:val="008B7D0D"/>
    <w:rsid w:val="008C7F71"/>
    <w:rsid w:val="008E0FFB"/>
    <w:rsid w:val="008E1151"/>
    <w:rsid w:val="008E1F32"/>
    <w:rsid w:val="008E207D"/>
    <w:rsid w:val="008F1E83"/>
    <w:rsid w:val="008F2084"/>
    <w:rsid w:val="008F6BB4"/>
    <w:rsid w:val="00912A20"/>
    <w:rsid w:val="00914CF6"/>
    <w:rsid w:val="0092099D"/>
    <w:rsid w:val="00926F5C"/>
    <w:rsid w:val="00935924"/>
    <w:rsid w:val="00937A1D"/>
    <w:rsid w:val="00942583"/>
    <w:rsid w:val="00950D16"/>
    <w:rsid w:val="0095604E"/>
    <w:rsid w:val="00962BF2"/>
    <w:rsid w:val="00966630"/>
    <w:rsid w:val="00970E91"/>
    <w:rsid w:val="00984911"/>
    <w:rsid w:val="009873CC"/>
    <w:rsid w:val="0099173B"/>
    <w:rsid w:val="0099434C"/>
    <w:rsid w:val="00997A99"/>
    <w:rsid w:val="009A04FD"/>
    <w:rsid w:val="009B1DF3"/>
    <w:rsid w:val="009B79B2"/>
    <w:rsid w:val="009C4060"/>
    <w:rsid w:val="009C455C"/>
    <w:rsid w:val="009D1527"/>
    <w:rsid w:val="009D3F8E"/>
    <w:rsid w:val="009E5222"/>
    <w:rsid w:val="009F0582"/>
    <w:rsid w:val="009F399D"/>
    <w:rsid w:val="00A0448B"/>
    <w:rsid w:val="00A06B9E"/>
    <w:rsid w:val="00A26A8F"/>
    <w:rsid w:val="00A274EF"/>
    <w:rsid w:val="00A84531"/>
    <w:rsid w:val="00AA7043"/>
    <w:rsid w:val="00AB59F2"/>
    <w:rsid w:val="00AC0C9A"/>
    <w:rsid w:val="00AC3236"/>
    <w:rsid w:val="00AD3AE0"/>
    <w:rsid w:val="00AD5352"/>
    <w:rsid w:val="00AE2A4A"/>
    <w:rsid w:val="00AF3CC6"/>
    <w:rsid w:val="00AF5717"/>
    <w:rsid w:val="00B00396"/>
    <w:rsid w:val="00B032F4"/>
    <w:rsid w:val="00B06867"/>
    <w:rsid w:val="00B07CC7"/>
    <w:rsid w:val="00B17B75"/>
    <w:rsid w:val="00B24E9F"/>
    <w:rsid w:val="00B25934"/>
    <w:rsid w:val="00B275D0"/>
    <w:rsid w:val="00B35950"/>
    <w:rsid w:val="00B35E3C"/>
    <w:rsid w:val="00B378CE"/>
    <w:rsid w:val="00B51FA5"/>
    <w:rsid w:val="00B53F24"/>
    <w:rsid w:val="00B60937"/>
    <w:rsid w:val="00B650ED"/>
    <w:rsid w:val="00B70ADC"/>
    <w:rsid w:val="00B759BF"/>
    <w:rsid w:val="00B972B5"/>
    <w:rsid w:val="00B97732"/>
    <w:rsid w:val="00BC3FA8"/>
    <w:rsid w:val="00BC6AF1"/>
    <w:rsid w:val="00BD064E"/>
    <w:rsid w:val="00BD197F"/>
    <w:rsid w:val="00BE059B"/>
    <w:rsid w:val="00BE2CEE"/>
    <w:rsid w:val="00BE3935"/>
    <w:rsid w:val="00C14044"/>
    <w:rsid w:val="00C2411F"/>
    <w:rsid w:val="00C52713"/>
    <w:rsid w:val="00C52E01"/>
    <w:rsid w:val="00C53A1B"/>
    <w:rsid w:val="00C551BD"/>
    <w:rsid w:val="00C6342F"/>
    <w:rsid w:val="00C6585E"/>
    <w:rsid w:val="00C75266"/>
    <w:rsid w:val="00CB07AD"/>
    <w:rsid w:val="00CB244C"/>
    <w:rsid w:val="00CB713E"/>
    <w:rsid w:val="00CC06B2"/>
    <w:rsid w:val="00CC2587"/>
    <w:rsid w:val="00CD2DD4"/>
    <w:rsid w:val="00CD5AB6"/>
    <w:rsid w:val="00D0262F"/>
    <w:rsid w:val="00D16B13"/>
    <w:rsid w:val="00D17AB4"/>
    <w:rsid w:val="00D25162"/>
    <w:rsid w:val="00D3767A"/>
    <w:rsid w:val="00D47C33"/>
    <w:rsid w:val="00D5163A"/>
    <w:rsid w:val="00D66449"/>
    <w:rsid w:val="00D76136"/>
    <w:rsid w:val="00D77F73"/>
    <w:rsid w:val="00D80077"/>
    <w:rsid w:val="00DA0FE4"/>
    <w:rsid w:val="00DB4240"/>
    <w:rsid w:val="00DB4C92"/>
    <w:rsid w:val="00DB5063"/>
    <w:rsid w:val="00DD09FF"/>
    <w:rsid w:val="00DD118E"/>
    <w:rsid w:val="00DE71CA"/>
    <w:rsid w:val="00DF0396"/>
    <w:rsid w:val="00DF41AD"/>
    <w:rsid w:val="00DF7D18"/>
    <w:rsid w:val="00E065A4"/>
    <w:rsid w:val="00E21545"/>
    <w:rsid w:val="00E26E12"/>
    <w:rsid w:val="00E36B5D"/>
    <w:rsid w:val="00E37B40"/>
    <w:rsid w:val="00E4442C"/>
    <w:rsid w:val="00E66984"/>
    <w:rsid w:val="00E71BEC"/>
    <w:rsid w:val="00E84859"/>
    <w:rsid w:val="00E8683F"/>
    <w:rsid w:val="00E91C7D"/>
    <w:rsid w:val="00E975D3"/>
    <w:rsid w:val="00EA2C9D"/>
    <w:rsid w:val="00EA310C"/>
    <w:rsid w:val="00EA529A"/>
    <w:rsid w:val="00EA7870"/>
    <w:rsid w:val="00EB1DA4"/>
    <w:rsid w:val="00EB262D"/>
    <w:rsid w:val="00EB73DA"/>
    <w:rsid w:val="00EC2C66"/>
    <w:rsid w:val="00EC51AC"/>
    <w:rsid w:val="00ED4231"/>
    <w:rsid w:val="00ED6118"/>
    <w:rsid w:val="00ED703F"/>
    <w:rsid w:val="00EE393A"/>
    <w:rsid w:val="00EF08FB"/>
    <w:rsid w:val="00F00089"/>
    <w:rsid w:val="00F01AB4"/>
    <w:rsid w:val="00F01D30"/>
    <w:rsid w:val="00F20C68"/>
    <w:rsid w:val="00F27C52"/>
    <w:rsid w:val="00F32CF5"/>
    <w:rsid w:val="00F36D8F"/>
    <w:rsid w:val="00F50BCC"/>
    <w:rsid w:val="00F64104"/>
    <w:rsid w:val="00F81FDE"/>
    <w:rsid w:val="00F8414B"/>
    <w:rsid w:val="00F8745C"/>
    <w:rsid w:val="00F94F88"/>
    <w:rsid w:val="00F97919"/>
    <w:rsid w:val="00FC2320"/>
    <w:rsid w:val="00FC6E05"/>
    <w:rsid w:val="00FD0117"/>
    <w:rsid w:val="00FD6498"/>
    <w:rsid w:val="00FF0039"/>
    <w:rsid w:val="00FF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197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07E8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197F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007E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2930-D0F0-4C3F-AF68-07B1CDBB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sakova</cp:lastModifiedBy>
  <cp:revision>4</cp:revision>
  <cp:lastPrinted>2024-03-29T11:27:00Z</cp:lastPrinted>
  <dcterms:created xsi:type="dcterms:W3CDTF">2024-03-29T11:28:00Z</dcterms:created>
  <dcterms:modified xsi:type="dcterms:W3CDTF">2024-03-29T11:28:00Z</dcterms:modified>
</cp:coreProperties>
</file>