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6ED" w:rsidRPr="00BE1204" w:rsidRDefault="007156ED" w:rsidP="007156ED">
      <w:pPr>
        <w:pStyle w:val="2"/>
        <w:rPr>
          <w:sz w:val="28"/>
          <w:szCs w:val="28"/>
        </w:rPr>
      </w:pPr>
      <w:bookmarkStart w:id="0" w:name="_GoBack"/>
      <w:bookmarkEnd w:id="0"/>
      <w:r w:rsidRPr="00BE120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2669540</wp:posOffset>
            </wp:positionH>
            <wp:positionV relativeFrom="paragraph">
              <wp:posOffset>100965</wp:posOffset>
            </wp:positionV>
            <wp:extent cx="551815" cy="714375"/>
            <wp:effectExtent l="0" t="0" r="63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6ED" w:rsidRPr="00BE1204" w:rsidRDefault="007156ED" w:rsidP="007156ED">
      <w:pPr>
        <w:pStyle w:val="2"/>
        <w:rPr>
          <w:b/>
          <w:sz w:val="40"/>
          <w:szCs w:val="40"/>
        </w:rPr>
      </w:pPr>
      <w:r w:rsidRPr="00BE1204">
        <w:rPr>
          <w:b/>
          <w:sz w:val="40"/>
          <w:szCs w:val="40"/>
        </w:rPr>
        <w:t>М У Н И Ц И П А Л Ь Н Ы Й   С О В Е Т</w:t>
      </w:r>
    </w:p>
    <w:p w:rsidR="007156ED" w:rsidRPr="00BE1204" w:rsidRDefault="007156ED" w:rsidP="007156ED">
      <w:pPr>
        <w:pStyle w:val="3"/>
        <w:rPr>
          <w:sz w:val="36"/>
          <w:szCs w:val="36"/>
        </w:rPr>
      </w:pPr>
      <w:r w:rsidRPr="00BE1204">
        <w:rPr>
          <w:sz w:val="36"/>
          <w:szCs w:val="36"/>
        </w:rPr>
        <w:t>Ярославского муниципального округа</w:t>
      </w:r>
    </w:p>
    <w:p w:rsidR="007156ED" w:rsidRPr="00BE1204" w:rsidRDefault="007156ED" w:rsidP="007156ED">
      <w:pPr>
        <w:jc w:val="center"/>
        <w:rPr>
          <w:b/>
          <w:bCs/>
          <w:sz w:val="32"/>
          <w:szCs w:val="32"/>
        </w:rPr>
      </w:pPr>
    </w:p>
    <w:p w:rsidR="007156ED" w:rsidRPr="00BE1204" w:rsidRDefault="007156ED" w:rsidP="007156ED">
      <w:pPr>
        <w:jc w:val="center"/>
        <w:rPr>
          <w:b/>
          <w:bCs/>
          <w:sz w:val="32"/>
          <w:szCs w:val="32"/>
        </w:rPr>
      </w:pPr>
      <w:r w:rsidRPr="00BE1204">
        <w:rPr>
          <w:b/>
          <w:bCs/>
          <w:sz w:val="32"/>
          <w:szCs w:val="32"/>
        </w:rPr>
        <w:t>Р Е Ш Е Н И Е</w:t>
      </w:r>
    </w:p>
    <w:p w:rsidR="007156ED" w:rsidRPr="00BE1204" w:rsidRDefault="007156ED" w:rsidP="007156ED">
      <w:pPr>
        <w:pStyle w:val="a3"/>
        <w:jc w:val="center"/>
        <w:rPr>
          <w:b/>
          <w:sz w:val="27"/>
          <w:szCs w:val="27"/>
        </w:rPr>
      </w:pPr>
    </w:p>
    <w:p w:rsidR="007156ED" w:rsidRPr="00BE1204" w:rsidRDefault="007156ED" w:rsidP="007156ED">
      <w:pPr>
        <w:pStyle w:val="a3"/>
        <w:jc w:val="center"/>
        <w:rPr>
          <w:b/>
          <w:sz w:val="27"/>
          <w:szCs w:val="27"/>
        </w:rPr>
      </w:pPr>
    </w:p>
    <w:p w:rsidR="00507A00" w:rsidRPr="0003733C" w:rsidRDefault="0003733C" w:rsidP="0003733C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25.12.2025                                                                                                                              № 144</w:t>
      </w:r>
    </w:p>
    <w:p w:rsidR="007F0E55" w:rsidRPr="00BE1204" w:rsidRDefault="007F0E55" w:rsidP="007156ED">
      <w:pPr>
        <w:pStyle w:val="a3"/>
        <w:jc w:val="center"/>
        <w:rPr>
          <w:b/>
          <w:sz w:val="27"/>
          <w:szCs w:val="27"/>
        </w:rPr>
      </w:pPr>
    </w:p>
    <w:p w:rsidR="007156ED" w:rsidRPr="00BE1204" w:rsidRDefault="007156ED" w:rsidP="007156ED">
      <w:pPr>
        <w:pStyle w:val="a3"/>
        <w:jc w:val="center"/>
        <w:rPr>
          <w:b/>
          <w:sz w:val="27"/>
          <w:szCs w:val="27"/>
        </w:rPr>
      </w:pPr>
    </w:p>
    <w:p w:rsidR="007C6804" w:rsidRPr="00BE1204" w:rsidRDefault="005B58CF" w:rsidP="007C6804">
      <w:pPr>
        <w:ind w:right="-2"/>
        <w:jc w:val="center"/>
        <w:rPr>
          <w:b/>
          <w:sz w:val="28"/>
          <w:szCs w:val="28"/>
        </w:rPr>
      </w:pPr>
      <w:r w:rsidRPr="00BE1204">
        <w:rPr>
          <w:b/>
          <w:sz w:val="28"/>
          <w:szCs w:val="28"/>
        </w:rPr>
        <w:t>Об условиях (системе) оплаты труда и порядке</w:t>
      </w:r>
      <w:r w:rsidRPr="00BE1204">
        <w:rPr>
          <w:b/>
          <w:sz w:val="28"/>
          <w:szCs w:val="28"/>
        </w:rPr>
        <w:br/>
        <w:t>формирования фонда оплаты труд</w:t>
      </w:r>
      <w:r w:rsidR="007100B9">
        <w:rPr>
          <w:b/>
          <w:sz w:val="28"/>
          <w:szCs w:val="28"/>
        </w:rPr>
        <w:t>а</w:t>
      </w:r>
    </w:p>
    <w:p w:rsidR="007156ED" w:rsidRPr="00BE1204" w:rsidRDefault="007156ED" w:rsidP="007156ED">
      <w:pPr>
        <w:jc w:val="center"/>
        <w:rPr>
          <w:b/>
          <w:sz w:val="28"/>
          <w:szCs w:val="28"/>
        </w:rPr>
      </w:pPr>
    </w:p>
    <w:p w:rsidR="007156ED" w:rsidRPr="00BE1204" w:rsidRDefault="007156ED" w:rsidP="007156ED">
      <w:pPr>
        <w:pStyle w:val="a3"/>
        <w:rPr>
          <w:szCs w:val="28"/>
        </w:rPr>
      </w:pPr>
    </w:p>
    <w:p w:rsidR="007156ED" w:rsidRPr="00BE1204" w:rsidRDefault="007156ED" w:rsidP="007156ED">
      <w:pPr>
        <w:jc w:val="right"/>
        <w:rPr>
          <w:sz w:val="24"/>
          <w:szCs w:val="24"/>
        </w:rPr>
      </w:pPr>
      <w:r w:rsidRPr="00BE1204">
        <w:rPr>
          <w:sz w:val="24"/>
          <w:szCs w:val="24"/>
        </w:rPr>
        <w:t>Принято на заседании</w:t>
      </w:r>
    </w:p>
    <w:p w:rsidR="007156ED" w:rsidRPr="00BE1204" w:rsidRDefault="007156ED" w:rsidP="007156ED">
      <w:pPr>
        <w:jc w:val="right"/>
        <w:rPr>
          <w:sz w:val="24"/>
          <w:szCs w:val="24"/>
        </w:rPr>
      </w:pPr>
      <w:r w:rsidRPr="00BE1204">
        <w:rPr>
          <w:sz w:val="24"/>
          <w:szCs w:val="24"/>
        </w:rPr>
        <w:t>Муниципального Совета</w:t>
      </w:r>
    </w:p>
    <w:p w:rsidR="007156ED" w:rsidRPr="00BE1204" w:rsidRDefault="007156ED" w:rsidP="007156ED">
      <w:pPr>
        <w:jc w:val="right"/>
        <w:rPr>
          <w:sz w:val="24"/>
          <w:szCs w:val="24"/>
        </w:rPr>
      </w:pPr>
      <w:r w:rsidRPr="00BE1204">
        <w:rPr>
          <w:sz w:val="24"/>
          <w:szCs w:val="24"/>
        </w:rPr>
        <w:t>Ярославского муниципального округа</w:t>
      </w:r>
    </w:p>
    <w:p w:rsidR="007156ED" w:rsidRPr="00BE1204" w:rsidRDefault="007156ED" w:rsidP="007156ED">
      <w:pPr>
        <w:jc w:val="right"/>
        <w:rPr>
          <w:sz w:val="24"/>
          <w:szCs w:val="24"/>
        </w:rPr>
      </w:pPr>
      <w:r w:rsidRPr="00BE1204">
        <w:rPr>
          <w:sz w:val="24"/>
          <w:szCs w:val="24"/>
        </w:rPr>
        <w:t>«</w:t>
      </w:r>
      <w:r w:rsidR="0003733C">
        <w:rPr>
          <w:sz w:val="24"/>
          <w:szCs w:val="24"/>
        </w:rPr>
        <w:t>25</w:t>
      </w:r>
      <w:r w:rsidRPr="00BE1204">
        <w:rPr>
          <w:sz w:val="24"/>
          <w:szCs w:val="24"/>
        </w:rPr>
        <w:t xml:space="preserve">» </w:t>
      </w:r>
      <w:r w:rsidR="00F03D2A" w:rsidRPr="00BE1204">
        <w:rPr>
          <w:sz w:val="24"/>
          <w:szCs w:val="24"/>
        </w:rPr>
        <w:t>декабря</w:t>
      </w:r>
      <w:r w:rsidRPr="00BE1204">
        <w:rPr>
          <w:sz w:val="24"/>
          <w:szCs w:val="24"/>
        </w:rPr>
        <w:t xml:space="preserve"> 2025 г. </w:t>
      </w:r>
    </w:p>
    <w:p w:rsidR="007156ED" w:rsidRPr="00BE1204" w:rsidRDefault="007156ED" w:rsidP="007156ED">
      <w:pPr>
        <w:rPr>
          <w:sz w:val="27"/>
          <w:szCs w:val="27"/>
        </w:rPr>
      </w:pPr>
    </w:p>
    <w:p w:rsidR="007156ED" w:rsidRPr="00BE1204" w:rsidRDefault="005B58CF" w:rsidP="007156ED">
      <w:pPr>
        <w:pStyle w:val="a7"/>
        <w:tabs>
          <w:tab w:val="left" w:pos="993"/>
        </w:tabs>
        <w:ind w:left="0" w:right="-30" w:firstLine="709"/>
        <w:jc w:val="both"/>
        <w:rPr>
          <w:b/>
          <w:sz w:val="28"/>
          <w:szCs w:val="28"/>
        </w:rPr>
      </w:pPr>
      <w:r w:rsidRPr="00BE1204">
        <w:rPr>
          <w:sz w:val="28"/>
          <w:szCs w:val="28"/>
        </w:rPr>
        <w:t>В соответствии с Трудовым кодексом Российской Федерации,</w:t>
      </w:r>
      <w:r w:rsidR="003B6874">
        <w:rPr>
          <w:sz w:val="28"/>
          <w:szCs w:val="28"/>
        </w:rPr>
        <w:t xml:space="preserve"> </w:t>
      </w:r>
      <w:r w:rsidRPr="00BE1204">
        <w:rPr>
          <w:sz w:val="28"/>
          <w:szCs w:val="28"/>
        </w:rPr>
        <w:t>со статьей</w:t>
      </w:r>
      <w:r w:rsidR="003B6874">
        <w:rPr>
          <w:sz w:val="28"/>
          <w:szCs w:val="28"/>
        </w:rPr>
        <w:t> </w:t>
      </w:r>
      <w:r w:rsidRPr="00BE1204">
        <w:rPr>
          <w:sz w:val="28"/>
          <w:szCs w:val="28"/>
        </w:rPr>
        <w:t>22 Федерального закон</w:t>
      </w:r>
      <w:r w:rsidR="003B6874">
        <w:rPr>
          <w:sz w:val="28"/>
          <w:szCs w:val="28"/>
        </w:rPr>
        <w:t xml:space="preserve">а от 2 марта 2007 года № 25-ФЗ </w:t>
      </w:r>
      <w:r w:rsidRPr="00BE1204">
        <w:rPr>
          <w:sz w:val="28"/>
          <w:szCs w:val="28"/>
        </w:rPr>
        <w:t xml:space="preserve">«О муниципальной службе в Российской Федерации» и статьей 9 Закона Ярославской области от 27 июня 2007 г. № 46-з «О муниципальной службе в Ярославской области», </w:t>
      </w:r>
      <w:r w:rsidRPr="00BE1204">
        <w:rPr>
          <w:sz w:val="28"/>
        </w:rPr>
        <w:t xml:space="preserve">постановлением Правительства Ярославской области от 24.09.2008 № 512-п «О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Ярославской области», Уставом Ярославского муниципального округа </w:t>
      </w:r>
      <w:r w:rsidR="007156ED" w:rsidRPr="00BE1204">
        <w:rPr>
          <w:b/>
          <w:sz w:val="28"/>
          <w:szCs w:val="28"/>
        </w:rPr>
        <w:t>МУНИЦИПАЛЬНЫЙ СОВЕТ ЯРОСЛАВСКОГО МУНИЦИПАЛЬНОГО ОКРУГА РЕШИЛ:</w:t>
      </w:r>
    </w:p>
    <w:p w:rsidR="00AB4CFC" w:rsidRPr="00BE1204" w:rsidRDefault="00AB4CFC" w:rsidP="00AB4CFC">
      <w:pPr>
        <w:ind w:firstLine="709"/>
        <w:jc w:val="both"/>
        <w:rPr>
          <w:bCs/>
          <w:sz w:val="28"/>
        </w:rPr>
      </w:pPr>
      <w:r w:rsidRPr="00BE1204">
        <w:rPr>
          <w:bCs/>
          <w:sz w:val="28"/>
        </w:rPr>
        <w:t>1. Утвердить Положение об условиях (системе) оплаты труда и порядке формирования фонда оплаты труда муниципальных служащих Ярославского муниципального округа (прилагается).</w:t>
      </w:r>
    </w:p>
    <w:p w:rsidR="00AB4CFC" w:rsidRPr="00BE1204" w:rsidRDefault="00AB4CFC" w:rsidP="00AB4CFC">
      <w:pPr>
        <w:ind w:firstLine="709"/>
        <w:jc w:val="both"/>
        <w:rPr>
          <w:sz w:val="28"/>
          <w:szCs w:val="28"/>
        </w:rPr>
      </w:pPr>
      <w:r w:rsidRPr="00BE1204">
        <w:rPr>
          <w:sz w:val="28"/>
          <w:szCs w:val="28"/>
        </w:rPr>
        <w:t xml:space="preserve">2. </w:t>
      </w:r>
      <w:r w:rsidRPr="00BE1204">
        <w:rPr>
          <w:bCs/>
          <w:sz w:val="28"/>
        </w:rPr>
        <w:t xml:space="preserve">Утвердить Положение об условиях (системе) оплаты труда и порядке формирования фонда оплаты труда </w:t>
      </w:r>
      <w:r w:rsidRPr="00BE1204">
        <w:rPr>
          <w:sz w:val="28"/>
          <w:szCs w:val="28"/>
        </w:rPr>
        <w:t>работников органов местного самоуправления и муниципальных органов Ярославского муниципального округа, замещающих должности, не относящиеся к должностям муниципальной службы Ярославского муниципального округа (прилагается).</w:t>
      </w:r>
    </w:p>
    <w:p w:rsidR="00FD4F5A" w:rsidRDefault="00FD4F5A" w:rsidP="00AB4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следующие решения Муниципального Совета Ярославского муниципального района:</w:t>
      </w:r>
    </w:p>
    <w:p w:rsidR="00FD4F5A" w:rsidRDefault="00FD4F5A" w:rsidP="00FD4F5A">
      <w:pPr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- </w:t>
      </w:r>
      <w:r w:rsidRPr="00BA23ED">
        <w:rPr>
          <w:bCs/>
          <w:sz w:val="28"/>
        </w:rPr>
        <w:t>от 24.02.2022 № 3 «Об условиях (системе) оплаты труда и</w:t>
      </w:r>
      <w:r>
        <w:rPr>
          <w:bCs/>
          <w:sz w:val="28"/>
        </w:rPr>
        <w:t xml:space="preserve"> </w:t>
      </w:r>
      <w:r w:rsidRPr="00BA23ED">
        <w:rPr>
          <w:bCs/>
          <w:sz w:val="28"/>
        </w:rPr>
        <w:t>порядке формирования фонда оплаты труда»</w:t>
      </w:r>
      <w:r>
        <w:rPr>
          <w:bCs/>
          <w:sz w:val="28"/>
        </w:rPr>
        <w:t>;</w:t>
      </w:r>
    </w:p>
    <w:p w:rsidR="00F827ED" w:rsidRDefault="00F827ED" w:rsidP="00F827ED">
      <w:pPr>
        <w:ind w:firstLine="709"/>
        <w:jc w:val="both"/>
        <w:rPr>
          <w:sz w:val="28"/>
          <w:szCs w:val="28"/>
        </w:rPr>
      </w:pPr>
    </w:p>
    <w:p w:rsidR="00F827ED" w:rsidRDefault="00F827ED" w:rsidP="00F827ED">
      <w:pPr>
        <w:ind w:firstLine="709"/>
        <w:jc w:val="both"/>
        <w:rPr>
          <w:sz w:val="28"/>
          <w:szCs w:val="28"/>
        </w:rPr>
      </w:pPr>
      <w:r w:rsidRPr="006725EB">
        <w:rPr>
          <w:sz w:val="28"/>
          <w:szCs w:val="28"/>
        </w:rPr>
        <w:lastRenderedPageBreak/>
        <w:t>- от 2</w:t>
      </w:r>
      <w:r>
        <w:rPr>
          <w:sz w:val="28"/>
          <w:szCs w:val="28"/>
        </w:rPr>
        <w:t>2</w:t>
      </w:r>
      <w:r w:rsidRPr="006725E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6725EB">
        <w:rPr>
          <w:sz w:val="28"/>
          <w:szCs w:val="28"/>
        </w:rPr>
        <w:t xml:space="preserve">.2023 № </w:t>
      </w:r>
      <w:r>
        <w:rPr>
          <w:sz w:val="28"/>
          <w:szCs w:val="28"/>
        </w:rPr>
        <w:t>8</w:t>
      </w:r>
      <w:r w:rsidRPr="006725EB">
        <w:rPr>
          <w:sz w:val="28"/>
          <w:szCs w:val="28"/>
        </w:rPr>
        <w:t xml:space="preserve"> «О внесении изменений в решение Муниципального Совета Ярославского муниципального района от 24.02.2022 № 3 «Об условиях (системе) оплаты труда и порядке ф</w:t>
      </w:r>
      <w:r>
        <w:rPr>
          <w:sz w:val="28"/>
          <w:szCs w:val="28"/>
        </w:rPr>
        <w:t>ормирования фонда оплаты труда»;</w:t>
      </w:r>
    </w:p>
    <w:p w:rsidR="00F827ED" w:rsidRPr="006725EB" w:rsidRDefault="00F827ED" w:rsidP="00F827ED">
      <w:pPr>
        <w:ind w:firstLine="709"/>
        <w:jc w:val="both"/>
        <w:rPr>
          <w:sz w:val="28"/>
          <w:szCs w:val="28"/>
        </w:rPr>
      </w:pPr>
      <w:r w:rsidRPr="006725EB">
        <w:rPr>
          <w:sz w:val="28"/>
          <w:szCs w:val="28"/>
        </w:rPr>
        <w:t>- от 29.06.2023 № 40 «О внесении изменений в решение Муниципального Совета Ярославского муниципального района от 24.02.2022 № 3 «Об условиях (системе) оплаты труда и порядке ф</w:t>
      </w:r>
      <w:r>
        <w:rPr>
          <w:sz w:val="28"/>
          <w:szCs w:val="28"/>
        </w:rPr>
        <w:t>ормирования фонда оплаты труда»;</w:t>
      </w:r>
    </w:p>
    <w:p w:rsidR="00A4351F" w:rsidRDefault="00A4351F" w:rsidP="006725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30.11.2023 № 99 «</w:t>
      </w:r>
      <w:r w:rsidRPr="00A4351F">
        <w:rPr>
          <w:sz w:val="28"/>
          <w:szCs w:val="28"/>
        </w:rPr>
        <w:t>О внесении изменений в решение Муниципального Совета Ярославского муниципал</w:t>
      </w:r>
      <w:r>
        <w:rPr>
          <w:sz w:val="28"/>
          <w:szCs w:val="28"/>
        </w:rPr>
        <w:t>ьного района от 24.02.2022 № 3 «</w:t>
      </w:r>
      <w:r w:rsidRPr="00A4351F">
        <w:rPr>
          <w:sz w:val="28"/>
          <w:szCs w:val="28"/>
        </w:rPr>
        <w:t xml:space="preserve">Об условиях (системе) оплаты труда и порядке </w:t>
      </w:r>
      <w:r>
        <w:rPr>
          <w:sz w:val="28"/>
          <w:szCs w:val="28"/>
        </w:rPr>
        <w:t>формирования фонда оплаты труда»;</w:t>
      </w:r>
    </w:p>
    <w:p w:rsidR="00F827ED" w:rsidRDefault="00F827ED" w:rsidP="00F827ED">
      <w:pPr>
        <w:ind w:firstLine="709"/>
        <w:jc w:val="both"/>
        <w:rPr>
          <w:sz w:val="28"/>
          <w:szCs w:val="28"/>
        </w:rPr>
      </w:pPr>
      <w:r w:rsidRPr="006725EB">
        <w:rPr>
          <w:sz w:val="28"/>
          <w:szCs w:val="28"/>
        </w:rPr>
        <w:t>- от 2</w:t>
      </w:r>
      <w:r>
        <w:rPr>
          <w:sz w:val="28"/>
          <w:szCs w:val="28"/>
        </w:rPr>
        <w:t>6</w:t>
      </w:r>
      <w:r w:rsidRPr="006725EB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725EB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6725EB">
        <w:rPr>
          <w:sz w:val="28"/>
          <w:szCs w:val="28"/>
        </w:rPr>
        <w:t xml:space="preserve"> № </w:t>
      </w:r>
      <w:r>
        <w:rPr>
          <w:sz w:val="28"/>
          <w:szCs w:val="28"/>
        </w:rPr>
        <w:t>6</w:t>
      </w:r>
      <w:r w:rsidRPr="006725EB">
        <w:rPr>
          <w:sz w:val="28"/>
          <w:szCs w:val="28"/>
        </w:rPr>
        <w:t>0 «О внесении изменений в решение Муниципального Совета Ярославского муниципального района от 24.02.2022 № 3 «Об условиях (системе) оплаты труда и порядке ф</w:t>
      </w:r>
      <w:r>
        <w:rPr>
          <w:sz w:val="28"/>
          <w:szCs w:val="28"/>
        </w:rPr>
        <w:t>ормирования фонда оплаты труда»;</w:t>
      </w:r>
    </w:p>
    <w:p w:rsidR="00B02C57" w:rsidRDefault="00B02C57" w:rsidP="00AB4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28.03.2025 № 29 «</w:t>
      </w:r>
      <w:r w:rsidRPr="00B02C57">
        <w:rPr>
          <w:sz w:val="28"/>
          <w:szCs w:val="28"/>
        </w:rPr>
        <w:t xml:space="preserve">О внесении изменений в решение Муниципального Совета Ярославского муниципального района от 24.02.2022 № 3 </w:t>
      </w:r>
      <w:r>
        <w:rPr>
          <w:sz w:val="28"/>
          <w:szCs w:val="28"/>
        </w:rPr>
        <w:t>«</w:t>
      </w:r>
      <w:r w:rsidRPr="00B02C57">
        <w:rPr>
          <w:sz w:val="28"/>
          <w:szCs w:val="28"/>
        </w:rPr>
        <w:t>Об условиях (системе) оплаты труда и порядке формирования фонда оплаты труда</w:t>
      </w:r>
      <w:r>
        <w:rPr>
          <w:sz w:val="28"/>
          <w:szCs w:val="28"/>
        </w:rPr>
        <w:t>».</w:t>
      </w:r>
    </w:p>
    <w:p w:rsidR="00AB4CFC" w:rsidRPr="00BE1204" w:rsidRDefault="00AB4CFC" w:rsidP="00AB4CFC">
      <w:pPr>
        <w:ind w:firstLine="709"/>
        <w:jc w:val="both"/>
        <w:rPr>
          <w:sz w:val="28"/>
          <w:szCs w:val="28"/>
        </w:rPr>
      </w:pPr>
      <w:r w:rsidRPr="00BE1204">
        <w:rPr>
          <w:sz w:val="28"/>
          <w:szCs w:val="28"/>
        </w:rPr>
        <w:t>3. Контроль за исполнением настоящего Решения возложить на комитет Муниципального Совета Я</w:t>
      </w:r>
      <w:r w:rsidR="00E44DC9" w:rsidRPr="00BE1204">
        <w:rPr>
          <w:sz w:val="28"/>
          <w:szCs w:val="28"/>
        </w:rPr>
        <w:t xml:space="preserve">рославского муниципального округа </w:t>
      </w:r>
      <w:r w:rsidRPr="00BE1204">
        <w:rPr>
          <w:sz w:val="28"/>
          <w:szCs w:val="28"/>
        </w:rPr>
        <w:t>по бюджету, финансам и налоговой политике (</w:t>
      </w:r>
      <w:r w:rsidR="00203BDD" w:rsidRPr="00BE1204">
        <w:rPr>
          <w:sz w:val="28"/>
          <w:szCs w:val="28"/>
        </w:rPr>
        <w:t xml:space="preserve">А.В. </w:t>
      </w:r>
      <w:r w:rsidRPr="00BE1204">
        <w:rPr>
          <w:sz w:val="28"/>
          <w:szCs w:val="28"/>
        </w:rPr>
        <w:t>Карсанов).</w:t>
      </w:r>
    </w:p>
    <w:p w:rsidR="00AB4CFC" w:rsidRPr="00BE1204" w:rsidRDefault="00AB4CFC" w:rsidP="00AB4CFC">
      <w:pPr>
        <w:ind w:firstLine="709"/>
        <w:jc w:val="both"/>
        <w:rPr>
          <w:sz w:val="28"/>
          <w:szCs w:val="28"/>
        </w:rPr>
      </w:pPr>
      <w:r w:rsidRPr="00BE1204">
        <w:rPr>
          <w:sz w:val="28"/>
          <w:szCs w:val="28"/>
        </w:rPr>
        <w:t>4. Настоящее Решение вступает в силу со дня его официального опубликования и распространяется на правоотношения, возникшие с 1 января 2026 года.</w:t>
      </w:r>
    </w:p>
    <w:p w:rsidR="00AB4CFC" w:rsidRPr="00BE1204" w:rsidRDefault="00AB4CFC" w:rsidP="00AB4CFC">
      <w:pPr>
        <w:pStyle w:val="a3"/>
      </w:pPr>
    </w:p>
    <w:p w:rsidR="007C6804" w:rsidRPr="00BE1204" w:rsidRDefault="007C6804" w:rsidP="00E44DC9">
      <w:pPr>
        <w:autoSpaceDE w:val="0"/>
        <w:jc w:val="both"/>
        <w:rPr>
          <w:sz w:val="28"/>
          <w:szCs w:val="28"/>
        </w:rPr>
      </w:pPr>
    </w:p>
    <w:p w:rsidR="007156ED" w:rsidRPr="00BE1204" w:rsidRDefault="007156ED" w:rsidP="00525A66">
      <w:pPr>
        <w:pStyle w:val="a3"/>
        <w:tabs>
          <w:tab w:val="left" w:pos="851"/>
        </w:tabs>
        <w:jc w:val="both"/>
        <w:rPr>
          <w:szCs w:val="28"/>
        </w:rPr>
      </w:pPr>
    </w:p>
    <w:tbl>
      <w:tblPr>
        <w:tblW w:w="9684" w:type="dxa"/>
        <w:tblLayout w:type="fixed"/>
        <w:tblLook w:val="0000" w:firstRow="0" w:lastRow="0" w:firstColumn="0" w:lastColumn="0" w:noHBand="0" w:noVBand="0"/>
      </w:tblPr>
      <w:tblGrid>
        <w:gridCol w:w="4545"/>
        <w:gridCol w:w="5139"/>
      </w:tblGrid>
      <w:tr w:rsidR="007156ED" w:rsidRPr="00BE1204" w:rsidTr="00B35B12">
        <w:trPr>
          <w:trHeight w:val="1837"/>
        </w:trPr>
        <w:tc>
          <w:tcPr>
            <w:tcW w:w="4545" w:type="dxa"/>
            <w:shd w:val="clear" w:color="auto" w:fill="auto"/>
          </w:tcPr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BE1204">
              <w:rPr>
                <w:rFonts w:cs="Arial"/>
                <w:bCs/>
                <w:sz w:val="27"/>
                <w:szCs w:val="27"/>
              </w:rPr>
              <w:t>Глава Ярославского</w:t>
            </w:r>
          </w:p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BE1204">
              <w:rPr>
                <w:rFonts w:cs="Arial"/>
                <w:bCs/>
                <w:sz w:val="27"/>
                <w:szCs w:val="27"/>
              </w:rPr>
              <w:t>муниципального округа</w:t>
            </w:r>
          </w:p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BE1204">
              <w:rPr>
                <w:rFonts w:cs="Arial"/>
                <w:bCs/>
                <w:sz w:val="27"/>
                <w:szCs w:val="27"/>
              </w:rPr>
              <w:t>_____________ А.А. Михайлов</w:t>
            </w:r>
          </w:p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BE1204">
              <w:rPr>
                <w:rFonts w:cs="Arial"/>
                <w:bCs/>
                <w:sz w:val="27"/>
                <w:szCs w:val="27"/>
              </w:rPr>
              <w:t>«____»_______2025 года</w:t>
            </w:r>
          </w:p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</w:p>
        </w:tc>
        <w:tc>
          <w:tcPr>
            <w:tcW w:w="5139" w:type="dxa"/>
            <w:shd w:val="clear" w:color="auto" w:fill="auto"/>
          </w:tcPr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BE1204">
              <w:rPr>
                <w:rFonts w:cs="Arial"/>
                <w:bCs/>
                <w:sz w:val="27"/>
                <w:szCs w:val="27"/>
              </w:rPr>
              <w:t>Председатель Муниципального Совета Ярославского муниципального округа</w:t>
            </w:r>
          </w:p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BE1204">
              <w:rPr>
                <w:rFonts w:cs="Arial"/>
                <w:bCs/>
                <w:sz w:val="27"/>
                <w:szCs w:val="27"/>
              </w:rPr>
              <w:t>_______________Н.В. Золотников</w:t>
            </w:r>
          </w:p>
          <w:p w:rsidR="007156ED" w:rsidRPr="00BE1204" w:rsidRDefault="007156ED" w:rsidP="00B35B12">
            <w:pPr>
              <w:tabs>
                <w:tab w:val="left" w:pos="7830"/>
              </w:tabs>
              <w:jc w:val="both"/>
              <w:rPr>
                <w:rFonts w:cs="Arial"/>
                <w:bCs/>
                <w:sz w:val="27"/>
                <w:szCs w:val="27"/>
              </w:rPr>
            </w:pPr>
            <w:r w:rsidRPr="00BE1204">
              <w:rPr>
                <w:rFonts w:cs="Arial"/>
                <w:bCs/>
                <w:sz w:val="27"/>
                <w:szCs w:val="27"/>
              </w:rPr>
              <w:t>«____»_________2025 года</w:t>
            </w:r>
          </w:p>
        </w:tc>
      </w:tr>
    </w:tbl>
    <w:p w:rsidR="007156ED" w:rsidRPr="00BE1204" w:rsidRDefault="007156ED" w:rsidP="007156ED">
      <w:pPr>
        <w:ind w:left="709" w:right="140" w:hanging="709"/>
        <w:jc w:val="both"/>
        <w:rPr>
          <w:sz w:val="24"/>
          <w:szCs w:val="24"/>
        </w:rPr>
      </w:pPr>
    </w:p>
    <w:p w:rsidR="007156ED" w:rsidRPr="00BE1204" w:rsidRDefault="007156ED" w:rsidP="007156ED">
      <w:pPr>
        <w:ind w:left="709" w:right="140" w:hanging="709"/>
        <w:jc w:val="both"/>
        <w:rPr>
          <w:sz w:val="24"/>
          <w:szCs w:val="24"/>
        </w:rPr>
        <w:sectPr w:rsidR="007156ED" w:rsidRPr="00BE1204" w:rsidSect="008145B4">
          <w:headerReference w:type="default" r:id="rId9"/>
          <w:pgSz w:w="11906" w:h="16838"/>
          <w:pgMar w:top="851" w:right="849" w:bottom="426" w:left="1701" w:header="709" w:footer="709" w:gutter="0"/>
          <w:cols w:space="720"/>
          <w:titlePg/>
          <w:docGrid w:linePitch="272"/>
        </w:sectPr>
      </w:pPr>
    </w:p>
    <w:p w:rsidR="00CF196A" w:rsidRPr="00BE1204" w:rsidRDefault="00CF196A" w:rsidP="00BE1204">
      <w:pPr>
        <w:ind w:left="5529"/>
        <w:rPr>
          <w:sz w:val="28"/>
          <w:szCs w:val="28"/>
        </w:rPr>
      </w:pPr>
      <w:r w:rsidRPr="00BE1204">
        <w:rPr>
          <w:sz w:val="28"/>
          <w:szCs w:val="28"/>
        </w:rPr>
        <w:lastRenderedPageBreak/>
        <w:t>УТВЕРЖДЕНО</w:t>
      </w:r>
    </w:p>
    <w:p w:rsidR="00CF196A" w:rsidRPr="00BE1204" w:rsidRDefault="00CF196A" w:rsidP="00BE1204">
      <w:pPr>
        <w:ind w:left="5529"/>
        <w:rPr>
          <w:sz w:val="28"/>
          <w:szCs w:val="28"/>
        </w:rPr>
      </w:pPr>
      <w:r w:rsidRPr="00BE1204">
        <w:rPr>
          <w:sz w:val="28"/>
          <w:szCs w:val="28"/>
        </w:rPr>
        <w:t>решением Муниципального Совета Ярославского муниципального округа</w:t>
      </w:r>
    </w:p>
    <w:p w:rsidR="00CF196A" w:rsidRPr="00BE1204" w:rsidRDefault="00BE1204" w:rsidP="0003733C">
      <w:pPr>
        <w:ind w:left="4678"/>
      </w:pPr>
      <w:r w:rsidRPr="00BE1204">
        <w:rPr>
          <w:sz w:val="28"/>
          <w:szCs w:val="28"/>
        </w:rPr>
        <w:t xml:space="preserve">            </w:t>
      </w:r>
      <w:r w:rsidR="0003733C">
        <w:rPr>
          <w:sz w:val="28"/>
          <w:szCs w:val="28"/>
        </w:rPr>
        <w:t>от 25.12.2025 № 144</w:t>
      </w:r>
    </w:p>
    <w:p w:rsidR="00CF196A" w:rsidRPr="00BE1204" w:rsidRDefault="00CF196A" w:rsidP="00CF196A">
      <w:pPr>
        <w:jc w:val="center"/>
      </w:pPr>
    </w:p>
    <w:p w:rsidR="00CF196A" w:rsidRPr="00BE1204" w:rsidRDefault="00CF196A" w:rsidP="00CF196A">
      <w:pPr>
        <w:jc w:val="center"/>
      </w:pPr>
    </w:p>
    <w:p w:rsidR="00CF196A" w:rsidRPr="00BE1204" w:rsidRDefault="00CF196A" w:rsidP="00CF196A">
      <w:pPr>
        <w:jc w:val="center"/>
      </w:pPr>
    </w:p>
    <w:p w:rsidR="00CF196A" w:rsidRPr="00BE1204" w:rsidRDefault="00CF196A" w:rsidP="00CF196A">
      <w:pPr>
        <w:jc w:val="center"/>
      </w:pPr>
    </w:p>
    <w:p w:rsidR="00CF196A" w:rsidRPr="00BE1204" w:rsidRDefault="00CF196A" w:rsidP="00CF196A">
      <w:pPr>
        <w:jc w:val="center"/>
      </w:pPr>
    </w:p>
    <w:p w:rsidR="00CF196A" w:rsidRPr="00BE1204" w:rsidRDefault="00CF196A" w:rsidP="00CF196A">
      <w:pPr>
        <w:jc w:val="center"/>
        <w:rPr>
          <w:b/>
          <w:sz w:val="28"/>
          <w:szCs w:val="28"/>
        </w:rPr>
      </w:pPr>
      <w:r w:rsidRPr="00BE1204">
        <w:rPr>
          <w:b/>
          <w:sz w:val="28"/>
          <w:szCs w:val="28"/>
        </w:rPr>
        <w:t>Положение</w:t>
      </w:r>
    </w:p>
    <w:p w:rsidR="00CF196A" w:rsidRPr="00BE1204" w:rsidRDefault="00CF196A" w:rsidP="00CF196A">
      <w:pPr>
        <w:jc w:val="center"/>
        <w:rPr>
          <w:b/>
          <w:sz w:val="28"/>
          <w:szCs w:val="28"/>
        </w:rPr>
      </w:pPr>
      <w:r w:rsidRPr="00BE1204">
        <w:rPr>
          <w:b/>
          <w:sz w:val="28"/>
          <w:szCs w:val="28"/>
        </w:rPr>
        <w:t>об условиях (системе) оплаты труда и порядке формирования</w:t>
      </w:r>
      <w:r w:rsidRPr="00BE1204">
        <w:rPr>
          <w:b/>
          <w:sz w:val="28"/>
          <w:szCs w:val="28"/>
        </w:rPr>
        <w:br/>
        <w:t>фонда оплаты труда муниципальных служащих</w:t>
      </w:r>
      <w:r w:rsidRPr="00BE1204">
        <w:rPr>
          <w:b/>
          <w:sz w:val="28"/>
          <w:szCs w:val="28"/>
        </w:rPr>
        <w:br/>
        <w:t>Ярославского муниципального округа</w:t>
      </w:r>
    </w:p>
    <w:p w:rsidR="00BE1204" w:rsidRPr="00BE1204" w:rsidRDefault="00BE1204" w:rsidP="00CF196A">
      <w:pPr>
        <w:jc w:val="center"/>
        <w:rPr>
          <w:b/>
          <w:sz w:val="28"/>
          <w:szCs w:val="28"/>
        </w:rPr>
      </w:pPr>
    </w:p>
    <w:p w:rsidR="00BE1204" w:rsidRPr="00BE1204" w:rsidRDefault="00BE1204" w:rsidP="00CF196A">
      <w:pPr>
        <w:jc w:val="center"/>
        <w:rPr>
          <w:b/>
          <w:sz w:val="28"/>
          <w:szCs w:val="28"/>
        </w:rPr>
      </w:pPr>
    </w:p>
    <w:p w:rsidR="00BE1204" w:rsidRPr="00BE1204" w:rsidRDefault="00BE1204" w:rsidP="00CF196A">
      <w:pPr>
        <w:jc w:val="center"/>
        <w:rPr>
          <w:b/>
          <w:sz w:val="28"/>
          <w:szCs w:val="28"/>
        </w:rPr>
      </w:pPr>
    </w:p>
    <w:p w:rsidR="00BE1204" w:rsidRPr="00BE1204" w:rsidRDefault="00BE1204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1.1. Условия (система) оплаты труда и порядок формирования фонда оплаты труда муниципальных служащих Ярославского муниципального </w:t>
      </w:r>
      <w:r w:rsidR="00E447D4">
        <w:rPr>
          <w:rFonts w:ascii="Times New Roman" w:hAnsi="Times New Roman" w:cs="Times New Roman"/>
        </w:rPr>
        <w:t>округа</w:t>
      </w:r>
      <w:r w:rsidRPr="00BE1204">
        <w:rPr>
          <w:rFonts w:ascii="Times New Roman" w:hAnsi="Times New Roman" w:cs="Times New Roman"/>
        </w:rPr>
        <w:t xml:space="preserve"> (далее - муниципальные служащие, муниципальный служащий) определяются Федеральным </w:t>
      </w:r>
      <w:hyperlink r:id="rId10">
        <w:r w:rsidRPr="00BE1204">
          <w:rPr>
            <w:rFonts w:ascii="Times New Roman" w:hAnsi="Times New Roman" w:cs="Times New Roman"/>
          </w:rPr>
          <w:t>законом</w:t>
        </w:r>
      </w:hyperlink>
      <w:r w:rsidRPr="00BE1204">
        <w:rPr>
          <w:rFonts w:ascii="Times New Roman" w:hAnsi="Times New Roman" w:cs="Times New Roman"/>
        </w:rPr>
        <w:t xml:space="preserve"> от 2 марта 2007 года </w:t>
      </w:r>
      <w:r w:rsidR="00A8388F">
        <w:rPr>
          <w:rFonts w:ascii="Times New Roman" w:hAnsi="Times New Roman" w:cs="Times New Roman"/>
        </w:rPr>
        <w:t>№</w:t>
      </w:r>
      <w:r w:rsidRPr="00BE1204">
        <w:rPr>
          <w:rFonts w:ascii="Times New Roman" w:hAnsi="Times New Roman" w:cs="Times New Roman"/>
        </w:rPr>
        <w:t xml:space="preserve"> 25-ФЗ </w:t>
      </w:r>
      <w:r w:rsidR="00A8388F">
        <w:rPr>
          <w:rFonts w:ascii="Times New Roman" w:hAnsi="Times New Roman" w:cs="Times New Roman"/>
        </w:rPr>
        <w:t>«</w:t>
      </w:r>
      <w:r w:rsidRPr="00BE1204">
        <w:rPr>
          <w:rFonts w:ascii="Times New Roman" w:hAnsi="Times New Roman" w:cs="Times New Roman"/>
        </w:rPr>
        <w:t>О</w:t>
      </w:r>
      <w:r w:rsidR="006479B3">
        <w:rPr>
          <w:rFonts w:ascii="Times New Roman" w:hAnsi="Times New Roman" w:cs="Times New Roman"/>
        </w:rPr>
        <w:t> </w:t>
      </w:r>
      <w:r w:rsidRPr="00BE1204">
        <w:rPr>
          <w:rFonts w:ascii="Times New Roman" w:hAnsi="Times New Roman" w:cs="Times New Roman"/>
        </w:rPr>
        <w:t>муниципальной службе в Российской Федерации</w:t>
      </w:r>
      <w:r w:rsidR="00A8388F">
        <w:rPr>
          <w:rFonts w:ascii="Times New Roman" w:hAnsi="Times New Roman" w:cs="Times New Roman"/>
        </w:rPr>
        <w:t>»</w:t>
      </w:r>
      <w:r w:rsidRPr="00BE1204">
        <w:rPr>
          <w:rFonts w:ascii="Times New Roman" w:hAnsi="Times New Roman" w:cs="Times New Roman"/>
        </w:rPr>
        <w:t xml:space="preserve">, Законом Ярославской области от 27 июля 2007 г. </w:t>
      </w:r>
      <w:r w:rsidR="00A8388F">
        <w:rPr>
          <w:rFonts w:ascii="Times New Roman" w:hAnsi="Times New Roman" w:cs="Times New Roman"/>
        </w:rPr>
        <w:t>№</w:t>
      </w:r>
      <w:r w:rsidRPr="00BE1204">
        <w:rPr>
          <w:rFonts w:ascii="Times New Roman" w:hAnsi="Times New Roman" w:cs="Times New Roman"/>
        </w:rPr>
        <w:t xml:space="preserve"> 46-з </w:t>
      </w:r>
      <w:r w:rsidR="00A8388F">
        <w:rPr>
          <w:rFonts w:ascii="Times New Roman" w:hAnsi="Times New Roman" w:cs="Times New Roman"/>
        </w:rPr>
        <w:t>«</w:t>
      </w:r>
      <w:r w:rsidRPr="00BE1204">
        <w:rPr>
          <w:rFonts w:ascii="Times New Roman" w:hAnsi="Times New Roman" w:cs="Times New Roman"/>
        </w:rPr>
        <w:t>О муниципальной службе в Ярославской области</w:t>
      </w:r>
      <w:r w:rsidR="00A8388F">
        <w:rPr>
          <w:rFonts w:ascii="Times New Roman" w:hAnsi="Times New Roman" w:cs="Times New Roman"/>
        </w:rPr>
        <w:t>»</w:t>
      </w:r>
      <w:r w:rsidRPr="00BE1204">
        <w:rPr>
          <w:rFonts w:ascii="Times New Roman" w:hAnsi="Times New Roman" w:cs="Times New Roman"/>
        </w:rPr>
        <w:t>, настоящим Положением.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1.2. Оплата труда муниципального служащего производится в виде денежного содержания, которое состоит из: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1)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2) оклада за классный чин в соответствии с присвоенным муниципальному служащему классным чином;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3) ежемесячной надбавки к должностному окладу за особые условия муниципальной службы;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4) ежемесячной надбавки к должностному окладу за выслугу лет;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5) ежемесячной надбавки к должностному окладу за допуск к государственной тайне на постоянной основе;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6) премии за выполнение особо важных и сложных заданий;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7) ежемесячного денежного поощрения;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8) единовременной выплаты при предоставлении ежегодного оплачиваемого отпуска;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9) материальной помощи.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1.3. Муниципальным служащим могут производиться иные выплаты, предусмотренные соответствующими федеральными законами, законами и иными нормативными правовыми актами Ярославской области.</w:t>
      </w:r>
    </w:p>
    <w:p w:rsidR="00F32912" w:rsidRDefault="00F32912" w:rsidP="00BE120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Должностной оклад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2.1. </w:t>
      </w:r>
      <w:hyperlink w:anchor="P157">
        <w:r w:rsidRPr="00BE1204">
          <w:rPr>
            <w:rFonts w:ascii="Times New Roman" w:hAnsi="Times New Roman" w:cs="Times New Roman"/>
          </w:rPr>
          <w:t>Размер</w:t>
        </w:r>
      </w:hyperlink>
      <w:r w:rsidRPr="00BE1204">
        <w:rPr>
          <w:rFonts w:ascii="Times New Roman" w:hAnsi="Times New Roman" w:cs="Times New Roman"/>
        </w:rPr>
        <w:t xml:space="preserve"> должностного оклада муниципального служащего устанавливается в соответствии с приложением 1 к настоящему Положению.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2. Представитель нанимателя (работодателя) определяет конкретный размер должностного оклада муниципальному служащему в зависимости от квалификации муниципального служащего, сложности выполняемой им работы и с учетом задач, возложенных на соответствующее структурное подразделение, в соответствии со штатным расписанием, утвержденным в установленном порядке.</w:t>
      </w: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Оклад за классный чин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3.1. </w:t>
      </w:r>
      <w:hyperlink w:anchor="P189">
        <w:r w:rsidRPr="00BE1204">
          <w:rPr>
            <w:rFonts w:ascii="Times New Roman" w:hAnsi="Times New Roman" w:cs="Times New Roman"/>
          </w:rPr>
          <w:t>Размер</w:t>
        </w:r>
      </w:hyperlink>
      <w:r w:rsidRPr="00BE1204">
        <w:rPr>
          <w:rFonts w:ascii="Times New Roman" w:hAnsi="Times New Roman" w:cs="Times New Roman"/>
        </w:rPr>
        <w:t xml:space="preserve"> оклада за классный чин устанавливается муниципальному служащему в соответствии с приложением 2 к настоящему Положению.</w:t>
      </w: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4.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Ежемесячная надбавка за особые условия муниципальной службы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4.1. Ежемесячная надбавка к должностному окладу за особые условия муниципальной службы устанавливается: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а) по высшим должностям - в размере до 150 процентов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б) по главным должностям - в размере до 130 процентов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в) по ведущим должностям - в размере до 130 процентов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г) по старшим должностям - в размере до 120 процентов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д) по младшим должностям - в размере до 110 процентов должностного оклада.</w:t>
      </w:r>
    </w:p>
    <w:p w:rsidR="00BE1204" w:rsidRPr="00BE1204" w:rsidRDefault="00BE1204" w:rsidP="00BE1204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4.2. Представитель нанимателя (работодатель) определяет конкретный размер ежемесячной надбавки к должностному окладу муниципальному служащему в зависимости от его квалификации, сложности выполняемой работы и личного вклада муниципального служащего в соответствии со штатным расписанием, утвержденным в установленном порядке.</w:t>
      </w: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5.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Ежемесячная надбавка за выслугу лет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5.1. Ежемесячная надбавка к должностному окладу за выслугу лет устанавливается при стаже муниципальной службы: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а) от 1 года до 5 лет - в размере 10 процентов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б) от 5 лет до 10 лет - в размере 15 процентов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в) от 10 лет до 15 лет - в размере 20 процентов должностного оклада;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г) свыше 15 лет - в размере 30 процентов должностного оклада.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5.2. Порядок выплаты ежемесячной надбавки к должностному окладу за выслугу лет определяется постановлением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>.</w:t>
      </w: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F32912" w:rsidRDefault="00F32912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</w:p>
    <w:p w:rsidR="00BE1204" w:rsidRPr="00BE1204" w:rsidRDefault="00BE1204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lastRenderedPageBreak/>
        <w:t>6.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Ежемесячная надбавка за допуск к государственной тайне на постоянной основе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6.1. Ежемесячная надбавка к должностному окладу за допуск к государственной тайне на постоянной основе устанавливается в соответствии с федеральным законодательством в зависимости от секретности сведений, к которым имеет доступ муниципальный служащий.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6.2. Муниципальный служащий в соответствии с федеральным законодательством имеет право на дополнительную надбавку за стаж работы в структурных подразделениях по защите государственной тайны.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6.3. Размеры указанных ежемесячных надбавок определяются постановлением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 xml:space="preserve"> в соответствии с федеральным законодательством.</w:t>
      </w: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A8388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7.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Ежемесячное денежное поощрение</w:t>
      </w:r>
    </w:p>
    <w:p w:rsidR="00D9616F" w:rsidRPr="00D9616F" w:rsidRDefault="00A8388F" w:rsidP="00C93B31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C93B31" w:rsidRPr="00297E5D">
        <w:rPr>
          <w:sz w:val="28"/>
          <w:szCs w:val="28"/>
        </w:rPr>
        <w:t xml:space="preserve">Ежемесячное денежное поощрение муниципальным служащим </w:t>
      </w:r>
      <w:r w:rsidR="002C4F33">
        <w:rPr>
          <w:sz w:val="28"/>
          <w:szCs w:val="28"/>
        </w:rPr>
        <w:t>Администрации Ярославского муниципального округа Ярославской области</w:t>
      </w:r>
      <w:r w:rsidR="00C93B31" w:rsidRPr="00297E5D">
        <w:rPr>
          <w:sz w:val="28"/>
          <w:szCs w:val="28"/>
        </w:rPr>
        <w:t xml:space="preserve"> и управления финансов</w:t>
      </w:r>
      <w:r w:rsidR="00DA0396" w:rsidRPr="00297E5D">
        <w:rPr>
          <w:sz w:val="28"/>
          <w:szCs w:val="28"/>
        </w:rPr>
        <w:t xml:space="preserve"> </w:t>
      </w:r>
      <w:r w:rsidR="002C4F33">
        <w:rPr>
          <w:sz w:val="28"/>
          <w:szCs w:val="28"/>
        </w:rPr>
        <w:t>Администрации Ярославского муниципального округа Ярославской области</w:t>
      </w:r>
      <w:r w:rsidR="00C93B31" w:rsidRPr="00297E5D">
        <w:rPr>
          <w:sz w:val="28"/>
          <w:szCs w:val="28"/>
        </w:rPr>
        <w:t xml:space="preserve"> выплачивается в следующих размерах:</w:t>
      </w:r>
    </w:p>
    <w:p w:rsidR="00D9616F" w:rsidRDefault="00A8388F" w:rsidP="00A8388F">
      <w:pPr>
        <w:pStyle w:val="af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7.1.1. </w:t>
      </w:r>
      <w:r w:rsidR="00D9616F" w:rsidRPr="00D9616F">
        <w:rPr>
          <w:sz w:val="28"/>
          <w:szCs w:val="28"/>
        </w:rPr>
        <w:t>По высшей группе должностей муниципальной службы: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41"/>
      </w:tblGrid>
      <w:tr w:rsidR="00D9616F" w:rsidRPr="00D9616F" w:rsidTr="00A8388F">
        <w:trPr>
          <w:trHeight w:val="769"/>
        </w:trPr>
        <w:tc>
          <w:tcPr>
            <w:tcW w:w="3823" w:type="dxa"/>
          </w:tcPr>
          <w:p w:rsidR="00D9616F" w:rsidRPr="00D9616F" w:rsidRDefault="00D9616F" w:rsidP="00A838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Должности муниципальной службы</w:t>
            </w:r>
          </w:p>
        </w:tc>
        <w:tc>
          <w:tcPr>
            <w:tcW w:w="5641" w:type="dxa"/>
          </w:tcPr>
          <w:p w:rsidR="00D9616F" w:rsidRPr="00D9616F" w:rsidRDefault="00D9616F" w:rsidP="00A8388F">
            <w:pPr>
              <w:spacing w:line="276" w:lineRule="auto"/>
              <w:ind w:firstLine="5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Размер ежемесячного денежного поощрения (количество должностных окладов)</w:t>
            </w:r>
          </w:p>
        </w:tc>
      </w:tr>
      <w:tr w:rsidR="00D9616F" w:rsidRPr="00D9616F" w:rsidTr="00A8388F">
        <w:tc>
          <w:tcPr>
            <w:tcW w:w="3823" w:type="dxa"/>
          </w:tcPr>
          <w:p w:rsidR="00D9616F" w:rsidRPr="00D9616F" w:rsidRDefault="00D9616F" w:rsidP="005E3C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 xml:space="preserve">Первый заместитель </w:t>
            </w:r>
            <w:r w:rsidR="006B5EFC">
              <w:rPr>
                <w:sz w:val="28"/>
                <w:szCs w:val="28"/>
              </w:rPr>
              <w:t>Главы А</w:t>
            </w:r>
            <w:r w:rsidRPr="00D9616F">
              <w:rPr>
                <w:sz w:val="28"/>
                <w:szCs w:val="28"/>
              </w:rPr>
              <w:t>дминистрации</w:t>
            </w:r>
          </w:p>
          <w:p w:rsidR="00D9616F" w:rsidRPr="00D9616F" w:rsidRDefault="00D9616F" w:rsidP="005E3C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 xml:space="preserve">Заместитель </w:t>
            </w:r>
            <w:r w:rsidR="006B5EFC">
              <w:rPr>
                <w:sz w:val="28"/>
                <w:szCs w:val="28"/>
              </w:rPr>
              <w:t>Г</w:t>
            </w:r>
            <w:r w:rsidRPr="00D9616F">
              <w:rPr>
                <w:sz w:val="28"/>
                <w:szCs w:val="28"/>
              </w:rPr>
              <w:t xml:space="preserve">лавы </w:t>
            </w:r>
            <w:r w:rsidR="00F32912">
              <w:rPr>
                <w:sz w:val="28"/>
                <w:szCs w:val="28"/>
              </w:rPr>
              <w:t>А</w:t>
            </w:r>
            <w:r w:rsidRPr="00D9616F">
              <w:rPr>
                <w:sz w:val="28"/>
                <w:szCs w:val="28"/>
              </w:rPr>
              <w:t>дминистрации</w:t>
            </w:r>
          </w:p>
          <w:p w:rsidR="00D9616F" w:rsidRPr="00D9616F" w:rsidRDefault="00D9616F" w:rsidP="005E3C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 xml:space="preserve">Заместитель главы </w:t>
            </w:r>
            <w:r w:rsidR="00F32912">
              <w:rPr>
                <w:sz w:val="28"/>
                <w:szCs w:val="28"/>
              </w:rPr>
              <w:t>А</w:t>
            </w:r>
            <w:r w:rsidRPr="00D9616F">
              <w:rPr>
                <w:sz w:val="28"/>
                <w:szCs w:val="28"/>
              </w:rPr>
              <w:t>дминистрации – управляющий делами</w:t>
            </w:r>
          </w:p>
          <w:p w:rsidR="00D9616F" w:rsidRPr="00D9616F" w:rsidRDefault="00D9616F" w:rsidP="00F32912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 xml:space="preserve">Заместитель главы </w:t>
            </w:r>
            <w:r w:rsidR="00F32912">
              <w:rPr>
                <w:sz w:val="28"/>
                <w:szCs w:val="28"/>
              </w:rPr>
              <w:t>А</w:t>
            </w:r>
            <w:r w:rsidRPr="00D9616F">
              <w:rPr>
                <w:sz w:val="28"/>
                <w:szCs w:val="28"/>
              </w:rPr>
              <w:t>дминистрации – начальник управления</w:t>
            </w:r>
          </w:p>
        </w:tc>
        <w:tc>
          <w:tcPr>
            <w:tcW w:w="5641" w:type="dxa"/>
            <w:vAlign w:val="center"/>
          </w:tcPr>
          <w:p w:rsidR="00D9616F" w:rsidRPr="00D9616F" w:rsidRDefault="00D9616F" w:rsidP="00165096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1</w:t>
            </w:r>
            <w:r w:rsidR="006479B3">
              <w:rPr>
                <w:sz w:val="28"/>
                <w:szCs w:val="28"/>
              </w:rPr>
              <w:t xml:space="preserve"> </w:t>
            </w:r>
            <w:r w:rsidRPr="00D9616F">
              <w:rPr>
                <w:sz w:val="28"/>
                <w:szCs w:val="28"/>
              </w:rPr>
              <w:t>-</w:t>
            </w:r>
            <w:r w:rsidR="00103153">
              <w:rPr>
                <w:sz w:val="28"/>
                <w:szCs w:val="28"/>
              </w:rPr>
              <w:t xml:space="preserve"> </w:t>
            </w:r>
            <w:r w:rsidRPr="00D9616F">
              <w:rPr>
                <w:sz w:val="28"/>
                <w:szCs w:val="28"/>
              </w:rPr>
              <w:t>2</w:t>
            </w:r>
          </w:p>
        </w:tc>
      </w:tr>
      <w:tr w:rsidR="00D9616F" w:rsidRPr="00D9616F" w:rsidTr="00A8388F">
        <w:tc>
          <w:tcPr>
            <w:tcW w:w="3823" w:type="dxa"/>
          </w:tcPr>
          <w:p w:rsidR="00D9616F" w:rsidRPr="00D9616F" w:rsidRDefault="00D9616F" w:rsidP="005E3C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 xml:space="preserve">Управляющий делами </w:t>
            </w:r>
          </w:p>
          <w:p w:rsidR="00D9616F" w:rsidRPr="00D9616F" w:rsidRDefault="00D9616F" w:rsidP="005E3C8C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Управляющий делами – начальник управления делами</w:t>
            </w:r>
          </w:p>
        </w:tc>
        <w:tc>
          <w:tcPr>
            <w:tcW w:w="5641" w:type="dxa"/>
            <w:vAlign w:val="center"/>
          </w:tcPr>
          <w:p w:rsidR="00D9616F" w:rsidRPr="00D9616F" w:rsidRDefault="00D9616F" w:rsidP="00165096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1</w:t>
            </w:r>
          </w:p>
        </w:tc>
      </w:tr>
    </w:tbl>
    <w:p w:rsidR="00D9616F" w:rsidRPr="00D9616F" w:rsidRDefault="00A8388F" w:rsidP="00D9616F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</w:t>
      </w:r>
      <w:r w:rsidR="00D9616F" w:rsidRPr="00D9616F">
        <w:rPr>
          <w:sz w:val="28"/>
          <w:szCs w:val="28"/>
        </w:rPr>
        <w:t xml:space="preserve">По </w:t>
      </w:r>
      <w:r>
        <w:rPr>
          <w:sz w:val="28"/>
          <w:szCs w:val="28"/>
        </w:rPr>
        <w:t>иным</w:t>
      </w:r>
      <w:r w:rsidR="00D9616F" w:rsidRPr="00D9616F">
        <w:rPr>
          <w:sz w:val="28"/>
          <w:szCs w:val="28"/>
        </w:rPr>
        <w:t xml:space="preserve"> группам должностей муниципальной службы: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641"/>
      </w:tblGrid>
      <w:tr w:rsidR="00D9616F" w:rsidRPr="00D9616F" w:rsidTr="00A8388F">
        <w:tc>
          <w:tcPr>
            <w:tcW w:w="3823" w:type="dxa"/>
          </w:tcPr>
          <w:p w:rsidR="00D9616F" w:rsidRPr="00D9616F" w:rsidRDefault="00D9616F" w:rsidP="00A8388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Группы должностей муниципальной службы</w:t>
            </w:r>
          </w:p>
        </w:tc>
        <w:tc>
          <w:tcPr>
            <w:tcW w:w="5641" w:type="dxa"/>
          </w:tcPr>
          <w:p w:rsidR="00D9616F" w:rsidRPr="00D9616F" w:rsidRDefault="00D9616F" w:rsidP="00A8388F">
            <w:pPr>
              <w:spacing w:line="276" w:lineRule="auto"/>
              <w:ind w:firstLine="5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Размер ежемесячного денежного поощрения (количество должностных окладов)</w:t>
            </w:r>
          </w:p>
        </w:tc>
      </w:tr>
      <w:tr w:rsidR="00D9616F" w:rsidRPr="00D9616F" w:rsidTr="00A8388F">
        <w:tc>
          <w:tcPr>
            <w:tcW w:w="3823" w:type="dxa"/>
          </w:tcPr>
          <w:p w:rsidR="00D9616F" w:rsidRPr="00D9616F" w:rsidRDefault="00D9616F" w:rsidP="005E3C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Главная группа должностей</w:t>
            </w:r>
          </w:p>
        </w:tc>
        <w:tc>
          <w:tcPr>
            <w:tcW w:w="5641" w:type="dxa"/>
          </w:tcPr>
          <w:p w:rsidR="00D9616F" w:rsidRPr="00D9616F" w:rsidRDefault="00D9616F" w:rsidP="005E3C8C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0,3</w:t>
            </w:r>
            <w:r w:rsidR="006479B3">
              <w:rPr>
                <w:sz w:val="28"/>
                <w:szCs w:val="28"/>
              </w:rPr>
              <w:t xml:space="preserve"> </w:t>
            </w:r>
            <w:r w:rsidRPr="00D9616F">
              <w:rPr>
                <w:sz w:val="28"/>
                <w:szCs w:val="28"/>
              </w:rPr>
              <w:t>-</w:t>
            </w:r>
            <w:r w:rsidR="006479B3">
              <w:rPr>
                <w:sz w:val="28"/>
                <w:szCs w:val="28"/>
              </w:rPr>
              <w:t xml:space="preserve"> </w:t>
            </w:r>
            <w:r w:rsidRPr="00D9616F">
              <w:rPr>
                <w:sz w:val="28"/>
                <w:szCs w:val="28"/>
              </w:rPr>
              <w:t>1</w:t>
            </w:r>
          </w:p>
        </w:tc>
      </w:tr>
      <w:tr w:rsidR="00D9616F" w:rsidRPr="00D9616F" w:rsidTr="00A8388F">
        <w:tc>
          <w:tcPr>
            <w:tcW w:w="3823" w:type="dxa"/>
          </w:tcPr>
          <w:p w:rsidR="00D9616F" w:rsidRPr="00D9616F" w:rsidRDefault="00D9616F" w:rsidP="005E3C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Ведущая группа должностей</w:t>
            </w:r>
          </w:p>
        </w:tc>
        <w:tc>
          <w:tcPr>
            <w:tcW w:w="5641" w:type="dxa"/>
          </w:tcPr>
          <w:p w:rsidR="00D9616F" w:rsidRPr="00D9616F" w:rsidRDefault="00D9616F" w:rsidP="005E3C8C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D9616F">
              <w:rPr>
                <w:sz w:val="28"/>
                <w:szCs w:val="28"/>
              </w:rPr>
              <w:t>0,3</w:t>
            </w:r>
            <w:r w:rsidR="006479B3">
              <w:rPr>
                <w:sz w:val="28"/>
                <w:szCs w:val="28"/>
              </w:rPr>
              <w:t xml:space="preserve"> </w:t>
            </w:r>
            <w:r w:rsidRPr="00D9616F">
              <w:rPr>
                <w:sz w:val="28"/>
                <w:szCs w:val="28"/>
              </w:rPr>
              <w:t>-</w:t>
            </w:r>
            <w:r w:rsidR="006479B3">
              <w:rPr>
                <w:sz w:val="28"/>
                <w:szCs w:val="28"/>
              </w:rPr>
              <w:t xml:space="preserve"> </w:t>
            </w:r>
            <w:r w:rsidRPr="00D9616F">
              <w:rPr>
                <w:sz w:val="28"/>
                <w:szCs w:val="28"/>
              </w:rPr>
              <w:t>1</w:t>
            </w:r>
          </w:p>
        </w:tc>
      </w:tr>
      <w:tr w:rsidR="00D9616F" w:rsidRPr="002E4DA5" w:rsidTr="00A8388F">
        <w:tc>
          <w:tcPr>
            <w:tcW w:w="3823" w:type="dxa"/>
          </w:tcPr>
          <w:p w:rsidR="00D9616F" w:rsidRPr="00165096" w:rsidRDefault="00D9616F" w:rsidP="005E3C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5096">
              <w:rPr>
                <w:sz w:val="28"/>
                <w:szCs w:val="28"/>
              </w:rPr>
              <w:t>Старшая  группа должностей</w:t>
            </w:r>
          </w:p>
        </w:tc>
        <w:tc>
          <w:tcPr>
            <w:tcW w:w="5641" w:type="dxa"/>
          </w:tcPr>
          <w:p w:rsidR="00D9616F" w:rsidRPr="00165096" w:rsidRDefault="00D9616F" w:rsidP="005E3C8C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165096">
              <w:rPr>
                <w:sz w:val="28"/>
                <w:szCs w:val="28"/>
              </w:rPr>
              <w:t>0,3</w:t>
            </w:r>
            <w:r w:rsidR="006479B3">
              <w:rPr>
                <w:sz w:val="28"/>
                <w:szCs w:val="28"/>
              </w:rPr>
              <w:t xml:space="preserve"> </w:t>
            </w:r>
            <w:r w:rsidRPr="00165096">
              <w:rPr>
                <w:sz w:val="28"/>
                <w:szCs w:val="28"/>
              </w:rPr>
              <w:t>-</w:t>
            </w:r>
            <w:r w:rsidR="006479B3">
              <w:rPr>
                <w:sz w:val="28"/>
                <w:szCs w:val="28"/>
              </w:rPr>
              <w:t xml:space="preserve"> </w:t>
            </w:r>
            <w:r w:rsidRPr="00165096">
              <w:rPr>
                <w:sz w:val="28"/>
                <w:szCs w:val="28"/>
              </w:rPr>
              <w:t>1</w:t>
            </w:r>
          </w:p>
        </w:tc>
      </w:tr>
      <w:tr w:rsidR="00D9616F" w:rsidRPr="002E4DA5" w:rsidTr="00A8388F">
        <w:tc>
          <w:tcPr>
            <w:tcW w:w="3823" w:type="dxa"/>
          </w:tcPr>
          <w:p w:rsidR="00D9616F" w:rsidRPr="00165096" w:rsidRDefault="00D9616F" w:rsidP="005E3C8C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65096">
              <w:rPr>
                <w:sz w:val="28"/>
                <w:szCs w:val="28"/>
              </w:rPr>
              <w:t>Младшая группа должностей</w:t>
            </w:r>
          </w:p>
        </w:tc>
        <w:tc>
          <w:tcPr>
            <w:tcW w:w="5641" w:type="dxa"/>
          </w:tcPr>
          <w:p w:rsidR="00D9616F" w:rsidRPr="00165096" w:rsidRDefault="00D9616F" w:rsidP="005E3C8C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 w:rsidRPr="00165096">
              <w:rPr>
                <w:sz w:val="28"/>
                <w:szCs w:val="28"/>
              </w:rPr>
              <w:t>0,3</w:t>
            </w:r>
            <w:r w:rsidR="006479B3">
              <w:rPr>
                <w:sz w:val="28"/>
                <w:szCs w:val="28"/>
              </w:rPr>
              <w:t xml:space="preserve"> </w:t>
            </w:r>
            <w:r w:rsidRPr="00165096">
              <w:rPr>
                <w:sz w:val="28"/>
                <w:szCs w:val="28"/>
              </w:rPr>
              <w:t>-</w:t>
            </w:r>
            <w:r w:rsidR="006479B3">
              <w:rPr>
                <w:sz w:val="28"/>
                <w:szCs w:val="28"/>
              </w:rPr>
              <w:t xml:space="preserve"> </w:t>
            </w:r>
            <w:r w:rsidRPr="00165096">
              <w:rPr>
                <w:sz w:val="28"/>
                <w:szCs w:val="28"/>
              </w:rPr>
              <w:t>1</w:t>
            </w:r>
          </w:p>
        </w:tc>
      </w:tr>
    </w:tbl>
    <w:p w:rsidR="00C93B31" w:rsidRPr="00BE1B3D" w:rsidRDefault="00A8388F" w:rsidP="00C93B31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7.2 </w:t>
      </w:r>
      <w:r w:rsidR="00C93B31" w:rsidRPr="00297E5D">
        <w:rPr>
          <w:sz w:val="28"/>
          <w:szCs w:val="28"/>
        </w:rPr>
        <w:t xml:space="preserve">Ежемесячное денежное поощрение муниципальным служащим </w:t>
      </w:r>
      <w:r w:rsidRPr="00297E5D">
        <w:rPr>
          <w:sz w:val="28"/>
          <w:szCs w:val="28"/>
        </w:rPr>
        <w:t xml:space="preserve">Муниципального Совета Ярославского муниципального округа </w:t>
      </w:r>
      <w:r>
        <w:rPr>
          <w:sz w:val="28"/>
          <w:szCs w:val="28"/>
        </w:rPr>
        <w:t xml:space="preserve">Ярославской </w:t>
      </w:r>
      <w:r>
        <w:rPr>
          <w:sz w:val="28"/>
          <w:szCs w:val="28"/>
        </w:rPr>
        <w:lastRenderedPageBreak/>
        <w:t xml:space="preserve">области и </w:t>
      </w:r>
      <w:r w:rsidR="00297E5D" w:rsidRPr="00297E5D">
        <w:rPr>
          <w:sz w:val="28"/>
          <w:szCs w:val="28"/>
        </w:rPr>
        <w:t>Контрольно-счетной палат</w:t>
      </w:r>
      <w:r>
        <w:rPr>
          <w:sz w:val="28"/>
          <w:szCs w:val="28"/>
        </w:rPr>
        <w:t>ы</w:t>
      </w:r>
      <w:r w:rsidR="00297E5D" w:rsidRPr="00297E5D">
        <w:rPr>
          <w:sz w:val="28"/>
          <w:szCs w:val="28"/>
        </w:rPr>
        <w:t xml:space="preserve"> Ярославского муниципального округа</w:t>
      </w:r>
      <w:r w:rsidR="00F748CE">
        <w:rPr>
          <w:sz w:val="28"/>
          <w:szCs w:val="28"/>
        </w:rPr>
        <w:t xml:space="preserve"> </w:t>
      </w:r>
      <w:r w:rsidR="00F748CE" w:rsidRPr="00F748CE">
        <w:rPr>
          <w:sz w:val="28"/>
          <w:szCs w:val="28"/>
        </w:rPr>
        <w:t>Ярославской области</w:t>
      </w:r>
      <w:r w:rsidR="00297E5D" w:rsidRPr="00297E5D">
        <w:rPr>
          <w:sz w:val="28"/>
          <w:szCs w:val="28"/>
        </w:rPr>
        <w:t xml:space="preserve"> </w:t>
      </w:r>
      <w:r w:rsidR="00C93B31" w:rsidRPr="00297E5D">
        <w:rPr>
          <w:sz w:val="28"/>
          <w:szCs w:val="28"/>
        </w:rPr>
        <w:t>выплачивается в размере не более двух должностных окладов.</w:t>
      </w:r>
    </w:p>
    <w:p w:rsidR="00D9616F" w:rsidRDefault="00A8388F" w:rsidP="00D9616F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D9616F" w:rsidRPr="00523F97">
        <w:rPr>
          <w:sz w:val="28"/>
          <w:szCs w:val="28"/>
        </w:rPr>
        <w:t>Ежемесячное денежное поощрение муниципальному служащему устанавливается представителем нанимателя (работодателем) при назначении на должность муниципальной службы, перемещении на другую должность муниципальной службы, в установленных пределах.</w:t>
      </w: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A8388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8.</w:t>
      </w:r>
      <w:r w:rsidRPr="00BE1204">
        <w:rPr>
          <w:rFonts w:ascii="Times New Roman" w:hAnsi="Times New Roman" w:cs="Times New Roman"/>
          <w:sz w:val="28"/>
          <w:szCs w:val="28"/>
        </w:rPr>
        <w:t xml:space="preserve"> Единовременная выплата и материальная помощь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8.1. В течение календарного года муниципальному служащему выплачивается: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- единовременная выплата при предоставлении ежегодного отпуска в размере двух должностных окладов. В случае разделения ежегодного отпуска на части единовременная выплата производится к любой части отпуска по заявлению служащего;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- материальная помощь в размере одного должностного оклада.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8.2. Порядок и условия выплаты единовременной выплаты при предоставлении отпуска и материальной помощи определяются постановлением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>.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8.3. В исключительных случаях (трудная жизненная ситуация, смерть близкого родственника, тяжелое заболевание, рождение ребенка, вступление в брак впервые), подтвержденных соответствующими документами, муниципальному служащему по его заявлению может выплачиваться единовременная материальная помощь в размере до одного должностного оклада на основании правового акта представителя нанимателя.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В случае смерти муниципального служащего его супруге (супругу) или ближайшим родственникам (родители, дети) выплачивается материальная помощь в размере одного должностного оклада муниципального служащего на основании правового акта представителя нанимателя.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Выплата единовременной материальной помощи производится в пределах фонда оплаты труда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 xml:space="preserve">, отраслевых (функциональных) и территориальных органов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 xml:space="preserve">, иных органов местного самоуправления и муниципальных органов Ярославского муниципального </w:t>
      </w:r>
      <w:r w:rsidR="00E447D4">
        <w:rPr>
          <w:rFonts w:ascii="Times New Roman" w:hAnsi="Times New Roman" w:cs="Times New Roman"/>
        </w:rPr>
        <w:t>округа</w:t>
      </w:r>
      <w:r w:rsidRPr="00BE1204">
        <w:rPr>
          <w:rFonts w:ascii="Times New Roman" w:hAnsi="Times New Roman" w:cs="Times New Roman"/>
        </w:rPr>
        <w:t>.</w:t>
      </w:r>
    </w:p>
    <w:p w:rsidR="00BE1204" w:rsidRPr="00BE1204" w:rsidRDefault="00BE1204" w:rsidP="00A8388F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11888" w:rsidRPr="00B54E7C" w:rsidRDefault="00924025" w:rsidP="00A8388F">
      <w:pPr>
        <w:pStyle w:val="ConsPlusTitle"/>
        <w:ind w:firstLine="709"/>
        <w:jc w:val="both"/>
        <w:outlineLvl w:val="1"/>
        <w:rPr>
          <w:sz w:val="28"/>
          <w:szCs w:val="28"/>
        </w:rPr>
      </w:pPr>
      <w:r w:rsidRPr="00A8388F">
        <w:rPr>
          <w:rFonts w:ascii="Times New Roman" w:hAnsi="Times New Roman" w:cs="Times New Roman"/>
          <w:b w:val="0"/>
          <w:sz w:val="28"/>
          <w:szCs w:val="28"/>
        </w:rPr>
        <w:t>9.</w:t>
      </w:r>
      <w:r w:rsidRPr="00D70FC7">
        <w:rPr>
          <w:rFonts w:ascii="Times New Roman" w:hAnsi="Times New Roman" w:cs="Times New Roman"/>
          <w:sz w:val="28"/>
          <w:szCs w:val="28"/>
        </w:rPr>
        <w:t xml:space="preserve"> </w:t>
      </w:r>
      <w:r w:rsidR="00E11888" w:rsidRPr="00D70FC7">
        <w:rPr>
          <w:rFonts w:ascii="Times New Roman" w:hAnsi="Times New Roman" w:cs="Times New Roman"/>
          <w:bCs/>
          <w:sz w:val="28"/>
          <w:szCs w:val="28"/>
        </w:rPr>
        <w:t>Премии за выполнение особо важных</w:t>
      </w:r>
      <w:r w:rsidR="00E447D4" w:rsidRPr="00D70F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1888" w:rsidRPr="00D70FC7">
        <w:rPr>
          <w:rFonts w:ascii="Times New Roman" w:hAnsi="Times New Roman" w:cs="Times New Roman"/>
          <w:bCs/>
          <w:sz w:val="28"/>
          <w:szCs w:val="28"/>
        </w:rPr>
        <w:t>и сложных заданий</w:t>
      </w:r>
    </w:p>
    <w:p w:rsidR="00E11888" w:rsidRPr="00B54E7C" w:rsidRDefault="00A8388F" w:rsidP="00E118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="00E11888" w:rsidRPr="003B31C8">
        <w:rPr>
          <w:sz w:val="28"/>
          <w:szCs w:val="28"/>
        </w:rPr>
        <w:t>Муниципальным с</w:t>
      </w:r>
      <w:r w:rsidR="00E11888" w:rsidRPr="00B54E7C">
        <w:rPr>
          <w:sz w:val="28"/>
          <w:szCs w:val="28"/>
        </w:rPr>
        <w:t xml:space="preserve">лужащим </w:t>
      </w:r>
      <w:r w:rsidR="00E11888" w:rsidRPr="003B31C8">
        <w:rPr>
          <w:color w:val="000000"/>
          <w:sz w:val="28"/>
          <w:szCs w:val="28"/>
        </w:rPr>
        <w:t xml:space="preserve">в пределах норматива на содержание органов местного самоуправления </w:t>
      </w:r>
      <w:r w:rsidR="00E11888">
        <w:rPr>
          <w:color w:val="000000"/>
          <w:sz w:val="28"/>
          <w:szCs w:val="28"/>
        </w:rPr>
        <w:t>Ярославского</w:t>
      </w:r>
      <w:r w:rsidR="00E11888" w:rsidRPr="003B31C8">
        <w:rPr>
          <w:color w:val="000000"/>
          <w:sz w:val="28"/>
          <w:szCs w:val="28"/>
        </w:rPr>
        <w:t xml:space="preserve"> муниципального округа, установленного Правительством Ярославской области, </w:t>
      </w:r>
      <w:r w:rsidR="00E11888">
        <w:rPr>
          <w:sz w:val="28"/>
          <w:szCs w:val="28"/>
        </w:rPr>
        <w:t xml:space="preserve">выплачиваются премии </w:t>
      </w:r>
      <w:r w:rsidR="00E11888" w:rsidRPr="00B54E7C">
        <w:rPr>
          <w:sz w:val="28"/>
          <w:szCs w:val="28"/>
        </w:rPr>
        <w:t xml:space="preserve">за выполнение особо важных и сложных заданий. </w:t>
      </w:r>
      <w:r w:rsidR="00E11888" w:rsidRPr="00165096">
        <w:rPr>
          <w:sz w:val="28"/>
          <w:szCs w:val="28"/>
        </w:rPr>
        <w:t>Максимальный размер премии не ограничивается.</w:t>
      </w:r>
      <w:r w:rsidR="00E11888" w:rsidRPr="00B54E7C">
        <w:rPr>
          <w:sz w:val="28"/>
          <w:szCs w:val="28"/>
        </w:rPr>
        <w:t xml:space="preserve"> </w:t>
      </w:r>
    </w:p>
    <w:p w:rsidR="00E11888" w:rsidRPr="00B54E7C" w:rsidRDefault="00A8388F" w:rsidP="00E1188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</w:t>
      </w:r>
      <w:r w:rsidR="00E11888" w:rsidRPr="00B54E7C">
        <w:rPr>
          <w:sz w:val="28"/>
          <w:szCs w:val="28"/>
        </w:rPr>
        <w:t>Предусматривают</w:t>
      </w:r>
      <w:r w:rsidR="00E11888">
        <w:rPr>
          <w:sz w:val="28"/>
          <w:szCs w:val="28"/>
        </w:rPr>
        <w:t xml:space="preserve">ся следующие виды премирования </w:t>
      </w:r>
      <w:r w:rsidR="00E11888" w:rsidRPr="00B54E7C">
        <w:rPr>
          <w:sz w:val="28"/>
          <w:szCs w:val="28"/>
        </w:rPr>
        <w:t xml:space="preserve">за выполнение особо важных и сложных заданий: </w:t>
      </w:r>
    </w:p>
    <w:p w:rsidR="00E11888" w:rsidRPr="00B54E7C" w:rsidRDefault="00E11888" w:rsidP="00E11888">
      <w:pPr>
        <w:ind w:firstLine="720"/>
        <w:jc w:val="both"/>
        <w:rPr>
          <w:sz w:val="28"/>
          <w:szCs w:val="28"/>
        </w:rPr>
      </w:pPr>
      <w:r w:rsidRPr="00B54E7C">
        <w:rPr>
          <w:sz w:val="28"/>
          <w:szCs w:val="28"/>
        </w:rPr>
        <w:t xml:space="preserve">- единовременные премии; </w:t>
      </w:r>
    </w:p>
    <w:p w:rsidR="00E11888" w:rsidRPr="00B54E7C" w:rsidRDefault="00E11888" w:rsidP="00E11888">
      <w:pPr>
        <w:ind w:firstLine="720"/>
        <w:jc w:val="both"/>
        <w:rPr>
          <w:sz w:val="28"/>
          <w:szCs w:val="28"/>
        </w:rPr>
      </w:pPr>
      <w:r w:rsidRPr="00B54E7C">
        <w:rPr>
          <w:sz w:val="28"/>
          <w:szCs w:val="28"/>
        </w:rPr>
        <w:lastRenderedPageBreak/>
        <w:t xml:space="preserve">- премии по результатам работы за месяц, квартал, год. </w:t>
      </w:r>
    </w:p>
    <w:p w:rsidR="00E11888" w:rsidRPr="00B54E7C" w:rsidRDefault="00E11888" w:rsidP="00E118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Единовременные премии, п</w:t>
      </w:r>
      <w:r w:rsidRPr="00B54E7C">
        <w:rPr>
          <w:sz w:val="28"/>
          <w:szCs w:val="28"/>
        </w:rPr>
        <w:t xml:space="preserve">ремии по результатам работы за </w:t>
      </w:r>
      <w:r w:rsidRPr="003B31C8">
        <w:rPr>
          <w:sz w:val="28"/>
          <w:szCs w:val="28"/>
        </w:rPr>
        <w:t xml:space="preserve">соответствующий период (месяц, квартал, год) </w:t>
      </w:r>
      <w:r w:rsidRPr="00B54E7C">
        <w:rPr>
          <w:sz w:val="28"/>
          <w:szCs w:val="28"/>
        </w:rPr>
        <w:t xml:space="preserve">выплачиваются на основании результатов оценки деятельности </w:t>
      </w:r>
      <w:r w:rsidRPr="003B31C8">
        <w:rPr>
          <w:sz w:val="28"/>
          <w:szCs w:val="28"/>
        </w:rPr>
        <w:t xml:space="preserve">муниципальных </w:t>
      </w:r>
      <w:r w:rsidRPr="00B54E7C">
        <w:rPr>
          <w:sz w:val="28"/>
          <w:szCs w:val="28"/>
        </w:rPr>
        <w:t>служащих в соответствии с порядком, установленным представителем нанимателя</w:t>
      </w:r>
      <w:r>
        <w:rPr>
          <w:sz w:val="28"/>
          <w:szCs w:val="28"/>
        </w:rPr>
        <w:t xml:space="preserve"> (работодателем).</w:t>
      </w:r>
    </w:p>
    <w:p w:rsidR="00E11888" w:rsidRPr="003B31C8" w:rsidRDefault="00E11888" w:rsidP="00E11888">
      <w:pPr>
        <w:ind w:firstLine="720"/>
        <w:jc w:val="both"/>
        <w:rPr>
          <w:color w:val="000000"/>
          <w:sz w:val="28"/>
          <w:szCs w:val="28"/>
        </w:rPr>
      </w:pPr>
      <w:r w:rsidRPr="003B31C8">
        <w:rPr>
          <w:sz w:val="28"/>
          <w:szCs w:val="28"/>
        </w:rPr>
        <w:t>Порядок и условия выпл</w:t>
      </w:r>
      <w:r>
        <w:rPr>
          <w:sz w:val="28"/>
          <w:szCs w:val="28"/>
        </w:rPr>
        <w:t xml:space="preserve">аты премий </w:t>
      </w:r>
      <w:r w:rsidRPr="003B31C8">
        <w:rPr>
          <w:sz w:val="28"/>
          <w:szCs w:val="28"/>
        </w:rPr>
        <w:t xml:space="preserve">за </w:t>
      </w:r>
      <w:r w:rsidRPr="00B54E7C">
        <w:rPr>
          <w:sz w:val="28"/>
          <w:szCs w:val="28"/>
        </w:rPr>
        <w:t>выполнение особо важных и сложных заданий</w:t>
      </w:r>
      <w:r>
        <w:rPr>
          <w:sz w:val="28"/>
          <w:szCs w:val="28"/>
        </w:rPr>
        <w:t xml:space="preserve"> </w:t>
      </w:r>
      <w:r w:rsidRPr="003B31C8">
        <w:rPr>
          <w:sz w:val="28"/>
          <w:szCs w:val="28"/>
        </w:rPr>
        <w:t xml:space="preserve">определяются постановлением </w:t>
      </w:r>
      <w:r w:rsidR="002C4F33">
        <w:rPr>
          <w:sz w:val="28"/>
          <w:szCs w:val="28"/>
        </w:rPr>
        <w:t>Администрации Ярославского муниципального округа Ярославской области</w:t>
      </w:r>
      <w:r w:rsidRPr="003B31C8">
        <w:rPr>
          <w:sz w:val="28"/>
          <w:szCs w:val="28"/>
        </w:rPr>
        <w:t>.</w:t>
      </w:r>
    </w:p>
    <w:p w:rsidR="00E11888" w:rsidRDefault="00E11888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E1204" w:rsidRPr="00BE1204" w:rsidRDefault="00BE1204" w:rsidP="00BE1204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E1204">
        <w:rPr>
          <w:rFonts w:ascii="Times New Roman" w:hAnsi="Times New Roman" w:cs="Times New Roman"/>
          <w:sz w:val="28"/>
          <w:szCs w:val="28"/>
        </w:rPr>
        <w:t>10. Фонд оплаты труда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10.1. Формирование фонда оплаты труда муниципальных служащих в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 xml:space="preserve">, отраслевых (функциональных) и территориальных органах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 xml:space="preserve">, иных органах местного самоуправления и муниципальных органах Ярославского муниципального </w:t>
      </w:r>
      <w:r w:rsidR="00E11888">
        <w:rPr>
          <w:rFonts w:ascii="Times New Roman" w:hAnsi="Times New Roman" w:cs="Times New Roman"/>
        </w:rPr>
        <w:t>округа</w:t>
      </w:r>
      <w:r w:rsidRPr="00BE1204">
        <w:rPr>
          <w:rFonts w:ascii="Times New Roman" w:hAnsi="Times New Roman" w:cs="Times New Roman"/>
        </w:rPr>
        <w:t xml:space="preserve">, за исключением отраслевых (функциональных) органов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 xml:space="preserve">, структурных подразделений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BE1204">
        <w:rPr>
          <w:rFonts w:ascii="Times New Roman" w:hAnsi="Times New Roman" w:cs="Times New Roman"/>
        </w:rPr>
        <w:t xml:space="preserve">, выполняющих государственные полномочия, производится исходя из доведенных лимитов бюджетных обязательств, в пределах </w:t>
      </w:r>
      <w:hyperlink r:id="rId11">
        <w:r w:rsidRPr="00BE1204">
          <w:rPr>
            <w:rFonts w:ascii="Times New Roman" w:hAnsi="Times New Roman" w:cs="Times New Roman"/>
          </w:rPr>
          <w:t>норматива</w:t>
        </w:r>
      </w:hyperlink>
      <w:r w:rsidRPr="00BE1204">
        <w:rPr>
          <w:rFonts w:ascii="Times New Roman" w:hAnsi="Times New Roman" w:cs="Times New Roman"/>
        </w:rPr>
        <w:t xml:space="preserve"> на содержание органов местного самоуправления, утвержденного постановлением Правительства Ярославской области от 24.09.2008 N 512-п "О формировании нормативов расходов на содержание органов местного самоуправления муниципальных образований области и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Ярославской области".</w:t>
      </w:r>
    </w:p>
    <w:p w:rsidR="00BE1204" w:rsidRPr="00BE1204" w:rsidRDefault="00BE1204" w:rsidP="00BE120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>10.</w:t>
      </w:r>
      <w:r w:rsidR="00D70FC7">
        <w:rPr>
          <w:rFonts w:ascii="Times New Roman" w:hAnsi="Times New Roman" w:cs="Times New Roman"/>
        </w:rPr>
        <w:t>2</w:t>
      </w:r>
      <w:r w:rsidRPr="00BE1204">
        <w:rPr>
          <w:rFonts w:ascii="Times New Roman" w:hAnsi="Times New Roman" w:cs="Times New Roman"/>
        </w:rPr>
        <w:t xml:space="preserve">. В случае выделения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="00FD3952">
        <w:rPr>
          <w:rFonts w:ascii="Times New Roman" w:hAnsi="Times New Roman" w:cs="Times New Roman"/>
        </w:rPr>
        <w:t xml:space="preserve"> </w:t>
      </w:r>
      <w:r w:rsidRPr="00BE1204">
        <w:rPr>
          <w:rFonts w:ascii="Times New Roman" w:hAnsi="Times New Roman" w:cs="Times New Roman"/>
        </w:rPr>
        <w:t xml:space="preserve"> гранта на поощрение достижения наилучших значений показателей деятельности органов местного самоуправления муниципальных образований области фонд оплаты труда муниципальных служащих в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="00E11888">
        <w:rPr>
          <w:rFonts w:ascii="Times New Roman" w:hAnsi="Times New Roman" w:cs="Times New Roman"/>
        </w:rPr>
        <w:t xml:space="preserve"> </w:t>
      </w:r>
      <w:r w:rsidRPr="00BE1204">
        <w:rPr>
          <w:rFonts w:ascii="Times New Roman" w:hAnsi="Times New Roman" w:cs="Times New Roman"/>
        </w:rPr>
        <w:t xml:space="preserve">увеличивается на сумму гранта, предусмотренную на поощрение глав муниципальных образований и муниципальных служащих, без учета выплаты, определенной решением Муниципального Совета Ярославского муниципального </w:t>
      </w:r>
      <w:r w:rsidR="00E11888">
        <w:rPr>
          <w:rFonts w:ascii="Times New Roman" w:hAnsi="Times New Roman" w:cs="Times New Roman"/>
        </w:rPr>
        <w:t>округа</w:t>
      </w:r>
      <w:r w:rsidRPr="00BE1204">
        <w:rPr>
          <w:rFonts w:ascii="Times New Roman" w:hAnsi="Times New Roman" w:cs="Times New Roman"/>
        </w:rPr>
        <w:t xml:space="preserve"> для поощрения Главы Ярославского муниципального </w:t>
      </w:r>
      <w:r w:rsidR="00E11888">
        <w:rPr>
          <w:rFonts w:ascii="Times New Roman" w:hAnsi="Times New Roman" w:cs="Times New Roman"/>
        </w:rPr>
        <w:t>округа</w:t>
      </w:r>
      <w:r w:rsidRPr="00BE1204">
        <w:rPr>
          <w:rFonts w:ascii="Times New Roman" w:hAnsi="Times New Roman" w:cs="Times New Roman"/>
        </w:rPr>
        <w:t>.</w:t>
      </w:r>
    </w:p>
    <w:p w:rsidR="00A8388F" w:rsidRDefault="00A8388F" w:rsidP="00BE120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A8388F" w:rsidSect="00EB4C05">
          <w:headerReference w:type="even" r:id="rId12"/>
          <w:headerReference w:type="default" r:id="rId13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E1204" w:rsidRPr="00BE1204" w:rsidRDefault="00BE1204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lastRenderedPageBreak/>
        <w:t>Приложение 1</w:t>
      </w:r>
    </w:p>
    <w:p w:rsidR="00BE1204" w:rsidRPr="00BE1204" w:rsidRDefault="00BE1204" w:rsidP="00BE1204">
      <w:pPr>
        <w:pStyle w:val="ConsPlusNormal"/>
        <w:jc w:val="right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к </w:t>
      </w:r>
      <w:hyperlink w:anchor="P52">
        <w:r w:rsidRPr="00BE1204">
          <w:rPr>
            <w:rFonts w:ascii="Times New Roman" w:hAnsi="Times New Roman" w:cs="Times New Roman"/>
          </w:rPr>
          <w:t>Положению</w:t>
        </w:r>
      </w:hyperlink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57"/>
      <w:bookmarkEnd w:id="1"/>
      <w:r w:rsidRPr="00BE1204">
        <w:rPr>
          <w:rFonts w:ascii="Times New Roman" w:hAnsi="Times New Roman" w:cs="Times New Roman"/>
          <w:sz w:val="28"/>
          <w:szCs w:val="28"/>
        </w:rPr>
        <w:t>Предельные размеры должностных окладов</w:t>
      </w:r>
    </w:p>
    <w:p w:rsidR="00BE1204" w:rsidRPr="00BE1204" w:rsidRDefault="00BE1204" w:rsidP="00BE12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1204">
        <w:rPr>
          <w:rFonts w:ascii="Times New Roman" w:hAnsi="Times New Roman" w:cs="Times New Roman"/>
          <w:sz w:val="28"/>
          <w:szCs w:val="28"/>
        </w:rPr>
        <w:t xml:space="preserve">муниципальных служащих Ярославского муниципального </w:t>
      </w:r>
      <w:r w:rsidR="00170937">
        <w:rPr>
          <w:rFonts w:ascii="Times New Roman" w:hAnsi="Times New Roman" w:cs="Times New Roman"/>
          <w:sz w:val="28"/>
          <w:szCs w:val="28"/>
        </w:rPr>
        <w:t>округа</w:t>
      </w:r>
    </w:p>
    <w:p w:rsidR="00BE1204" w:rsidRPr="00BE1204" w:rsidRDefault="00BE1204" w:rsidP="00BE1204">
      <w:pPr>
        <w:pStyle w:val="ConsPlusNormal"/>
        <w:spacing w:after="1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835"/>
        <w:gridCol w:w="3175"/>
      </w:tblGrid>
      <w:tr w:rsidR="00BE1204" w:rsidRPr="00BE1204" w:rsidTr="005E3C8C">
        <w:tc>
          <w:tcPr>
            <w:tcW w:w="3061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Группа должностей муниципальной службы</w:t>
            </w:r>
          </w:p>
        </w:tc>
        <w:tc>
          <w:tcPr>
            <w:tcW w:w="283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Предельные минимальные размеры должностных окладов муниципальных служащих, руб.</w:t>
            </w:r>
          </w:p>
        </w:tc>
        <w:tc>
          <w:tcPr>
            <w:tcW w:w="317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Предельные максимальные размеры должностных окладов муниципальных служащих, руб.</w:t>
            </w:r>
          </w:p>
        </w:tc>
      </w:tr>
      <w:tr w:rsidR="00BE1204" w:rsidRPr="00BE1204" w:rsidTr="005E3C8C">
        <w:tc>
          <w:tcPr>
            <w:tcW w:w="3061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Высшие должности</w:t>
            </w:r>
          </w:p>
        </w:tc>
        <w:tc>
          <w:tcPr>
            <w:tcW w:w="283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15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317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17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294</w:t>
            </w:r>
          </w:p>
        </w:tc>
      </w:tr>
      <w:tr w:rsidR="00BE1204" w:rsidRPr="00BE1204" w:rsidTr="005E3C8C">
        <w:tc>
          <w:tcPr>
            <w:tcW w:w="3061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Главные должности</w:t>
            </w:r>
          </w:p>
        </w:tc>
        <w:tc>
          <w:tcPr>
            <w:tcW w:w="283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11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317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15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474</w:t>
            </w:r>
          </w:p>
        </w:tc>
      </w:tr>
      <w:tr w:rsidR="00BE1204" w:rsidRPr="00BE1204" w:rsidTr="005E3C8C">
        <w:tc>
          <w:tcPr>
            <w:tcW w:w="3061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Ведущие должности</w:t>
            </w:r>
          </w:p>
        </w:tc>
        <w:tc>
          <w:tcPr>
            <w:tcW w:w="283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8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317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11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833</w:t>
            </w:r>
          </w:p>
        </w:tc>
      </w:tr>
      <w:tr w:rsidR="00BE1204" w:rsidRPr="00BE1204" w:rsidTr="005E3C8C">
        <w:tc>
          <w:tcPr>
            <w:tcW w:w="3061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Старшие должности</w:t>
            </w:r>
          </w:p>
        </w:tc>
        <w:tc>
          <w:tcPr>
            <w:tcW w:w="283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6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317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8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193</w:t>
            </w:r>
          </w:p>
        </w:tc>
      </w:tr>
      <w:tr w:rsidR="00BE1204" w:rsidRPr="00BE1204" w:rsidTr="005E3C8C">
        <w:tc>
          <w:tcPr>
            <w:tcW w:w="3061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Младшие должности</w:t>
            </w:r>
          </w:p>
        </w:tc>
        <w:tc>
          <w:tcPr>
            <w:tcW w:w="283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4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3175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6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373</w:t>
            </w:r>
          </w:p>
        </w:tc>
      </w:tr>
    </w:tbl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70937" w:rsidRDefault="00170937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57A61" w:rsidRDefault="00657A61" w:rsidP="00BE120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657A61" w:rsidSect="00EB4C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E1204" w:rsidRPr="00BE1204" w:rsidRDefault="00BE1204" w:rsidP="00BE120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lastRenderedPageBreak/>
        <w:t>Приложение 2</w:t>
      </w:r>
    </w:p>
    <w:p w:rsidR="00BE1204" w:rsidRPr="00BE1204" w:rsidRDefault="00BE1204" w:rsidP="00BE1204">
      <w:pPr>
        <w:pStyle w:val="ConsPlusNormal"/>
        <w:jc w:val="right"/>
        <w:rPr>
          <w:rFonts w:ascii="Times New Roman" w:hAnsi="Times New Roman" w:cs="Times New Roman"/>
        </w:rPr>
      </w:pPr>
      <w:r w:rsidRPr="00BE1204">
        <w:rPr>
          <w:rFonts w:ascii="Times New Roman" w:hAnsi="Times New Roman" w:cs="Times New Roman"/>
        </w:rPr>
        <w:t xml:space="preserve">к </w:t>
      </w:r>
      <w:hyperlink w:anchor="P52">
        <w:r w:rsidRPr="00BE1204">
          <w:rPr>
            <w:rFonts w:ascii="Times New Roman" w:hAnsi="Times New Roman" w:cs="Times New Roman"/>
          </w:rPr>
          <w:t>Положению</w:t>
        </w:r>
      </w:hyperlink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89"/>
      <w:bookmarkEnd w:id="2"/>
      <w:r w:rsidRPr="00BE1204">
        <w:rPr>
          <w:rFonts w:ascii="Times New Roman" w:hAnsi="Times New Roman" w:cs="Times New Roman"/>
          <w:sz w:val="28"/>
          <w:szCs w:val="28"/>
        </w:rPr>
        <w:t>Размеры окладов</w:t>
      </w:r>
    </w:p>
    <w:p w:rsidR="00BE1204" w:rsidRPr="00BE1204" w:rsidRDefault="00BE1204" w:rsidP="00BE120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1204">
        <w:rPr>
          <w:rFonts w:ascii="Times New Roman" w:hAnsi="Times New Roman" w:cs="Times New Roman"/>
          <w:sz w:val="28"/>
          <w:szCs w:val="28"/>
        </w:rPr>
        <w:t>за классный чин муниципальных служащих</w:t>
      </w:r>
    </w:p>
    <w:p w:rsidR="00BE1204" w:rsidRPr="00BE1204" w:rsidRDefault="00BE1204" w:rsidP="00BE1204">
      <w:pPr>
        <w:pStyle w:val="ConsPlusNormal"/>
        <w:spacing w:after="1"/>
        <w:rPr>
          <w:rFonts w:ascii="Times New Roman" w:hAnsi="Times New Roman" w:cs="Times New Roman"/>
        </w:rPr>
      </w:pPr>
    </w:p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Классный чин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Размеры окладов за классный чин муниципальных служащих, руб.</w:t>
            </w:r>
          </w:p>
        </w:tc>
      </w:tr>
      <w:tr w:rsidR="00BE1204" w:rsidRPr="00BE1204" w:rsidTr="00657A61">
        <w:trPr>
          <w:trHeight w:val="290"/>
        </w:trPr>
        <w:tc>
          <w:tcPr>
            <w:tcW w:w="9071" w:type="dxa"/>
            <w:gridSpan w:val="2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Высшие должности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Действительный муниципальный советник 1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4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183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Действительный муниципальный советник 2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3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896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Действительный муниципальный советник 3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3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642</w:t>
            </w:r>
          </w:p>
        </w:tc>
      </w:tr>
      <w:tr w:rsidR="00BE1204" w:rsidRPr="00BE1204" w:rsidTr="005E3C8C">
        <w:tc>
          <w:tcPr>
            <w:tcW w:w="9071" w:type="dxa"/>
            <w:gridSpan w:val="2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Главные должности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Муниципальный советник 1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3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365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Муниципальный советник 2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3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134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Муниципальный советник 3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2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917</w:t>
            </w:r>
          </w:p>
        </w:tc>
      </w:tr>
      <w:tr w:rsidR="00BE1204" w:rsidRPr="00BE1204" w:rsidTr="005E3C8C">
        <w:tc>
          <w:tcPr>
            <w:tcW w:w="9071" w:type="dxa"/>
            <w:gridSpan w:val="2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Ведущие должности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Советник муниципальной службы 1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2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674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Советник муниципальной службы 2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2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444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Советник муниципальной службы 3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2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237</w:t>
            </w:r>
          </w:p>
        </w:tc>
      </w:tr>
      <w:tr w:rsidR="00BE1204" w:rsidRPr="00BE1204" w:rsidTr="005E3C8C">
        <w:tc>
          <w:tcPr>
            <w:tcW w:w="9071" w:type="dxa"/>
            <w:gridSpan w:val="2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Старшие должности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Референт муниципальной службы 1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2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006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Референт муниципальной службы 2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822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 xml:space="preserve">Референт муниципальной службы 3 </w:t>
            </w:r>
            <w:r w:rsidRPr="00BE1204">
              <w:rPr>
                <w:rFonts w:ascii="Times New Roman" w:hAnsi="Times New Roman" w:cs="Times New Roman"/>
              </w:rPr>
              <w:lastRenderedPageBreak/>
              <w:t>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lastRenderedPageBreak/>
              <w:t>1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637</w:t>
            </w:r>
          </w:p>
        </w:tc>
      </w:tr>
      <w:tr w:rsidR="00BE1204" w:rsidRPr="00BE1204" w:rsidTr="005E3C8C">
        <w:tc>
          <w:tcPr>
            <w:tcW w:w="9071" w:type="dxa"/>
            <w:gridSpan w:val="2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lastRenderedPageBreak/>
              <w:t>Младшие должности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Секретарь муниципальной службы 1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464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Секретарь муниципальной службы 2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304</w:t>
            </w:r>
          </w:p>
        </w:tc>
      </w:tr>
      <w:tr w:rsidR="00BE1204" w:rsidRPr="00BE1204" w:rsidTr="005E3C8C">
        <w:tc>
          <w:tcPr>
            <w:tcW w:w="5102" w:type="dxa"/>
          </w:tcPr>
          <w:p w:rsidR="00BE1204" w:rsidRPr="00BE1204" w:rsidRDefault="00BE1204" w:rsidP="005E3C8C">
            <w:pPr>
              <w:pStyle w:val="ConsPlusNormal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Секретарь муниципальной службы 3 класса</w:t>
            </w:r>
          </w:p>
        </w:tc>
        <w:tc>
          <w:tcPr>
            <w:tcW w:w="3969" w:type="dxa"/>
          </w:tcPr>
          <w:p w:rsidR="00BE1204" w:rsidRPr="00BE1204" w:rsidRDefault="00BE1204" w:rsidP="005E3C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1204">
              <w:rPr>
                <w:rFonts w:ascii="Times New Roman" w:hAnsi="Times New Roman" w:cs="Times New Roman"/>
              </w:rPr>
              <w:t>1</w:t>
            </w:r>
            <w:r w:rsidR="0059178D">
              <w:rPr>
                <w:rFonts w:ascii="Times New Roman" w:hAnsi="Times New Roman" w:cs="Times New Roman"/>
              </w:rPr>
              <w:t xml:space="preserve"> </w:t>
            </w:r>
            <w:r w:rsidRPr="00BE1204">
              <w:rPr>
                <w:rFonts w:ascii="Times New Roman" w:hAnsi="Times New Roman" w:cs="Times New Roman"/>
              </w:rPr>
              <w:t>131</w:t>
            </w:r>
          </w:p>
        </w:tc>
      </w:tr>
    </w:tbl>
    <w:p w:rsidR="00BE1204" w:rsidRPr="00BE1204" w:rsidRDefault="00BE1204" w:rsidP="00BE1204">
      <w:pPr>
        <w:pStyle w:val="ConsPlusNormal"/>
        <w:jc w:val="both"/>
        <w:rPr>
          <w:rFonts w:ascii="Times New Roman" w:hAnsi="Times New Roman" w:cs="Times New Roman"/>
        </w:rPr>
      </w:pPr>
    </w:p>
    <w:p w:rsidR="00E2510F" w:rsidRDefault="00E2510F" w:rsidP="00CF196A">
      <w:pPr>
        <w:tabs>
          <w:tab w:val="left" w:pos="7152"/>
        </w:tabs>
      </w:pPr>
    </w:p>
    <w:p w:rsidR="00657A61" w:rsidRDefault="00657A61" w:rsidP="00CF196A">
      <w:pPr>
        <w:tabs>
          <w:tab w:val="left" w:pos="7152"/>
        </w:tabs>
        <w:sectPr w:rsidR="00657A61" w:rsidSect="00EB4C0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7F1F70" w:rsidRDefault="007F1F70" w:rsidP="00CF196A">
      <w:pPr>
        <w:tabs>
          <w:tab w:val="left" w:pos="7152"/>
        </w:tabs>
      </w:pPr>
    </w:p>
    <w:p w:rsidR="007F1F70" w:rsidRDefault="007F1F70" w:rsidP="00CF196A">
      <w:pPr>
        <w:tabs>
          <w:tab w:val="left" w:pos="7152"/>
        </w:tabs>
      </w:pPr>
    </w:p>
    <w:p w:rsidR="00657A61" w:rsidRDefault="00657A61" w:rsidP="00657A61">
      <w:pPr>
        <w:pStyle w:val="ConsPlusNormal"/>
        <w:ind w:left="510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E2510F" w:rsidRDefault="00657A61" w:rsidP="00657A61">
      <w:pPr>
        <w:pStyle w:val="ConsPlusNormal"/>
        <w:ind w:left="510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7F1F70" w:rsidRPr="00A4493F">
        <w:rPr>
          <w:rFonts w:ascii="Times New Roman" w:hAnsi="Times New Roman" w:cs="Times New Roman"/>
        </w:rPr>
        <w:t>ешением</w:t>
      </w:r>
      <w:r>
        <w:rPr>
          <w:rFonts w:ascii="Times New Roman" w:hAnsi="Times New Roman" w:cs="Times New Roman"/>
        </w:rPr>
        <w:br/>
      </w:r>
      <w:r w:rsidR="007F1F70" w:rsidRPr="00A4493F">
        <w:rPr>
          <w:rFonts w:ascii="Times New Roman" w:hAnsi="Times New Roman" w:cs="Times New Roman"/>
        </w:rPr>
        <w:t xml:space="preserve">Муниципального </w:t>
      </w:r>
    </w:p>
    <w:p w:rsidR="007F1F70" w:rsidRPr="00A4493F" w:rsidRDefault="007F1F70" w:rsidP="00657A61">
      <w:pPr>
        <w:pStyle w:val="ConsPlusNormal"/>
        <w:ind w:left="5103"/>
        <w:outlineLvl w:val="0"/>
        <w:rPr>
          <w:rFonts w:ascii="Times New Roman" w:hAnsi="Times New Roman" w:cs="Times New Roman"/>
        </w:rPr>
      </w:pPr>
      <w:r w:rsidRPr="00A4493F">
        <w:rPr>
          <w:rFonts w:ascii="Times New Roman" w:hAnsi="Times New Roman" w:cs="Times New Roman"/>
        </w:rPr>
        <w:t>Совета</w:t>
      </w:r>
      <w:r w:rsidR="00E2510F">
        <w:rPr>
          <w:rFonts w:ascii="Times New Roman" w:hAnsi="Times New Roman" w:cs="Times New Roman"/>
        </w:rPr>
        <w:t xml:space="preserve"> </w:t>
      </w:r>
      <w:r w:rsidRPr="00A4493F">
        <w:rPr>
          <w:rFonts w:ascii="Times New Roman" w:hAnsi="Times New Roman" w:cs="Times New Roman"/>
        </w:rPr>
        <w:t>Ярославского</w:t>
      </w:r>
    </w:p>
    <w:p w:rsidR="007F1F70" w:rsidRPr="00A4493F" w:rsidRDefault="007F1F70" w:rsidP="00657A61">
      <w:pPr>
        <w:pStyle w:val="ConsPlusNormal"/>
        <w:ind w:left="5103"/>
        <w:rPr>
          <w:rFonts w:ascii="Times New Roman" w:hAnsi="Times New Roman" w:cs="Times New Roman"/>
        </w:rPr>
      </w:pPr>
      <w:r w:rsidRPr="00A4493F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</w:p>
    <w:p w:rsidR="007F1F70" w:rsidRPr="00A4493F" w:rsidRDefault="0003733C" w:rsidP="00657A61">
      <w:pPr>
        <w:pStyle w:val="ConsPlusNormal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25.12.2025</w:t>
      </w:r>
      <w:r w:rsidR="00EA4D70">
        <w:rPr>
          <w:rFonts w:ascii="Times New Roman" w:hAnsi="Times New Roman" w:cs="Times New Roman"/>
        </w:rPr>
        <w:t xml:space="preserve"> </w:t>
      </w:r>
      <w:r w:rsidR="00657A61">
        <w:rPr>
          <w:rFonts w:ascii="Times New Roman" w:hAnsi="Times New Roman" w:cs="Times New Roman"/>
        </w:rPr>
        <w:t>№</w:t>
      </w:r>
      <w:r w:rsidR="007F1F70" w:rsidRPr="00A449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144</w:t>
      </w:r>
    </w:p>
    <w:p w:rsidR="007F1F70" w:rsidRDefault="007F1F70" w:rsidP="00657A61">
      <w:pPr>
        <w:pStyle w:val="ConsPlusNormal"/>
        <w:ind w:left="5103"/>
        <w:rPr>
          <w:rFonts w:ascii="Times New Roman" w:hAnsi="Times New Roman" w:cs="Times New Roman"/>
        </w:rPr>
      </w:pPr>
    </w:p>
    <w:p w:rsidR="007C0B2B" w:rsidRPr="00F22917" w:rsidRDefault="007C0B2B" w:rsidP="007F1F70">
      <w:pPr>
        <w:pStyle w:val="ConsPlusNormal"/>
        <w:jc w:val="both"/>
        <w:rPr>
          <w:rFonts w:ascii="Times New Roman" w:hAnsi="Times New Roman" w:cs="Times New Roman"/>
        </w:rPr>
      </w:pPr>
    </w:p>
    <w:p w:rsidR="007F1F70" w:rsidRDefault="00F22917" w:rsidP="00F22917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3" w:name="P244"/>
      <w:bookmarkEnd w:id="3"/>
      <w:r w:rsidRPr="00F22917">
        <w:rPr>
          <w:rFonts w:ascii="Times New Roman" w:hAnsi="Times New Roman" w:cs="Times New Roman"/>
          <w:b/>
          <w:bCs/>
        </w:rPr>
        <w:t>Положение об условиях (системе) оплаты труда и</w:t>
      </w:r>
      <w:r w:rsidRPr="00F22917">
        <w:rPr>
          <w:rFonts w:ascii="Times New Roman" w:hAnsi="Times New Roman" w:cs="Times New Roman"/>
          <w:b/>
          <w:bCs/>
        </w:rPr>
        <w:br/>
        <w:t xml:space="preserve">порядке формирования фонда оплаты труда </w:t>
      </w:r>
      <w:r w:rsidRPr="00F22917">
        <w:rPr>
          <w:rFonts w:ascii="Times New Roman" w:hAnsi="Times New Roman" w:cs="Times New Roman"/>
          <w:b/>
        </w:rPr>
        <w:t>работников</w:t>
      </w:r>
      <w:r w:rsidRPr="00F22917">
        <w:rPr>
          <w:rFonts w:ascii="Times New Roman" w:hAnsi="Times New Roman" w:cs="Times New Roman"/>
          <w:b/>
        </w:rPr>
        <w:br/>
        <w:t xml:space="preserve">органов местного самоуправления и муниципальных органов Ярославского муниципального </w:t>
      </w:r>
      <w:r>
        <w:rPr>
          <w:rFonts w:ascii="Times New Roman" w:hAnsi="Times New Roman" w:cs="Times New Roman"/>
          <w:b/>
        </w:rPr>
        <w:t>округа</w:t>
      </w:r>
      <w:r w:rsidRPr="00F22917">
        <w:rPr>
          <w:rFonts w:ascii="Times New Roman" w:hAnsi="Times New Roman" w:cs="Times New Roman"/>
          <w:b/>
        </w:rPr>
        <w:t>, замещающих должности,</w:t>
      </w:r>
      <w:r w:rsidRPr="00F22917">
        <w:rPr>
          <w:rFonts w:ascii="Times New Roman" w:hAnsi="Times New Roman" w:cs="Times New Roman"/>
          <w:b/>
        </w:rPr>
        <w:br/>
        <w:t>не относящиеся к должностям муниципальной службы</w:t>
      </w:r>
      <w:r w:rsidRPr="00F22917">
        <w:rPr>
          <w:rFonts w:ascii="Times New Roman" w:hAnsi="Times New Roman" w:cs="Times New Roman"/>
          <w:b/>
        </w:rPr>
        <w:br/>
        <w:t xml:space="preserve">Ярославского муниципального </w:t>
      </w:r>
      <w:r>
        <w:rPr>
          <w:rFonts w:ascii="Times New Roman" w:hAnsi="Times New Roman" w:cs="Times New Roman"/>
          <w:b/>
        </w:rPr>
        <w:t>округа</w:t>
      </w:r>
    </w:p>
    <w:p w:rsidR="00F22917" w:rsidRPr="00F22917" w:rsidRDefault="00F22917" w:rsidP="00657A61">
      <w:pPr>
        <w:pStyle w:val="ConsPlusNormal"/>
        <w:ind w:firstLine="709"/>
        <w:jc w:val="center"/>
        <w:rPr>
          <w:rFonts w:ascii="Times New Roman" w:hAnsi="Times New Roman" w:cs="Times New Roman"/>
        </w:rPr>
      </w:pPr>
    </w:p>
    <w:p w:rsidR="007F1F70" w:rsidRPr="00F22917" w:rsidRDefault="007F1F70" w:rsidP="00657A6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7A61">
        <w:rPr>
          <w:rFonts w:ascii="Times New Roman" w:hAnsi="Times New Roman" w:cs="Times New Roman"/>
          <w:b w:val="0"/>
          <w:sz w:val="28"/>
          <w:szCs w:val="28"/>
        </w:rPr>
        <w:t>1.</w:t>
      </w:r>
      <w:r w:rsidRPr="00F22917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7F1F70" w:rsidRPr="00A4493F" w:rsidRDefault="007F1F7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4493F">
        <w:rPr>
          <w:rFonts w:ascii="Times New Roman" w:hAnsi="Times New Roman" w:cs="Times New Roman"/>
        </w:rPr>
        <w:t xml:space="preserve">1.1. В целях обеспечения деятельности органов местного самоуправления и сохранности муниципальной собственности в штатную численность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A4493F">
        <w:rPr>
          <w:rFonts w:ascii="Times New Roman" w:hAnsi="Times New Roman" w:cs="Times New Roman"/>
        </w:rPr>
        <w:t xml:space="preserve">, отраслевых (функциональных) и территориальных органов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A4493F">
        <w:rPr>
          <w:rFonts w:ascii="Times New Roman" w:hAnsi="Times New Roman" w:cs="Times New Roman"/>
        </w:rPr>
        <w:t xml:space="preserve">, иных органов местного самоуправления и муниципальных органов Ярославского муниципального </w:t>
      </w:r>
      <w:r>
        <w:rPr>
          <w:rFonts w:ascii="Times New Roman" w:hAnsi="Times New Roman" w:cs="Times New Roman"/>
        </w:rPr>
        <w:t>округа</w:t>
      </w:r>
      <w:r w:rsidRPr="00A4493F">
        <w:rPr>
          <w:rFonts w:ascii="Times New Roman" w:hAnsi="Times New Roman" w:cs="Times New Roman"/>
        </w:rPr>
        <w:t xml:space="preserve"> могут включаться должности, не относящиеся к должностям муниципальной сл</w:t>
      </w:r>
      <w:r>
        <w:rPr>
          <w:rFonts w:ascii="Times New Roman" w:hAnsi="Times New Roman" w:cs="Times New Roman"/>
        </w:rPr>
        <w:t>ужбы (немуниципальные должности</w:t>
      </w:r>
      <w:r w:rsidRPr="00A4493F">
        <w:rPr>
          <w:rFonts w:ascii="Times New Roman" w:hAnsi="Times New Roman" w:cs="Times New Roman"/>
        </w:rPr>
        <w:t xml:space="preserve">) в соответствии с перечнем должностей, утверждаемым постановлением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A4493F">
        <w:rPr>
          <w:rFonts w:ascii="Times New Roman" w:hAnsi="Times New Roman" w:cs="Times New Roman"/>
        </w:rPr>
        <w:t>.</w:t>
      </w:r>
    </w:p>
    <w:p w:rsidR="007F1F70" w:rsidRPr="00A4493F" w:rsidRDefault="007F1F7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F1F70" w:rsidRPr="00F22917" w:rsidRDefault="007F1F70" w:rsidP="00657A6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7A61">
        <w:rPr>
          <w:rFonts w:ascii="Times New Roman" w:hAnsi="Times New Roman" w:cs="Times New Roman"/>
          <w:b w:val="0"/>
          <w:sz w:val="28"/>
          <w:szCs w:val="28"/>
        </w:rPr>
        <w:t>2.</w:t>
      </w:r>
      <w:r w:rsidRPr="00F22917">
        <w:rPr>
          <w:rFonts w:ascii="Times New Roman" w:hAnsi="Times New Roman" w:cs="Times New Roman"/>
          <w:sz w:val="28"/>
          <w:szCs w:val="28"/>
        </w:rPr>
        <w:t xml:space="preserve"> Система оплаты труда</w:t>
      </w:r>
    </w:p>
    <w:p w:rsidR="007F1F70" w:rsidRDefault="007F1F7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4493F">
        <w:rPr>
          <w:rFonts w:ascii="Times New Roman" w:hAnsi="Times New Roman" w:cs="Times New Roman"/>
        </w:rPr>
        <w:t>2.</w:t>
      </w:r>
      <w:r w:rsidR="003326A7">
        <w:rPr>
          <w:rFonts w:ascii="Times New Roman" w:hAnsi="Times New Roman" w:cs="Times New Roman"/>
        </w:rPr>
        <w:t>1</w:t>
      </w:r>
      <w:r w:rsidRPr="00A4493F">
        <w:rPr>
          <w:rFonts w:ascii="Times New Roman" w:hAnsi="Times New Roman" w:cs="Times New Roman"/>
        </w:rPr>
        <w:t xml:space="preserve">. В систему оплаты труда работников органов местного самоуправления и муниципальных органов Ярославского муниципального </w:t>
      </w:r>
      <w:r w:rsidR="00CE14A8">
        <w:rPr>
          <w:rFonts w:ascii="Times New Roman" w:hAnsi="Times New Roman" w:cs="Times New Roman"/>
        </w:rPr>
        <w:t>округа</w:t>
      </w:r>
      <w:r w:rsidRPr="00A4493F">
        <w:rPr>
          <w:rFonts w:ascii="Times New Roman" w:hAnsi="Times New Roman" w:cs="Times New Roman"/>
        </w:rPr>
        <w:t xml:space="preserve">, замещающих должности, не относящиеся к должностям муниципальной службы Ярославского муниципального </w:t>
      </w:r>
      <w:r>
        <w:rPr>
          <w:rFonts w:ascii="Times New Roman" w:hAnsi="Times New Roman" w:cs="Times New Roman"/>
        </w:rPr>
        <w:t>округа</w:t>
      </w:r>
      <w:r w:rsidRPr="00A4493F">
        <w:rPr>
          <w:rFonts w:ascii="Times New Roman" w:hAnsi="Times New Roman" w:cs="Times New Roman"/>
        </w:rPr>
        <w:t xml:space="preserve"> (далее - работники, замещающие должности, не относящиеся к должностям муниципальной службы), входят: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1204">
        <w:rPr>
          <w:rFonts w:ascii="Times New Roman" w:hAnsi="Times New Roman" w:cs="Times New Roman"/>
        </w:rPr>
        <w:t xml:space="preserve"> должностно</w:t>
      </w:r>
      <w:r>
        <w:rPr>
          <w:rFonts w:ascii="Times New Roman" w:hAnsi="Times New Roman" w:cs="Times New Roman"/>
        </w:rPr>
        <w:t>й</w:t>
      </w:r>
      <w:r w:rsidRPr="00BE1204">
        <w:rPr>
          <w:rFonts w:ascii="Times New Roman" w:hAnsi="Times New Roman" w:cs="Times New Roman"/>
        </w:rPr>
        <w:t xml:space="preserve"> оклад;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1204">
        <w:rPr>
          <w:rFonts w:ascii="Times New Roman" w:hAnsi="Times New Roman" w:cs="Times New Roman"/>
        </w:rPr>
        <w:t xml:space="preserve"> ежемесячн</w:t>
      </w:r>
      <w:r>
        <w:rPr>
          <w:rFonts w:ascii="Times New Roman" w:hAnsi="Times New Roman" w:cs="Times New Roman"/>
        </w:rPr>
        <w:t>ая</w:t>
      </w:r>
      <w:r w:rsidRPr="00BE1204">
        <w:rPr>
          <w:rFonts w:ascii="Times New Roman" w:hAnsi="Times New Roman" w:cs="Times New Roman"/>
        </w:rPr>
        <w:t xml:space="preserve"> надбавк</w:t>
      </w:r>
      <w:r>
        <w:rPr>
          <w:rFonts w:ascii="Times New Roman" w:hAnsi="Times New Roman" w:cs="Times New Roman"/>
        </w:rPr>
        <w:t>а</w:t>
      </w:r>
      <w:r w:rsidRPr="00BE1204">
        <w:rPr>
          <w:rFonts w:ascii="Times New Roman" w:hAnsi="Times New Roman" w:cs="Times New Roman"/>
        </w:rPr>
        <w:t xml:space="preserve"> к должностному окладу за особые условия;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1204">
        <w:rPr>
          <w:rFonts w:ascii="Times New Roman" w:hAnsi="Times New Roman" w:cs="Times New Roman"/>
        </w:rPr>
        <w:t xml:space="preserve"> ежемесячн</w:t>
      </w:r>
      <w:r>
        <w:rPr>
          <w:rFonts w:ascii="Times New Roman" w:hAnsi="Times New Roman" w:cs="Times New Roman"/>
        </w:rPr>
        <w:t>ая</w:t>
      </w:r>
      <w:r w:rsidRPr="00BE1204">
        <w:rPr>
          <w:rFonts w:ascii="Times New Roman" w:hAnsi="Times New Roman" w:cs="Times New Roman"/>
        </w:rPr>
        <w:t xml:space="preserve"> надбавк</w:t>
      </w:r>
      <w:r>
        <w:rPr>
          <w:rFonts w:ascii="Times New Roman" w:hAnsi="Times New Roman" w:cs="Times New Roman"/>
        </w:rPr>
        <w:t>а</w:t>
      </w:r>
      <w:r w:rsidRPr="00BE1204">
        <w:rPr>
          <w:rFonts w:ascii="Times New Roman" w:hAnsi="Times New Roman" w:cs="Times New Roman"/>
        </w:rPr>
        <w:t xml:space="preserve"> к должностному окладу за выслугу лет;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1204">
        <w:rPr>
          <w:rFonts w:ascii="Times New Roman" w:hAnsi="Times New Roman" w:cs="Times New Roman"/>
        </w:rPr>
        <w:t>ежемесячн</w:t>
      </w:r>
      <w:r>
        <w:rPr>
          <w:rFonts w:ascii="Times New Roman" w:hAnsi="Times New Roman" w:cs="Times New Roman"/>
        </w:rPr>
        <w:t>ая</w:t>
      </w:r>
      <w:r w:rsidRPr="00BE1204">
        <w:rPr>
          <w:rFonts w:ascii="Times New Roman" w:hAnsi="Times New Roman" w:cs="Times New Roman"/>
        </w:rPr>
        <w:t xml:space="preserve"> надбавк</w:t>
      </w:r>
      <w:r>
        <w:rPr>
          <w:rFonts w:ascii="Times New Roman" w:hAnsi="Times New Roman" w:cs="Times New Roman"/>
        </w:rPr>
        <w:t>а</w:t>
      </w:r>
      <w:r w:rsidRPr="00BE1204">
        <w:rPr>
          <w:rFonts w:ascii="Times New Roman" w:hAnsi="Times New Roman" w:cs="Times New Roman"/>
        </w:rPr>
        <w:t xml:space="preserve"> к должностному окладу за допуск к государственной тайне на постоянной основе;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1204">
        <w:rPr>
          <w:rFonts w:ascii="Times New Roman" w:hAnsi="Times New Roman" w:cs="Times New Roman"/>
        </w:rPr>
        <w:t xml:space="preserve"> премии за выполнение особо важных и сложных заданий;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1204">
        <w:rPr>
          <w:rFonts w:ascii="Times New Roman" w:hAnsi="Times New Roman" w:cs="Times New Roman"/>
        </w:rPr>
        <w:t xml:space="preserve"> ежемесячно</w:t>
      </w:r>
      <w:r>
        <w:rPr>
          <w:rFonts w:ascii="Times New Roman" w:hAnsi="Times New Roman" w:cs="Times New Roman"/>
        </w:rPr>
        <w:t>е</w:t>
      </w:r>
      <w:r w:rsidRPr="00BE1204">
        <w:rPr>
          <w:rFonts w:ascii="Times New Roman" w:hAnsi="Times New Roman" w:cs="Times New Roman"/>
        </w:rPr>
        <w:t xml:space="preserve"> денежно</w:t>
      </w:r>
      <w:r>
        <w:rPr>
          <w:rFonts w:ascii="Times New Roman" w:hAnsi="Times New Roman" w:cs="Times New Roman"/>
        </w:rPr>
        <w:t>е</w:t>
      </w:r>
      <w:r w:rsidRPr="00BE1204">
        <w:rPr>
          <w:rFonts w:ascii="Times New Roman" w:hAnsi="Times New Roman" w:cs="Times New Roman"/>
        </w:rPr>
        <w:t xml:space="preserve"> поощрени</w:t>
      </w:r>
      <w:r>
        <w:rPr>
          <w:rFonts w:ascii="Times New Roman" w:hAnsi="Times New Roman" w:cs="Times New Roman"/>
        </w:rPr>
        <w:t>е</w:t>
      </w:r>
      <w:r w:rsidRPr="00BE1204">
        <w:rPr>
          <w:rFonts w:ascii="Times New Roman" w:hAnsi="Times New Roman" w:cs="Times New Roman"/>
        </w:rPr>
        <w:t>;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BE1204">
        <w:rPr>
          <w:rFonts w:ascii="Times New Roman" w:hAnsi="Times New Roman" w:cs="Times New Roman"/>
        </w:rPr>
        <w:t>единовременн</w:t>
      </w:r>
      <w:r>
        <w:rPr>
          <w:rFonts w:ascii="Times New Roman" w:hAnsi="Times New Roman" w:cs="Times New Roman"/>
        </w:rPr>
        <w:t>ая</w:t>
      </w:r>
      <w:r w:rsidRPr="00BE1204">
        <w:rPr>
          <w:rFonts w:ascii="Times New Roman" w:hAnsi="Times New Roman" w:cs="Times New Roman"/>
        </w:rPr>
        <w:t xml:space="preserve"> выплат</w:t>
      </w:r>
      <w:r>
        <w:rPr>
          <w:rFonts w:ascii="Times New Roman" w:hAnsi="Times New Roman" w:cs="Times New Roman"/>
        </w:rPr>
        <w:t>а</w:t>
      </w:r>
      <w:r w:rsidRPr="00BE1204">
        <w:rPr>
          <w:rFonts w:ascii="Times New Roman" w:hAnsi="Times New Roman" w:cs="Times New Roman"/>
        </w:rPr>
        <w:t xml:space="preserve"> при предоставлении ежегодного оплачиваемого отпуска;</w:t>
      </w:r>
    </w:p>
    <w:p w:rsidR="007C0C0E" w:rsidRPr="00BE1204" w:rsidRDefault="007C0C0E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Pr="00BE1204">
        <w:rPr>
          <w:rFonts w:ascii="Times New Roman" w:hAnsi="Times New Roman" w:cs="Times New Roman"/>
        </w:rPr>
        <w:t xml:space="preserve"> материальн</w:t>
      </w:r>
      <w:r>
        <w:rPr>
          <w:rFonts w:ascii="Times New Roman" w:hAnsi="Times New Roman" w:cs="Times New Roman"/>
        </w:rPr>
        <w:t>ая</w:t>
      </w:r>
      <w:r w:rsidRPr="00BE1204">
        <w:rPr>
          <w:rFonts w:ascii="Times New Roman" w:hAnsi="Times New Roman" w:cs="Times New Roman"/>
        </w:rPr>
        <w:t xml:space="preserve"> помощ</w:t>
      </w:r>
      <w:r>
        <w:rPr>
          <w:rFonts w:ascii="Times New Roman" w:hAnsi="Times New Roman" w:cs="Times New Roman"/>
        </w:rPr>
        <w:t>ь</w:t>
      </w:r>
      <w:r w:rsidRPr="00BE1204">
        <w:rPr>
          <w:rFonts w:ascii="Times New Roman" w:hAnsi="Times New Roman" w:cs="Times New Roman"/>
        </w:rPr>
        <w:t>.</w:t>
      </w:r>
    </w:p>
    <w:p w:rsidR="007F1F70" w:rsidRPr="00A4493F" w:rsidRDefault="007F1F7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4493F">
        <w:rPr>
          <w:rFonts w:ascii="Times New Roman" w:hAnsi="Times New Roman" w:cs="Times New Roman"/>
        </w:rPr>
        <w:t>2.</w:t>
      </w:r>
      <w:r w:rsidR="00DE72BB">
        <w:rPr>
          <w:rFonts w:ascii="Times New Roman" w:hAnsi="Times New Roman" w:cs="Times New Roman"/>
        </w:rPr>
        <w:t>2</w:t>
      </w:r>
      <w:r w:rsidRPr="00A4493F">
        <w:rPr>
          <w:rFonts w:ascii="Times New Roman" w:hAnsi="Times New Roman" w:cs="Times New Roman"/>
        </w:rPr>
        <w:t xml:space="preserve">. Порядок, условия и размеры должностных окладов и выплат, предусмотренных системой оплаты труда, работникам, замещающим должности, не относящиеся к должностям муниципальной службы, определяются постановлением </w:t>
      </w:r>
      <w:r w:rsidR="002C4F33">
        <w:rPr>
          <w:rFonts w:ascii="Times New Roman" w:hAnsi="Times New Roman" w:cs="Times New Roman"/>
        </w:rPr>
        <w:t>Администрации Ярославского муниципального округа Ярославской области</w:t>
      </w:r>
      <w:r w:rsidRPr="00A4493F">
        <w:rPr>
          <w:rFonts w:ascii="Times New Roman" w:hAnsi="Times New Roman" w:cs="Times New Roman"/>
        </w:rPr>
        <w:t>.</w:t>
      </w:r>
    </w:p>
    <w:p w:rsidR="007F1F70" w:rsidRPr="00A4493F" w:rsidRDefault="007F1F7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7F1F70" w:rsidRPr="00CE14A8" w:rsidRDefault="007F1F70" w:rsidP="00657A6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57A61">
        <w:rPr>
          <w:rFonts w:ascii="Times New Roman" w:hAnsi="Times New Roman" w:cs="Times New Roman"/>
          <w:b w:val="0"/>
          <w:sz w:val="28"/>
          <w:szCs w:val="28"/>
        </w:rPr>
        <w:t>3.</w:t>
      </w:r>
      <w:r w:rsidRPr="00CE14A8">
        <w:rPr>
          <w:rFonts w:ascii="Times New Roman" w:hAnsi="Times New Roman" w:cs="Times New Roman"/>
          <w:sz w:val="28"/>
          <w:szCs w:val="28"/>
        </w:rPr>
        <w:t xml:space="preserve"> Фонд оплаты труда</w:t>
      </w:r>
    </w:p>
    <w:p w:rsidR="00D70FC7" w:rsidRDefault="007F1F7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4493F">
        <w:rPr>
          <w:rFonts w:ascii="Times New Roman" w:hAnsi="Times New Roman" w:cs="Times New Roman"/>
        </w:rPr>
        <w:t xml:space="preserve">3.1. Формирование фонда оплаты труда работников, замещающих должности, не относящиеся к должностям муниципальной службы, </w:t>
      </w:r>
      <w:r w:rsidR="00D70FC7" w:rsidRPr="00BE1204">
        <w:rPr>
          <w:rFonts w:ascii="Times New Roman" w:hAnsi="Times New Roman" w:cs="Times New Roman"/>
        </w:rPr>
        <w:t>выполняющих государственные полномочия, осуществляется в соответствии с потребностью на обеспечение заработной платы и прочих расходов на содержание в пр</w:t>
      </w:r>
      <w:r w:rsidR="00D70FC7">
        <w:rPr>
          <w:rFonts w:ascii="Times New Roman" w:hAnsi="Times New Roman" w:cs="Times New Roman"/>
        </w:rPr>
        <w:t>еделах предоставленных субвенции.</w:t>
      </w:r>
    </w:p>
    <w:p w:rsidR="003413C0" w:rsidRDefault="00D70FC7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D70FC7">
        <w:rPr>
          <w:rFonts w:ascii="Times New Roman" w:hAnsi="Times New Roman" w:cs="Times New Roman"/>
        </w:rPr>
        <w:t xml:space="preserve"> </w:t>
      </w:r>
      <w:r w:rsidR="003413C0">
        <w:rPr>
          <w:rFonts w:ascii="Times New Roman" w:hAnsi="Times New Roman" w:cs="Times New Roman"/>
        </w:rPr>
        <w:t>Ф</w:t>
      </w:r>
      <w:r w:rsidRPr="00A4493F">
        <w:rPr>
          <w:rFonts w:ascii="Times New Roman" w:hAnsi="Times New Roman" w:cs="Times New Roman"/>
        </w:rPr>
        <w:t xml:space="preserve">онда оплаты труда работников, замещающих должности, не относящиеся к должностям муниципальной службы, </w:t>
      </w:r>
      <w:r w:rsidRPr="00BE1204">
        <w:rPr>
          <w:rFonts w:ascii="Times New Roman" w:hAnsi="Times New Roman" w:cs="Times New Roman"/>
        </w:rPr>
        <w:t>выполняющих полномочия</w:t>
      </w:r>
      <w:r>
        <w:rPr>
          <w:rFonts w:ascii="Times New Roman" w:hAnsi="Times New Roman" w:cs="Times New Roman"/>
        </w:rPr>
        <w:t xml:space="preserve"> органов местного самоуправления</w:t>
      </w:r>
      <w:r w:rsidRPr="00D70FC7">
        <w:rPr>
          <w:rFonts w:ascii="Times New Roman" w:hAnsi="Times New Roman" w:cs="Times New Roman"/>
        </w:rPr>
        <w:t xml:space="preserve"> </w:t>
      </w:r>
      <w:r w:rsidR="003413C0">
        <w:rPr>
          <w:rFonts w:ascii="Times New Roman" w:hAnsi="Times New Roman" w:cs="Times New Roman"/>
        </w:rPr>
        <w:t>рассчитываается</w:t>
      </w:r>
      <w:r w:rsidR="00A25047">
        <w:rPr>
          <w:rFonts w:ascii="Times New Roman" w:hAnsi="Times New Roman" w:cs="Times New Roman"/>
        </w:rPr>
        <w:t xml:space="preserve"> по форму</w:t>
      </w:r>
      <w:r w:rsidR="003413C0">
        <w:rPr>
          <w:rFonts w:ascii="Times New Roman" w:hAnsi="Times New Roman" w:cs="Times New Roman"/>
        </w:rPr>
        <w:t>ле:</w:t>
      </w:r>
    </w:p>
    <w:p w:rsidR="003413C0" w:rsidRPr="00A25047" w:rsidRDefault="003413C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ФОТ = </w:t>
      </w:r>
      <w:r w:rsidR="00A25047">
        <w:rPr>
          <w:rFonts w:ascii="Times New Roman" w:hAnsi="Times New Roman" w:cs="Times New Roman"/>
        </w:rPr>
        <w:t>((</w:t>
      </w:r>
      <w:r>
        <w:rPr>
          <w:rFonts w:ascii="Times New Roman" w:hAnsi="Times New Roman" w:cs="Times New Roman"/>
        </w:rPr>
        <w:t>С</w:t>
      </w:r>
      <w:r w:rsidR="00A25047">
        <w:rPr>
          <w:rFonts w:ascii="Times New Roman" w:hAnsi="Times New Roman" w:cs="Times New Roman"/>
        </w:rPr>
        <w:t>×О</w:t>
      </w:r>
      <w:r w:rsidR="00A25047" w:rsidRPr="00A25047">
        <w:rPr>
          <w:rFonts w:ascii="Times New Roman" w:hAnsi="Times New Roman" w:cs="Times New Roman"/>
        </w:rPr>
        <w:t>×</w:t>
      </w:r>
      <w:r w:rsidR="00A25047">
        <w:rPr>
          <w:rFonts w:ascii="Times New Roman" w:hAnsi="Times New Roman" w:cs="Times New Roman"/>
        </w:rPr>
        <w:t>Т)</w:t>
      </w:r>
      <w:r w:rsidR="00A25047" w:rsidRPr="00A25047">
        <w:rPr>
          <w:rFonts w:ascii="Times New Roman" w:hAnsi="Times New Roman" w:cs="Times New Roman"/>
          <w:vertAlign w:val="subscript"/>
        </w:rPr>
        <w:t>1</w:t>
      </w:r>
      <w:r w:rsidR="00A25047">
        <w:rPr>
          <w:rFonts w:ascii="Times New Roman" w:hAnsi="Times New Roman" w:cs="Times New Roman"/>
          <w:vertAlign w:val="subscript"/>
        </w:rPr>
        <w:t xml:space="preserve"> </w:t>
      </w:r>
      <w:r w:rsidR="00A25047" w:rsidRPr="00A25047">
        <w:rPr>
          <w:rFonts w:ascii="Times New Roman" w:hAnsi="Times New Roman" w:cs="Times New Roman"/>
        </w:rPr>
        <w:t>+</w:t>
      </w:r>
      <w:r w:rsidR="00A25047">
        <w:rPr>
          <w:rFonts w:ascii="Times New Roman" w:hAnsi="Times New Roman" w:cs="Times New Roman"/>
        </w:rPr>
        <w:t>(С×О</w:t>
      </w:r>
      <w:r w:rsidR="00A25047" w:rsidRPr="00A25047">
        <w:rPr>
          <w:rFonts w:ascii="Times New Roman" w:hAnsi="Times New Roman" w:cs="Times New Roman"/>
        </w:rPr>
        <w:t>×</w:t>
      </w:r>
      <w:r w:rsidR="00A25047">
        <w:rPr>
          <w:rFonts w:ascii="Times New Roman" w:hAnsi="Times New Roman" w:cs="Times New Roman"/>
        </w:rPr>
        <w:t>Т)</w:t>
      </w:r>
      <w:r w:rsidR="00A25047" w:rsidRPr="00A25047">
        <w:rPr>
          <w:rFonts w:ascii="Times New Roman" w:hAnsi="Times New Roman" w:cs="Times New Roman"/>
          <w:vertAlign w:val="subscript"/>
        </w:rPr>
        <w:t>2</w:t>
      </w:r>
      <w:r w:rsidR="00A25047" w:rsidRPr="00A25047">
        <w:rPr>
          <w:rFonts w:ascii="Times New Roman" w:hAnsi="Times New Roman" w:cs="Times New Roman"/>
        </w:rPr>
        <w:t>+</w:t>
      </w:r>
      <w:r w:rsidR="00A25047">
        <w:rPr>
          <w:rFonts w:ascii="Times New Roman" w:hAnsi="Times New Roman" w:cs="Times New Roman"/>
        </w:rPr>
        <w:t>(С×О</w:t>
      </w:r>
      <w:r w:rsidR="00A25047" w:rsidRPr="00A25047">
        <w:rPr>
          <w:rFonts w:ascii="Times New Roman" w:hAnsi="Times New Roman" w:cs="Times New Roman"/>
        </w:rPr>
        <w:t>×</w:t>
      </w:r>
      <w:r w:rsidR="00A25047">
        <w:rPr>
          <w:rFonts w:ascii="Times New Roman" w:hAnsi="Times New Roman" w:cs="Times New Roman"/>
        </w:rPr>
        <w:t>Т)</w:t>
      </w:r>
      <w:r w:rsidR="00A25047">
        <w:rPr>
          <w:rFonts w:ascii="Times New Roman" w:hAnsi="Times New Roman" w:cs="Times New Roman"/>
          <w:vertAlign w:val="subscript"/>
        </w:rPr>
        <w:t>3</w:t>
      </w:r>
      <w:r w:rsidR="00A25047" w:rsidRPr="00A25047">
        <w:rPr>
          <w:rFonts w:ascii="Times New Roman" w:hAnsi="Times New Roman" w:cs="Times New Roman"/>
        </w:rPr>
        <w:t>+</w:t>
      </w:r>
      <w:r w:rsidR="00A25047">
        <w:rPr>
          <w:rFonts w:ascii="Times New Roman" w:hAnsi="Times New Roman" w:cs="Times New Roman"/>
        </w:rPr>
        <w:t>(С×О</w:t>
      </w:r>
      <w:r w:rsidR="00A25047" w:rsidRPr="00A25047">
        <w:rPr>
          <w:rFonts w:ascii="Times New Roman" w:hAnsi="Times New Roman" w:cs="Times New Roman"/>
        </w:rPr>
        <w:t>×</w:t>
      </w:r>
      <w:r w:rsidR="00A25047">
        <w:rPr>
          <w:rFonts w:ascii="Times New Roman" w:hAnsi="Times New Roman" w:cs="Times New Roman"/>
        </w:rPr>
        <w:t>Т)</w:t>
      </w:r>
      <w:r w:rsidR="00A25047">
        <w:rPr>
          <w:rFonts w:ascii="Times New Roman" w:hAnsi="Times New Roman" w:cs="Times New Roman"/>
          <w:vertAlign w:val="subscript"/>
          <w:lang w:val="en-US"/>
        </w:rPr>
        <w:t>i</w:t>
      </w:r>
      <w:r w:rsidR="00A25047" w:rsidRPr="00A25047">
        <w:rPr>
          <w:rFonts w:ascii="Times New Roman" w:hAnsi="Times New Roman" w:cs="Times New Roman"/>
        </w:rPr>
        <w:t>)</w:t>
      </w:r>
      <w:r w:rsidR="00A25047" w:rsidRPr="00A25047">
        <w:t xml:space="preserve"> </w:t>
      </w:r>
      <w:r w:rsidR="00A25047" w:rsidRPr="00A25047">
        <w:rPr>
          <w:rFonts w:ascii="Times New Roman" w:hAnsi="Times New Roman" w:cs="Times New Roman"/>
        </w:rPr>
        <w:t>×</w:t>
      </w:r>
      <w:r w:rsidR="00A25047">
        <w:rPr>
          <w:rFonts w:ascii="Times New Roman" w:hAnsi="Times New Roman" w:cs="Times New Roman"/>
        </w:rPr>
        <w:t>113</w:t>
      </w:r>
      <w:r w:rsidR="00A25047">
        <w:rPr>
          <w:rFonts w:ascii="Times New Roman" w:hAnsi="Times New Roman" w:cs="Times New Roman"/>
          <w:vertAlign w:val="subscript"/>
        </w:rPr>
        <w:t xml:space="preserve">, </w:t>
      </w:r>
      <w:r w:rsidR="00A25047">
        <w:rPr>
          <w:rFonts w:ascii="Times New Roman" w:hAnsi="Times New Roman" w:cs="Times New Roman"/>
        </w:rPr>
        <w:t>где</w:t>
      </w:r>
    </w:p>
    <w:p w:rsidR="003413C0" w:rsidRDefault="00A25047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– количество ставок по должности в соответствии с утвержденным штатным расписанием;</w:t>
      </w:r>
    </w:p>
    <w:p w:rsidR="00A25047" w:rsidRDefault="00A25047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– должностной оклад по должности в соотвествии с утвержденным штатным расписанием;</w:t>
      </w:r>
    </w:p>
    <w:p w:rsidR="00A25047" w:rsidRDefault="00A25047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 – период времени в годах, который ставка находится в штатном расписании.</w:t>
      </w:r>
    </w:p>
    <w:p w:rsidR="007F1F70" w:rsidRPr="00A4493F" w:rsidRDefault="007F1F70" w:rsidP="00657A61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4493F">
        <w:rPr>
          <w:rFonts w:ascii="Times New Roman" w:hAnsi="Times New Roman" w:cs="Times New Roman"/>
        </w:rPr>
        <w:t>3.</w:t>
      </w:r>
      <w:r w:rsidR="00D70FC7">
        <w:rPr>
          <w:rFonts w:ascii="Times New Roman" w:hAnsi="Times New Roman" w:cs="Times New Roman"/>
        </w:rPr>
        <w:t>3</w:t>
      </w:r>
      <w:r w:rsidRPr="00A4493F">
        <w:rPr>
          <w:rFonts w:ascii="Times New Roman" w:hAnsi="Times New Roman" w:cs="Times New Roman"/>
        </w:rPr>
        <w:t>. Расчет средств на оплату труда работников, замещающих должности, не относящиеся к должностям муниципальной службы, производится по фактическим окладам с учетом установленных размеров, надбавок и выплат.</w:t>
      </w:r>
    </w:p>
    <w:p w:rsidR="007F1F70" w:rsidRPr="00BE1204" w:rsidRDefault="007F1F70" w:rsidP="00657A61">
      <w:pPr>
        <w:tabs>
          <w:tab w:val="left" w:pos="7152"/>
        </w:tabs>
        <w:ind w:firstLine="709"/>
      </w:pPr>
    </w:p>
    <w:sectPr w:rsidR="007F1F70" w:rsidRPr="00BE1204" w:rsidSect="00EB4C0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533" w:rsidRDefault="00DB2533">
      <w:r>
        <w:separator/>
      </w:r>
    </w:p>
  </w:endnote>
  <w:endnote w:type="continuationSeparator" w:id="0">
    <w:p w:rsidR="00DB2533" w:rsidRDefault="00DB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533" w:rsidRDefault="00DB2533">
      <w:r>
        <w:separator/>
      </w:r>
    </w:p>
  </w:footnote>
  <w:footnote w:type="continuationSeparator" w:id="0">
    <w:p w:rsidR="00DB2533" w:rsidRDefault="00DB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2862611"/>
      <w:docPartObj>
        <w:docPartGallery w:val="Page Numbers (Top of Page)"/>
        <w:docPartUnique/>
      </w:docPartObj>
    </w:sdtPr>
    <w:sdtEndPr/>
    <w:sdtContent>
      <w:p w:rsidR="001A75E5" w:rsidRDefault="00360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75E5" w:rsidRDefault="001A75E5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E5" w:rsidRDefault="00196B64" w:rsidP="00B35B12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A75E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A75E5" w:rsidRDefault="001A75E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5E5" w:rsidRDefault="001A75E5" w:rsidP="00B35B12">
    <w:pPr>
      <w:pStyle w:val="a5"/>
      <w:framePr w:wrap="around" w:vAnchor="text" w:hAnchor="margin" w:xAlign="center" w:y="1"/>
      <w:rPr>
        <w:rStyle w:val="aa"/>
      </w:rPr>
    </w:pPr>
  </w:p>
  <w:p w:rsidR="001A75E5" w:rsidRDefault="001A75E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3271"/>
    <w:multiLevelType w:val="hybridMultilevel"/>
    <w:tmpl w:val="CF08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9790B"/>
    <w:multiLevelType w:val="hybridMultilevel"/>
    <w:tmpl w:val="66BCCBA8"/>
    <w:lvl w:ilvl="0" w:tplc="BD420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A356CA"/>
    <w:multiLevelType w:val="hybridMultilevel"/>
    <w:tmpl w:val="66BCCBA8"/>
    <w:lvl w:ilvl="0" w:tplc="BD420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5C0425"/>
    <w:multiLevelType w:val="hybridMultilevel"/>
    <w:tmpl w:val="66BCCBA8"/>
    <w:lvl w:ilvl="0" w:tplc="BD420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BB1EA4"/>
    <w:multiLevelType w:val="hybridMultilevel"/>
    <w:tmpl w:val="66BCCBA8"/>
    <w:lvl w:ilvl="0" w:tplc="BD420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085C5D"/>
    <w:multiLevelType w:val="hybridMultilevel"/>
    <w:tmpl w:val="66BCCBA8"/>
    <w:lvl w:ilvl="0" w:tplc="BD420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6A577FF"/>
    <w:multiLevelType w:val="hybridMultilevel"/>
    <w:tmpl w:val="ADC61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40841"/>
    <w:multiLevelType w:val="hybridMultilevel"/>
    <w:tmpl w:val="66BCCBA8"/>
    <w:lvl w:ilvl="0" w:tplc="BD4200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B2F7601"/>
    <w:multiLevelType w:val="hybridMultilevel"/>
    <w:tmpl w:val="B3067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6ED"/>
    <w:rsid w:val="00002662"/>
    <w:rsid w:val="0003733C"/>
    <w:rsid w:val="00084AB7"/>
    <w:rsid w:val="000961C7"/>
    <w:rsid w:val="000B6373"/>
    <w:rsid w:val="000C266C"/>
    <w:rsid w:val="00103153"/>
    <w:rsid w:val="00132FFC"/>
    <w:rsid w:val="00140E3A"/>
    <w:rsid w:val="0014798E"/>
    <w:rsid w:val="00165096"/>
    <w:rsid w:val="00170937"/>
    <w:rsid w:val="00196B64"/>
    <w:rsid w:val="001A75E5"/>
    <w:rsid w:val="001B00FA"/>
    <w:rsid w:val="001E2DD8"/>
    <w:rsid w:val="001F3415"/>
    <w:rsid w:val="00203BDD"/>
    <w:rsid w:val="002155D7"/>
    <w:rsid w:val="00221F23"/>
    <w:rsid w:val="00222732"/>
    <w:rsid w:val="0024313F"/>
    <w:rsid w:val="00297E5D"/>
    <w:rsid w:val="002B12F3"/>
    <w:rsid w:val="002C40F7"/>
    <w:rsid w:val="002C4F33"/>
    <w:rsid w:val="002C5BC6"/>
    <w:rsid w:val="002D1AF3"/>
    <w:rsid w:val="00310A9E"/>
    <w:rsid w:val="003326A7"/>
    <w:rsid w:val="003413C0"/>
    <w:rsid w:val="0036012E"/>
    <w:rsid w:val="003822BC"/>
    <w:rsid w:val="003914EF"/>
    <w:rsid w:val="003B6874"/>
    <w:rsid w:val="003F0D91"/>
    <w:rsid w:val="00416732"/>
    <w:rsid w:val="00421C3F"/>
    <w:rsid w:val="004A5428"/>
    <w:rsid w:val="005033CF"/>
    <w:rsid w:val="00507A00"/>
    <w:rsid w:val="00525A66"/>
    <w:rsid w:val="005352A4"/>
    <w:rsid w:val="00556B75"/>
    <w:rsid w:val="0059178D"/>
    <w:rsid w:val="00591C7B"/>
    <w:rsid w:val="005A449E"/>
    <w:rsid w:val="005B58CF"/>
    <w:rsid w:val="005B788B"/>
    <w:rsid w:val="005D05E0"/>
    <w:rsid w:val="006479B3"/>
    <w:rsid w:val="00657A61"/>
    <w:rsid w:val="006666C4"/>
    <w:rsid w:val="006725EB"/>
    <w:rsid w:val="006B5EFC"/>
    <w:rsid w:val="007100B9"/>
    <w:rsid w:val="007156ED"/>
    <w:rsid w:val="0072187C"/>
    <w:rsid w:val="00757C36"/>
    <w:rsid w:val="00761016"/>
    <w:rsid w:val="00774893"/>
    <w:rsid w:val="00785AAF"/>
    <w:rsid w:val="007C07E8"/>
    <w:rsid w:val="007C0B2B"/>
    <w:rsid w:val="007C0C0E"/>
    <w:rsid w:val="007C6804"/>
    <w:rsid w:val="007F0E55"/>
    <w:rsid w:val="007F1F70"/>
    <w:rsid w:val="007F629D"/>
    <w:rsid w:val="008042EA"/>
    <w:rsid w:val="008145B4"/>
    <w:rsid w:val="00832E08"/>
    <w:rsid w:val="00866861"/>
    <w:rsid w:val="008972E3"/>
    <w:rsid w:val="008A53AA"/>
    <w:rsid w:val="008C57A3"/>
    <w:rsid w:val="008D671F"/>
    <w:rsid w:val="00914221"/>
    <w:rsid w:val="00924025"/>
    <w:rsid w:val="00945BE4"/>
    <w:rsid w:val="00980A60"/>
    <w:rsid w:val="00996759"/>
    <w:rsid w:val="009E1886"/>
    <w:rsid w:val="009E7FF9"/>
    <w:rsid w:val="00A25047"/>
    <w:rsid w:val="00A4351F"/>
    <w:rsid w:val="00A5422C"/>
    <w:rsid w:val="00A8388F"/>
    <w:rsid w:val="00A95D0C"/>
    <w:rsid w:val="00AB4CFC"/>
    <w:rsid w:val="00AC6ABB"/>
    <w:rsid w:val="00B02C57"/>
    <w:rsid w:val="00B3140D"/>
    <w:rsid w:val="00B35B12"/>
    <w:rsid w:val="00B92F34"/>
    <w:rsid w:val="00BB63A2"/>
    <w:rsid w:val="00BE1204"/>
    <w:rsid w:val="00BE4C0B"/>
    <w:rsid w:val="00C00835"/>
    <w:rsid w:val="00C12A26"/>
    <w:rsid w:val="00C50960"/>
    <w:rsid w:val="00C64899"/>
    <w:rsid w:val="00C93B31"/>
    <w:rsid w:val="00CA07FF"/>
    <w:rsid w:val="00CE14A8"/>
    <w:rsid w:val="00CF196A"/>
    <w:rsid w:val="00CF2A61"/>
    <w:rsid w:val="00D273E3"/>
    <w:rsid w:val="00D70FC7"/>
    <w:rsid w:val="00D7497C"/>
    <w:rsid w:val="00D90722"/>
    <w:rsid w:val="00D9616F"/>
    <w:rsid w:val="00DA0396"/>
    <w:rsid w:val="00DB2533"/>
    <w:rsid w:val="00DB4F12"/>
    <w:rsid w:val="00DE72BB"/>
    <w:rsid w:val="00E11888"/>
    <w:rsid w:val="00E2510F"/>
    <w:rsid w:val="00E353C2"/>
    <w:rsid w:val="00E447D4"/>
    <w:rsid w:val="00E44DC9"/>
    <w:rsid w:val="00E5340C"/>
    <w:rsid w:val="00E911B0"/>
    <w:rsid w:val="00E941AB"/>
    <w:rsid w:val="00EA4D70"/>
    <w:rsid w:val="00EB4C05"/>
    <w:rsid w:val="00ED52A0"/>
    <w:rsid w:val="00F03D2A"/>
    <w:rsid w:val="00F22917"/>
    <w:rsid w:val="00F32912"/>
    <w:rsid w:val="00F37CCA"/>
    <w:rsid w:val="00F748CE"/>
    <w:rsid w:val="00F81633"/>
    <w:rsid w:val="00F827ED"/>
    <w:rsid w:val="00F83255"/>
    <w:rsid w:val="00F94161"/>
    <w:rsid w:val="00FC217A"/>
    <w:rsid w:val="00FD3952"/>
    <w:rsid w:val="00FD4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ED580-6BBF-4A8D-87E6-06B18EDD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156ED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link w:val="30"/>
    <w:qFormat/>
    <w:rsid w:val="007156ED"/>
    <w:pPr>
      <w:keepNext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link w:val="50"/>
    <w:qFormat/>
    <w:rsid w:val="007156ED"/>
    <w:pPr>
      <w:keepNext/>
      <w:ind w:left="8496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156ED"/>
    <w:rPr>
      <w:rFonts w:ascii="Times New Roman" w:eastAsia="Times New Roman" w:hAnsi="Times New Roman" w:cs="Times New Roman"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156E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156E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7156ED"/>
    <w:rPr>
      <w:bCs/>
      <w:sz w:val="28"/>
      <w:szCs w:val="26"/>
    </w:rPr>
  </w:style>
  <w:style w:type="character" w:customStyle="1" w:styleId="a4">
    <w:name w:val="Основной текст Знак"/>
    <w:basedOn w:val="a0"/>
    <w:link w:val="a3"/>
    <w:rsid w:val="007156ED"/>
    <w:rPr>
      <w:rFonts w:ascii="Times New Roman" w:eastAsia="Times New Roman" w:hAnsi="Times New Roman" w:cs="Times New Roman"/>
      <w:bCs/>
      <w:sz w:val="28"/>
      <w:szCs w:val="26"/>
      <w:lang w:eastAsia="ru-RU"/>
    </w:rPr>
  </w:style>
  <w:style w:type="paragraph" w:styleId="a5">
    <w:name w:val="header"/>
    <w:basedOn w:val="a"/>
    <w:link w:val="a6"/>
    <w:uiPriority w:val="99"/>
    <w:rsid w:val="007156E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156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156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3D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3D2A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35B12"/>
  </w:style>
  <w:style w:type="character" w:styleId="aa">
    <w:name w:val="page number"/>
    <w:basedOn w:val="a0"/>
    <w:rsid w:val="00B35B12"/>
  </w:style>
  <w:style w:type="table" w:styleId="ab">
    <w:name w:val="Table Grid"/>
    <w:basedOn w:val="a1"/>
    <w:uiPriority w:val="59"/>
    <w:rsid w:val="00B35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35B12"/>
    <w:pPr>
      <w:suppressAutoHyphens/>
      <w:autoSpaceDE w:val="0"/>
      <w:spacing w:after="0" w:line="240" w:lineRule="auto"/>
    </w:pPr>
    <w:rPr>
      <w:rFonts w:ascii="Lucida Sans Unicode" w:eastAsia="Times New Roman" w:hAnsi="Lucida Sans Unicode" w:cs="Lucida Sans Unicode"/>
      <w:sz w:val="28"/>
      <w:szCs w:val="28"/>
      <w:lang w:eastAsia="zh-CN"/>
    </w:rPr>
  </w:style>
  <w:style w:type="paragraph" w:styleId="ac">
    <w:name w:val="footer"/>
    <w:basedOn w:val="a"/>
    <w:link w:val="ad"/>
    <w:uiPriority w:val="99"/>
    <w:unhideWhenUsed/>
    <w:rsid w:val="00B35B1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5B1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421C3F"/>
  </w:style>
  <w:style w:type="table" w:customStyle="1" w:styleId="10">
    <w:name w:val="Сетка таблицы1"/>
    <w:basedOn w:val="a1"/>
    <w:next w:val="ab"/>
    <w:uiPriority w:val="59"/>
    <w:rsid w:val="00421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421C3F"/>
  </w:style>
  <w:style w:type="character" w:styleId="ae">
    <w:name w:val="Placeholder Text"/>
    <w:basedOn w:val="a0"/>
    <w:uiPriority w:val="99"/>
    <w:semiHidden/>
    <w:rsid w:val="00421C3F"/>
    <w:rPr>
      <w:color w:val="808080"/>
    </w:rPr>
  </w:style>
  <w:style w:type="paragraph" w:styleId="af">
    <w:name w:val="endnote text"/>
    <w:basedOn w:val="a"/>
    <w:link w:val="af0"/>
    <w:uiPriority w:val="99"/>
    <w:semiHidden/>
    <w:unhideWhenUsed/>
    <w:rsid w:val="00421C3F"/>
  </w:style>
  <w:style w:type="character" w:customStyle="1" w:styleId="af0">
    <w:name w:val="Текст концевой сноски Знак"/>
    <w:basedOn w:val="a0"/>
    <w:link w:val="af"/>
    <w:uiPriority w:val="99"/>
    <w:semiHidden/>
    <w:rsid w:val="00421C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421C3F"/>
    <w:rPr>
      <w:vertAlign w:val="superscript"/>
    </w:rPr>
  </w:style>
  <w:style w:type="numbering" w:customStyle="1" w:styleId="31">
    <w:name w:val="Нет списка3"/>
    <w:next w:val="a2"/>
    <w:uiPriority w:val="99"/>
    <w:semiHidden/>
    <w:unhideWhenUsed/>
    <w:rsid w:val="000B6373"/>
  </w:style>
  <w:style w:type="table" w:customStyle="1" w:styleId="22">
    <w:name w:val="Сетка таблицы2"/>
    <w:basedOn w:val="a1"/>
    <w:next w:val="ab"/>
    <w:uiPriority w:val="59"/>
    <w:rsid w:val="000B6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EB4C05"/>
  </w:style>
  <w:style w:type="table" w:customStyle="1" w:styleId="32">
    <w:name w:val="Сетка таблицы3"/>
    <w:basedOn w:val="a1"/>
    <w:next w:val="ab"/>
    <w:uiPriority w:val="59"/>
    <w:rsid w:val="00EB4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7F629D"/>
  </w:style>
  <w:style w:type="table" w:customStyle="1" w:styleId="40">
    <w:name w:val="Сетка таблицы4"/>
    <w:basedOn w:val="a1"/>
    <w:next w:val="ab"/>
    <w:uiPriority w:val="59"/>
    <w:rsid w:val="007F6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1E2DD8"/>
  </w:style>
  <w:style w:type="table" w:customStyle="1" w:styleId="52">
    <w:name w:val="Сетка таблицы5"/>
    <w:basedOn w:val="a1"/>
    <w:next w:val="ab"/>
    <w:uiPriority w:val="59"/>
    <w:rsid w:val="001E2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C00835"/>
  </w:style>
  <w:style w:type="table" w:customStyle="1" w:styleId="60">
    <w:name w:val="Сетка таблицы6"/>
    <w:basedOn w:val="a1"/>
    <w:next w:val="ab"/>
    <w:uiPriority w:val="59"/>
    <w:rsid w:val="00C00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uiPriority w:val="99"/>
    <w:semiHidden/>
    <w:unhideWhenUsed/>
    <w:rsid w:val="00C00835"/>
  </w:style>
  <w:style w:type="numbering" w:customStyle="1" w:styleId="8">
    <w:name w:val="Нет списка8"/>
    <w:next w:val="a2"/>
    <w:uiPriority w:val="99"/>
    <w:semiHidden/>
    <w:unhideWhenUsed/>
    <w:rsid w:val="00CA07FF"/>
  </w:style>
  <w:style w:type="table" w:customStyle="1" w:styleId="70">
    <w:name w:val="Сетка таблицы7"/>
    <w:basedOn w:val="a1"/>
    <w:next w:val="ab"/>
    <w:uiPriority w:val="59"/>
    <w:rsid w:val="00CA0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CA07FF"/>
  </w:style>
  <w:style w:type="paragraph" w:styleId="af2">
    <w:name w:val="Body Text Indent"/>
    <w:basedOn w:val="a"/>
    <w:link w:val="af3"/>
    <w:uiPriority w:val="99"/>
    <w:rsid w:val="001A75E5"/>
    <w:pPr>
      <w:spacing w:after="120"/>
      <w:ind w:left="283"/>
    </w:pPr>
    <w:rPr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1A7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E12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D961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86&amp;n=160586&amp;dst=1112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700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81C45-4973-4080-B621-07EC8B9A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kaparulina</dc:creator>
  <cp:lastModifiedBy>Елена Кондратенко</cp:lastModifiedBy>
  <cp:revision>2</cp:revision>
  <cp:lastPrinted>2025-12-29T06:47:00Z</cp:lastPrinted>
  <dcterms:created xsi:type="dcterms:W3CDTF">2025-12-29T07:36:00Z</dcterms:created>
  <dcterms:modified xsi:type="dcterms:W3CDTF">2025-12-29T07:36:00Z</dcterms:modified>
</cp:coreProperties>
</file>