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4.xml" ContentType="application/vnd.openxmlformats-officedocument.drawingml.chartshapes+xml"/>
  <Override PartName="/word/charts/chart16.xml" ContentType="application/vnd.openxmlformats-officedocument.drawingml.chart+xml"/>
  <Override PartName="/word/drawings/drawing5.xml" ContentType="application/vnd.openxmlformats-officedocument.drawingml.chartshapes+xml"/>
  <Override PartName="/word/charts/chart17.xml" ContentType="application/vnd.openxmlformats-officedocument.drawingml.chart+xml"/>
  <Override PartName="/word/drawings/drawing6.xml" ContentType="application/vnd.openxmlformats-officedocument.drawingml.chartshapes+xml"/>
  <Override PartName="/word/charts/chart18.xml" ContentType="application/vnd.openxmlformats-officedocument.drawingml.chart+xml"/>
  <Override PartName="/word/drawings/drawing7.xml" ContentType="application/vnd.openxmlformats-officedocument.drawingml.chartshapes+xml"/>
  <Override PartName="/word/charts/chart19.xml" ContentType="application/vnd.openxmlformats-officedocument.drawingml.chart+xml"/>
  <Override PartName="/word/drawings/drawing8.xml" ContentType="application/vnd.openxmlformats-officedocument.drawingml.chartshapes+xml"/>
  <Override PartName="/word/charts/chart20.xml" ContentType="application/vnd.openxmlformats-officedocument.drawingml.chart+xml"/>
  <Override PartName="/word/drawings/drawing9.xml" ContentType="application/vnd.openxmlformats-officedocument.drawingml.chartshapes+xml"/>
  <Override PartName="/word/charts/chart21.xml" ContentType="application/vnd.openxmlformats-officedocument.drawingml.chart+xml"/>
  <Override PartName="/word/drawings/drawing10.xml" ContentType="application/vnd.openxmlformats-officedocument.drawingml.chartshapes+xml"/>
  <Override PartName="/word/charts/chart22.xml" ContentType="application/vnd.openxmlformats-officedocument.drawingml.chart+xml"/>
  <Override PartName="/word/drawings/drawing11.xml" ContentType="application/vnd.openxmlformats-officedocument.drawingml.chartshapes+xml"/>
  <Override PartName="/word/charts/chart23.xml" ContentType="application/vnd.openxmlformats-officedocument.drawingml.chart+xml"/>
  <Override PartName="/word/drawings/drawing12.xml" ContentType="application/vnd.openxmlformats-officedocument.drawingml.chartshapes+xml"/>
  <Override PartName="/word/charts/chart24.xml" ContentType="application/vnd.openxmlformats-officedocument.drawingml.chart+xml"/>
  <Override PartName="/word/drawings/drawing13.xml" ContentType="application/vnd.openxmlformats-officedocument.drawingml.chartshapes+xml"/>
  <Override PartName="/word/charts/chart25.xml" ContentType="application/vnd.openxmlformats-officedocument.drawingml.chart+xml"/>
  <Override PartName="/word/drawings/drawing14.xml" ContentType="application/vnd.openxmlformats-officedocument.drawingml.chartshapes+xml"/>
  <Override PartName="/word/charts/chart26.xml" ContentType="application/vnd.openxmlformats-officedocument.drawingml.chart+xml"/>
  <Override PartName="/word/drawings/drawing15.xml" ContentType="application/vnd.openxmlformats-officedocument.drawingml.chartshapes+xml"/>
  <Override PartName="/word/charts/chart27.xml" ContentType="application/vnd.openxmlformats-officedocument.drawingml.chart+xml"/>
  <Override PartName="/word/drawings/drawing16.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drawings/drawing17.xml" ContentType="application/vnd.openxmlformats-officedocument.drawingml.chartshapes+xml"/>
  <Override PartName="/word/charts/chart30.xml" ContentType="application/vnd.openxmlformats-officedocument.drawingml.chart+xml"/>
  <Override PartName="/word/drawings/drawing18.xml" ContentType="application/vnd.openxmlformats-officedocument.drawingml.chartshapes+xml"/>
  <Override PartName="/word/charts/chart31.xml" ContentType="application/vnd.openxmlformats-officedocument.drawingml.chart+xml"/>
  <Override PartName="/word/theme/themeOverride1.xml" ContentType="application/vnd.openxmlformats-officedocument.themeOverride+xml"/>
  <Override PartName="/word/drawings/drawing19.xml" ContentType="application/vnd.openxmlformats-officedocument.drawingml.chartshapes+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2.xml" ContentType="application/vnd.openxmlformats-officedocument.themeOverride+xml"/>
  <Override PartName="/word/drawings/drawing20.xml" ContentType="application/vnd.openxmlformats-officedocument.drawingml.chartshapes+xml"/>
  <Override PartName="/word/charts/chart35.xml" ContentType="application/vnd.openxmlformats-officedocument.drawingml.chart+xml"/>
  <Override PartName="/word/theme/themeOverride3.xml" ContentType="application/vnd.openxmlformats-officedocument.themeOverride+xml"/>
  <Override PartName="/word/drawings/drawing21.xml" ContentType="application/vnd.openxmlformats-officedocument.drawingml.chartshapes+xml"/>
  <Override PartName="/word/charts/chart36.xml" ContentType="application/vnd.openxmlformats-officedocument.drawingml.chart+xml"/>
  <Override PartName="/word/drawings/drawing22.xml" ContentType="application/vnd.openxmlformats-officedocument.drawingml.chartshapes+xml"/>
  <Override PartName="/word/charts/chart37.xml" ContentType="application/vnd.openxmlformats-officedocument.drawingml.chart+xml"/>
  <Override PartName="/word/drawings/drawing23.xml" ContentType="application/vnd.openxmlformats-officedocument.drawingml.chartshapes+xml"/>
  <Override PartName="/word/charts/chart38.xml" ContentType="application/vnd.openxmlformats-officedocument.drawingml.chart+xml"/>
  <Override PartName="/word/drawings/drawing24.xml" ContentType="application/vnd.openxmlformats-officedocument.drawingml.chartshapes+xml"/>
  <Override PartName="/word/charts/chart39.xml" ContentType="application/vnd.openxmlformats-officedocument.drawingml.chart+xml"/>
  <Override PartName="/word/theme/themeOverride4.xml" ContentType="application/vnd.openxmlformats-officedocument.themeOverride+xml"/>
  <Override PartName="/word/drawings/drawing25.xml" ContentType="application/vnd.openxmlformats-officedocument.drawingml.chartshapes+xml"/>
  <Override PartName="/word/charts/chart40.xml" ContentType="application/vnd.openxmlformats-officedocument.drawingml.chart+xml"/>
  <Override PartName="/word/theme/themeOverride5.xml" ContentType="application/vnd.openxmlformats-officedocument.themeOverride+xml"/>
  <Override PartName="/word/drawings/drawing26.xml" ContentType="application/vnd.openxmlformats-officedocument.drawingml.chartshapes+xml"/>
  <Override PartName="/word/charts/chart41.xml" ContentType="application/vnd.openxmlformats-officedocument.drawingml.chart+xml"/>
  <Override PartName="/word/charts/chart42.xml" ContentType="application/vnd.openxmlformats-officedocument.drawingml.chart+xml"/>
  <Override PartName="/word/drawings/drawing27.xml" ContentType="application/vnd.openxmlformats-officedocument.drawingml.chartshapes+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drawings/drawing28.xml" ContentType="application/vnd.openxmlformats-officedocument.drawingml.chartshapes+xml"/>
  <Override PartName="/word/charts/chart47.xml" ContentType="application/vnd.openxmlformats-officedocument.drawingml.chart+xml"/>
  <Override PartName="/word/drawings/drawing29.xml" ContentType="application/vnd.openxmlformats-officedocument.drawingml.chartshapes+xml"/>
  <Override PartName="/word/charts/chart48.xml" ContentType="application/vnd.openxmlformats-officedocument.drawingml.chart+xml"/>
  <Override PartName="/word/charts/chart49.xml" ContentType="application/vnd.openxmlformats-officedocument.drawingml.chart+xml"/>
  <Override PartName="/word/drawings/drawing30.xml" ContentType="application/vnd.openxmlformats-officedocument.drawingml.chartshapes+xml"/>
  <Override PartName="/word/charts/chart50.xml" ContentType="application/vnd.openxmlformats-officedocument.drawingml.chart+xml"/>
  <Override PartName="/word/drawings/drawing31.xml" ContentType="application/vnd.openxmlformats-officedocument.drawingml.chartshapes+xml"/>
  <Override PartName="/word/charts/chart51.xml" ContentType="application/vnd.openxmlformats-officedocument.drawingml.chart+xml"/>
  <Override PartName="/word/drawings/drawing32.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9C4" w:rsidRPr="008767EF" w:rsidRDefault="003F19C4" w:rsidP="00D806A5">
      <w:pPr>
        <w:pStyle w:val="a9"/>
        <w:ind w:left="0"/>
        <w:jc w:val="center"/>
        <w:rPr>
          <w:b/>
          <w:spacing w:val="80"/>
          <w:sz w:val="32"/>
          <w:szCs w:val="32"/>
        </w:rPr>
      </w:pPr>
      <w:r>
        <w:rPr>
          <w:b/>
          <w:noProof/>
          <w:spacing w:val="80"/>
          <w:sz w:val="32"/>
          <w:szCs w:val="32"/>
        </w:rPr>
        <w:drawing>
          <wp:anchor distT="0" distB="0" distL="114300" distR="114300" simplePos="0" relativeHeight="251662336" behindDoc="0" locked="0" layoutInCell="1" allowOverlap="1">
            <wp:simplePos x="0" y="0"/>
            <wp:positionH relativeFrom="column">
              <wp:posOffset>2758440</wp:posOffset>
            </wp:positionH>
            <wp:positionV relativeFrom="paragraph">
              <wp:posOffset>71755</wp:posOffset>
            </wp:positionV>
            <wp:extent cx="551815" cy="709930"/>
            <wp:effectExtent l="0" t="0" r="63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rr-s-c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815" cy="709930"/>
                    </a:xfrm>
                    <a:prstGeom prst="rect">
                      <a:avLst/>
                    </a:prstGeom>
                  </pic:spPr>
                </pic:pic>
              </a:graphicData>
            </a:graphic>
          </wp:anchor>
        </w:drawing>
      </w:r>
      <w:r w:rsidRPr="008767EF">
        <w:rPr>
          <w:b/>
          <w:spacing w:val="80"/>
          <w:sz w:val="32"/>
          <w:szCs w:val="32"/>
        </w:rPr>
        <w:t>АДМИНИСТРАЦИЯ</w:t>
      </w:r>
    </w:p>
    <w:p w:rsidR="003F19C4" w:rsidRPr="005C188B" w:rsidRDefault="003F19C4" w:rsidP="00D806A5">
      <w:pPr>
        <w:jc w:val="center"/>
        <w:rPr>
          <w:b/>
          <w:sz w:val="32"/>
          <w:szCs w:val="32"/>
        </w:rPr>
      </w:pPr>
      <w:r w:rsidRPr="005C188B">
        <w:rPr>
          <w:b/>
          <w:sz w:val="32"/>
          <w:szCs w:val="32"/>
        </w:rPr>
        <w:t>ЯРОСЛАВСКОГО МУНИЦИПАЛЬНОГО РАЙОНА</w:t>
      </w:r>
    </w:p>
    <w:p w:rsidR="003F19C4" w:rsidRPr="00F32CF5" w:rsidRDefault="003F19C4" w:rsidP="00D806A5">
      <w:pPr>
        <w:pStyle w:val="4"/>
        <w:rPr>
          <w:spacing w:val="80"/>
          <w:sz w:val="24"/>
          <w:szCs w:val="24"/>
        </w:rPr>
      </w:pPr>
      <w:r w:rsidRPr="005C188B">
        <w:rPr>
          <w:spacing w:val="80"/>
          <w:sz w:val="40"/>
        </w:rPr>
        <w:t>ПОСТАНОВЛЕНИ</w:t>
      </w:r>
      <w:r>
        <w:rPr>
          <w:spacing w:val="80"/>
          <w:sz w:val="40"/>
        </w:rPr>
        <w:t>Е</w:t>
      </w:r>
    </w:p>
    <w:p w:rsidR="003F19C4" w:rsidRPr="00F32CF5" w:rsidRDefault="003F19C4" w:rsidP="00D806A5">
      <w:pPr>
        <w:jc w:val="center"/>
        <w:rPr>
          <w:sz w:val="28"/>
          <w:szCs w:val="28"/>
        </w:rPr>
      </w:pPr>
    </w:p>
    <w:p w:rsidR="003F19C4" w:rsidRDefault="003F19C4" w:rsidP="00D806A5">
      <w:pPr>
        <w:pStyle w:val="a9"/>
        <w:ind w:left="0"/>
        <w:jc w:val="both"/>
        <w:rPr>
          <w:szCs w:val="28"/>
        </w:rPr>
      </w:pPr>
    </w:p>
    <w:p w:rsidR="007B15CF" w:rsidRPr="00CF518C" w:rsidRDefault="00CF518C" w:rsidP="00D806A5">
      <w:pPr>
        <w:pStyle w:val="a9"/>
        <w:ind w:left="0"/>
        <w:jc w:val="both"/>
        <w:rPr>
          <w:b/>
          <w:sz w:val="24"/>
          <w:szCs w:val="24"/>
        </w:rPr>
      </w:pPr>
      <w:r w:rsidRPr="00CF518C">
        <w:rPr>
          <w:b/>
          <w:bCs/>
          <w:sz w:val="24"/>
          <w:szCs w:val="24"/>
        </w:rPr>
        <w:t xml:space="preserve">08.11.2024                                                                                                                              № </w:t>
      </w:r>
      <w:r>
        <w:rPr>
          <w:b/>
          <w:bCs/>
          <w:sz w:val="24"/>
          <w:szCs w:val="24"/>
        </w:rPr>
        <w:t>2661</w:t>
      </w:r>
    </w:p>
    <w:p w:rsidR="003F19C4" w:rsidRPr="00F32CF5" w:rsidRDefault="003F19C4" w:rsidP="00D806A5">
      <w:pPr>
        <w:pStyle w:val="a9"/>
        <w:ind w:left="0"/>
        <w:jc w:val="both"/>
        <w:rPr>
          <w:szCs w:val="28"/>
        </w:rPr>
      </w:pPr>
    </w:p>
    <w:p w:rsidR="003F19C4" w:rsidRDefault="003F19C4" w:rsidP="00D806A5">
      <w:pPr>
        <w:tabs>
          <w:tab w:val="left" w:pos="5103"/>
          <w:tab w:val="left" w:pos="6030"/>
        </w:tabs>
        <w:suppressAutoHyphens/>
        <w:autoSpaceDE w:val="0"/>
        <w:snapToGrid w:val="0"/>
        <w:ind w:right="4676"/>
        <w:jc w:val="both"/>
        <w:rPr>
          <w:rFonts w:eastAsia="Arial" w:cs="Arial"/>
          <w:b/>
          <w:bCs/>
          <w:sz w:val="28"/>
          <w:szCs w:val="28"/>
          <w:lang w:eastAsia="ar-SA"/>
        </w:rPr>
      </w:pPr>
    </w:p>
    <w:p w:rsidR="007B15CF" w:rsidRDefault="007B15CF" w:rsidP="00D806A5">
      <w:pPr>
        <w:tabs>
          <w:tab w:val="left" w:pos="5103"/>
          <w:tab w:val="left" w:pos="6030"/>
        </w:tabs>
        <w:suppressAutoHyphens/>
        <w:autoSpaceDE w:val="0"/>
        <w:snapToGrid w:val="0"/>
        <w:ind w:right="4676"/>
        <w:jc w:val="both"/>
        <w:rPr>
          <w:rFonts w:eastAsia="Arial" w:cs="Arial"/>
          <w:b/>
          <w:bCs/>
          <w:sz w:val="28"/>
          <w:szCs w:val="28"/>
          <w:lang w:eastAsia="ar-SA"/>
        </w:rPr>
      </w:pPr>
    </w:p>
    <w:p w:rsidR="003F19C4" w:rsidRPr="002C6B90" w:rsidRDefault="003F19C4" w:rsidP="00E9705F">
      <w:pPr>
        <w:tabs>
          <w:tab w:val="left" w:pos="5103"/>
          <w:tab w:val="left" w:pos="6030"/>
        </w:tabs>
        <w:suppressAutoHyphens/>
        <w:autoSpaceDE w:val="0"/>
        <w:snapToGrid w:val="0"/>
        <w:ind w:right="4535"/>
        <w:jc w:val="both"/>
        <w:rPr>
          <w:rFonts w:eastAsia="Arial" w:cs="Arial"/>
          <w:b/>
          <w:bCs/>
          <w:sz w:val="28"/>
          <w:szCs w:val="28"/>
          <w:lang w:eastAsia="ar-SA"/>
        </w:rPr>
      </w:pPr>
      <w:r>
        <w:rPr>
          <w:rFonts w:eastAsia="Arial" w:cs="Arial"/>
          <w:b/>
          <w:bCs/>
          <w:sz w:val="28"/>
          <w:szCs w:val="28"/>
          <w:lang w:eastAsia="ar-SA"/>
        </w:rPr>
        <w:t>О</w:t>
      </w:r>
      <w:r w:rsidRPr="002C6B90">
        <w:rPr>
          <w:rFonts w:eastAsia="Arial" w:cs="Arial"/>
          <w:b/>
          <w:bCs/>
          <w:sz w:val="28"/>
          <w:szCs w:val="28"/>
          <w:lang w:eastAsia="ar-SA"/>
        </w:rPr>
        <w:t xml:space="preserve"> публичных слушани</w:t>
      </w:r>
      <w:r>
        <w:rPr>
          <w:rFonts w:eastAsia="Arial" w:cs="Arial"/>
          <w:b/>
          <w:bCs/>
          <w:sz w:val="28"/>
          <w:szCs w:val="28"/>
          <w:lang w:eastAsia="ar-SA"/>
        </w:rPr>
        <w:t xml:space="preserve">ях </w:t>
      </w:r>
      <w:r w:rsidRPr="002C6B90">
        <w:rPr>
          <w:rFonts w:eastAsia="Arial" w:cs="Arial"/>
          <w:b/>
          <w:bCs/>
          <w:sz w:val="28"/>
          <w:szCs w:val="28"/>
          <w:lang w:eastAsia="ar-SA"/>
        </w:rPr>
        <w:t xml:space="preserve">по </w:t>
      </w:r>
      <w:r w:rsidR="000C5723" w:rsidRPr="002C6B90">
        <w:rPr>
          <w:rFonts w:eastAsia="Arial" w:cs="Arial"/>
          <w:b/>
          <w:bCs/>
          <w:sz w:val="28"/>
          <w:szCs w:val="28"/>
          <w:lang w:eastAsia="ar-SA"/>
        </w:rPr>
        <w:t xml:space="preserve">проекту </w:t>
      </w:r>
      <w:r w:rsidR="000C5723">
        <w:rPr>
          <w:rFonts w:eastAsia="Arial" w:cs="Arial"/>
          <w:b/>
          <w:bCs/>
          <w:sz w:val="28"/>
          <w:szCs w:val="28"/>
          <w:lang w:eastAsia="ar-SA"/>
        </w:rPr>
        <w:t>решения Муниципального Совета Ярославского муниципального района «</w:t>
      </w:r>
      <w:r w:rsidR="000C5723" w:rsidRPr="000C5723">
        <w:rPr>
          <w:rFonts w:eastAsia="Arial" w:cs="Arial"/>
          <w:b/>
          <w:bCs/>
          <w:sz w:val="28"/>
          <w:szCs w:val="28"/>
          <w:lang w:eastAsia="ar-SA"/>
        </w:rPr>
        <w:t>О Стратегии социально-экономического развития Ярославского муниципального района до 2035 года</w:t>
      </w:r>
      <w:r w:rsidR="000C5723">
        <w:rPr>
          <w:rFonts w:eastAsia="Arial" w:cs="Arial"/>
          <w:b/>
          <w:bCs/>
          <w:sz w:val="28"/>
          <w:szCs w:val="28"/>
          <w:lang w:eastAsia="ar-SA"/>
        </w:rPr>
        <w:t>»</w:t>
      </w:r>
    </w:p>
    <w:sdt>
      <w:sdtPr>
        <w:id w:val="-1407070432"/>
        <w:lock w:val="contentLocked"/>
        <w:placeholder>
          <w:docPart w:val="9A4DF7D25AEE46C89DBD30CE87A68FF3"/>
        </w:placeholder>
        <w:group/>
      </w:sdtPr>
      <w:sdtEndPr/>
      <w:sdtContent>
        <w:p w:rsidR="003F19C4" w:rsidRPr="005C188B" w:rsidRDefault="003F19C4" w:rsidP="00D806A5">
          <w:pPr>
            <w:pStyle w:val="a9"/>
            <w:ind w:left="0"/>
            <w:jc w:val="both"/>
          </w:pPr>
        </w:p>
        <w:p w:rsidR="003F19C4" w:rsidRDefault="00BA298F" w:rsidP="00D806A5">
          <w:pPr>
            <w:pStyle w:val="a9"/>
            <w:ind w:left="0"/>
            <w:jc w:val="both"/>
          </w:pPr>
        </w:p>
      </w:sdtContent>
    </w:sdt>
    <w:p w:rsidR="003F19C4" w:rsidRPr="005C188B" w:rsidRDefault="003F19C4" w:rsidP="00D806A5">
      <w:pPr>
        <w:pStyle w:val="a9"/>
        <w:ind w:left="0" w:firstLine="709"/>
        <w:jc w:val="both"/>
        <w:rPr>
          <w:b/>
        </w:rPr>
      </w:pPr>
      <w:r>
        <w:rPr>
          <w:rFonts w:eastAsiaTheme="minorHAnsi"/>
          <w:szCs w:val="28"/>
          <w:lang w:eastAsia="en-US"/>
        </w:rPr>
        <w:t>Н</w:t>
      </w:r>
      <w:r w:rsidRPr="00F06BCC">
        <w:rPr>
          <w:rFonts w:eastAsiaTheme="minorHAnsi"/>
          <w:szCs w:val="28"/>
          <w:lang w:eastAsia="en-US"/>
        </w:rPr>
        <w:t xml:space="preserve">а основании </w:t>
      </w:r>
      <w:hyperlink r:id="rId9" w:history="1">
        <w:r w:rsidRPr="00F06BCC">
          <w:rPr>
            <w:rFonts w:eastAsiaTheme="minorHAnsi"/>
            <w:szCs w:val="28"/>
            <w:lang w:eastAsia="en-US"/>
          </w:rPr>
          <w:t>стать</w:t>
        </w:r>
        <w:r>
          <w:rPr>
            <w:rFonts w:eastAsiaTheme="minorHAnsi"/>
            <w:szCs w:val="28"/>
            <w:lang w:eastAsia="en-US"/>
          </w:rPr>
          <w:t>и</w:t>
        </w:r>
        <w:r w:rsidRPr="00F06BCC">
          <w:rPr>
            <w:rFonts w:eastAsiaTheme="minorHAnsi"/>
            <w:szCs w:val="28"/>
            <w:lang w:eastAsia="en-US"/>
          </w:rPr>
          <w:t xml:space="preserve"> 28</w:t>
        </w:r>
      </w:hyperlink>
      <w:r w:rsidRPr="00F06BCC">
        <w:rPr>
          <w:rFonts w:eastAsiaTheme="minorHAnsi"/>
          <w:szCs w:val="28"/>
          <w:lang w:eastAsia="en-US"/>
        </w:rPr>
        <w:t xml:space="preserve"> Федерального закона от 6 октября 2003 года </w:t>
      </w:r>
      <w:r>
        <w:rPr>
          <w:rFonts w:eastAsiaTheme="minorHAnsi"/>
          <w:szCs w:val="28"/>
          <w:lang w:eastAsia="en-US"/>
        </w:rPr>
        <w:t>№ </w:t>
      </w:r>
      <w:r w:rsidRPr="00F06BCC">
        <w:rPr>
          <w:rFonts w:eastAsiaTheme="minorHAnsi"/>
          <w:szCs w:val="28"/>
          <w:lang w:eastAsia="en-US"/>
        </w:rPr>
        <w:t xml:space="preserve">131-ФЗ </w:t>
      </w:r>
      <w:r>
        <w:rPr>
          <w:rFonts w:eastAsiaTheme="minorHAnsi"/>
          <w:szCs w:val="28"/>
          <w:lang w:eastAsia="en-US"/>
        </w:rPr>
        <w:t>«</w:t>
      </w:r>
      <w:r w:rsidRPr="00F06BCC">
        <w:rPr>
          <w:rFonts w:eastAsiaTheme="minorHAnsi"/>
          <w:szCs w:val="28"/>
          <w:lang w:eastAsia="en-US"/>
        </w:rPr>
        <w:t>Об общих принципах организации местного самоуправления в Российской Федерации</w:t>
      </w:r>
      <w:r>
        <w:rPr>
          <w:rFonts w:eastAsiaTheme="minorHAnsi"/>
          <w:szCs w:val="28"/>
          <w:lang w:eastAsia="en-US"/>
        </w:rPr>
        <w:t>»</w:t>
      </w:r>
      <w:r w:rsidRPr="00F06BCC">
        <w:rPr>
          <w:rFonts w:eastAsiaTheme="minorHAnsi"/>
          <w:szCs w:val="28"/>
          <w:lang w:eastAsia="en-US"/>
        </w:rPr>
        <w:t xml:space="preserve">, </w:t>
      </w:r>
      <w:hyperlink r:id="rId10" w:history="1">
        <w:r w:rsidRPr="00F06BCC">
          <w:rPr>
            <w:rFonts w:eastAsiaTheme="minorHAnsi"/>
            <w:szCs w:val="28"/>
            <w:lang w:eastAsia="en-US"/>
          </w:rPr>
          <w:t xml:space="preserve">статьи </w:t>
        </w:r>
        <w:r>
          <w:rPr>
            <w:rFonts w:eastAsiaTheme="minorHAnsi"/>
            <w:szCs w:val="28"/>
            <w:lang w:eastAsia="en-US"/>
          </w:rPr>
          <w:t>20</w:t>
        </w:r>
      </w:hyperlink>
      <w:r w:rsidRPr="00F06BCC">
        <w:rPr>
          <w:rFonts w:eastAsiaTheme="minorHAnsi"/>
          <w:szCs w:val="28"/>
          <w:lang w:eastAsia="en-US"/>
        </w:rPr>
        <w:t xml:space="preserve"> Устава Ярославского муниципального района</w:t>
      </w:r>
      <w:r>
        <w:rPr>
          <w:rFonts w:eastAsiaTheme="minorHAnsi"/>
          <w:szCs w:val="28"/>
          <w:lang w:eastAsia="en-US"/>
        </w:rPr>
        <w:t>, в</w:t>
      </w:r>
      <w:r w:rsidRPr="00F06BCC">
        <w:rPr>
          <w:rFonts w:eastAsiaTheme="minorHAnsi"/>
          <w:szCs w:val="28"/>
          <w:lang w:eastAsia="en-US"/>
        </w:rPr>
        <w:t xml:space="preserve"> соответствии </w:t>
      </w:r>
      <w:r>
        <w:rPr>
          <w:rFonts w:eastAsiaTheme="minorHAnsi"/>
          <w:szCs w:val="28"/>
          <w:lang w:eastAsia="en-US"/>
        </w:rPr>
        <w:t xml:space="preserve">с </w:t>
      </w:r>
      <w:r w:rsidRPr="00F06BCC">
        <w:rPr>
          <w:rFonts w:eastAsiaTheme="minorHAnsi"/>
          <w:bCs/>
          <w:szCs w:val="28"/>
          <w:lang w:eastAsia="en-US"/>
        </w:rPr>
        <w:t xml:space="preserve">Порядком организации и проведения публичных слушаний в Ярославском муниципальном районе, утвержденным решением Муниципального Совета Ярославского муниципального района от 27.02.2020 </w:t>
      </w:r>
      <w:r w:rsidRPr="00FB2DA2">
        <w:rPr>
          <w:rFonts w:eastAsiaTheme="minorHAnsi"/>
          <w:bCs/>
          <w:szCs w:val="28"/>
          <w:lang w:eastAsia="en-US"/>
        </w:rPr>
        <w:t>№</w:t>
      </w:r>
      <w:r>
        <w:rPr>
          <w:rFonts w:eastAsiaTheme="minorHAnsi"/>
          <w:bCs/>
          <w:szCs w:val="28"/>
          <w:lang w:eastAsia="en-US"/>
        </w:rPr>
        <w:t> </w:t>
      </w:r>
      <w:r w:rsidRPr="00FB2DA2">
        <w:rPr>
          <w:rFonts w:eastAsiaTheme="minorHAnsi"/>
          <w:bCs/>
          <w:szCs w:val="28"/>
          <w:lang w:eastAsia="en-US"/>
        </w:rPr>
        <w:t>6</w:t>
      </w:r>
      <w:r>
        <w:rPr>
          <w:rFonts w:eastAsiaTheme="minorHAnsi"/>
          <w:bCs/>
          <w:szCs w:val="28"/>
          <w:lang w:eastAsia="en-US"/>
        </w:rPr>
        <w:t xml:space="preserve">, </w:t>
      </w:r>
      <w:r w:rsidRPr="005C188B">
        <w:t xml:space="preserve">Администрация района  </w:t>
      </w:r>
      <w:r w:rsidRPr="005C188B">
        <w:rPr>
          <w:b/>
        </w:rPr>
        <w:t>п о с т а н о в л я е т:</w:t>
      </w:r>
    </w:p>
    <w:p w:rsidR="003F19C4" w:rsidRPr="000C5723" w:rsidRDefault="003F19C4" w:rsidP="00D806A5">
      <w:pPr>
        <w:suppressAutoHyphens/>
        <w:autoSpaceDE w:val="0"/>
        <w:ind w:firstLine="709"/>
        <w:jc w:val="both"/>
        <w:rPr>
          <w:sz w:val="28"/>
        </w:rPr>
      </w:pPr>
      <w:r w:rsidRPr="00FB2DA2">
        <w:rPr>
          <w:bCs/>
          <w:sz w:val="28"/>
          <w:szCs w:val="28"/>
          <w:lang w:eastAsia="hi-IN" w:bidi="hi-IN"/>
        </w:rPr>
        <w:t xml:space="preserve">1. </w:t>
      </w:r>
      <w:r w:rsidRPr="00FB2DA2">
        <w:rPr>
          <w:rFonts w:cs="Arial"/>
          <w:bCs/>
          <w:sz w:val="28"/>
          <w:szCs w:val="28"/>
          <w:lang w:eastAsia="hi-IN" w:bidi="hi-IN"/>
        </w:rPr>
        <w:t xml:space="preserve">Провести </w:t>
      </w:r>
      <w:r>
        <w:rPr>
          <w:rFonts w:cs="Arial"/>
          <w:bCs/>
          <w:sz w:val="28"/>
          <w:szCs w:val="28"/>
          <w:lang w:eastAsia="hi-IN" w:bidi="hi-IN"/>
        </w:rPr>
        <w:t xml:space="preserve">по инициативе Главы Ярославского муниципального района </w:t>
      </w:r>
      <w:r w:rsidR="00E9705F">
        <w:rPr>
          <w:rFonts w:cs="Arial"/>
          <w:bCs/>
          <w:sz w:val="28"/>
          <w:szCs w:val="28"/>
          <w:lang w:eastAsia="hi-IN" w:bidi="hi-IN"/>
        </w:rPr>
        <w:t xml:space="preserve">29 ноября </w:t>
      </w:r>
      <w:r w:rsidRPr="00FB2DA2">
        <w:rPr>
          <w:rFonts w:cs="Arial"/>
          <w:bCs/>
          <w:sz w:val="28"/>
          <w:szCs w:val="28"/>
          <w:lang w:eastAsia="hi-IN" w:bidi="hi-IN"/>
        </w:rPr>
        <w:t>20</w:t>
      </w:r>
      <w:r>
        <w:rPr>
          <w:rFonts w:cs="Arial"/>
          <w:bCs/>
          <w:sz w:val="28"/>
          <w:szCs w:val="28"/>
          <w:lang w:eastAsia="hi-IN" w:bidi="hi-IN"/>
        </w:rPr>
        <w:t>2</w:t>
      </w:r>
      <w:r w:rsidR="00520F3C">
        <w:rPr>
          <w:rFonts w:cs="Arial"/>
          <w:bCs/>
          <w:sz w:val="28"/>
          <w:szCs w:val="28"/>
          <w:lang w:eastAsia="hi-IN" w:bidi="hi-IN"/>
        </w:rPr>
        <w:t>4</w:t>
      </w:r>
      <w:r w:rsidRPr="00FB2DA2">
        <w:rPr>
          <w:rFonts w:cs="Arial"/>
          <w:bCs/>
          <w:sz w:val="28"/>
          <w:szCs w:val="28"/>
          <w:lang w:eastAsia="hi-IN" w:bidi="hi-IN"/>
        </w:rPr>
        <w:t> года в 1</w:t>
      </w:r>
      <w:r w:rsidR="00E9705F">
        <w:rPr>
          <w:rFonts w:cs="Arial"/>
          <w:bCs/>
          <w:sz w:val="28"/>
          <w:szCs w:val="28"/>
          <w:lang w:eastAsia="hi-IN" w:bidi="hi-IN"/>
        </w:rPr>
        <w:t>4</w:t>
      </w:r>
      <w:r w:rsidRPr="00FB2DA2">
        <w:rPr>
          <w:rFonts w:cs="Arial"/>
          <w:bCs/>
          <w:sz w:val="28"/>
          <w:szCs w:val="28"/>
          <w:lang w:eastAsia="hi-IN" w:bidi="hi-IN"/>
        </w:rPr>
        <w:t>.00 в актовом зале (3 этаж) здания Администрации Ярославского муниципального района, расположенного по адресу: г.</w:t>
      </w:r>
      <w:r>
        <w:rPr>
          <w:rFonts w:cs="Arial"/>
          <w:bCs/>
          <w:sz w:val="28"/>
          <w:szCs w:val="28"/>
          <w:lang w:eastAsia="hi-IN" w:bidi="hi-IN"/>
        </w:rPr>
        <w:t> </w:t>
      </w:r>
      <w:r w:rsidRPr="00FB2DA2">
        <w:rPr>
          <w:rFonts w:cs="Arial"/>
          <w:bCs/>
          <w:sz w:val="28"/>
          <w:szCs w:val="28"/>
          <w:lang w:eastAsia="hi-IN" w:bidi="hi-IN"/>
        </w:rPr>
        <w:t>Ярославль, ул. Зои Космодемьянской, дом 10а, публичные слушания по</w:t>
      </w:r>
      <w:r>
        <w:rPr>
          <w:rFonts w:cs="Arial"/>
          <w:bCs/>
          <w:sz w:val="28"/>
          <w:szCs w:val="28"/>
          <w:lang w:eastAsia="hi-IN" w:bidi="hi-IN"/>
        </w:rPr>
        <w:t> </w:t>
      </w:r>
      <w:r w:rsidRPr="00FB2DA2">
        <w:rPr>
          <w:rFonts w:cs="Arial"/>
          <w:bCs/>
          <w:sz w:val="28"/>
          <w:szCs w:val="28"/>
          <w:lang w:eastAsia="hi-IN" w:bidi="hi-IN"/>
        </w:rPr>
        <w:t xml:space="preserve">проекту </w:t>
      </w:r>
      <w:r w:rsidR="000C5723">
        <w:rPr>
          <w:sz w:val="28"/>
        </w:rPr>
        <w:t xml:space="preserve">решения Муниципального Совета Ярославского муниципального района </w:t>
      </w:r>
      <w:r w:rsidR="000C5723" w:rsidRPr="000C5723">
        <w:rPr>
          <w:sz w:val="28"/>
        </w:rPr>
        <w:t>«О Стратегии социально-экономического развития Ярославского муниципального района до 2035 года»</w:t>
      </w:r>
      <w:r w:rsidRPr="000C5723">
        <w:rPr>
          <w:sz w:val="28"/>
        </w:rPr>
        <w:t>.</w:t>
      </w:r>
    </w:p>
    <w:p w:rsidR="003F19C4" w:rsidRPr="00EB0DAC" w:rsidRDefault="003F19C4" w:rsidP="00D806A5">
      <w:pPr>
        <w:suppressAutoHyphens/>
        <w:autoSpaceDE w:val="0"/>
        <w:ind w:firstLine="709"/>
        <w:jc w:val="both"/>
        <w:rPr>
          <w:bCs/>
          <w:sz w:val="28"/>
          <w:szCs w:val="28"/>
          <w:lang w:eastAsia="hi-IN" w:bidi="hi-IN"/>
        </w:rPr>
      </w:pPr>
      <w:r w:rsidRPr="003F5E9A">
        <w:rPr>
          <w:rFonts w:cs="Arial"/>
          <w:bCs/>
          <w:sz w:val="28"/>
          <w:szCs w:val="28"/>
          <w:lang w:eastAsia="hi-IN" w:bidi="hi-IN"/>
        </w:rPr>
        <w:t>2</w:t>
      </w:r>
      <w:r>
        <w:rPr>
          <w:rFonts w:cs="Arial"/>
          <w:bCs/>
          <w:sz w:val="28"/>
          <w:szCs w:val="28"/>
          <w:lang w:eastAsia="hi-IN" w:bidi="hi-IN"/>
        </w:rPr>
        <w:t>. Опубликовать проект решения Муниципального Совета Ярославского муниципального района «</w:t>
      </w:r>
      <w:r w:rsidR="000C5723" w:rsidRPr="000C5723">
        <w:rPr>
          <w:sz w:val="28"/>
        </w:rPr>
        <w:t>О Стратегии социально-экономического развития Ярославского муниципального района до 2035 года</w:t>
      </w:r>
      <w:r>
        <w:rPr>
          <w:rFonts w:cs="Arial"/>
          <w:bCs/>
          <w:sz w:val="28"/>
          <w:szCs w:val="28"/>
          <w:lang w:eastAsia="hi-IN" w:bidi="hi-IN"/>
        </w:rPr>
        <w:t>»</w:t>
      </w:r>
      <w:r w:rsidR="000C5723">
        <w:rPr>
          <w:rFonts w:cs="Arial"/>
          <w:bCs/>
          <w:sz w:val="28"/>
          <w:szCs w:val="28"/>
          <w:lang w:eastAsia="hi-IN" w:bidi="hi-IN"/>
        </w:rPr>
        <w:t xml:space="preserve"> </w:t>
      </w:r>
      <w:r>
        <w:rPr>
          <w:rFonts w:cs="Arial"/>
          <w:bCs/>
          <w:sz w:val="28"/>
          <w:szCs w:val="28"/>
          <w:lang w:eastAsia="hi-IN" w:bidi="hi-IN"/>
        </w:rPr>
        <w:t>в </w:t>
      </w:r>
      <w:r w:rsidR="000C5723">
        <w:rPr>
          <w:rFonts w:cs="Arial"/>
          <w:bCs/>
          <w:sz w:val="28"/>
          <w:szCs w:val="28"/>
          <w:lang w:eastAsia="hi-IN" w:bidi="hi-IN"/>
        </w:rPr>
        <w:t xml:space="preserve">сетевом издании </w:t>
      </w:r>
      <w:r>
        <w:rPr>
          <w:rFonts w:cs="Arial"/>
          <w:bCs/>
          <w:sz w:val="28"/>
          <w:szCs w:val="28"/>
          <w:lang w:eastAsia="hi-IN" w:bidi="hi-IN"/>
        </w:rPr>
        <w:t xml:space="preserve"> «Ярославский агрокурьер» и разместить на официальном сайте </w:t>
      </w:r>
      <w:r w:rsidR="00593DCE">
        <w:rPr>
          <w:rFonts w:cs="Arial"/>
          <w:bCs/>
          <w:sz w:val="28"/>
          <w:szCs w:val="28"/>
          <w:lang w:eastAsia="hi-IN" w:bidi="hi-IN"/>
        </w:rPr>
        <w:t xml:space="preserve">органов местного самоуправления </w:t>
      </w:r>
      <w:r>
        <w:rPr>
          <w:rFonts w:cs="Arial"/>
          <w:bCs/>
          <w:sz w:val="28"/>
          <w:szCs w:val="28"/>
          <w:lang w:eastAsia="hi-IN" w:bidi="hi-IN"/>
        </w:rPr>
        <w:t>Ярославского муниципального района в информационно-телекоммуникационной сети «</w:t>
      </w:r>
      <w:r w:rsidRPr="00EB0DAC">
        <w:rPr>
          <w:bCs/>
          <w:sz w:val="28"/>
          <w:szCs w:val="28"/>
          <w:lang w:eastAsia="hi-IN" w:bidi="hi-IN"/>
        </w:rPr>
        <w:t xml:space="preserve">Интернет» </w:t>
      </w:r>
      <w:r w:rsidR="00520F3C">
        <w:rPr>
          <w:bCs/>
          <w:sz w:val="28"/>
          <w:szCs w:val="28"/>
          <w:lang w:eastAsia="hi-IN" w:bidi="hi-IN"/>
        </w:rPr>
        <w:t>(</w:t>
      </w:r>
      <w:r w:rsidRPr="00EB0DAC">
        <w:rPr>
          <w:bCs/>
          <w:sz w:val="28"/>
          <w:szCs w:val="28"/>
          <w:lang w:eastAsia="hi-IN" w:bidi="hi-IN"/>
        </w:rPr>
        <w:t>https://yamo.adm.yar.ru/</w:t>
      </w:r>
      <w:r w:rsidR="00520F3C">
        <w:rPr>
          <w:bCs/>
          <w:sz w:val="28"/>
          <w:szCs w:val="28"/>
          <w:lang w:eastAsia="hi-IN" w:bidi="hi-IN"/>
        </w:rPr>
        <w:t>)</w:t>
      </w:r>
      <w:r w:rsidRPr="00EB0DAC">
        <w:rPr>
          <w:bCs/>
          <w:sz w:val="28"/>
          <w:szCs w:val="28"/>
          <w:lang w:eastAsia="hi-IN" w:bidi="hi-IN"/>
        </w:rPr>
        <w:t>.</w:t>
      </w:r>
    </w:p>
    <w:p w:rsidR="003F19C4" w:rsidRPr="00EB0DAC" w:rsidRDefault="003F19C4" w:rsidP="00D806A5">
      <w:pPr>
        <w:suppressAutoHyphens/>
        <w:autoSpaceDE w:val="0"/>
        <w:ind w:firstLine="709"/>
        <w:jc w:val="both"/>
        <w:rPr>
          <w:bCs/>
          <w:sz w:val="28"/>
          <w:szCs w:val="28"/>
          <w:lang w:eastAsia="hi-IN" w:bidi="hi-IN"/>
        </w:rPr>
      </w:pPr>
      <w:r w:rsidRPr="00EB0DAC">
        <w:rPr>
          <w:bCs/>
          <w:sz w:val="28"/>
          <w:szCs w:val="28"/>
          <w:lang w:eastAsia="hi-IN" w:bidi="hi-IN"/>
        </w:rPr>
        <w:t>3. Утвердить состав организационного комитета по проведению публичных слушаний</w:t>
      </w:r>
      <w:r>
        <w:rPr>
          <w:bCs/>
          <w:sz w:val="28"/>
          <w:szCs w:val="28"/>
          <w:lang w:eastAsia="hi-IN" w:bidi="hi-IN"/>
        </w:rPr>
        <w:t xml:space="preserve"> по проекту решения Муниципального Совета Ярославского муниципального района «</w:t>
      </w:r>
      <w:r w:rsidR="000C5723" w:rsidRPr="000C5723">
        <w:rPr>
          <w:sz w:val="28"/>
        </w:rPr>
        <w:t>О Стратегии социально-экономического развития Ярославского муниципального района до 2035 года</w:t>
      </w:r>
      <w:r>
        <w:rPr>
          <w:bCs/>
          <w:sz w:val="28"/>
          <w:szCs w:val="28"/>
          <w:lang w:eastAsia="hi-IN" w:bidi="hi-IN"/>
        </w:rPr>
        <w:t>» (прилагается).</w:t>
      </w:r>
    </w:p>
    <w:p w:rsidR="003F19C4" w:rsidRPr="000C5723" w:rsidRDefault="003F19C4" w:rsidP="00D806A5">
      <w:pPr>
        <w:suppressAutoHyphens/>
        <w:autoSpaceDE w:val="0"/>
        <w:ind w:firstLine="709"/>
        <w:jc w:val="both"/>
        <w:rPr>
          <w:bCs/>
          <w:sz w:val="28"/>
          <w:szCs w:val="28"/>
          <w:lang w:eastAsia="hi-IN" w:bidi="hi-IN"/>
        </w:rPr>
      </w:pPr>
      <w:r>
        <w:rPr>
          <w:bCs/>
          <w:sz w:val="28"/>
          <w:szCs w:val="28"/>
          <w:lang w:eastAsia="hi-IN" w:bidi="hi-IN"/>
        </w:rPr>
        <w:lastRenderedPageBreak/>
        <w:t>4</w:t>
      </w:r>
      <w:r w:rsidRPr="00EB0DAC">
        <w:rPr>
          <w:bCs/>
          <w:sz w:val="28"/>
          <w:szCs w:val="28"/>
          <w:lang w:eastAsia="hi-IN" w:bidi="hi-IN"/>
        </w:rPr>
        <w:t>. Организатором</w:t>
      </w:r>
      <w:r w:rsidRPr="00612893">
        <w:rPr>
          <w:bCs/>
          <w:sz w:val="28"/>
          <w:szCs w:val="28"/>
          <w:lang w:eastAsia="hi-IN" w:bidi="hi-IN"/>
        </w:rPr>
        <w:t xml:space="preserve"> публичных слушаний </w:t>
      </w:r>
      <w:r>
        <w:rPr>
          <w:bCs/>
          <w:sz w:val="28"/>
          <w:szCs w:val="28"/>
          <w:lang w:eastAsia="hi-IN" w:bidi="hi-IN"/>
        </w:rPr>
        <w:t>по проекту решения Муниципального Совета Ярославского муниципального района «</w:t>
      </w:r>
      <w:r w:rsidR="000C5723" w:rsidRPr="000C5723">
        <w:rPr>
          <w:bCs/>
          <w:sz w:val="28"/>
          <w:szCs w:val="28"/>
          <w:lang w:eastAsia="hi-IN" w:bidi="hi-IN"/>
        </w:rPr>
        <w:t>О Стратегии социально-экономического развития Ярославского муниципального района до 2035 года</w:t>
      </w:r>
      <w:r>
        <w:rPr>
          <w:bCs/>
          <w:sz w:val="28"/>
          <w:szCs w:val="28"/>
          <w:lang w:eastAsia="hi-IN" w:bidi="hi-IN"/>
        </w:rPr>
        <w:t>»</w:t>
      </w:r>
      <w:r w:rsidRPr="000C5723">
        <w:rPr>
          <w:bCs/>
          <w:sz w:val="28"/>
          <w:szCs w:val="28"/>
          <w:lang w:eastAsia="hi-IN" w:bidi="hi-IN"/>
        </w:rPr>
        <w:t xml:space="preserve"> назначить управление </w:t>
      </w:r>
      <w:r w:rsidR="000C5723" w:rsidRPr="000C5723">
        <w:rPr>
          <w:bCs/>
          <w:sz w:val="28"/>
          <w:szCs w:val="28"/>
          <w:lang w:eastAsia="hi-IN" w:bidi="hi-IN"/>
        </w:rPr>
        <w:t>финансов и социально-экономического развития Администрации Ярославского муниципального района</w:t>
      </w:r>
      <w:r w:rsidRPr="000C5723">
        <w:rPr>
          <w:bCs/>
          <w:sz w:val="28"/>
          <w:szCs w:val="28"/>
          <w:lang w:eastAsia="hi-IN" w:bidi="hi-IN"/>
        </w:rPr>
        <w:t>.</w:t>
      </w:r>
    </w:p>
    <w:p w:rsidR="003F19C4" w:rsidRDefault="003F19C4" w:rsidP="00D806A5">
      <w:pPr>
        <w:pStyle w:val="ConsPlusNormal"/>
        <w:ind w:firstLine="709"/>
        <w:rPr>
          <w:sz w:val="28"/>
          <w:szCs w:val="28"/>
        </w:rPr>
      </w:pPr>
      <w:r>
        <w:rPr>
          <w:bCs/>
          <w:sz w:val="28"/>
          <w:szCs w:val="28"/>
          <w:lang w:eastAsia="hi-IN" w:bidi="hi-IN"/>
        </w:rPr>
        <w:t>5</w:t>
      </w:r>
      <w:r w:rsidRPr="00EA4DE6">
        <w:rPr>
          <w:bCs/>
          <w:sz w:val="28"/>
          <w:szCs w:val="28"/>
          <w:lang w:eastAsia="hi-IN" w:bidi="hi-IN"/>
        </w:rPr>
        <w:t xml:space="preserve">. </w:t>
      </w:r>
      <w:r>
        <w:rPr>
          <w:bCs/>
          <w:sz w:val="28"/>
          <w:szCs w:val="28"/>
          <w:lang w:eastAsia="hi-IN" w:bidi="hi-IN"/>
        </w:rPr>
        <w:t>Установить, что предложения по проекту решения Муниципального Совета Ярославского муниципального района «</w:t>
      </w:r>
      <w:r w:rsidR="0056242A" w:rsidRPr="000C5723">
        <w:rPr>
          <w:bCs/>
          <w:sz w:val="28"/>
          <w:szCs w:val="28"/>
          <w:lang w:eastAsia="hi-IN" w:bidi="hi-IN"/>
        </w:rPr>
        <w:t>О Стратегии социально-экономического развития Ярославского муниципального района до 2035 года</w:t>
      </w:r>
      <w:r>
        <w:rPr>
          <w:bCs/>
          <w:sz w:val="28"/>
          <w:szCs w:val="28"/>
          <w:lang w:eastAsia="hi-IN" w:bidi="hi-IN"/>
        </w:rPr>
        <w:t xml:space="preserve">» направляются в </w:t>
      </w:r>
      <w:r w:rsidR="0056242A" w:rsidRPr="000C5723">
        <w:rPr>
          <w:bCs/>
          <w:sz w:val="28"/>
          <w:szCs w:val="28"/>
          <w:lang w:eastAsia="hi-IN" w:bidi="hi-IN"/>
        </w:rPr>
        <w:t>управление финансов и социально-экономического развития</w:t>
      </w:r>
      <w:r w:rsidR="0056242A">
        <w:rPr>
          <w:bCs/>
          <w:sz w:val="28"/>
          <w:szCs w:val="28"/>
          <w:lang w:eastAsia="hi-IN" w:bidi="hi-IN"/>
        </w:rPr>
        <w:t xml:space="preserve"> </w:t>
      </w:r>
      <w:r>
        <w:rPr>
          <w:bCs/>
          <w:sz w:val="28"/>
          <w:szCs w:val="28"/>
          <w:lang w:eastAsia="hi-IN" w:bidi="hi-IN"/>
        </w:rPr>
        <w:t>Администраци</w:t>
      </w:r>
      <w:r w:rsidR="0056242A">
        <w:rPr>
          <w:bCs/>
          <w:sz w:val="28"/>
          <w:szCs w:val="28"/>
          <w:lang w:eastAsia="hi-IN" w:bidi="hi-IN"/>
        </w:rPr>
        <w:t>и</w:t>
      </w:r>
      <w:r>
        <w:rPr>
          <w:bCs/>
          <w:sz w:val="28"/>
          <w:szCs w:val="28"/>
          <w:lang w:eastAsia="hi-IN" w:bidi="hi-IN"/>
        </w:rPr>
        <w:t xml:space="preserve"> Ярославского муниципального района </w:t>
      </w:r>
      <w:r>
        <w:rPr>
          <w:sz w:val="28"/>
          <w:szCs w:val="28"/>
        </w:rPr>
        <w:t xml:space="preserve">до </w:t>
      </w:r>
      <w:r w:rsidR="0056242A">
        <w:rPr>
          <w:sz w:val="28"/>
          <w:szCs w:val="28"/>
        </w:rPr>
        <w:t>2</w:t>
      </w:r>
      <w:r w:rsidR="00612893">
        <w:rPr>
          <w:sz w:val="28"/>
          <w:szCs w:val="28"/>
        </w:rPr>
        <w:t>8</w:t>
      </w:r>
      <w:r>
        <w:rPr>
          <w:sz w:val="28"/>
          <w:szCs w:val="28"/>
        </w:rPr>
        <w:t xml:space="preserve"> </w:t>
      </w:r>
      <w:r w:rsidR="0056242A">
        <w:rPr>
          <w:sz w:val="28"/>
          <w:szCs w:val="28"/>
        </w:rPr>
        <w:t>ноябр</w:t>
      </w:r>
      <w:r w:rsidR="00520F3C">
        <w:rPr>
          <w:sz w:val="28"/>
          <w:szCs w:val="28"/>
        </w:rPr>
        <w:t>я</w:t>
      </w:r>
      <w:r>
        <w:rPr>
          <w:sz w:val="28"/>
          <w:szCs w:val="28"/>
        </w:rPr>
        <w:t xml:space="preserve"> 202</w:t>
      </w:r>
      <w:r w:rsidR="00520F3C">
        <w:rPr>
          <w:sz w:val="28"/>
          <w:szCs w:val="28"/>
        </w:rPr>
        <w:t>4</w:t>
      </w:r>
      <w:r>
        <w:rPr>
          <w:sz w:val="28"/>
          <w:szCs w:val="28"/>
        </w:rPr>
        <w:t xml:space="preserve"> года</w:t>
      </w:r>
      <w:r w:rsidR="0056242A">
        <w:rPr>
          <w:sz w:val="28"/>
          <w:szCs w:val="28"/>
        </w:rPr>
        <w:t xml:space="preserve"> </w:t>
      </w:r>
      <w:r>
        <w:rPr>
          <w:sz w:val="28"/>
          <w:szCs w:val="28"/>
        </w:rPr>
        <w:t xml:space="preserve">в письменном или в электронном виде на адрес электронной почты: </w:t>
      </w:r>
      <w:hyperlink r:id="rId11" w:history="1">
        <w:r w:rsidR="0056242A" w:rsidRPr="0031150E">
          <w:rPr>
            <w:rStyle w:val="afa"/>
            <w:sz w:val="26"/>
            <w:szCs w:val="26"/>
          </w:rPr>
          <w:t>ekonomika.yamr@yarregion.ru</w:t>
        </w:r>
      </w:hyperlink>
      <w:r w:rsidRPr="00520F3C">
        <w:rPr>
          <w:bCs/>
          <w:sz w:val="28"/>
          <w:szCs w:val="28"/>
          <w:lang w:eastAsia="hi-IN" w:bidi="hi-IN"/>
        </w:rPr>
        <w:t>.</w:t>
      </w:r>
    </w:p>
    <w:p w:rsidR="003F19C4" w:rsidRPr="00FB2DA2" w:rsidRDefault="003F19C4" w:rsidP="00D806A5">
      <w:pPr>
        <w:tabs>
          <w:tab w:val="left" w:pos="6030"/>
          <w:tab w:val="left" w:pos="9639"/>
        </w:tabs>
        <w:suppressAutoHyphens/>
        <w:autoSpaceDE w:val="0"/>
        <w:snapToGrid w:val="0"/>
        <w:ind w:right="-2" w:firstLine="709"/>
        <w:jc w:val="both"/>
        <w:rPr>
          <w:sz w:val="28"/>
          <w:szCs w:val="28"/>
        </w:rPr>
      </w:pPr>
      <w:r w:rsidRPr="0060334E">
        <w:rPr>
          <w:bCs/>
          <w:sz w:val="28"/>
          <w:szCs w:val="28"/>
          <w:lang w:eastAsia="hi-IN" w:bidi="hi-IN"/>
        </w:rPr>
        <w:t>6. У</w:t>
      </w:r>
      <w:r w:rsidRPr="0060334E">
        <w:rPr>
          <w:sz w:val="28"/>
          <w:szCs w:val="28"/>
        </w:rPr>
        <w:t xml:space="preserve">чет предложений к </w:t>
      </w:r>
      <w:r>
        <w:rPr>
          <w:sz w:val="28"/>
          <w:szCs w:val="28"/>
        </w:rPr>
        <w:t xml:space="preserve">проекту </w:t>
      </w:r>
      <w:r>
        <w:rPr>
          <w:bCs/>
          <w:sz w:val="28"/>
          <w:szCs w:val="28"/>
          <w:lang w:eastAsia="hi-IN" w:bidi="hi-IN"/>
        </w:rPr>
        <w:t>решения Муниципального Совета Ярославского муниципального района «</w:t>
      </w:r>
      <w:r w:rsidR="0056242A" w:rsidRPr="000C5723">
        <w:rPr>
          <w:bCs/>
          <w:sz w:val="28"/>
          <w:szCs w:val="28"/>
          <w:lang w:eastAsia="hi-IN" w:bidi="hi-IN"/>
        </w:rPr>
        <w:t>О Стратегии социально-экономического развития Ярославского муниципального района до 2035 года</w:t>
      </w:r>
      <w:r>
        <w:rPr>
          <w:bCs/>
          <w:sz w:val="28"/>
          <w:szCs w:val="28"/>
          <w:lang w:eastAsia="hi-IN" w:bidi="hi-IN"/>
        </w:rPr>
        <w:t>»</w:t>
      </w:r>
      <w:r w:rsidRPr="0060334E">
        <w:rPr>
          <w:sz w:val="28"/>
          <w:szCs w:val="28"/>
        </w:rPr>
        <w:t xml:space="preserve">, а также участие граждан в его обсуждении осуществляются в порядке, установленном </w:t>
      </w:r>
      <w:r w:rsidRPr="00FB2DA2">
        <w:rPr>
          <w:sz w:val="28"/>
          <w:szCs w:val="28"/>
        </w:rPr>
        <w:t xml:space="preserve">решением Муниципального Совета Ярославского муниципального района </w:t>
      </w:r>
      <w:r w:rsidRPr="00F06BCC">
        <w:rPr>
          <w:rFonts w:eastAsiaTheme="minorHAnsi"/>
          <w:bCs/>
          <w:sz w:val="28"/>
          <w:szCs w:val="28"/>
          <w:lang w:eastAsia="en-US"/>
        </w:rPr>
        <w:t xml:space="preserve">от 27.02.2020 </w:t>
      </w:r>
      <w:r w:rsidRPr="00FB2DA2">
        <w:rPr>
          <w:rFonts w:eastAsiaTheme="minorHAnsi"/>
          <w:bCs/>
          <w:sz w:val="28"/>
          <w:szCs w:val="28"/>
          <w:lang w:eastAsia="en-US"/>
        </w:rPr>
        <w:t>№</w:t>
      </w:r>
      <w:r>
        <w:rPr>
          <w:rFonts w:eastAsiaTheme="minorHAnsi"/>
          <w:bCs/>
          <w:sz w:val="28"/>
          <w:szCs w:val="28"/>
          <w:lang w:eastAsia="en-US"/>
        </w:rPr>
        <w:t> </w:t>
      </w:r>
      <w:r w:rsidRPr="00FB2DA2">
        <w:rPr>
          <w:rFonts w:eastAsiaTheme="minorHAnsi"/>
          <w:bCs/>
          <w:sz w:val="28"/>
          <w:szCs w:val="28"/>
          <w:lang w:eastAsia="en-US"/>
        </w:rPr>
        <w:t>6</w:t>
      </w:r>
      <w:r>
        <w:rPr>
          <w:rFonts w:eastAsiaTheme="minorHAnsi"/>
          <w:bCs/>
          <w:sz w:val="28"/>
          <w:szCs w:val="28"/>
          <w:lang w:eastAsia="en-US"/>
        </w:rPr>
        <w:t xml:space="preserve"> «О Порядке </w:t>
      </w:r>
      <w:r w:rsidRPr="00F06BCC">
        <w:rPr>
          <w:rFonts w:eastAsiaTheme="minorHAnsi"/>
          <w:bCs/>
          <w:sz w:val="28"/>
          <w:szCs w:val="28"/>
          <w:lang w:eastAsia="en-US"/>
        </w:rPr>
        <w:t>организации и проведения публичных слушаний в Ярославском муниципальном районе</w:t>
      </w:r>
      <w:r>
        <w:rPr>
          <w:rFonts w:eastAsiaTheme="minorHAnsi"/>
          <w:bCs/>
          <w:sz w:val="28"/>
          <w:szCs w:val="28"/>
          <w:lang w:eastAsia="en-US"/>
        </w:rPr>
        <w:t>»</w:t>
      </w:r>
      <w:r w:rsidRPr="00FB2DA2">
        <w:rPr>
          <w:sz w:val="28"/>
          <w:szCs w:val="28"/>
        </w:rPr>
        <w:t>.</w:t>
      </w:r>
    </w:p>
    <w:p w:rsidR="0056242A" w:rsidRPr="0056242A" w:rsidRDefault="003F19C4" w:rsidP="0056242A">
      <w:pPr>
        <w:suppressAutoHyphens/>
        <w:ind w:firstLine="709"/>
        <w:jc w:val="both"/>
        <w:rPr>
          <w:sz w:val="28"/>
          <w:szCs w:val="28"/>
          <w:lang w:eastAsia="hi-IN" w:bidi="hi-IN"/>
        </w:rPr>
      </w:pPr>
      <w:r>
        <w:rPr>
          <w:sz w:val="28"/>
          <w:szCs w:val="28"/>
          <w:lang w:eastAsia="hi-IN" w:bidi="hi-IN"/>
        </w:rPr>
        <w:t>7</w:t>
      </w:r>
      <w:r w:rsidRPr="00FB2DA2">
        <w:rPr>
          <w:sz w:val="28"/>
          <w:szCs w:val="28"/>
          <w:lang w:eastAsia="hi-IN" w:bidi="hi-IN"/>
        </w:rPr>
        <w:t>.</w:t>
      </w:r>
      <w:r w:rsidR="0056242A" w:rsidRPr="0056242A">
        <w:rPr>
          <w:sz w:val="28"/>
          <w:szCs w:val="28"/>
          <w:lang w:eastAsia="hi-IN" w:bidi="hi-IN"/>
        </w:rPr>
        <w:t xml:space="preserve"> Главному редактору МАУ «Редакция газеты «Ярославский агрокурьер» А.А. Малахову: </w:t>
      </w:r>
    </w:p>
    <w:p w:rsidR="0056242A" w:rsidRPr="0056242A" w:rsidRDefault="0056242A" w:rsidP="0056242A">
      <w:pPr>
        <w:suppressAutoHyphens/>
        <w:ind w:firstLine="709"/>
        <w:jc w:val="both"/>
        <w:rPr>
          <w:sz w:val="28"/>
          <w:szCs w:val="28"/>
          <w:lang w:eastAsia="hi-IN" w:bidi="hi-IN"/>
        </w:rPr>
      </w:pPr>
      <w:r w:rsidRPr="0056242A">
        <w:rPr>
          <w:sz w:val="28"/>
          <w:szCs w:val="28"/>
          <w:lang w:eastAsia="hi-IN" w:bidi="hi-IN"/>
        </w:rPr>
        <w:t>- организовать освещение подготовки и проведения публичных слушаний</w:t>
      </w:r>
      <w:r w:rsidR="002D1BB9" w:rsidRPr="002D1BB9">
        <w:rPr>
          <w:sz w:val="28"/>
          <w:szCs w:val="28"/>
        </w:rPr>
        <w:t xml:space="preserve"> </w:t>
      </w:r>
      <w:r w:rsidR="002D1BB9">
        <w:rPr>
          <w:sz w:val="28"/>
          <w:szCs w:val="28"/>
        </w:rPr>
        <w:t xml:space="preserve">по проекту </w:t>
      </w:r>
      <w:r w:rsidR="002D1BB9">
        <w:rPr>
          <w:bCs/>
          <w:sz w:val="28"/>
          <w:szCs w:val="28"/>
          <w:lang w:eastAsia="hi-IN" w:bidi="hi-IN"/>
        </w:rPr>
        <w:t>решения Муниципального Совета Ярославского муниципального района «</w:t>
      </w:r>
      <w:r w:rsidR="002D1BB9" w:rsidRPr="000C5723">
        <w:rPr>
          <w:bCs/>
          <w:sz w:val="28"/>
          <w:szCs w:val="28"/>
          <w:lang w:eastAsia="hi-IN" w:bidi="hi-IN"/>
        </w:rPr>
        <w:t>О Стратегии социально-экономического развития Ярославского муниципального района до 2035 года</w:t>
      </w:r>
      <w:r w:rsidR="002D1BB9">
        <w:rPr>
          <w:bCs/>
          <w:sz w:val="28"/>
          <w:szCs w:val="28"/>
          <w:lang w:eastAsia="hi-IN" w:bidi="hi-IN"/>
        </w:rPr>
        <w:t>»</w:t>
      </w:r>
      <w:r w:rsidRPr="0056242A">
        <w:rPr>
          <w:sz w:val="28"/>
          <w:szCs w:val="28"/>
          <w:lang w:eastAsia="hi-IN" w:bidi="hi-IN"/>
        </w:rPr>
        <w:t>;</w:t>
      </w:r>
    </w:p>
    <w:p w:rsidR="003F19C4" w:rsidRDefault="0056242A" w:rsidP="0056242A">
      <w:pPr>
        <w:suppressAutoHyphens/>
        <w:ind w:firstLine="709"/>
        <w:jc w:val="both"/>
        <w:rPr>
          <w:sz w:val="28"/>
          <w:szCs w:val="28"/>
          <w:lang w:eastAsia="hi-IN" w:bidi="hi-IN"/>
        </w:rPr>
      </w:pPr>
      <w:r w:rsidRPr="0056242A">
        <w:rPr>
          <w:sz w:val="28"/>
          <w:szCs w:val="28"/>
          <w:lang w:eastAsia="hi-IN" w:bidi="hi-IN"/>
        </w:rPr>
        <w:t xml:space="preserve">- опубликовать протокол и рекомендации, выработанные </w:t>
      </w:r>
      <w:r w:rsidRPr="0056242A">
        <w:rPr>
          <w:sz w:val="28"/>
          <w:szCs w:val="28"/>
          <w:lang w:eastAsia="hi-IN" w:bidi="hi-IN"/>
        </w:rPr>
        <w:br/>
        <w:t xml:space="preserve">в ходе публичных слушаний по </w:t>
      </w:r>
      <w:r>
        <w:rPr>
          <w:sz w:val="28"/>
          <w:szCs w:val="28"/>
          <w:lang w:eastAsia="hi-IN" w:bidi="hi-IN"/>
        </w:rPr>
        <w:t>п</w:t>
      </w:r>
      <w:r w:rsidRPr="0056242A">
        <w:rPr>
          <w:sz w:val="28"/>
          <w:szCs w:val="28"/>
          <w:lang w:eastAsia="hi-IN" w:bidi="hi-IN"/>
        </w:rPr>
        <w:t>роекту решения Муниципального Совета Ярославского муниципального района «</w:t>
      </w:r>
      <w:r w:rsidRPr="000C5723">
        <w:rPr>
          <w:bCs/>
          <w:sz w:val="28"/>
          <w:szCs w:val="28"/>
          <w:lang w:eastAsia="hi-IN" w:bidi="hi-IN"/>
        </w:rPr>
        <w:t>О Стратегии социально-экономического развития Ярославского муниципального района до 2035 года</w:t>
      </w:r>
      <w:r w:rsidRPr="0056242A">
        <w:rPr>
          <w:sz w:val="28"/>
          <w:szCs w:val="28"/>
          <w:lang w:eastAsia="hi-IN" w:bidi="hi-IN"/>
        </w:rPr>
        <w:t>»</w:t>
      </w:r>
      <w:r w:rsidR="003F19C4" w:rsidRPr="00FB2DA2">
        <w:rPr>
          <w:sz w:val="28"/>
          <w:szCs w:val="28"/>
          <w:lang w:eastAsia="hi-IN" w:bidi="hi-IN"/>
        </w:rPr>
        <w:t>.</w:t>
      </w:r>
    </w:p>
    <w:p w:rsidR="0056242A" w:rsidRPr="0056242A" w:rsidRDefault="003F19C4" w:rsidP="0056242A">
      <w:pPr>
        <w:suppressAutoHyphens/>
        <w:ind w:firstLine="709"/>
        <w:jc w:val="both"/>
        <w:rPr>
          <w:sz w:val="28"/>
          <w:szCs w:val="28"/>
          <w:lang w:eastAsia="hi-IN" w:bidi="hi-IN"/>
        </w:rPr>
      </w:pPr>
      <w:r>
        <w:rPr>
          <w:sz w:val="28"/>
          <w:szCs w:val="28"/>
          <w:lang w:eastAsia="hi-IN" w:bidi="hi-IN"/>
        </w:rPr>
        <w:t>8</w:t>
      </w:r>
      <w:r w:rsidRPr="00FB2DA2">
        <w:rPr>
          <w:sz w:val="28"/>
          <w:szCs w:val="28"/>
          <w:lang w:eastAsia="hi-IN" w:bidi="hi-IN"/>
        </w:rPr>
        <w:t xml:space="preserve">. </w:t>
      </w:r>
      <w:r w:rsidR="0056242A" w:rsidRPr="0056242A">
        <w:rPr>
          <w:sz w:val="28"/>
          <w:szCs w:val="28"/>
          <w:lang w:eastAsia="hi-IN" w:bidi="hi-IN"/>
        </w:rPr>
        <w:t>Контроль за исполнением постановления оставляю за собой.</w:t>
      </w:r>
    </w:p>
    <w:p w:rsidR="003F19C4" w:rsidRPr="00FB2DA2" w:rsidRDefault="003F19C4" w:rsidP="00D806A5">
      <w:pPr>
        <w:suppressAutoHyphens/>
        <w:ind w:firstLine="709"/>
        <w:jc w:val="both"/>
        <w:rPr>
          <w:sz w:val="28"/>
          <w:szCs w:val="28"/>
          <w:lang w:eastAsia="hi-IN" w:bidi="hi-IN"/>
        </w:rPr>
      </w:pPr>
      <w:r>
        <w:rPr>
          <w:sz w:val="28"/>
          <w:szCs w:val="28"/>
          <w:lang w:eastAsia="hi-IN" w:bidi="hi-IN"/>
        </w:rPr>
        <w:t>9. Постановление вступает в силу со дня официального опубликования.</w:t>
      </w:r>
    </w:p>
    <w:sdt>
      <w:sdtPr>
        <w:id w:val="853623113"/>
        <w:lock w:val="contentLocked"/>
        <w:placeholder>
          <w:docPart w:val="6C77AEA64779408884C7F65B783F15D5"/>
        </w:placeholder>
        <w:group/>
      </w:sdtPr>
      <w:sdtEndPr/>
      <w:sdtContent>
        <w:p w:rsidR="003F19C4" w:rsidRPr="005C188B" w:rsidRDefault="003F19C4" w:rsidP="00D806A5">
          <w:pPr>
            <w:pStyle w:val="a9"/>
            <w:ind w:left="0"/>
            <w:jc w:val="both"/>
          </w:pPr>
        </w:p>
        <w:p w:rsidR="003F19C4" w:rsidRPr="005C188B" w:rsidRDefault="00BA298F" w:rsidP="00D806A5">
          <w:pPr>
            <w:pStyle w:val="a9"/>
            <w:ind w:left="0"/>
            <w:jc w:val="both"/>
          </w:pPr>
        </w:p>
      </w:sdtContent>
    </w:sdt>
    <w:p w:rsidR="007B15CF" w:rsidRDefault="003F19C4" w:rsidP="00D806A5">
      <w:pPr>
        <w:pStyle w:val="a9"/>
        <w:ind w:left="0"/>
        <w:jc w:val="both"/>
      </w:pPr>
      <w:r w:rsidRPr="005C188B">
        <w:t>Глав</w:t>
      </w:r>
      <w:r w:rsidR="007B15CF">
        <w:t>а Ярославского</w:t>
      </w:r>
    </w:p>
    <w:p w:rsidR="003F19C4" w:rsidRDefault="007B15CF" w:rsidP="00D806A5">
      <w:pPr>
        <w:pStyle w:val="a9"/>
        <w:ind w:left="0"/>
        <w:jc w:val="both"/>
      </w:pPr>
      <w:r>
        <w:t xml:space="preserve">муниципального района   </w:t>
      </w:r>
      <w:r w:rsidR="0056242A">
        <w:tab/>
      </w:r>
      <w:r w:rsidR="0056242A">
        <w:tab/>
      </w:r>
      <w:r w:rsidR="0056242A">
        <w:tab/>
      </w:r>
      <w:r w:rsidR="0056242A">
        <w:tab/>
      </w:r>
      <w:r w:rsidR="0056242A">
        <w:tab/>
      </w:r>
      <w:r w:rsidR="0056242A">
        <w:tab/>
        <w:t xml:space="preserve">  </w:t>
      </w:r>
      <w:r>
        <w:t>Н.В</w:t>
      </w:r>
      <w:r w:rsidR="003F19C4">
        <w:t xml:space="preserve">. </w:t>
      </w:r>
      <w:r>
        <w:t>Золотников</w:t>
      </w:r>
    </w:p>
    <w:p w:rsidR="007B15CF" w:rsidRPr="005C188B" w:rsidRDefault="007B15CF" w:rsidP="00D806A5">
      <w:pPr>
        <w:pStyle w:val="a9"/>
        <w:ind w:left="0"/>
        <w:jc w:val="both"/>
      </w:pPr>
    </w:p>
    <w:p w:rsidR="003F19C4" w:rsidRDefault="003F19C4" w:rsidP="00D806A5">
      <w:pPr>
        <w:tabs>
          <w:tab w:val="left" w:pos="3686"/>
        </w:tabs>
        <w:sectPr w:rsidR="003F19C4" w:rsidSect="00D806A5">
          <w:headerReference w:type="default" r:id="rId12"/>
          <w:pgSz w:w="11906" w:h="16838" w:code="9"/>
          <w:pgMar w:top="284" w:right="737" w:bottom="568" w:left="1701" w:header="720" w:footer="720" w:gutter="0"/>
          <w:pgNumType w:start="1"/>
          <w:cols w:space="720"/>
          <w:titlePg/>
          <w:docGrid w:linePitch="272"/>
        </w:sectPr>
      </w:pPr>
      <w:bookmarkStart w:id="0" w:name="_GoBack"/>
      <w:bookmarkEnd w:id="0"/>
    </w:p>
    <w:p w:rsidR="0056242A" w:rsidRDefault="0056242A" w:rsidP="0056242A">
      <w:pPr>
        <w:ind w:left="5529"/>
        <w:rPr>
          <w:sz w:val="28"/>
          <w:szCs w:val="28"/>
        </w:rPr>
      </w:pPr>
      <w:r>
        <w:lastRenderedPageBreak/>
        <w:t xml:space="preserve">                                                                                                            </w:t>
      </w:r>
      <w:r w:rsidRPr="00621125">
        <w:t xml:space="preserve"> </w:t>
      </w:r>
      <w:r>
        <w:rPr>
          <w:sz w:val="28"/>
          <w:szCs w:val="28"/>
        </w:rPr>
        <w:t>ПРИЛОЖЕНИЕ</w:t>
      </w:r>
    </w:p>
    <w:p w:rsidR="0056242A" w:rsidRDefault="0056242A" w:rsidP="0056242A">
      <w:pPr>
        <w:tabs>
          <w:tab w:val="left" w:pos="6036"/>
        </w:tabs>
        <w:ind w:left="5529"/>
        <w:rPr>
          <w:sz w:val="28"/>
          <w:szCs w:val="28"/>
        </w:rPr>
      </w:pPr>
      <w:r>
        <w:rPr>
          <w:sz w:val="28"/>
          <w:szCs w:val="28"/>
        </w:rPr>
        <w:t xml:space="preserve">к постановлению </w:t>
      </w:r>
    </w:p>
    <w:p w:rsidR="0056242A" w:rsidRDefault="0056242A" w:rsidP="0056242A">
      <w:pPr>
        <w:tabs>
          <w:tab w:val="left" w:pos="6036"/>
        </w:tabs>
        <w:ind w:left="5529"/>
        <w:rPr>
          <w:sz w:val="28"/>
          <w:szCs w:val="28"/>
        </w:rPr>
      </w:pPr>
      <w:r>
        <w:rPr>
          <w:sz w:val="28"/>
          <w:szCs w:val="28"/>
        </w:rPr>
        <w:t>Администрации ЯМР</w:t>
      </w:r>
    </w:p>
    <w:p w:rsidR="0056242A" w:rsidRDefault="0056242A" w:rsidP="0056242A">
      <w:pPr>
        <w:tabs>
          <w:tab w:val="left" w:pos="6036"/>
          <w:tab w:val="left" w:pos="7716"/>
        </w:tabs>
        <w:ind w:left="5529"/>
        <w:rPr>
          <w:sz w:val="28"/>
          <w:szCs w:val="28"/>
        </w:rPr>
      </w:pPr>
      <w:r>
        <w:rPr>
          <w:sz w:val="28"/>
          <w:szCs w:val="28"/>
        </w:rPr>
        <w:t xml:space="preserve">от </w:t>
      </w:r>
      <w:r w:rsidR="00CF518C">
        <w:rPr>
          <w:sz w:val="28"/>
          <w:szCs w:val="28"/>
        </w:rPr>
        <w:t>08.11.2024</w:t>
      </w:r>
      <w:r>
        <w:rPr>
          <w:sz w:val="28"/>
          <w:szCs w:val="28"/>
        </w:rPr>
        <w:t xml:space="preserve"> № </w:t>
      </w:r>
      <w:r w:rsidR="00CF518C">
        <w:rPr>
          <w:sz w:val="28"/>
          <w:szCs w:val="28"/>
        </w:rPr>
        <w:t>2661</w:t>
      </w:r>
      <w:r>
        <w:rPr>
          <w:sz w:val="28"/>
          <w:szCs w:val="28"/>
        </w:rPr>
        <w:t xml:space="preserve">    </w:t>
      </w:r>
    </w:p>
    <w:p w:rsidR="003F19C4" w:rsidRDefault="003F19C4" w:rsidP="003F19C4">
      <w:pPr>
        <w:tabs>
          <w:tab w:val="left" w:pos="3686"/>
        </w:tabs>
        <w:ind w:left="4820"/>
        <w:rPr>
          <w:sz w:val="28"/>
          <w:szCs w:val="28"/>
        </w:rPr>
      </w:pPr>
    </w:p>
    <w:p w:rsidR="003F19C4" w:rsidRPr="00AB3D8C" w:rsidRDefault="003F19C4" w:rsidP="003F19C4">
      <w:pPr>
        <w:tabs>
          <w:tab w:val="left" w:pos="3686"/>
        </w:tabs>
        <w:ind w:left="4820"/>
        <w:rPr>
          <w:sz w:val="28"/>
          <w:szCs w:val="28"/>
        </w:rPr>
      </w:pPr>
    </w:p>
    <w:p w:rsidR="003F19C4" w:rsidRDefault="003F19C4" w:rsidP="003F19C4">
      <w:pPr>
        <w:pStyle w:val="ConsPlusTitle"/>
        <w:jc w:val="center"/>
        <w:outlineLvl w:val="0"/>
        <w:rPr>
          <w:rFonts w:ascii="Times New Roman" w:hAnsi="Times New Roman" w:cs="Times New Roman"/>
          <w:sz w:val="28"/>
          <w:szCs w:val="28"/>
        </w:rPr>
      </w:pPr>
      <w:r w:rsidRPr="003A2CB4">
        <w:rPr>
          <w:rFonts w:ascii="Times New Roman" w:hAnsi="Times New Roman" w:cs="Times New Roman"/>
          <w:sz w:val="28"/>
          <w:szCs w:val="28"/>
        </w:rPr>
        <w:t>Состав организационного комитета</w:t>
      </w:r>
      <w:r>
        <w:rPr>
          <w:rFonts w:ascii="Times New Roman" w:hAnsi="Times New Roman" w:cs="Times New Roman"/>
          <w:sz w:val="28"/>
          <w:szCs w:val="28"/>
        </w:rPr>
        <w:br/>
      </w:r>
      <w:r w:rsidRPr="003A2CB4">
        <w:rPr>
          <w:rFonts w:ascii="Times New Roman" w:hAnsi="Times New Roman" w:cs="Times New Roman"/>
          <w:sz w:val="28"/>
          <w:szCs w:val="28"/>
        </w:rPr>
        <w:t>по проведению публичных слушаний</w:t>
      </w:r>
      <w:r w:rsidR="0056242A">
        <w:rPr>
          <w:rFonts w:ascii="Times New Roman" w:hAnsi="Times New Roman" w:cs="Times New Roman"/>
          <w:sz w:val="28"/>
          <w:szCs w:val="28"/>
        </w:rPr>
        <w:t xml:space="preserve"> </w:t>
      </w:r>
      <w:r w:rsidRPr="003A2CB4">
        <w:rPr>
          <w:rFonts w:ascii="Times New Roman" w:hAnsi="Times New Roman" w:cs="Times New Roman"/>
          <w:sz w:val="28"/>
          <w:szCs w:val="28"/>
        </w:rPr>
        <w:t xml:space="preserve">по проекту </w:t>
      </w:r>
      <w:r>
        <w:rPr>
          <w:rFonts w:ascii="Times New Roman" w:hAnsi="Times New Roman" w:cs="Times New Roman"/>
          <w:sz w:val="28"/>
          <w:szCs w:val="28"/>
        </w:rPr>
        <w:t>решения</w:t>
      </w:r>
      <w:r>
        <w:rPr>
          <w:rFonts w:ascii="Times New Roman" w:hAnsi="Times New Roman" w:cs="Times New Roman"/>
          <w:sz w:val="28"/>
          <w:szCs w:val="28"/>
        </w:rPr>
        <w:br/>
        <w:t>Муниципального Совета Ярославского муниципального района</w:t>
      </w:r>
      <w:r>
        <w:rPr>
          <w:rFonts w:ascii="Times New Roman" w:hAnsi="Times New Roman" w:cs="Times New Roman"/>
          <w:sz w:val="28"/>
          <w:szCs w:val="28"/>
        </w:rPr>
        <w:br/>
        <w:t>«</w:t>
      </w:r>
      <w:r w:rsidR="0056242A" w:rsidRPr="0056242A">
        <w:rPr>
          <w:rFonts w:ascii="Times New Roman" w:hAnsi="Times New Roman" w:cs="Times New Roman"/>
          <w:sz w:val="28"/>
          <w:szCs w:val="28"/>
        </w:rPr>
        <w:t>О Стратегии социально-экономического развития Ярославского муниципального района до 2035 года»</w:t>
      </w:r>
    </w:p>
    <w:p w:rsidR="003F19C4" w:rsidRPr="003A2CB4" w:rsidRDefault="003F19C4" w:rsidP="003F19C4">
      <w:pPr>
        <w:pStyle w:val="ConsPlusTitle"/>
        <w:jc w:val="center"/>
        <w:outlineLvl w:val="0"/>
        <w:rPr>
          <w:rFonts w:ascii="Times New Roman" w:hAnsi="Times New Roman" w:cs="Times New Roman"/>
          <w:sz w:val="28"/>
          <w:szCs w:val="28"/>
        </w:rPr>
      </w:pPr>
    </w:p>
    <w:tbl>
      <w:tblPr>
        <w:tblW w:w="9639" w:type="dxa"/>
        <w:tblInd w:w="108" w:type="dxa"/>
        <w:tblLook w:val="04A0" w:firstRow="1" w:lastRow="0" w:firstColumn="1" w:lastColumn="0" w:noHBand="0" w:noVBand="1"/>
      </w:tblPr>
      <w:tblGrid>
        <w:gridCol w:w="3550"/>
        <w:gridCol w:w="477"/>
        <w:gridCol w:w="5612"/>
      </w:tblGrid>
      <w:tr w:rsidR="00FF3F98" w:rsidRPr="006D5356" w:rsidTr="00891B07">
        <w:tc>
          <w:tcPr>
            <w:tcW w:w="3550" w:type="dxa"/>
          </w:tcPr>
          <w:p w:rsidR="00FF3F98" w:rsidRPr="006D5356" w:rsidRDefault="00FF3F98" w:rsidP="00BA3DAA">
            <w:pPr>
              <w:tabs>
                <w:tab w:val="left" w:pos="6030"/>
              </w:tabs>
              <w:suppressAutoHyphens/>
              <w:autoSpaceDE w:val="0"/>
              <w:snapToGrid w:val="0"/>
              <w:ind w:right="-1"/>
              <w:jc w:val="both"/>
              <w:rPr>
                <w:rFonts w:eastAsia="Arial" w:cs="Arial"/>
                <w:sz w:val="28"/>
                <w:szCs w:val="28"/>
                <w:lang w:eastAsia="ar-SA"/>
              </w:rPr>
            </w:pPr>
            <w:r>
              <w:rPr>
                <w:rFonts w:eastAsia="Arial" w:cs="Arial"/>
                <w:sz w:val="28"/>
                <w:szCs w:val="28"/>
                <w:lang w:eastAsia="ar-SA"/>
              </w:rPr>
              <w:t xml:space="preserve">Щербак </w:t>
            </w:r>
            <w:r>
              <w:rPr>
                <w:rFonts w:eastAsia="Arial" w:cs="Arial"/>
                <w:sz w:val="28"/>
                <w:szCs w:val="28"/>
                <w:lang w:eastAsia="ar-SA"/>
              </w:rPr>
              <w:br/>
              <w:t>Артем Олегович</w:t>
            </w:r>
          </w:p>
        </w:tc>
        <w:tc>
          <w:tcPr>
            <w:tcW w:w="477" w:type="dxa"/>
          </w:tcPr>
          <w:p w:rsidR="00FF3F98" w:rsidRPr="006D5356" w:rsidRDefault="00FF3F98" w:rsidP="00BA3DAA">
            <w:pPr>
              <w:tabs>
                <w:tab w:val="left" w:pos="6030"/>
              </w:tabs>
              <w:suppressAutoHyphens/>
              <w:autoSpaceDE w:val="0"/>
              <w:snapToGrid w:val="0"/>
              <w:ind w:right="-1"/>
              <w:jc w:val="center"/>
              <w:rPr>
                <w:rFonts w:eastAsia="Arial" w:cs="Arial"/>
                <w:bCs/>
                <w:sz w:val="28"/>
                <w:szCs w:val="28"/>
                <w:lang w:eastAsia="ar-SA"/>
              </w:rPr>
            </w:pPr>
            <w:r>
              <w:rPr>
                <w:rFonts w:eastAsia="Arial" w:cs="Arial"/>
                <w:bCs/>
                <w:sz w:val="28"/>
                <w:szCs w:val="28"/>
                <w:lang w:eastAsia="ar-SA"/>
              </w:rPr>
              <w:t>-</w:t>
            </w:r>
          </w:p>
        </w:tc>
        <w:tc>
          <w:tcPr>
            <w:tcW w:w="5612" w:type="dxa"/>
          </w:tcPr>
          <w:p w:rsidR="00FF3F98" w:rsidRPr="006D5356" w:rsidRDefault="00FF3F98" w:rsidP="00891B07">
            <w:pPr>
              <w:tabs>
                <w:tab w:val="left" w:pos="4860"/>
                <w:tab w:val="left" w:pos="6030"/>
              </w:tabs>
              <w:suppressAutoHyphens/>
              <w:autoSpaceDE w:val="0"/>
              <w:snapToGrid w:val="0"/>
              <w:ind w:right="-83"/>
              <w:jc w:val="both"/>
              <w:rPr>
                <w:rFonts w:eastAsia="Arial" w:cs="Arial"/>
                <w:bCs/>
                <w:sz w:val="28"/>
                <w:szCs w:val="28"/>
                <w:lang w:eastAsia="ar-SA"/>
              </w:rPr>
            </w:pPr>
            <w:r>
              <w:rPr>
                <w:rFonts w:eastAsia="Arial" w:cs="Arial"/>
                <w:bCs/>
                <w:sz w:val="28"/>
                <w:szCs w:val="28"/>
                <w:lang w:eastAsia="ar-SA"/>
              </w:rPr>
              <w:t>заместитель Главы Администрации Ярославского муниципального района по экономике и финансам</w:t>
            </w:r>
            <w:r w:rsidR="00891B07">
              <w:rPr>
                <w:rFonts w:eastAsia="Arial" w:cs="Arial"/>
                <w:bCs/>
                <w:sz w:val="28"/>
                <w:szCs w:val="28"/>
                <w:lang w:eastAsia="ar-SA"/>
              </w:rPr>
              <w:t>,</w:t>
            </w:r>
            <w:r>
              <w:rPr>
                <w:rFonts w:eastAsia="Arial" w:cs="Arial"/>
                <w:bCs/>
                <w:sz w:val="28"/>
                <w:szCs w:val="28"/>
                <w:lang w:eastAsia="ar-SA"/>
              </w:rPr>
              <w:t xml:space="preserve"> председатель организационного комитета;</w:t>
            </w:r>
          </w:p>
        </w:tc>
      </w:tr>
      <w:tr w:rsidR="00FF3F98" w:rsidRPr="006D5356" w:rsidTr="00891B07">
        <w:tc>
          <w:tcPr>
            <w:tcW w:w="3550" w:type="dxa"/>
          </w:tcPr>
          <w:p w:rsidR="00FF3F98" w:rsidRPr="00FF3F98" w:rsidRDefault="00FF3F98" w:rsidP="00FF3F98">
            <w:pPr>
              <w:tabs>
                <w:tab w:val="left" w:pos="4860"/>
                <w:tab w:val="left" w:pos="6030"/>
              </w:tabs>
              <w:suppressAutoHyphens/>
              <w:autoSpaceDE w:val="0"/>
              <w:snapToGrid w:val="0"/>
              <w:ind w:right="-1"/>
              <w:jc w:val="both"/>
              <w:rPr>
                <w:rFonts w:eastAsia="Arial" w:cs="Arial"/>
                <w:bCs/>
                <w:sz w:val="28"/>
                <w:szCs w:val="28"/>
                <w:lang w:eastAsia="ar-SA"/>
              </w:rPr>
            </w:pPr>
            <w:r w:rsidRPr="00FF3F98">
              <w:rPr>
                <w:rFonts w:eastAsia="Arial" w:cs="Arial"/>
                <w:bCs/>
                <w:sz w:val="28"/>
                <w:szCs w:val="28"/>
                <w:lang w:eastAsia="ar-SA"/>
              </w:rPr>
              <w:t>Кекелева Светлана Вячеславовна</w:t>
            </w:r>
          </w:p>
        </w:tc>
        <w:tc>
          <w:tcPr>
            <w:tcW w:w="477" w:type="dxa"/>
          </w:tcPr>
          <w:p w:rsidR="00FF3F98" w:rsidRPr="006D5356" w:rsidRDefault="00FF3F98" w:rsidP="00FF3F98">
            <w:pPr>
              <w:tabs>
                <w:tab w:val="left" w:pos="4860"/>
                <w:tab w:val="left" w:pos="6030"/>
              </w:tabs>
              <w:suppressAutoHyphens/>
              <w:autoSpaceDE w:val="0"/>
              <w:snapToGrid w:val="0"/>
              <w:ind w:right="-1"/>
              <w:jc w:val="both"/>
              <w:rPr>
                <w:rFonts w:eastAsia="Arial" w:cs="Arial"/>
                <w:bCs/>
                <w:sz w:val="28"/>
                <w:szCs w:val="28"/>
                <w:lang w:eastAsia="ar-SA"/>
              </w:rPr>
            </w:pPr>
            <w:r w:rsidRPr="006D5356">
              <w:rPr>
                <w:rFonts w:eastAsia="Arial" w:cs="Arial"/>
                <w:bCs/>
                <w:sz w:val="28"/>
                <w:szCs w:val="28"/>
                <w:lang w:eastAsia="ar-SA"/>
              </w:rPr>
              <w:t>-</w:t>
            </w:r>
          </w:p>
        </w:tc>
        <w:tc>
          <w:tcPr>
            <w:tcW w:w="5612" w:type="dxa"/>
          </w:tcPr>
          <w:p w:rsidR="00FF3F98" w:rsidRPr="006D5356" w:rsidRDefault="00FF3F98" w:rsidP="00891B07">
            <w:pPr>
              <w:tabs>
                <w:tab w:val="left" w:pos="4860"/>
                <w:tab w:val="left" w:pos="5737"/>
              </w:tabs>
              <w:suppressAutoHyphens/>
              <w:autoSpaceDE w:val="0"/>
              <w:snapToGrid w:val="0"/>
              <w:jc w:val="both"/>
              <w:rPr>
                <w:rFonts w:eastAsia="Arial" w:cs="Arial"/>
                <w:bCs/>
                <w:sz w:val="28"/>
                <w:szCs w:val="28"/>
                <w:lang w:eastAsia="ar-SA"/>
              </w:rPr>
            </w:pPr>
            <w:r w:rsidRPr="00130387">
              <w:rPr>
                <w:rFonts w:eastAsia="Arial" w:cs="Arial"/>
                <w:bCs/>
                <w:sz w:val="28"/>
                <w:szCs w:val="28"/>
                <w:lang w:eastAsia="ar-SA"/>
              </w:rPr>
              <w:t xml:space="preserve">председатель комитета Муниципального Совета </w:t>
            </w:r>
            <w:r>
              <w:rPr>
                <w:rFonts w:eastAsia="Arial" w:cs="Arial"/>
                <w:bCs/>
                <w:sz w:val="28"/>
                <w:szCs w:val="28"/>
                <w:lang w:eastAsia="ar-SA"/>
              </w:rPr>
              <w:t>Ярославского муниципального района</w:t>
            </w:r>
            <w:r w:rsidRPr="00130387">
              <w:rPr>
                <w:rFonts w:eastAsia="Arial" w:cs="Arial"/>
                <w:bCs/>
                <w:sz w:val="28"/>
                <w:szCs w:val="28"/>
                <w:lang w:eastAsia="ar-SA"/>
              </w:rPr>
              <w:t xml:space="preserve"> по</w:t>
            </w:r>
            <w:r w:rsidRPr="00FF3F98">
              <w:rPr>
                <w:rFonts w:eastAsia="Arial" w:cs="Arial"/>
                <w:bCs/>
                <w:sz w:val="28"/>
                <w:szCs w:val="28"/>
                <w:lang w:eastAsia="ar-SA"/>
              </w:rPr>
              <w:t xml:space="preserve"> экономике, собственности и аграрной политике</w:t>
            </w:r>
            <w:r w:rsidR="00891B07">
              <w:rPr>
                <w:rFonts w:eastAsia="Arial" w:cs="Arial"/>
                <w:bCs/>
                <w:sz w:val="28"/>
                <w:szCs w:val="28"/>
                <w:lang w:eastAsia="ar-SA"/>
              </w:rPr>
              <w:t xml:space="preserve">, </w:t>
            </w:r>
            <w:r w:rsidRPr="00130387">
              <w:rPr>
                <w:rFonts w:eastAsia="Arial" w:cs="Arial"/>
                <w:bCs/>
                <w:sz w:val="28"/>
                <w:szCs w:val="28"/>
                <w:lang w:eastAsia="ar-SA"/>
              </w:rPr>
              <w:t>заместитель председателя организационного комитета;</w:t>
            </w:r>
            <w:r w:rsidRPr="006D5356">
              <w:rPr>
                <w:rFonts w:eastAsia="Arial" w:cs="Arial"/>
                <w:bCs/>
                <w:sz w:val="28"/>
                <w:szCs w:val="28"/>
                <w:lang w:eastAsia="ar-SA"/>
              </w:rPr>
              <w:t xml:space="preserve"> </w:t>
            </w:r>
          </w:p>
        </w:tc>
      </w:tr>
      <w:tr w:rsidR="004C1DEE" w:rsidRPr="006D5356" w:rsidTr="00891B07">
        <w:trPr>
          <w:trHeight w:val="1796"/>
        </w:trPr>
        <w:tc>
          <w:tcPr>
            <w:tcW w:w="3550" w:type="dxa"/>
          </w:tcPr>
          <w:p w:rsidR="004C1DEE" w:rsidRPr="00FF3F98" w:rsidRDefault="004C1DEE" w:rsidP="004C1DEE">
            <w:pPr>
              <w:tabs>
                <w:tab w:val="left" w:pos="4860"/>
                <w:tab w:val="left" w:pos="6030"/>
              </w:tabs>
              <w:suppressAutoHyphens/>
              <w:autoSpaceDE w:val="0"/>
              <w:snapToGrid w:val="0"/>
              <w:ind w:right="-1"/>
              <w:jc w:val="both"/>
              <w:rPr>
                <w:rFonts w:eastAsia="Arial" w:cs="Arial"/>
                <w:bCs/>
                <w:sz w:val="28"/>
                <w:szCs w:val="28"/>
                <w:lang w:eastAsia="ar-SA"/>
              </w:rPr>
            </w:pPr>
            <w:r>
              <w:rPr>
                <w:rFonts w:eastAsia="Arial" w:cs="Arial"/>
                <w:bCs/>
                <w:sz w:val="28"/>
                <w:szCs w:val="28"/>
                <w:lang w:eastAsia="ar-SA"/>
              </w:rPr>
              <w:t xml:space="preserve">Михалькевич Виктория Александровна </w:t>
            </w:r>
          </w:p>
        </w:tc>
        <w:tc>
          <w:tcPr>
            <w:tcW w:w="477" w:type="dxa"/>
          </w:tcPr>
          <w:p w:rsidR="004C1DEE" w:rsidRPr="006D5356" w:rsidRDefault="004C1DEE" w:rsidP="00FF3F98">
            <w:pPr>
              <w:tabs>
                <w:tab w:val="left" w:pos="4860"/>
                <w:tab w:val="left" w:pos="6030"/>
              </w:tabs>
              <w:suppressAutoHyphens/>
              <w:autoSpaceDE w:val="0"/>
              <w:snapToGrid w:val="0"/>
              <w:ind w:right="-1"/>
              <w:jc w:val="both"/>
              <w:rPr>
                <w:rFonts w:eastAsia="Arial" w:cs="Arial"/>
                <w:bCs/>
                <w:sz w:val="28"/>
                <w:szCs w:val="28"/>
                <w:lang w:eastAsia="ar-SA"/>
              </w:rPr>
            </w:pPr>
            <w:r>
              <w:rPr>
                <w:rFonts w:eastAsia="Arial" w:cs="Arial"/>
                <w:bCs/>
                <w:sz w:val="28"/>
                <w:szCs w:val="28"/>
                <w:lang w:eastAsia="ar-SA"/>
              </w:rPr>
              <w:t>-</w:t>
            </w:r>
          </w:p>
        </w:tc>
        <w:tc>
          <w:tcPr>
            <w:tcW w:w="5612" w:type="dxa"/>
          </w:tcPr>
          <w:p w:rsidR="004C1DEE" w:rsidRPr="00130387" w:rsidRDefault="00593DCE" w:rsidP="00891B07">
            <w:pPr>
              <w:tabs>
                <w:tab w:val="left" w:pos="4860"/>
                <w:tab w:val="left" w:pos="5737"/>
              </w:tabs>
              <w:suppressAutoHyphens/>
              <w:autoSpaceDE w:val="0"/>
              <w:snapToGrid w:val="0"/>
              <w:jc w:val="both"/>
              <w:rPr>
                <w:rFonts w:eastAsia="Arial" w:cs="Arial"/>
                <w:bCs/>
                <w:sz w:val="28"/>
                <w:szCs w:val="28"/>
                <w:lang w:eastAsia="ar-SA"/>
              </w:rPr>
            </w:pPr>
            <w:r>
              <w:rPr>
                <w:rFonts w:eastAsia="Arial" w:cs="Arial"/>
                <w:bCs/>
                <w:sz w:val="28"/>
                <w:szCs w:val="28"/>
                <w:lang w:eastAsia="ar-SA"/>
              </w:rPr>
              <w:t>к</w:t>
            </w:r>
            <w:r w:rsidR="004C1DEE">
              <w:rPr>
                <w:rFonts w:eastAsia="Arial" w:cs="Arial"/>
                <w:bCs/>
                <w:sz w:val="28"/>
                <w:szCs w:val="28"/>
                <w:lang w:eastAsia="ar-SA"/>
              </w:rPr>
              <w:t xml:space="preserve">онсультант отдела экономики и доходов управления </w:t>
            </w:r>
            <w:r w:rsidR="004C1DEE" w:rsidRPr="006D5356">
              <w:rPr>
                <w:rFonts w:eastAsia="Arial" w:cs="Arial"/>
                <w:bCs/>
                <w:sz w:val="28"/>
                <w:szCs w:val="28"/>
                <w:lang w:eastAsia="ar-SA"/>
              </w:rPr>
              <w:t>финансов и социально-экономического развития Администрации</w:t>
            </w:r>
            <w:r w:rsidR="004C1DEE">
              <w:rPr>
                <w:rFonts w:eastAsia="Arial" w:cs="Arial"/>
                <w:bCs/>
                <w:sz w:val="28"/>
                <w:szCs w:val="28"/>
                <w:lang w:eastAsia="ar-SA"/>
              </w:rPr>
              <w:t xml:space="preserve"> </w:t>
            </w:r>
            <w:r w:rsidR="004C1DEE" w:rsidRPr="006D5356">
              <w:rPr>
                <w:rFonts w:eastAsia="Arial" w:cs="Arial"/>
                <w:bCs/>
                <w:sz w:val="28"/>
                <w:szCs w:val="28"/>
                <w:lang w:eastAsia="ar-SA"/>
              </w:rPr>
              <w:t>Ярославского муниципального района</w:t>
            </w:r>
            <w:r w:rsidR="00891B07">
              <w:rPr>
                <w:rFonts w:eastAsia="Arial" w:cs="Arial"/>
                <w:bCs/>
                <w:sz w:val="28"/>
                <w:szCs w:val="28"/>
                <w:lang w:eastAsia="ar-SA"/>
              </w:rPr>
              <w:t>,</w:t>
            </w:r>
            <w:r w:rsidR="004C1DEE">
              <w:rPr>
                <w:rFonts w:eastAsia="Arial" w:cs="Arial"/>
                <w:bCs/>
                <w:sz w:val="28"/>
                <w:szCs w:val="28"/>
                <w:lang w:eastAsia="ar-SA"/>
              </w:rPr>
              <w:t xml:space="preserve"> секретарь организационного комитета;</w:t>
            </w:r>
          </w:p>
        </w:tc>
      </w:tr>
      <w:tr w:rsidR="00891B07" w:rsidRPr="006D5356" w:rsidTr="00891B07">
        <w:trPr>
          <w:trHeight w:val="614"/>
        </w:trPr>
        <w:tc>
          <w:tcPr>
            <w:tcW w:w="9639" w:type="dxa"/>
            <w:gridSpan w:val="3"/>
          </w:tcPr>
          <w:p w:rsidR="00891B07" w:rsidRDefault="00891B07" w:rsidP="00593DCE">
            <w:pPr>
              <w:tabs>
                <w:tab w:val="left" w:pos="4860"/>
                <w:tab w:val="left" w:pos="5737"/>
              </w:tabs>
              <w:suppressAutoHyphens/>
              <w:autoSpaceDE w:val="0"/>
              <w:snapToGrid w:val="0"/>
              <w:jc w:val="both"/>
              <w:rPr>
                <w:rFonts w:eastAsia="Arial" w:cs="Arial"/>
                <w:bCs/>
                <w:sz w:val="28"/>
                <w:szCs w:val="28"/>
                <w:lang w:eastAsia="ar-SA"/>
              </w:rPr>
            </w:pPr>
            <w:r>
              <w:rPr>
                <w:rFonts w:eastAsia="Arial" w:cs="Arial"/>
                <w:bCs/>
                <w:sz w:val="28"/>
                <w:szCs w:val="28"/>
                <w:lang w:eastAsia="ar-SA"/>
              </w:rPr>
              <w:t>Члены организационного комитета:</w:t>
            </w:r>
          </w:p>
        </w:tc>
      </w:tr>
      <w:tr w:rsidR="00891B07" w:rsidRPr="006D5356" w:rsidTr="00891B07">
        <w:tc>
          <w:tcPr>
            <w:tcW w:w="3550" w:type="dxa"/>
          </w:tcPr>
          <w:p w:rsidR="00891B07" w:rsidRDefault="00891B07" w:rsidP="004C1DEE">
            <w:pPr>
              <w:tabs>
                <w:tab w:val="left" w:pos="4860"/>
                <w:tab w:val="left" w:pos="6030"/>
              </w:tabs>
              <w:suppressAutoHyphens/>
              <w:autoSpaceDE w:val="0"/>
              <w:snapToGrid w:val="0"/>
              <w:ind w:right="-1"/>
              <w:jc w:val="both"/>
              <w:rPr>
                <w:rFonts w:eastAsia="Arial" w:cs="Arial"/>
                <w:bCs/>
                <w:sz w:val="28"/>
                <w:szCs w:val="28"/>
                <w:lang w:eastAsia="ar-SA"/>
              </w:rPr>
            </w:pPr>
            <w:r>
              <w:rPr>
                <w:rFonts w:eastAsia="Arial" w:cs="Arial"/>
                <w:bCs/>
                <w:sz w:val="28"/>
                <w:szCs w:val="28"/>
                <w:lang w:eastAsia="ar-SA"/>
              </w:rPr>
              <w:t>Веретенникова</w:t>
            </w:r>
            <w:r>
              <w:rPr>
                <w:rFonts w:eastAsia="Arial" w:cs="Arial"/>
                <w:bCs/>
                <w:sz w:val="28"/>
                <w:szCs w:val="28"/>
                <w:lang w:eastAsia="ar-SA"/>
              </w:rPr>
              <w:br/>
            </w:r>
            <w:r w:rsidRPr="006D5356">
              <w:rPr>
                <w:rFonts w:eastAsia="Arial" w:cs="Arial"/>
                <w:bCs/>
                <w:sz w:val="28"/>
                <w:szCs w:val="28"/>
                <w:lang w:eastAsia="ar-SA"/>
              </w:rPr>
              <w:t xml:space="preserve">Светлана </w:t>
            </w:r>
            <w:r>
              <w:rPr>
                <w:rFonts w:eastAsia="Arial" w:cs="Arial"/>
                <w:bCs/>
                <w:sz w:val="28"/>
                <w:szCs w:val="28"/>
                <w:lang w:eastAsia="ar-SA"/>
              </w:rPr>
              <w:t>Юрьевна</w:t>
            </w:r>
          </w:p>
        </w:tc>
        <w:tc>
          <w:tcPr>
            <w:tcW w:w="477" w:type="dxa"/>
          </w:tcPr>
          <w:p w:rsidR="00891B07" w:rsidRPr="006D5356" w:rsidRDefault="00891B07" w:rsidP="00BA3DAA">
            <w:pPr>
              <w:tabs>
                <w:tab w:val="left" w:pos="4860"/>
                <w:tab w:val="left" w:pos="6030"/>
              </w:tabs>
              <w:suppressAutoHyphens/>
              <w:autoSpaceDE w:val="0"/>
              <w:snapToGrid w:val="0"/>
              <w:ind w:right="-1"/>
              <w:jc w:val="both"/>
              <w:rPr>
                <w:rFonts w:eastAsia="Arial" w:cs="Arial"/>
                <w:bCs/>
                <w:sz w:val="28"/>
                <w:szCs w:val="28"/>
                <w:lang w:eastAsia="ar-SA"/>
              </w:rPr>
            </w:pPr>
            <w:r>
              <w:rPr>
                <w:rFonts w:eastAsia="Arial" w:cs="Arial"/>
                <w:bCs/>
                <w:sz w:val="28"/>
                <w:szCs w:val="28"/>
                <w:lang w:eastAsia="ar-SA"/>
              </w:rPr>
              <w:t>-</w:t>
            </w:r>
          </w:p>
        </w:tc>
        <w:tc>
          <w:tcPr>
            <w:tcW w:w="5612" w:type="dxa"/>
          </w:tcPr>
          <w:p w:rsidR="00891B07" w:rsidRDefault="00891B07" w:rsidP="00891B07">
            <w:pPr>
              <w:tabs>
                <w:tab w:val="left" w:pos="4860"/>
                <w:tab w:val="left" w:pos="6030"/>
              </w:tabs>
              <w:suppressAutoHyphens/>
              <w:autoSpaceDE w:val="0"/>
              <w:snapToGrid w:val="0"/>
              <w:jc w:val="both"/>
              <w:rPr>
                <w:rFonts w:eastAsia="Arial" w:cs="Arial"/>
                <w:bCs/>
                <w:sz w:val="28"/>
                <w:szCs w:val="28"/>
                <w:lang w:eastAsia="ar-SA"/>
              </w:rPr>
            </w:pPr>
            <w:r w:rsidRPr="006D5356">
              <w:rPr>
                <w:rFonts w:eastAsia="Arial" w:cs="Arial"/>
                <w:bCs/>
                <w:sz w:val="28"/>
                <w:szCs w:val="28"/>
                <w:lang w:eastAsia="ar-SA"/>
              </w:rPr>
              <w:t>начальник управления делами Администрации Яро</w:t>
            </w:r>
            <w:r>
              <w:rPr>
                <w:rFonts w:eastAsia="Arial" w:cs="Arial"/>
                <w:bCs/>
                <w:sz w:val="28"/>
                <w:szCs w:val="28"/>
                <w:lang w:eastAsia="ar-SA"/>
              </w:rPr>
              <w:t>славского муниципального района;</w:t>
            </w:r>
          </w:p>
          <w:p w:rsidR="00891B07" w:rsidRDefault="00891B07" w:rsidP="00593DCE">
            <w:pPr>
              <w:tabs>
                <w:tab w:val="left" w:pos="4860"/>
                <w:tab w:val="left" w:pos="5737"/>
              </w:tabs>
              <w:suppressAutoHyphens/>
              <w:autoSpaceDE w:val="0"/>
              <w:snapToGrid w:val="0"/>
              <w:jc w:val="both"/>
              <w:rPr>
                <w:rFonts w:eastAsia="Arial" w:cs="Arial"/>
                <w:bCs/>
                <w:sz w:val="28"/>
                <w:szCs w:val="28"/>
                <w:lang w:eastAsia="ar-SA"/>
              </w:rPr>
            </w:pPr>
          </w:p>
        </w:tc>
      </w:tr>
      <w:tr w:rsidR="00891B07" w:rsidRPr="006D5356" w:rsidTr="00891B07">
        <w:tc>
          <w:tcPr>
            <w:tcW w:w="3550" w:type="dxa"/>
          </w:tcPr>
          <w:p w:rsidR="00891B07" w:rsidRDefault="00891B07" w:rsidP="00891B07">
            <w:pPr>
              <w:tabs>
                <w:tab w:val="left" w:pos="6030"/>
              </w:tabs>
              <w:suppressAutoHyphens/>
              <w:autoSpaceDE w:val="0"/>
              <w:snapToGrid w:val="0"/>
              <w:ind w:left="-74" w:right="-225"/>
              <w:jc w:val="both"/>
              <w:rPr>
                <w:rFonts w:eastAsia="Arial" w:cs="Arial"/>
                <w:bCs/>
                <w:sz w:val="28"/>
                <w:szCs w:val="28"/>
                <w:lang w:eastAsia="ar-SA"/>
              </w:rPr>
            </w:pPr>
            <w:r w:rsidRPr="006D5356">
              <w:rPr>
                <w:rFonts w:eastAsia="Arial" w:cs="Arial"/>
                <w:bCs/>
                <w:sz w:val="28"/>
                <w:szCs w:val="28"/>
                <w:lang w:eastAsia="ar-SA"/>
              </w:rPr>
              <w:t xml:space="preserve">Грибанова </w:t>
            </w:r>
            <w:r>
              <w:rPr>
                <w:rFonts w:eastAsia="Arial" w:cs="Arial"/>
                <w:bCs/>
                <w:sz w:val="28"/>
                <w:szCs w:val="28"/>
                <w:lang w:eastAsia="ar-SA"/>
              </w:rPr>
              <w:br/>
            </w:r>
            <w:r w:rsidRPr="006D5356">
              <w:rPr>
                <w:rFonts w:eastAsia="Arial" w:cs="Arial"/>
                <w:bCs/>
                <w:sz w:val="28"/>
                <w:szCs w:val="28"/>
                <w:lang w:eastAsia="ar-SA"/>
              </w:rPr>
              <w:t>Юлия Сергеевна</w:t>
            </w:r>
          </w:p>
          <w:p w:rsidR="00891B07" w:rsidRDefault="00891B07" w:rsidP="004C1DEE">
            <w:pPr>
              <w:tabs>
                <w:tab w:val="left" w:pos="4860"/>
                <w:tab w:val="left" w:pos="6030"/>
              </w:tabs>
              <w:suppressAutoHyphens/>
              <w:autoSpaceDE w:val="0"/>
              <w:snapToGrid w:val="0"/>
              <w:ind w:right="-1"/>
              <w:jc w:val="both"/>
              <w:rPr>
                <w:rFonts w:eastAsia="Arial" w:cs="Arial"/>
                <w:bCs/>
                <w:sz w:val="28"/>
                <w:szCs w:val="28"/>
                <w:lang w:eastAsia="ar-SA"/>
              </w:rPr>
            </w:pPr>
          </w:p>
        </w:tc>
        <w:tc>
          <w:tcPr>
            <w:tcW w:w="477" w:type="dxa"/>
          </w:tcPr>
          <w:p w:rsidR="00891B07" w:rsidRPr="006D5356" w:rsidRDefault="00891B07" w:rsidP="00BA3DAA">
            <w:pPr>
              <w:tabs>
                <w:tab w:val="left" w:pos="4860"/>
                <w:tab w:val="left" w:pos="6030"/>
              </w:tabs>
              <w:suppressAutoHyphens/>
              <w:autoSpaceDE w:val="0"/>
              <w:snapToGrid w:val="0"/>
              <w:ind w:right="-1"/>
              <w:jc w:val="both"/>
              <w:rPr>
                <w:rFonts w:eastAsia="Arial" w:cs="Arial"/>
                <w:bCs/>
                <w:sz w:val="28"/>
                <w:szCs w:val="28"/>
                <w:lang w:eastAsia="ar-SA"/>
              </w:rPr>
            </w:pPr>
            <w:r>
              <w:rPr>
                <w:rFonts w:eastAsia="Arial" w:cs="Arial"/>
                <w:bCs/>
                <w:sz w:val="28"/>
                <w:szCs w:val="28"/>
                <w:lang w:eastAsia="ar-SA"/>
              </w:rPr>
              <w:t>-</w:t>
            </w:r>
          </w:p>
        </w:tc>
        <w:tc>
          <w:tcPr>
            <w:tcW w:w="5612" w:type="dxa"/>
          </w:tcPr>
          <w:p w:rsidR="00891B07" w:rsidRDefault="00891B07" w:rsidP="00593DCE">
            <w:pPr>
              <w:tabs>
                <w:tab w:val="left" w:pos="4860"/>
                <w:tab w:val="left" w:pos="5737"/>
              </w:tabs>
              <w:suppressAutoHyphens/>
              <w:autoSpaceDE w:val="0"/>
              <w:snapToGrid w:val="0"/>
              <w:jc w:val="both"/>
              <w:rPr>
                <w:rFonts w:eastAsia="Arial" w:cs="Arial"/>
                <w:bCs/>
                <w:sz w:val="28"/>
                <w:szCs w:val="28"/>
                <w:lang w:eastAsia="ar-SA"/>
              </w:rPr>
            </w:pPr>
            <w:r w:rsidRPr="006D5356">
              <w:rPr>
                <w:rFonts w:eastAsia="Arial" w:cs="Arial"/>
                <w:bCs/>
                <w:sz w:val="28"/>
                <w:szCs w:val="28"/>
                <w:lang w:eastAsia="ar-SA"/>
              </w:rPr>
              <w:t>начальник управления финансов и социально-экономического развития Администрации Ярославского муниципального района</w:t>
            </w:r>
            <w:r>
              <w:rPr>
                <w:rFonts w:eastAsia="Arial" w:cs="Arial"/>
                <w:bCs/>
                <w:sz w:val="28"/>
                <w:szCs w:val="28"/>
                <w:lang w:eastAsia="ar-SA"/>
              </w:rPr>
              <w:t>;</w:t>
            </w:r>
          </w:p>
        </w:tc>
      </w:tr>
      <w:tr w:rsidR="00891B07" w:rsidRPr="006D5356" w:rsidTr="00891B07">
        <w:tc>
          <w:tcPr>
            <w:tcW w:w="3550" w:type="dxa"/>
          </w:tcPr>
          <w:p w:rsidR="00891B07" w:rsidRDefault="00891B07" w:rsidP="004C1DEE">
            <w:pPr>
              <w:tabs>
                <w:tab w:val="left" w:pos="4860"/>
                <w:tab w:val="left" w:pos="6030"/>
              </w:tabs>
              <w:suppressAutoHyphens/>
              <w:autoSpaceDE w:val="0"/>
              <w:snapToGrid w:val="0"/>
              <w:ind w:right="-1"/>
              <w:jc w:val="both"/>
              <w:rPr>
                <w:rFonts w:eastAsia="Arial" w:cs="Arial"/>
                <w:bCs/>
                <w:sz w:val="28"/>
                <w:szCs w:val="28"/>
                <w:lang w:eastAsia="ar-SA"/>
              </w:rPr>
            </w:pPr>
            <w:r w:rsidRPr="00130387">
              <w:rPr>
                <w:rFonts w:eastAsia="Arial" w:cs="Arial"/>
                <w:sz w:val="28"/>
                <w:szCs w:val="28"/>
                <w:lang w:eastAsia="ar-SA"/>
              </w:rPr>
              <w:t xml:space="preserve">Медведева </w:t>
            </w:r>
            <w:r w:rsidRPr="00130387">
              <w:rPr>
                <w:rFonts w:eastAsia="Arial" w:cs="Arial"/>
                <w:sz w:val="28"/>
                <w:szCs w:val="28"/>
                <w:lang w:eastAsia="ar-SA"/>
              </w:rPr>
              <w:br/>
              <w:t>Марина Александровна</w:t>
            </w:r>
          </w:p>
        </w:tc>
        <w:tc>
          <w:tcPr>
            <w:tcW w:w="477" w:type="dxa"/>
          </w:tcPr>
          <w:p w:rsidR="00891B07" w:rsidRPr="006D5356" w:rsidRDefault="00891B07" w:rsidP="00BA3DAA">
            <w:pPr>
              <w:tabs>
                <w:tab w:val="left" w:pos="4860"/>
                <w:tab w:val="left" w:pos="6030"/>
              </w:tabs>
              <w:suppressAutoHyphens/>
              <w:autoSpaceDE w:val="0"/>
              <w:snapToGrid w:val="0"/>
              <w:ind w:right="-1"/>
              <w:jc w:val="both"/>
              <w:rPr>
                <w:rFonts w:eastAsia="Arial" w:cs="Arial"/>
                <w:bCs/>
                <w:sz w:val="28"/>
                <w:szCs w:val="28"/>
                <w:lang w:eastAsia="ar-SA"/>
              </w:rPr>
            </w:pPr>
            <w:r>
              <w:rPr>
                <w:rFonts w:eastAsia="Arial" w:cs="Arial"/>
                <w:bCs/>
                <w:sz w:val="28"/>
                <w:szCs w:val="28"/>
                <w:lang w:eastAsia="ar-SA"/>
              </w:rPr>
              <w:t>-</w:t>
            </w:r>
          </w:p>
        </w:tc>
        <w:tc>
          <w:tcPr>
            <w:tcW w:w="5612" w:type="dxa"/>
          </w:tcPr>
          <w:p w:rsidR="00891B07" w:rsidRDefault="00891B07" w:rsidP="00593DCE">
            <w:pPr>
              <w:tabs>
                <w:tab w:val="left" w:pos="4860"/>
                <w:tab w:val="left" w:pos="5737"/>
              </w:tabs>
              <w:suppressAutoHyphens/>
              <w:autoSpaceDE w:val="0"/>
              <w:snapToGrid w:val="0"/>
              <w:jc w:val="both"/>
              <w:rPr>
                <w:rFonts w:eastAsia="Arial" w:cs="Arial"/>
                <w:bCs/>
                <w:sz w:val="28"/>
                <w:szCs w:val="28"/>
                <w:lang w:eastAsia="ar-SA"/>
              </w:rPr>
            </w:pPr>
            <w:r>
              <w:rPr>
                <w:rFonts w:eastAsia="Arial" w:cs="Arial"/>
                <w:bCs/>
                <w:sz w:val="28"/>
                <w:szCs w:val="28"/>
                <w:lang w:eastAsia="ar-SA"/>
              </w:rPr>
              <w:t xml:space="preserve">заместитель </w:t>
            </w:r>
            <w:r w:rsidRPr="006D5356">
              <w:rPr>
                <w:rFonts w:eastAsia="Arial" w:cs="Arial"/>
                <w:bCs/>
                <w:sz w:val="28"/>
                <w:szCs w:val="28"/>
                <w:lang w:eastAsia="ar-SA"/>
              </w:rPr>
              <w:t>начальник</w:t>
            </w:r>
            <w:r>
              <w:rPr>
                <w:rFonts w:eastAsia="Arial" w:cs="Arial"/>
                <w:bCs/>
                <w:sz w:val="28"/>
                <w:szCs w:val="28"/>
                <w:lang w:eastAsia="ar-SA"/>
              </w:rPr>
              <w:t>а</w:t>
            </w:r>
            <w:r w:rsidRPr="006D5356">
              <w:rPr>
                <w:rFonts w:eastAsia="Arial" w:cs="Arial"/>
                <w:bCs/>
                <w:sz w:val="28"/>
                <w:szCs w:val="28"/>
                <w:lang w:eastAsia="ar-SA"/>
              </w:rPr>
              <w:t xml:space="preserve"> управления </w:t>
            </w:r>
            <w:r>
              <w:rPr>
                <w:rFonts w:eastAsia="Arial" w:cs="Arial"/>
                <w:bCs/>
                <w:sz w:val="28"/>
                <w:szCs w:val="28"/>
                <w:lang w:eastAsia="ar-SA"/>
              </w:rPr>
              <w:t xml:space="preserve">- начальник отдела экономики и доходов управления </w:t>
            </w:r>
            <w:r w:rsidRPr="006D5356">
              <w:rPr>
                <w:rFonts w:eastAsia="Arial" w:cs="Arial"/>
                <w:bCs/>
                <w:sz w:val="28"/>
                <w:szCs w:val="28"/>
                <w:lang w:eastAsia="ar-SA"/>
              </w:rPr>
              <w:t>финансов и социально-экономического развития Администрации</w:t>
            </w:r>
            <w:r>
              <w:rPr>
                <w:rFonts w:eastAsia="Arial" w:cs="Arial"/>
                <w:bCs/>
                <w:sz w:val="28"/>
                <w:szCs w:val="28"/>
                <w:lang w:eastAsia="ar-SA"/>
              </w:rPr>
              <w:t xml:space="preserve"> </w:t>
            </w:r>
            <w:r w:rsidRPr="006D5356">
              <w:rPr>
                <w:rFonts w:eastAsia="Arial" w:cs="Arial"/>
                <w:bCs/>
                <w:sz w:val="28"/>
                <w:szCs w:val="28"/>
                <w:lang w:eastAsia="ar-SA"/>
              </w:rPr>
              <w:t>Ярославского муниципального района</w:t>
            </w:r>
            <w:r>
              <w:rPr>
                <w:rFonts w:eastAsia="Arial" w:cs="Arial"/>
                <w:bCs/>
                <w:sz w:val="28"/>
                <w:szCs w:val="28"/>
                <w:lang w:eastAsia="ar-SA"/>
              </w:rPr>
              <w:t xml:space="preserve"> - секретарь организационного комитета;</w:t>
            </w:r>
          </w:p>
        </w:tc>
      </w:tr>
      <w:tr w:rsidR="00891B07" w:rsidRPr="006D5356" w:rsidTr="00891B07">
        <w:tc>
          <w:tcPr>
            <w:tcW w:w="3550" w:type="dxa"/>
          </w:tcPr>
          <w:p w:rsidR="00891B07" w:rsidRPr="00130387" w:rsidRDefault="00891B07" w:rsidP="004C1DEE">
            <w:pPr>
              <w:tabs>
                <w:tab w:val="left" w:pos="4860"/>
                <w:tab w:val="left" w:pos="6030"/>
              </w:tabs>
              <w:suppressAutoHyphens/>
              <w:autoSpaceDE w:val="0"/>
              <w:snapToGrid w:val="0"/>
              <w:ind w:right="-1"/>
              <w:jc w:val="both"/>
              <w:rPr>
                <w:rFonts w:eastAsia="Arial" w:cs="Arial"/>
                <w:sz w:val="28"/>
                <w:szCs w:val="28"/>
                <w:lang w:eastAsia="ar-SA"/>
              </w:rPr>
            </w:pPr>
            <w:r w:rsidRPr="006D5356">
              <w:rPr>
                <w:rFonts w:eastAsia="Arial" w:cs="Arial"/>
                <w:sz w:val="28"/>
                <w:szCs w:val="28"/>
                <w:lang w:eastAsia="ar-SA"/>
              </w:rPr>
              <w:t xml:space="preserve">Малахов </w:t>
            </w:r>
            <w:r>
              <w:rPr>
                <w:rFonts w:eastAsia="Arial" w:cs="Arial"/>
                <w:sz w:val="28"/>
                <w:szCs w:val="28"/>
                <w:lang w:eastAsia="ar-SA"/>
              </w:rPr>
              <w:br/>
            </w:r>
            <w:r w:rsidRPr="006D5356">
              <w:rPr>
                <w:rFonts w:eastAsia="Arial" w:cs="Arial"/>
                <w:sz w:val="28"/>
                <w:szCs w:val="28"/>
                <w:lang w:eastAsia="ar-SA"/>
              </w:rPr>
              <w:t xml:space="preserve">Алексей Александрович                        </w:t>
            </w:r>
          </w:p>
        </w:tc>
        <w:tc>
          <w:tcPr>
            <w:tcW w:w="477" w:type="dxa"/>
          </w:tcPr>
          <w:p w:rsidR="00891B07" w:rsidRPr="006D5356" w:rsidRDefault="00891B07" w:rsidP="00BA3DAA">
            <w:pPr>
              <w:tabs>
                <w:tab w:val="left" w:pos="4860"/>
                <w:tab w:val="left" w:pos="6030"/>
              </w:tabs>
              <w:suppressAutoHyphens/>
              <w:autoSpaceDE w:val="0"/>
              <w:snapToGrid w:val="0"/>
              <w:ind w:right="-1"/>
              <w:jc w:val="both"/>
              <w:rPr>
                <w:rFonts w:eastAsia="Arial" w:cs="Arial"/>
                <w:bCs/>
                <w:sz w:val="28"/>
                <w:szCs w:val="28"/>
                <w:lang w:eastAsia="ar-SA"/>
              </w:rPr>
            </w:pPr>
            <w:r>
              <w:rPr>
                <w:rFonts w:eastAsia="Arial" w:cs="Arial"/>
                <w:bCs/>
                <w:sz w:val="28"/>
                <w:szCs w:val="28"/>
                <w:lang w:eastAsia="ar-SA"/>
              </w:rPr>
              <w:t>-</w:t>
            </w:r>
          </w:p>
        </w:tc>
        <w:tc>
          <w:tcPr>
            <w:tcW w:w="5612" w:type="dxa"/>
          </w:tcPr>
          <w:p w:rsidR="00891B07" w:rsidRDefault="00891B07" w:rsidP="00593DCE">
            <w:pPr>
              <w:tabs>
                <w:tab w:val="left" w:pos="4860"/>
                <w:tab w:val="left" w:pos="5737"/>
              </w:tabs>
              <w:suppressAutoHyphens/>
              <w:autoSpaceDE w:val="0"/>
              <w:snapToGrid w:val="0"/>
              <w:jc w:val="both"/>
              <w:rPr>
                <w:rFonts w:eastAsia="Arial" w:cs="Arial"/>
                <w:bCs/>
                <w:sz w:val="28"/>
                <w:szCs w:val="28"/>
                <w:lang w:eastAsia="ar-SA"/>
              </w:rPr>
            </w:pPr>
            <w:r w:rsidRPr="006D5356">
              <w:rPr>
                <w:rFonts w:eastAsia="Arial" w:cs="Arial"/>
                <w:bCs/>
                <w:sz w:val="28"/>
                <w:szCs w:val="28"/>
                <w:lang w:eastAsia="ar-SA"/>
              </w:rPr>
              <w:t xml:space="preserve">главный редактор </w:t>
            </w:r>
            <w:r>
              <w:rPr>
                <w:rFonts w:eastAsia="Arial" w:cs="Arial"/>
                <w:bCs/>
                <w:sz w:val="28"/>
                <w:szCs w:val="28"/>
                <w:lang w:eastAsia="ar-SA"/>
              </w:rPr>
              <w:t>газеты «Ярославский агрокурьер».</w:t>
            </w:r>
          </w:p>
        </w:tc>
      </w:tr>
    </w:tbl>
    <w:p w:rsidR="00FF3F98" w:rsidRDefault="00CF518C" w:rsidP="00FF3F98">
      <w:pPr>
        <w:pStyle w:val="ConsPlusTitle"/>
        <w:jc w:val="center"/>
        <w:outlineLvl w:val="0"/>
        <w:rPr>
          <w:rFonts w:ascii="Times New Roman" w:hAnsi="Times New Roman" w:cs="Times New Roman"/>
          <w:sz w:val="28"/>
          <w:szCs w:val="28"/>
        </w:rPr>
      </w:pPr>
      <w:r>
        <w:rPr>
          <w:rFonts w:ascii="Times New Roman" w:hAnsi="Times New Roman"/>
          <w:i/>
          <w:noProof/>
        </w:rPr>
        <w:lastRenderedPageBreak/>
        <w:drawing>
          <wp:anchor distT="0" distB="0" distL="114300" distR="114300" simplePos="0" relativeHeight="251664384" behindDoc="0" locked="0" layoutInCell="1" allowOverlap="1" wp14:anchorId="0098E93A" wp14:editId="053803EE">
            <wp:simplePos x="0" y="0"/>
            <wp:positionH relativeFrom="column">
              <wp:posOffset>2808605</wp:posOffset>
            </wp:positionH>
            <wp:positionV relativeFrom="paragraph">
              <wp:posOffset>-104775</wp:posOffset>
            </wp:positionV>
            <wp:extent cx="589280" cy="758190"/>
            <wp:effectExtent l="0" t="0" r="0" b="0"/>
            <wp:wrapTopAndBottom/>
            <wp:docPr id="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589280" cy="758190"/>
                    </a:xfrm>
                    <a:prstGeom prst="rect">
                      <a:avLst/>
                    </a:prstGeom>
                    <a:noFill/>
                    <a:ln w="9525">
                      <a:noFill/>
                      <a:miter lim="800000"/>
                      <a:headEnd/>
                      <a:tailEnd/>
                    </a:ln>
                  </pic:spPr>
                </pic:pic>
              </a:graphicData>
            </a:graphic>
          </wp:anchor>
        </w:drawing>
      </w:r>
    </w:p>
    <w:p w:rsidR="0070073D" w:rsidRPr="0030056F" w:rsidRDefault="0070073D" w:rsidP="00CF518C">
      <w:pPr>
        <w:pStyle w:val="ConsPlusTitle"/>
        <w:rPr>
          <w:rFonts w:ascii="Times New Roman" w:hAnsi="Times New Roman"/>
          <w:i/>
          <w:highlight w:val="yellow"/>
        </w:rPr>
      </w:pPr>
    </w:p>
    <w:p w:rsidR="0070073D" w:rsidRPr="0096449F" w:rsidRDefault="0070073D" w:rsidP="0070073D">
      <w:pPr>
        <w:pStyle w:val="2"/>
        <w:jc w:val="center"/>
        <w:rPr>
          <w:i/>
          <w:sz w:val="40"/>
          <w:szCs w:val="40"/>
        </w:rPr>
      </w:pPr>
      <w:r w:rsidRPr="0096449F">
        <w:rPr>
          <w:sz w:val="40"/>
          <w:szCs w:val="40"/>
        </w:rPr>
        <w:t>М У Н И Ц И П А Л Ь Н Ы Й   С О В Е Т</w:t>
      </w:r>
    </w:p>
    <w:p w:rsidR="0070073D" w:rsidRPr="0096449F" w:rsidRDefault="0070073D" w:rsidP="0070073D">
      <w:pPr>
        <w:pStyle w:val="3"/>
        <w:jc w:val="center"/>
        <w:rPr>
          <w:sz w:val="36"/>
          <w:szCs w:val="36"/>
        </w:rPr>
      </w:pPr>
      <w:r w:rsidRPr="0096449F">
        <w:rPr>
          <w:sz w:val="36"/>
          <w:szCs w:val="36"/>
        </w:rPr>
        <w:t>Ярославского муниципального района</w:t>
      </w:r>
    </w:p>
    <w:p w:rsidR="0070073D" w:rsidRPr="0096449F" w:rsidRDefault="0070073D" w:rsidP="0070073D">
      <w:pPr>
        <w:jc w:val="center"/>
        <w:rPr>
          <w:b/>
          <w:bCs/>
          <w:sz w:val="36"/>
          <w:szCs w:val="36"/>
        </w:rPr>
      </w:pPr>
    </w:p>
    <w:p w:rsidR="0070073D" w:rsidRPr="0096449F" w:rsidRDefault="0070073D" w:rsidP="0070073D">
      <w:pPr>
        <w:jc w:val="center"/>
        <w:rPr>
          <w:b/>
          <w:bCs/>
          <w:sz w:val="36"/>
          <w:szCs w:val="36"/>
        </w:rPr>
      </w:pPr>
      <w:r w:rsidRPr="0096449F">
        <w:rPr>
          <w:b/>
          <w:bCs/>
          <w:sz w:val="36"/>
          <w:szCs w:val="36"/>
        </w:rPr>
        <w:t>Р Е Ш Е Н И Е</w:t>
      </w:r>
    </w:p>
    <w:p w:rsidR="0070073D" w:rsidRPr="0096449F" w:rsidRDefault="0070073D" w:rsidP="0070073D">
      <w:pPr>
        <w:rPr>
          <w:b/>
          <w:szCs w:val="28"/>
        </w:rPr>
      </w:pPr>
    </w:p>
    <w:p w:rsidR="0070073D" w:rsidRDefault="0070073D" w:rsidP="0070073D">
      <w:pPr>
        <w:rPr>
          <w:b/>
          <w:szCs w:val="28"/>
        </w:rPr>
      </w:pPr>
    </w:p>
    <w:p w:rsidR="0070073D" w:rsidRDefault="0070073D" w:rsidP="0070073D">
      <w:pPr>
        <w:jc w:val="center"/>
        <w:rPr>
          <w:b/>
          <w:sz w:val="28"/>
          <w:szCs w:val="28"/>
        </w:rPr>
      </w:pPr>
    </w:p>
    <w:p w:rsidR="0070073D" w:rsidRPr="00342CC7" w:rsidRDefault="0070073D" w:rsidP="0070073D">
      <w:pPr>
        <w:jc w:val="center"/>
        <w:rPr>
          <w:b/>
          <w:sz w:val="28"/>
          <w:szCs w:val="28"/>
        </w:rPr>
      </w:pPr>
      <w:r>
        <w:rPr>
          <w:b/>
          <w:sz w:val="28"/>
          <w:szCs w:val="28"/>
        </w:rPr>
        <w:t xml:space="preserve">О </w:t>
      </w:r>
      <w:r w:rsidRPr="00342CC7">
        <w:rPr>
          <w:b/>
          <w:sz w:val="28"/>
          <w:szCs w:val="28"/>
        </w:rPr>
        <w:t>Стратегии социально-экономического развития Ярославского муниципального района до 2035 года</w:t>
      </w:r>
    </w:p>
    <w:p w:rsidR="0070073D" w:rsidRPr="0096449F" w:rsidRDefault="0070073D" w:rsidP="0070073D">
      <w:pPr>
        <w:rPr>
          <w:b/>
          <w:szCs w:val="28"/>
        </w:rPr>
      </w:pPr>
    </w:p>
    <w:p w:rsidR="0070073D" w:rsidRPr="0030056F" w:rsidRDefault="0070073D" w:rsidP="0070073D">
      <w:pPr>
        <w:ind w:right="4704"/>
        <w:jc w:val="both"/>
        <w:rPr>
          <w:b/>
          <w:szCs w:val="28"/>
          <w:highlight w:val="yellow"/>
        </w:rPr>
      </w:pPr>
    </w:p>
    <w:p w:rsidR="0070073D" w:rsidRPr="00C538B9" w:rsidRDefault="0070073D" w:rsidP="0070073D">
      <w:pPr>
        <w:autoSpaceDE w:val="0"/>
        <w:ind w:firstLine="709"/>
        <w:jc w:val="right"/>
      </w:pPr>
      <w:r w:rsidRPr="00C538B9">
        <w:t>Принято на заседании</w:t>
      </w:r>
    </w:p>
    <w:p w:rsidR="0070073D" w:rsidRPr="00C538B9" w:rsidRDefault="0070073D" w:rsidP="0070073D">
      <w:pPr>
        <w:autoSpaceDE w:val="0"/>
        <w:ind w:firstLine="709"/>
        <w:jc w:val="right"/>
      </w:pPr>
      <w:r w:rsidRPr="00C538B9">
        <w:t>Муниципального Совета</w:t>
      </w:r>
    </w:p>
    <w:p w:rsidR="0070073D" w:rsidRPr="00C538B9" w:rsidRDefault="0070073D" w:rsidP="0070073D">
      <w:pPr>
        <w:autoSpaceDE w:val="0"/>
        <w:ind w:firstLine="709"/>
        <w:jc w:val="right"/>
      </w:pPr>
      <w:r w:rsidRPr="00C538B9">
        <w:t>Ярославского муниципального района</w:t>
      </w:r>
    </w:p>
    <w:p w:rsidR="0070073D" w:rsidRPr="00611B84" w:rsidRDefault="0070073D" w:rsidP="0070073D">
      <w:pPr>
        <w:autoSpaceDE w:val="0"/>
        <w:ind w:firstLine="709"/>
        <w:jc w:val="right"/>
        <w:rPr>
          <w:szCs w:val="28"/>
        </w:rPr>
      </w:pPr>
      <w:r w:rsidRPr="00611B84">
        <w:t>«____» _________</w:t>
      </w:r>
      <w:r>
        <w:t xml:space="preserve"> 2024</w:t>
      </w:r>
      <w:r w:rsidRPr="00611B84">
        <w:t xml:space="preserve"> г. </w:t>
      </w:r>
    </w:p>
    <w:p w:rsidR="0070073D" w:rsidRDefault="0070073D" w:rsidP="0070073D">
      <w:pPr>
        <w:autoSpaceDE w:val="0"/>
        <w:autoSpaceDN w:val="0"/>
        <w:adjustRightInd w:val="0"/>
        <w:jc w:val="both"/>
        <w:outlineLvl w:val="0"/>
        <w:rPr>
          <w:b/>
          <w:bCs/>
          <w:szCs w:val="28"/>
        </w:rPr>
      </w:pPr>
    </w:p>
    <w:p w:rsidR="0070073D" w:rsidRPr="00867BD5" w:rsidRDefault="0070073D" w:rsidP="0070073D">
      <w:pPr>
        <w:widowControl w:val="0"/>
        <w:autoSpaceDE w:val="0"/>
        <w:autoSpaceDN w:val="0"/>
        <w:adjustRightInd w:val="0"/>
        <w:ind w:firstLine="709"/>
        <w:jc w:val="both"/>
        <w:rPr>
          <w:b/>
          <w:bCs/>
          <w:sz w:val="28"/>
          <w:szCs w:val="28"/>
        </w:rPr>
      </w:pPr>
      <w:r>
        <w:rPr>
          <w:sz w:val="28"/>
          <w:szCs w:val="28"/>
        </w:rPr>
        <w:t xml:space="preserve">В соответствии с Федеральным законом от 6 октября 2003 года </w:t>
      </w:r>
      <w:r>
        <w:rPr>
          <w:sz w:val="28"/>
          <w:szCs w:val="28"/>
        </w:rPr>
        <w:br/>
        <w:t xml:space="preserve">№ 131-ФЗ «Об общих принципах </w:t>
      </w:r>
      <w:r w:rsidRPr="00867BD5">
        <w:rPr>
          <w:sz w:val="28"/>
          <w:szCs w:val="28"/>
        </w:rPr>
        <w:t xml:space="preserve">организации местного самоуправления в Российской Федерации», </w:t>
      </w:r>
      <w:r>
        <w:rPr>
          <w:sz w:val="28"/>
          <w:szCs w:val="28"/>
        </w:rPr>
        <w:t xml:space="preserve">Уставом Ярославского муниципального района </w:t>
      </w:r>
      <w:r w:rsidRPr="00867BD5">
        <w:rPr>
          <w:b/>
          <w:bCs/>
          <w:sz w:val="28"/>
          <w:szCs w:val="28"/>
        </w:rPr>
        <w:t>МУНИЦИПАЛЬНЫЙ СОВЕТ ЯРОСЛАВСКОГО МУНИЦИПАЛЬНОГО РАЙОНА РЕШИЛ:</w:t>
      </w:r>
    </w:p>
    <w:p w:rsidR="0070073D" w:rsidRPr="00CA04DB" w:rsidRDefault="0070073D" w:rsidP="0070073D">
      <w:pPr>
        <w:widowControl w:val="0"/>
        <w:autoSpaceDE w:val="0"/>
        <w:autoSpaceDN w:val="0"/>
        <w:adjustRightInd w:val="0"/>
        <w:ind w:firstLine="709"/>
        <w:jc w:val="both"/>
        <w:rPr>
          <w:sz w:val="28"/>
          <w:szCs w:val="28"/>
        </w:rPr>
      </w:pPr>
      <w:r w:rsidRPr="00CA04DB">
        <w:rPr>
          <w:bCs/>
          <w:sz w:val="28"/>
          <w:szCs w:val="28"/>
        </w:rPr>
        <w:t xml:space="preserve">1. </w:t>
      </w:r>
      <w:r w:rsidRPr="00CA04DB">
        <w:rPr>
          <w:sz w:val="28"/>
          <w:szCs w:val="28"/>
        </w:rPr>
        <w:t xml:space="preserve">Утвердить </w:t>
      </w:r>
      <w:r w:rsidRPr="00962D3F">
        <w:rPr>
          <w:sz w:val="28"/>
          <w:szCs w:val="28"/>
        </w:rPr>
        <w:t>Стратеги</w:t>
      </w:r>
      <w:r>
        <w:rPr>
          <w:sz w:val="28"/>
          <w:szCs w:val="28"/>
        </w:rPr>
        <w:t>ю</w:t>
      </w:r>
      <w:r w:rsidRPr="00962D3F">
        <w:rPr>
          <w:sz w:val="28"/>
          <w:szCs w:val="28"/>
        </w:rPr>
        <w:t xml:space="preserve"> социально-экономического развития Ярославского муниципального района до 2035 года</w:t>
      </w:r>
      <w:r w:rsidRPr="00CA04DB">
        <w:rPr>
          <w:sz w:val="28"/>
          <w:szCs w:val="28"/>
        </w:rPr>
        <w:t xml:space="preserve"> </w:t>
      </w:r>
      <w:r w:rsidRPr="00DF4161">
        <w:rPr>
          <w:sz w:val="28"/>
          <w:szCs w:val="28"/>
          <w:lang w:eastAsia="hi-IN" w:bidi="hi-IN"/>
        </w:rPr>
        <w:t>(прилагается)</w:t>
      </w:r>
      <w:r w:rsidRPr="00CA04DB">
        <w:rPr>
          <w:sz w:val="28"/>
          <w:szCs w:val="28"/>
        </w:rPr>
        <w:t>.</w:t>
      </w:r>
    </w:p>
    <w:p w:rsidR="0070073D" w:rsidRDefault="0070073D" w:rsidP="0070073D">
      <w:pPr>
        <w:widowControl w:val="0"/>
        <w:autoSpaceDE w:val="0"/>
        <w:autoSpaceDN w:val="0"/>
        <w:adjustRightInd w:val="0"/>
        <w:ind w:firstLine="709"/>
        <w:jc w:val="both"/>
        <w:rPr>
          <w:sz w:val="28"/>
          <w:szCs w:val="28"/>
        </w:rPr>
      </w:pPr>
      <w:r>
        <w:rPr>
          <w:sz w:val="28"/>
          <w:szCs w:val="28"/>
          <w:lang w:eastAsia="hi-IN" w:bidi="hi-IN"/>
        </w:rPr>
        <w:t>2. Р</w:t>
      </w:r>
      <w:r w:rsidRPr="000B1582">
        <w:rPr>
          <w:sz w:val="28"/>
          <w:szCs w:val="28"/>
          <w:lang w:eastAsia="hi-IN" w:bidi="hi-IN"/>
        </w:rPr>
        <w:t>азместить настоящее Решение на официальном сайте Ярославского муниципального района</w:t>
      </w:r>
      <w:r>
        <w:rPr>
          <w:sz w:val="28"/>
          <w:szCs w:val="28"/>
          <w:lang w:eastAsia="hi-IN" w:bidi="hi-IN"/>
        </w:rPr>
        <w:t xml:space="preserve"> в информационно-телекоммуникационной сети «Интернет»</w:t>
      </w:r>
      <w:r w:rsidRPr="000B1582">
        <w:rPr>
          <w:sz w:val="28"/>
          <w:szCs w:val="28"/>
          <w:lang w:eastAsia="hi-IN" w:bidi="hi-IN"/>
        </w:rPr>
        <w:t>.</w:t>
      </w:r>
      <w:r w:rsidRPr="00962D3F">
        <w:rPr>
          <w:sz w:val="28"/>
          <w:szCs w:val="28"/>
        </w:rPr>
        <w:t xml:space="preserve"> </w:t>
      </w:r>
    </w:p>
    <w:p w:rsidR="0070073D" w:rsidRDefault="0070073D" w:rsidP="0070073D">
      <w:pPr>
        <w:widowControl w:val="0"/>
        <w:autoSpaceDE w:val="0"/>
        <w:autoSpaceDN w:val="0"/>
        <w:adjustRightInd w:val="0"/>
        <w:ind w:firstLine="709"/>
        <w:jc w:val="both"/>
        <w:rPr>
          <w:sz w:val="28"/>
          <w:szCs w:val="28"/>
        </w:rPr>
      </w:pPr>
      <w:r>
        <w:rPr>
          <w:sz w:val="28"/>
          <w:szCs w:val="28"/>
        </w:rPr>
        <w:t>3.</w:t>
      </w:r>
      <w:r w:rsidRPr="00351B5D">
        <w:rPr>
          <w:sz w:val="28"/>
          <w:szCs w:val="28"/>
        </w:rPr>
        <w:t xml:space="preserve"> Контроль за исполнением настоящего Решения возложить на </w:t>
      </w:r>
      <w:r>
        <w:rPr>
          <w:sz w:val="28"/>
          <w:szCs w:val="28"/>
        </w:rPr>
        <w:t>комитет</w:t>
      </w:r>
      <w:r w:rsidRPr="00351B5D">
        <w:rPr>
          <w:sz w:val="28"/>
          <w:szCs w:val="28"/>
        </w:rPr>
        <w:t xml:space="preserve"> Муниципального Совета </w:t>
      </w:r>
      <w:r>
        <w:rPr>
          <w:sz w:val="28"/>
          <w:szCs w:val="28"/>
        </w:rPr>
        <w:t xml:space="preserve">Ярославского муниципального района </w:t>
      </w:r>
      <w:r w:rsidRPr="00351B5D">
        <w:rPr>
          <w:sz w:val="28"/>
          <w:szCs w:val="28"/>
        </w:rPr>
        <w:t>по экономике, собственности и аграрной политике</w:t>
      </w:r>
      <w:r>
        <w:rPr>
          <w:sz w:val="28"/>
          <w:szCs w:val="28"/>
        </w:rPr>
        <w:t>.</w:t>
      </w:r>
    </w:p>
    <w:p w:rsidR="0070073D" w:rsidRDefault="0070073D" w:rsidP="0070073D">
      <w:pPr>
        <w:suppressAutoHyphens/>
        <w:autoSpaceDE w:val="0"/>
        <w:ind w:firstLine="709"/>
        <w:jc w:val="both"/>
        <w:rPr>
          <w:sz w:val="28"/>
          <w:szCs w:val="28"/>
        </w:rPr>
      </w:pPr>
      <w:r>
        <w:rPr>
          <w:sz w:val="28"/>
          <w:szCs w:val="28"/>
          <w:lang w:eastAsia="hi-IN" w:bidi="hi-IN"/>
        </w:rPr>
        <w:t>4.</w:t>
      </w:r>
      <w:r w:rsidRPr="000B1582">
        <w:rPr>
          <w:sz w:val="28"/>
          <w:szCs w:val="28"/>
          <w:lang w:eastAsia="hi-IN" w:bidi="hi-IN"/>
        </w:rPr>
        <w:t xml:space="preserve"> </w:t>
      </w:r>
      <w:r>
        <w:rPr>
          <w:sz w:val="28"/>
          <w:szCs w:val="28"/>
          <w:lang w:eastAsia="hi-IN" w:bidi="hi-IN"/>
        </w:rPr>
        <w:t>Настоящее Решение вступает в силу со дня его официального опубликования.</w:t>
      </w:r>
    </w:p>
    <w:p w:rsidR="0070073D" w:rsidRPr="00AD0D22" w:rsidRDefault="0070073D" w:rsidP="0070073D">
      <w:pPr>
        <w:autoSpaceDE w:val="0"/>
        <w:autoSpaceDN w:val="0"/>
        <w:adjustRightInd w:val="0"/>
        <w:ind w:firstLine="709"/>
        <w:jc w:val="both"/>
        <w:rPr>
          <w:sz w:val="28"/>
          <w:szCs w:val="28"/>
          <w:highlight w:val="yellow"/>
        </w:rPr>
      </w:pPr>
    </w:p>
    <w:p w:rsidR="0070073D" w:rsidRPr="00AD0D22" w:rsidRDefault="0070073D" w:rsidP="0070073D">
      <w:pPr>
        <w:widowControl w:val="0"/>
        <w:autoSpaceDE w:val="0"/>
        <w:autoSpaceDN w:val="0"/>
        <w:adjustRightInd w:val="0"/>
        <w:ind w:firstLine="709"/>
        <w:jc w:val="both"/>
        <w:rPr>
          <w:sz w:val="28"/>
          <w:szCs w:val="28"/>
        </w:rPr>
      </w:pPr>
    </w:p>
    <w:tbl>
      <w:tblPr>
        <w:tblW w:w="9747" w:type="dxa"/>
        <w:tblLayout w:type="fixed"/>
        <w:tblLook w:val="04A0" w:firstRow="1" w:lastRow="0" w:firstColumn="1" w:lastColumn="0" w:noHBand="0" w:noVBand="1"/>
      </w:tblPr>
      <w:tblGrid>
        <w:gridCol w:w="4786"/>
        <w:gridCol w:w="4961"/>
      </w:tblGrid>
      <w:tr w:rsidR="0070073D" w:rsidRPr="00351B5D" w:rsidTr="00972C92">
        <w:tc>
          <w:tcPr>
            <w:tcW w:w="4786" w:type="dxa"/>
            <w:hideMark/>
          </w:tcPr>
          <w:p w:rsidR="0070073D" w:rsidRPr="00351B5D" w:rsidRDefault="0070073D" w:rsidP="00972C92">
            <w:pPr>
              <w:widowControl w:val="0"/>
              <w:autoSpaceDE w:val="0"/>
              <w:autoSpaceDN w:val="0"/>
              <w:adjustRightInd w:val="0"/>
              <w:jc w:val="both"/>
              <w:rPr>
                <w:sz w:val="28"/>
                <w:szCs w:val="28"/>
              </w:rPr>
            </w:pPr>
            <w:r w:rsidRPr="00351B5D">
              <w:rPr>
                <w:sz w:val="28"/>
                <w:szCs w:val="28"/>
              </w:rPr>
              <w:t>Глава Ярославского</w:t>
            </w:r>
          </w:p>
          <w:p w:rsidR="0070073D" w:rsidRPr="00351B5D" w:rsidRDefault="0070073D" w:rsidP="00972C92">
            <w:pPr>
              <w:widowControl w:val="0"/>
              <w:autoSpaceDE w:val="0"/>
              <w:autoSpaceDN w:val="0"/>
              <w:adjustRightInd w:val="0"/>
              <w:jc w:val="both"/>
              <w:rPr>
                <w:sz w:val="28"/>
                <w:szCs w:val="28"/>
              </w:rPr>
            </w:pPr>
            <w:r w:rsidRPr="00351B5D">
              <w:rPr>
                <w:sz w:val="28"/>
                <w:szCs w:val="28"/>
              </w:rPr>
              <w:t>муниципального района</w:t>
            </w:r>
          </w:p>
          <w:p w:rsidR="0070073D" w:rsidRPr="00351B5D" w:rsidRDefault="0070073D" w:rsidP="00972C92">
            <w:pPr>
              <w:widowControl w:val="0"/>
              <w:autoSpaceDE w:val="0"/>
              <w:autoSpaceDN w:val="0"/>
              <w:adjustRightInd w:val="0"/>
              <w:jc w:val="both"/>
              <w:rPr>
                <w:sz w:val="28"/>
                <w:szCs w:val="28"/>
              </w:rPr>
            </w:pPr>
            <w:r w:rsidRPr="00351B5D">
              <w:rPr>
                <w:sz w:val="28"/>
                <w:szCs w:val="28"/>
              </w:rPr>
              <w:t>_______________Н.В. Золотников</w:t>
            </w:r>
          </w:p>
          <w:p w:rsidR="0070073D" w:rsidRPr="00351B5D" w:rsidRDefault="0070073D" w:rsidP="00972C92">
            <w:pPr>
              <w:widowControl w:val="0"/>
              <w:autoSpaceDE w:val="0"/>
              <w:autoSpaceDN w:val="0"/>
              <w:adjustRightInd w:val="0"/>
              <w:jc w:val="both"/>
              <w:rPr>
                <w:sz w:val="28"/>
                <w:szCs w:val="28"/>
              </w:rPr>
            </w:pPr>
            <w:r w:rsidRPr="00351B5D">
              <w:rPr>
                <w:sz w:val="28"/>
                <w:szCs w:val="28"/>
              </w:rPr>
              <w:t>«____»_______________202</w:t>
            </w:r>
            <w:r>
              <w:rPr>
                <w:sz w:val="28"/>
                <w:szCs w:val="28"/>
              </w:rPr>
              <w:t>4</w:t>
            </w:r>
            <w:r w:rsidRPr="00351B5D">
              <w:rPr>
                <w:sz w:val="28"/>
                <w:szCs w:val="28"/>
              </w:rPr>
              <w:t xml:space="preserve"> г.</w:t>
            </w:r>
          </w:p>
        </w:tc>
        <w:tc>
          <w:tcPr>
            <w:tcW w:w="4961" w:type="dxa"/>
            <w:hideMark/>
          </w:tcPr>
          <w:p w:rsidR="0070073D" w:rsidRPr="00351B5D" w:rsidRDefault="0070073D" w:rsidP="00972C92">
            <w:pPr>
              <w:widowControl w:val="0"/>
              <w:autoSpaceDE w:val="0"/>
              <w:autoSpaceDN w:val="0"/>
              <w:adjustRightInd w:val="0"/>
              <w:jc w:val="both"/>
              <w:rPr>
                <w:sz w:val="28"/>
                <w:szCs w:val="28"/>
              </w:rPr>
            </w:pPr>
            <w:r w:rsidRPr="00351B5D">
              <w:rPr>
                <w:sz w:val="28"/>
                <w:szCs w:val="28"/>
              </w:rPr>
              <w:t>Председатель Муниципального Совета Ярославского муниципального района</w:t>
            </w:r>
          </w:p>
          <w:p w:rsidR="0070073D" w:rsidRPr="00351B5D" w:rsidRDefault="0070073D" w:rsidP="00972C92">
            <w:pPr>
              <w:widowControl w:val="0"/>
              <w:autoSpaceDE w:val="0"/>
              <w:autoSpaceDN w:val="0"/>
              <w:adjustRightInd w:val="0"/>
              <w:jc w:val="both"/>
              <w:rPr>
                <w:sz w:val="28"/>
                <w:szCs w:val="28"/>
              </w:rPr>
            </w:pPr>
            <w:r w:rsidRPr="00351B5D">
              <w:rPr>
                <w:sz w:val="28"/>
                <w:szCs w:val="28"/>
              </w:rPr>
              <w:t>__________________ Е.В. Шибаев</w:t>
            </w:r>
          </w:p>
          <w:p w:rsidR="0070073D" w:rsidRPr="00351B5D" w:rsidRDefault="0070073D" w:rsidP="00972C92">
            <w:pPr>
              <w:widowControl w:val="0"/>
              <w:autoSpaceDE w:val="0"/>
              <w:autoSpaceDN w:val="0"/>
              <w:adjustRightInd w:val="0"/>
              <w:jc w:val="both"/>
              <w:rPr>
                <w:sz w:val="28"/>
                <w:szCs w:val="28"/>
              </w:rPr>
            </w:pPr>
            <w:r w:rsidRPr="00351B5D">
              <w:rPr>
                <w:sz w:val="28"/>
                <w:szCs w:val="28"/>
              </w:rPr>
              <w:t>«____»_________________202</w:t>
            </w:r>
            <w:r>
              <w:rPr>
                <w:sz w:val="28"/>
                <w:szCs w:val="28"/>
              </w:rPr>
              <w:t>4</w:t>
            </w:r>
            <w:r w:rsidRPr="00351B5D">
              <w:rPr>
                <w:sz w:val="28"/>
                <w:szCs w:val="28"/>
              </w:rPr>
              <w:t xml:space="preserve"> г.</w:t>
            </w:r>
          </w:p>
        </w:tc>
      </w:tr>
    </w:tbl>
    <w:p w:rsidR="0070073D" w:rsidRDefault="0070073D" w:rsidP="0070073D">
      <w:pPr>
        <w:rPr>
          <w:sz w:val="28"/>
          <w:szCs w:val="28"/>
        </w:rPr>
      </w:pPr>
      <w:bookmarkStart w:id="1" w:name="Par28"/>
      <w:bookmarkEnd w:id="1"/>
      <w:r>
        <w:br w:type="page"/>
      </w:r>
    </w:p>
    <w:p w:rsidR="0070073D" w:rsidRDefault="0070073D" w:rsidP="0070073D">
      <w:pPr>
        <w:sectPr w:rsidR="0070073D" w:rsidSect="00867BD5">
          <w:headerReference w:type="default" r:id="rId14"/>
          <w:pgSz w:w="11906" w:h="16838"/>
          <w:pgMar w:top="1418" w:right="851" w:bottom="568" w:left="1531" w:header="709" w:footer="709" w:gutter="0"/>
          <w:pgNumType w:start="1"/>
          <w:cols w:space="720"/>
          <w:titlePg/>
          <w:docGrid w:linePitch="381"/>
        </w:sectPr>
      </w:pPr>
    </w:p>
    <w:p w:rsidR="0070073D" w:rsidRPr="008B4B3A" w:rsidRDefault="0070073D" w:rsidP="0070073D">
      <w:pPr>
        <w:ind w:left="5103"/>
        <w:rPr>
          <w:sz w:val="28"/>
          <w:szCs w:val="28"/>
        </w:rPr>
      </w:pPr>
      <w:bookmarkStart w:id="2" w:name="_Hlk145705698"/>
      <w:r w:rsidRPr="008B4B3A">
        <w:rPr>
          <w:sz w:val="28"/>
          <w:szCs w:val="28"/>
        </w:rPr>
        <w:lastRenderedPageBreak/>
        <w:t>УТВЕРЖДЕН</w:t>
      </w:r>
    </w:p>
    <w:p w:rsidR="0070073D" w:rsidRPr="008B4B3A" w:rsidRDefault="0070073D" w:rsidP="0070073D">
      <w:pPr>
        <w:ind w:left="5103"/>
        <w:rPr>
          <w:sz w:val="28"/>
          <w:szCs w:val="28"/>
        </w:rPr>
      </w:pPr>
      <w:r>
        <w:rPr>
          <w:sz w:val="28"/>
          <w:szCs w:val="28"/>
        </w:rPr>
        <w:t>Решением Муниципального Совета</w:t>
      </w:r>
    </w:p>
    <w:p w:rsidR="0070073D" w:rsidRPr="008B4B3A" w:rsidRDefault="0070073D" w:rsidP="0070073D">
      <w:pPr>
        <w:ind w:left="5103"/>
        <w:rPr>
          <w:sz w:val="28"/>
          <w:szCs w:val="28"/>
        </w:rPr>
      </w:pPr>
      <w:r w:rsidRPr="008B4B3A">
        <w:rPr>
          <w:sz w:val="28"/>
          <w:szCs w:val="28"/>
        </w:rPr>
        <w:t>Я</w:t>
      </w:r>
      <w:r>
        <w:rPr>
          <w:sz w:val="28"/>
          <w:szCs w:val="28"/>
        </w:rPr>
        <w:t>рославского муниципального района</w:t>
      </w:r>
    </w:p>
    <w:p w:rsidR="0070073D" w:rsidRPr="008B4B3A" w:rsidRDefault="0070073D" w:rsidP="0070073D">
      <w:pPr>
        <w:ind w:left="5103"/>
        <w:rPr>
          <w:sz w:val="28"/>
          <w:szCs w:val="28"/>
        </w:rPr>
      </w:pPr>
      <w:r w:rsidRPr="008B4B3A">
        <w:rPr>
          <w:sz w:val="28"/>
          <w:szCs w:val="28"/>
        </w:rPr>
        <w:t>от _____</w:t>
      </w:r>
      <w:r>
        <w:rPr>
          <w:sz w:val="28"/>
          <w:szCs w:val="28"/>
        </w:rPr>
        <w:t>_____</w:t>
      </w:r>
      <w:r w:rsidRPr="008B4B3A">
        <w:rPr>
          <w:sz w:val="28"/>
          <w:szCs w:val="28"/>
        </w:rPr>
        <w:t>____ №______</w:t>
      </w:r>
    </w:p>
    <w:bookmarkEnd w:id="2"/>
    <w:p w:rsidR="0070073D" w:rsidRPr="005B5548" w:rsidRDefault="0070073D" w:rsidP="0070073D">
      <w:pPr>
        <w:pStyle w:val="ConsPlusNormal"/>
        <w:ind w:left="4820"/>
        <w:rPr>
          <w:b/>
          <w:color w:val="000000" w:themeColor="text1"/>
          <w:sz w:val="28"/>
          <w:szCs w:val="28"/>
        </w:rPr>
      </w:pPr>
    </w:p>
    <w:p w:rsidR="0070073D" w:rsidRDefault="0070073D" w:rsidP="0070073D">
      <w:pPr>
        <w:widowControl w:val="0"/>
        <w:autoSpaceDE w:val="0"/>
        <w:autoSpaceDN w:val="0"/>
        <w:ind w:left="4820"/>
        <w:rPr>
          <w:color w:val="000000"/>
          <w:sz w:val="28"/>
          <w:szCs w:val="28"/>
        </w:rPr>
      </w:pPr>
    </w:p>
    <w:p w:rsidR="0070073D" w:rsidRDefault="0070073D" w:rsidP="0070073D">
      <w:pPr>
        <w:widowControl w:val="0"/>
        <w:autoSpaceDE w:val="0"/>
        <w:autoSpaceDN w:val="0"/>
        <w:ind w:left="4820"/>
        <w:rPr>
          <w:color w:val="000000"/>
          <w:sz w:val="28"/>
          <w:szCs w:val="28"/>
        </w:rPr>
      </w:pPr>
    </w:p>
    <w:p w:rsidR="0070073D" w:rsidRDefault="0070073D" w:rsidP="0070073D">
      <w:pPr>
        <w:widowControl w:val="0"/>
        <w:autoSpaceDE w:val="0"/>
        <w:autoSpaceDN w:val="0"/>
        <w:ind w:left="4820"/>
        <w:rPr>
          <w:color w:val="000000"/>
          <w:sz w:val="28"/>
          <w:szCs w:val="28"/>
        </w:rPr>
      </w:pPr>
    </w:p>
    <w:p w:rsidR="0070073D" w:rsidRDefault="0070073D" w:rsidP="0070073D">
      <w:pPr>
        <w:widowControl w:val="0"/>
        <w:autoSpaceDE w:val="0"/>
        <w:autoSpaceDN w:val="0"/>
        <w:ind w:left="4820"/>
        <w:rPr>
          <w:color w:val="000000"/>
          <w:sz w:val="28"/>
          <w:szCs w:val="28"/>
        </w:rPr>
      </w:pPr>
    </w:p>
    <w:p w:rsidR="0070073D" w:rsidRPr="00D40D5E" w:rsidRDefault="0070073D" w:rsidP="0070073D">
      <w:pPr>
        <w:keepNext/>
        <w:keepLines/>
        <w:jc w:val="center"/>
        <w:outlineLvl w:val="0"/>
        <w:rPr>
          <w:b/>
          <w:sz w:val="28"/>
          <w:szCs w:val="28"/>
        </w:rPr>
      </w:pPr>
      <w:r w:rsidRPr="00D40D5E">
        <w:rPr>
          <w:b/>
          <w:sz w:val="28"/>
          <w:szCs w:val="28"/>
        </w:rPr>
        <w:t xml:space="preserve">СТРАТЕГИЯ </w:t>
      </w:r>
    </w:p>
    <w:p w:rsidR="0070073D" w:rsidRDefault="0070073D" w:rsidP="0070073D">
      <w:pPr>
        <w:keepNext/>
        <w:keepLines/>
        <w:jc w:val="center"/>
        <w:outlineLvl w:val="0"/>
        <w:rPr>
          <w:b/>
          <w:sz w:val="28"/>
          <w:szCs w:val="28"/>
        </w:rPr>
      </w:pPr>
      <w:r w:rsidRPr="00D40D5E">
        <w:rPr>
          <w:b/>
          <w:sz w:val="28"/>
          <w:szCs w:val="28"/>
        </w:rPr>
        <w:t xml:space="preserve">социально-экономического развития </w:t>
      </w:r>
    </w:p>
    <w:p w:rsidR="0070073D" w:rsidRPr="00D40D5E" w:rsidRDefault="0070073D" w:rsidP="0070073D">
      <w:pPr>
        <w:keepNext/>
        <w:keepLines/>
        <w:jc w:val="center"/>
        <w:outlineLvl w:val="0"/>
        <w:rPr>
          <w:b/>
          <w:sz w:val="28"/>
          <w:szCs w:val="28"/>
        </w:rPr>
      </w:pPr>
      <w:r w:rsidRPr="00342CC7">
        <w:rPr>
          <w:b/>
          <w:sz w:val="28"/>
          <w:szCs w:val="28"/>
        </w:rPr>
        <w:t>Ярославского муниципального района до 2035 года</w:t>
      </w:r>
    </w:p>
    <w:p w:rsidR="0070073D" w:rsidRPr="00AE3DB2" w:rsidRDefault="0070073D" w:rsidP="0070073D">
      <w:pPr>
        <w:ind w:firstLine="708"/>
        <w:jc w:val="both"/>
        <w:rPr>
          <w:rFonts w:eastAsiaTheme="majorEastAsia"/>
          <w:b/>
          <w:bCs/>
          <w:szCs w:val="28"/>
        </w:rPr>
      </w:pPr>
    </w:p>
    <w:p w:rsidR="0070073D" w:rsidRPr="00090ADA" w:rsidRDefault="0070073D" w:rsidP="0070073D">
      <w:pPr>
        <w:keepNext/>
        <w:keepLines/>
        <w:tabs>
          <w:tab w:val="left" w:pos="993"/>
          <w:tab w:val="left" w:pos="1134"/>
          <w:tab w:val="left" w:pos="3261"/>
        </w:tabs>
        <w:jc w:val="center"/>
        <w:outlineLvl w:val="0"/>
        <w:rPr>
          <w:rFonts w:eastAsiaTheme="majorEastAsia"/>
          <w:b/>
          <w:bCs/>
          <w:sz w:val="28"/>
          <w:szCs w:val="28"/>
        </w:rPr>
      </w:pPr>
      <w:r w:rsidRPr="00090ADA">
        <w:rPr>
          <w:rFonts w:eastAsiaTheme="majorEastAsia"/>
          <w:b/>
          <w:bCs/>
          <w:sz w:val="28"/>
          <w:szCs w:val="28"/>
        </w:rPr>
        <w:t>1. Общие положения</w:t>
      </w:r>
    </w:p>
    <w:p w:rsidR="0070073D" w:rsidRPr="00F22F0F" w:rsidRDefault="0070073D" w:rsidP="0070073D">
      <w:pPr>
        <w:ind w:firstLine="708"/>
        <w:jc w:val="both"/>
        <w:rPr>
          <w:rFonts w:eastAsiaTheme="majorEastAsia"/>
          <w:b/>
          <w:bCs/>
          <w:sz w:val="28"/>
          <w:szCs w:val="28"/>
        </w:rPr>
      </w:pPr>
    </w:p>
    <w:p w:rsidR="0070073D" w:rsidRPr="00F22F0F" w:rsidRDefault="0070073D" w:rsidP="0070073D">
      <w:pPr>
        <w:keepNext/>
        <w:keepLines/>
        <w:numPr>
          <w:ilvl w:val="1"/>
          <w:numId w:val="1"/>
        </w:numPr>
        <w:tabs>
          <w:tab w:val="left" w:pos="1276"/>
        </w:tabs>
        <w:ind w:left="0" w:firstLine="567"/>
        <w:jc w:val="both"/>
        <w:outlineLvl w:val="1"/>
        <w:rPr>
          <w:rFonts w:eastAsiaTheme="majorEastAsia"/>
          <w:bCs/>
          <w:sz w:val="28"/>
          <w:szCs w:val="28"/>
        </w:rPr>
      </w:pPr>
      <w:r w:rsidRPr="00F22F0F">
        <w:rPr>
          <w:rFonts w:eastAsia="Calibri"/>
          <w:bCs/>
          <w:kern w:val="24"/>
          <w:sz w:val="28"/>
          <w:szCs w:val="28"/>
        </w:rPr>
        <w:t>Назначение</w:t>
      </w:r>
      <w:r w:rsidRPr="00F22F0F">
        <w:rPr>
          <w:rFonts w:eastAsiaTheme="majorEastAsia"/>
          <w:bCs/>
          <w:sz w:val="28"/>
          <w:szCs w:val="28"/>
        </w:rPr>
        <w:t xml:space="preserve"> документа.</w:t>
      </w:r>
    </w:p>
    <w:p w:rsidR="0070073D" w:rsidRPr="00F22F0F" w:rsidRDefault="0070073D" w:rsidP="0070073D">
      <w:pPr>
        <w:ind w:firstLine="567"/>
        <w:jc w:val="both"/>
        <w:rPr>
          <w:rFonts w:eastAsia="Calibri"/>
          <w:bCs/>
          <w:sz w:val="28"/>
          <w:szCs w:val="28"/>
        </w:rPr>
      </w:pPr>
      <w:r w:rsidRPr="00F22F0F">
        <w:rPr>
          <w:rFonts w:eastAsia="Calibri"/>
          <w:sz w:val="28"/>
          <w:szCs w:val="28"/>
        </w:rPr>
        <w:t xml:space="preserve">Стратегия социально-экономического развития Ярославского муниципального района до 2035 года (далее – Стратегия) – документ стратегического планирования, </w:t>
      </w:r>
      <w:r w:rsidRPr="00F22F0F">
        <w:rPr>
          <w:rFonts w:eastAsia="Calibri"/>
          <w:bCs/>
          <w:sz w:val="28"/>
          <w:szCs w:val="28"/>
        </w:rPr>
        <w:t xml:space="preserve">определяющий приоритеты, цели и задачи муниципального управления в Ярославском муниципальном районе на перспективу до 2035 года. </w:t>
      </w:r>
    </w:p>
    <w:p w:rsidR="0070073D" w:rsidRPr="00F22F0F" w:rsidRDefault="0070073D" w:rsidP="0070073D">
      <w:pPr>
        <w:ind w:firstLine="567"/>
        <w:jc w:val="both"/>
        <w:rPr>
          <w:rFonts w:eastAsia="Calibri"/>
          <w:bCs/>
          <w:sz w:val="28"/>
          <w:szCs w:val="28"/>
        </w:rPr>
      </w:pPr>
      <w:r w:rsidRPr="00F22F0F">
        <w:rPr>
          <w:rFonts w:eastAsia="Calibri"/>
          <w:bCs/>
          <w:sz w:val="28"/>
          <w:szCs w:val="28"/>
        </w:rPr>
        <w:t>Стратегия определяет основные цели и направления развития, задачи и ключевые механизмы их реализации, устанавливает индикаторы решения задач и достижения целей до 2035 года.</w:t>
      </w:r>
    </w:p>
    <w:p w:rsidR="0070073D" w:rsidRPr="00F22F0F" w:rsidRDefault="0070073D" w:rsidP="0070073D">
      <w:pPr>
        <w:ind w:firstLine="567"/>
        <w:jc w:val="both"/>
        <w:rPr>
          <w:rFonts w:eastAsia="Calibri"/>
          <w:sz w:val="28"/>
          <w:szCs w:val="28"/>
        </w:rPr>
      </w:pPr>
      <w:r w:rsidRPr="00F22F0F">
        <w:rPr>
          <w:rFonts w:eastAsia="Calibri"/>
          <w:sz w:val="28"/>
          <w:szCs w:val="28"/>
        </w:rPr>
        <w:t xml:space="preserve">Стратегия содержит оценку социально-экономического положения </w:t>
      </w:r>
      <w:r w:rsidRPr="00F22F0F">
        <w:rPr>
          <w:rFonts w:eastAsia="Calibri"/>
          <w:bCs/>
          <w:sz w:val="28"/>
          <w:szCs w:val="28"/>
        </w:rPr>
        <w:t>Ярославского муниципального района</w:t>
      </w:r>
      <w:r w:rsidRPr="00F22F0F">
        <w:rPr>
          <w:rFonts w:eastAsia="Calibri"/>
          <w:sz w:val="28"/>
          <w:szCs w:val="28"/>
        </w:rPr>
        <w:t>.</w:t>
      </w:r>
    </w:p>
    <w:p w:rsidR="0070073D" w:rsidRPr="00F22F0F" w:rsidRDefault="0070073D" w:rsidP="0070073D">
      <w:pPr>
        <w:ind w:firstLine="567"/>
        <w:jc w:val="both"/>
        <w:rPr>
          <w:rFonts w:eastAsia="Calibri"/>
          <w:sz w:val="28"/>
          <w:szCs w:val="28"/>
        </w:rPr>
      </w:pPr>
    </w:p>
    <w:p w:rsidR="0070073D" w:rsidRPr="00F22F0F" w:rsidRDefault="0070073D" w:rsidP="0070073D">
      <w:pPr>
        <w:keepNext/>
        <w:keepLines/>
        <w:numPr>
          <w:ilvl w:val="1"/>
          <w:numId w:val="1"/>
        </w:numPr>
        <w:tabs>
          <w:tab w:val="left" w:pos="1276"/>
        </w:tabs>
        <w:ind w:left="0" w:firstLine="567"/>
        <w:jc w:val="both"/>
        <w:outlineLvl w:val="1"/>
        <w:rPr>
          <w:rFonts w:eastAsia="Calibri"/>
          <w:kern w:val="24"/>
          <w:sz w:val="28"/>
          <w:szCs w:val="28"/>
        </w:rPr>
      </w:pPr>
      <w:r w:rsidRPr="00F22F0F">
        <w:rPr>
          <w:rFonts w:eastAsia="Calibri"/>
          <w:sz w:val="28"/>
          <w:szCs w:val="28"/>
        </w:rPr>
        <w:t xml:space="preserve"> Основания для разработки.</w:t>
      </w:r>
    </w:p>
    <w:p w:rsidR="0070073D" w:rsidRPr="00F22F0F" w:rsidRDefault="0070073D" w:rsidP="0070073D">
      <w:pPr>
        <w:ind w:firstLine="567"/>
        <w:jc w:val="both"/>
        <w:rPr>
          <w:rFonts w:eastAsia="Calibri"/>
          <w:sz w:val="28"/>
          <w:szCs w:val="28"/>
        </w:rPr>
      </w:pPr>
      <w:r w:rsidRPr="00F22F0F">
        <w:rPr>
          <w:rFonts w:eastAsia="Calibri"/>
          <w:sz w:val="28"/>
          <w:szCs w:val="28"/>
        </w:rPr>
        <w:t xml:space="preserve">Стратегия разработана в соответствии с: </w:t>
      </w:r>
    </w:p>
    <w:p w:rsidR="0070073D" w:rsidRPr="00F22F0F" w:rsidRDefault="0070073D" w:rsidP="0070073D">
      <w:pPr>
        <w:ind w:firstLine="567"/>
        <w:jc w:val="both"/>
        <w:rPr>
          <w:rFonts w:eastAsia="Calibri"/>
          <w:bCs/>
          <w:sz w:val="28"/>
          <w:szCs w:val="28"/>
        </w:rPr>
      </w:pPr>
      <w:r w:rsidRPr="00F22F0F">
        <w:rPr>
          <w:rFonts w:eastAsia="Calibri"/>
          <w:bCs/>
          <w:sz w:val="28"/>
          <w:szCs w:val="28"/>
        </w:rPr>
        <w:t xml:space="preserve">- положениями Федерального </w:t>
      </w:r>
      <w:r w:rsidRPr="00835F95">
        <w:rPr>
          <w:rFonts w:eastAsia="Calibri"/>
          <w:bCs/>
          <w:sz w:val="28"/>
          <w:szCs w:val="28"/>
        </w:rPr>
        <w:t xml:space="preserve">закона </w:t>
      </w:r>
      <w:r>
        <w:rPr>
          <w:sz w:val="28"/>
          <w:szCs w:val="28"/>
        </w:rPr>
        <w:t>от 6 октября 2003 года</w:t>
      </w:r>
      <w:r w:rsidRPr="00F22F0F">
        <w:rPr>
          <w:rFonts w:eastAsia="Calibri"/>
          <w:bCs/>
          <w:sz w:val="28"/>
          <w:szCs w:val="28"/>
        </w:rPr>
        <w:t xml:space="preserve"> № 131-ФЗ «Об общих принципах организации местного самоуправления в Российской Федерации»;</w:t>
      </w:r>
    </w:p>
    <w:p w:rsidR="0070073D" w:rsidRPr="00F22F0F" w:rsidRDefault="0070073D" w:rsidP="0070073D">
      <w:pPr>
        <w:ind w:firstLine="567"/>
        <w:jc w:val="both"/>
        <w:rPr>
          <w:rFonts w:eastAsia="Calibri"/>
          <w:sz w:val="28"/>
          <w:szCs w:val="28"/>
        </w:rPr>
      </w:pPr>
      <w:r w:rsidRPr="00F22F0F">
        <w:rPr>
          <w:rFonts w:eastAsia="Calibri"/>
          <w:sz w:val="28"/>
          <w:szCs w:val="28"/>
        </w:rPr>
        <w:t>- положениями Федерального закона от 28 июня 2014 года № 172-ФЗ «О стратегическом планировании в Российской Федерации»;</w:t>
      </w:r>
    </w:p>
    <w:p w:rsidR="0070073D" w:rsidRPr="00F22F0F" w:rsidRDefault="0070073D" w:rsidP="0070073D">
      <w:pPr>
        <w:ind w:firstLine="567"/>
        <w:jc w:val="both"/>
        <w:rPr>
          <w:rFonts w:eastAsia="Calibri"/>
          <w:bCs/>
          <w:sz w:val="28"/>
          <w:szCs w:val="28"/>
        </w:rPr>
      </w:pPr>
      <w:r w:rsidRPr="00F22F0F">
        <w:rPr>
          <w:rFonts w:eastAsia="Calibri"/>
          <w:bCs/>
          <w:sz w:val="28"/>
          <w:szCs w:val="28"/>
        </w:rPr>
        <w:t>- положениями Стратегии социально-экономического развития Ярославской области до 2030 года, утвержденной постановлением Правительства Я</w:t>
      </w:r>
      <w:r>
        <w:rPr>
          <w:rFonts w:eastAsia="Calibri"/>
          <w:bCs/>
          <w:sz w:val="28"/>
          <w:szCs w:val="28"/>
        </w:rPr>
        <w:t>рославской области</w:t>
      </w:r>
      <w:r w:rsidRPr="00F22F0F">
        <w:rPr>
          <w:rFonts w:eastAsia="Calibri"/>
          <w:bCs/>
          <w:sz w:val="28"/>
          <w:szCs w:val="28"/>
        </w:rPr>
        <w:t xml:space="preserve"> от 06.03.2014 № 188-п</w:t>
      </w:r>
      <w:r>
        <w:rPr>
          <w:rFonts w:eastAsia="Calibri"/>
          <w:bCs/>
          <w:sz w:val="28"/>
          <w:szCs w:val="28"/>
        </w:rPr>
        <w:t>;</w:t>
      </w:r>
    </w:p>
    <w:p w:rsidR="0070073D" w:rsidRPr="00E76782" w:rsidRDefault="0070073D" w:rsidP="0070073D">
      <w:pPr>
        <w:ind w:firstLine="567"/>
        <w:jc w:val="both"/>
        <w:rPr>
          <w:rFonts w:eastAsia="Calibri"/>
          <w:bCs/>
          <w:sz w:val="28"/>
          <w:szCs w:val="28"/>
        </w:rPr>
      </w:pPr>
      <w:r w:rsidRPr="00F22F0F">
        <w:rPr>
          <w:rFonts w:eastAsia="Calibri"/>
          <w:bCs/>
          <w:sz w:val="28"/>
          <w:szCs w:val="28"/>
        </w:rPr>
        <w:t>- прогнозом социально-экономического развития Ярославского муниципального района на долгосрочный период 2025-2030 годов, утвержденны</w:t>
      </w:r>
      <w:r>
        <w:rPr>
          <w:rFonts w:eastAsia="Calibri"/>
          <w:bCs/>
          <w:sz w:val="28"/>
          <w:szCs w:val="28"/>
        </w:rPr>
        <w:t>м</w:t>
      </w:r>
      <w:r w:rsidRPr="00F22F0F">
        <w:rPr>
          <w:rFonts w:eastAsia="Calibri"/>
          <w:bCs/>
          <w:sz w:val="28"/>
          <w:szCs w:val="28"/>
        </w:rPr>
        <w:t xml:space="preserve"> </w:t>
      </w:r>
      <w:r w:rsidRPr="00E76782">
        <w:rPr>
          <w:rFonts w:eastAsia="Calibri"/>
          <w:bCs/>
          <w:sz w:val="28"/>
          <w:szCs w:val="28"/>
        </w:rPr>
        <w:t>постановлением Администрации Ярославского муниципального района;</w:t>
      </w:r>
    </w:p>
    <w:p w:rsidR="0070073D" w:rsidRPr="00F22F0F" w:rsidRDefault="0070073D" w:rsidP="0070073D">
      <w:pPr>
        <w:ind w:firstLine="567"/>
        <w:jc w:val="both"/>
        <w:rPr>
          <w:rFonts w:eastAsia="Calibri"/>
          <w:bCs/>
          <w:sz w:val="28"/>
          <w:szCs w:val="28"/>
        </w:rPr>
      </w:pPr>
      <w:r w:rsidRPr="00E76782">
        <w:rPr>
          <w:rFonts w:eastAsia="Calibri"/>
          <w:bCs/>
          <w:sz w:val="28"/>
          <w:szCs w:val="28"/>
        </w:rPr>
        <w:t>- прогнозом социально-экономического развития Ярославского муниципального района на среднесрочный период 2025-2027 годов, утвержденным постановлением Администрации Ярославского муниципального района</w:t>
      </w:r>
      <w:r>
        <w:rPr>
          <w:rFonts w:eastAsia="Calibri"/>
          <w:bCs/>
          <w:sz w:val="28"/>
          <w:szCs w:val="28"/>
        </w:rPr>
        <w:t>;</w:t>
      </w:r>
    </w:p>
    <w:p w:rsidR="0070073D" w:rsidRPr="00F22F0F" w:rsidRDefault="0070073D" w:rsidP="0070073D">
      <w:pPr>
        <w:ind w:firstLine="567"/>
        <w:jc w:val="both"/>
        <w:rPr>
          <w:rFonts w:eastAsia="Calibri"/>
          <w:sz w:val="28"/>
          <w:szCs w:val="28"/>
        </w:rPr>
      </w:pPr>
      <w:r w:rsidRPr="00F22F0F">
        <w:rPr>
          <w:rFonts w:eastAsia="Calibri"/>
          <w:sz w:val="28"/>
          <w:szCs w:val="28"/>
        </w:rPr>
        <w:lastRenderedPageBreak/>
        <w:t xml:space="preserve">- бюджетным прогнозом </w:t>
      </w:r>
      <w:r w:rsidRPr="00F22F0F">
        <w:rPr>
          <w:rFonts w:eastAsia="Calibri"/>
          <w:bCs/>
          <w:sz w:val="28"/>
          <w:szCs w:val="28"/>
        </w:rPr>
        <w:t>Ярославского</w:t>
      </w:r>
      <w:r w:rsidRPr="00F22F0F">
        <w:rPr>
          <w:rFonts w:eastAsia="Calibri"/>
          <w:sz w:val="28"/>
          <w:szCs w:val="28"/>
        </w:rPr>
        <w:t xml:space="preserve"> муниципального района на долгосрочный период (на 2023-2028 годы), утвержденным постановлением Администрации </w:t>
      </w:r>
      <w:r w:rsidRPr="00F22F0F">
        <w:rPr>
          <w:rFonts w:eastAsia="Calibri"/>
          <w:bCs/>
          <w:sz w:val="28"/>
          <w:szCs w:val="28"/>
        </w:rPr>
        <w:t>Ярославского</w:t>
      </w:r>
      <w:r w:rsidRPr="00F22F0F">
        <w:rPr>
          <w:rFonts w:eastAsia="Calibri"/>
          <w:sz w:val="28"/>
          <w:szCs w:val="28"/>
        </w:rPr>
        <w:t xml:space="preserve"> </w:t>
      </w:r>
      <w:r w:rsidRPr="00F22F0F">
        <w:rPr>
          <w:rFonts w:eastAsia="Calibri"/>
          <w:bCs/>
          <w:sz w:val="28"/>
          <w:szCs w:val="28"/>
        </w:rPr>
        <w:t>муниципального района от 10.02.2023 № 290;</w:t>
      </w:r>
    </w:p>
    <w:p w:rsidR="0070073D" w:rsidRPr="00F22F0F" w:rsidRDefault="0070073D" w:rsidP="0070073D">
      <w:pPr>
        <w:ind w:firstLine="567"/>
        <w:jc w:val="both"/>
        <w:rPr>
          <w:rFonts w:eastAsia="Calibri"/>
          <w:sz w:val="28"/>
          <w:szCs w:val="28"/>
        </w:rPr>
      </w:pPr>
      <w:r w:rsidRPr="00F22F0F">
        <w:rPr>
          <w:rFonts w:eastAsia="Calibri"/>
          <w:sz w:val="28"/>
          <w:szCs w:val="28"/>
        </w:rPr>
        <w:t xml:space="preserve">- комплексным планом развития территории </w:t>
      </w:r>
      <w:r w:rsidRPr="00F22F0F">
        <w:rPr>
          <w:rFonts w:eastAsia="Calibri"/>
          <w:bCs/>
          <w:sz w:val="28"/>
          <w:szCs w:val="28"/>
        </w:rPr>
        <w:t>Ярославского</w:t>
      </w:r>
      <w:r w:rsidRPr="00F22F0F">
        <w:rPr>
          <w:rFonts w:eastAsia="Calibri"/>
          <w:sz w:val="28"/>
          <w:szCs w:val="28"/>
        </w:rPr>
        <w:t xml:space="preserve"> муниципального района на 2023-2027 годы, утвержденным постановлением Администрации </w:t>
      </w:r>
      <w:r w:rsidRPr="00340090">
        <w:rPr>
          <w:rFonts w:eastAsia="Calibri"/>
          <w:sz w:val="28"/>
          <w:szCs w:val="28"/>
        </w:rPr>
        <w:t>Ярославского</w:t>
      </w:r>
      <w:r w:rsidRPr="00F22F0F">
        <w:rPr>
          <w:rFonts w:eastAsia="Calibri"/>
          <w:sz w:val="28"/>
          <w:szCs w:val="28"/>
        </w:rPr>
        <w:t xml:space="preserve"> муниципального района от 30.11.2022 № 2633.</w:t>
      </w:r>
    </w:p>
    <w:p w:rsidR="0070073D" w:rsidRDefault="0070073D" w:rsidP="0070073D">
      <w:pPr>
        <w:ind w:firstLine="567"/>
        <w:jc w:val="both"/>
        <w:rPr>
          <w:rFonts w:eastAsia="Calibri"/>
          <w:sz w:val="28"/>
          <w:szCs w:val="28"/>
        </w:rPr>
      </w:pPr>
    </w:p>
    <w:p w:rsidR="0070073D" w:rsidRDefault="0070073D" w:rsidP="0070073D">
      <w:pPr>
        <w:ind w:firstLine="567"/>
        <w:jc w:val="both"/>
        <w:rPr>
          <w:rFonts w:eastAsia="Calibri"/>
          <w:sz w:val="28"/>
          <w:szCs w:val="28"/>
        </w:rPr>
      </w:pPr>
      <w:r w:rsidRPr="00F22F0F">
        <w:rPr>
          <w:rFonts w:eastAsia="Calibri"/>
          <w:sz w:val="28"/>
          <w:szCs w:val="28"/>
        </w:rPr>
        <w:t xml:space="preserve">1.3. Стратегия </w:t>
      </w:r>
      <w:r w:rsidRPr="00340090">
        <w:rPr>
          <w:rFonts w:eastAsia="Calibri"/>
          <w:sz w:val="28"/>
          <w:szCs w:val="28"/>
        </w:rPr>
        <w:t>разработана на основе анализа сложившихся тенденций развития муниципального образования, показателей социально-экономического развития основных отраслей и предприятий</w:t>
      </w:r>
      <w:r>
        <w:rPr>
          <w:rFonts w:eastAsia="Calibri"/>
          <w:sz w:val="28"/>
          <w:szCs w:val="28"/>
        </w:rPr>
        <w:t xml:space="preserve"> района</w:t>
      </w:r>
      <w:r w:rsidRPr="00340090">
        <w:rPr>
          <w:rFonts w:eastAsia="Calibri"/>
          <w:sz w:val="28"/>
          <w:szCs w:val="28"/>
        </w:rPr>
        <w:t xml:space="preserve">, уровня инвестиционного потенциала </w:t>
      </w:r>
      <w:r w:rsidRPr="00F22F0F">
        <w:rPr>
          <w:rFonts w:eastAsia="Calibri"/>
          <w:bCs/>
          <w:sz w:val="28"/>
          <w:szCs w:val="28"/>
        </w:rPr>
        <w:t>Ярославского</w:t>
      </w:r>
      <w:r w:rsidRPr="00F22F0F">
        <w:rPr>
          <w:rFonts w:eastAsia="Calibri"/>
          <w:sz w:val="28"/>
          <w:szCs w:val="28"/>
        </w:rPr>
        <w:t xml:space="preserve"> муниципального района</w:t>
      </w:r>
      <w:r w:rsidRPr="00340090">
        <w:rPr>
          <w:rFonts w:eastAsia="Calibri"/>
          <w:sz w:val="28"/>
          <w:szCs w:val="28"/>
        </w:rPr>
        <w:t>. При разработке стратегии использован</w:t>
      </w:r>
      <w:r>
        <w:rPr>
          <w:rFonts w:eastAsia="Calibri"/>
          <w:sz w:val="28"/>
          <w:szCs w:val="28"/>
        </w:rPr>
        <w:t>ы</w:t>
      </w:r>
      <w:r w:rsidRPr="00340090">
        <w:rPr>
          <w:rFonts w:eastAsia="Calibri"/>
          <w:sz w:val="28"/>
          <w:szCs w:val="28"/>
        </w:rPr>
        <w:t xml:space="preserve"> метод</w:t>
      </w:r>
      <w:r>
        <w:rPr>
          <w:rFonts w:eastAsia="Calibri"/>
          <w:sz w:val="28"/>
          <w:szCs w:val="28"/>
        </w:rPr>
        <w:t xml:space="preserve">ы </w:t>
      </w:r>
      <w:r>
        <w:rPr>
          <w:rFonts w:eastAsia="Calibri"/>
          <w:sz w:val="28"/>
          <w:szCs w:val="28"/>
          <w:lang w:val="en-US"/>
        </w:rPr>
        <w:t>STEP</w:t>
      </w:r>
      <w:r>
        <w:rPr>
          <w:rFonts w:eastAsia="Calibri"/>
          <w:sz w:val="28"/>
          <w:szCs w:val="28"/>
        </w:rPr>
        <w:t>-анализа и</w:t>
      </w:r>
      <w:r w:rsidRPr="00340090">
        <w:rPr>
          <w:rFonts w:eastAsia="Calibri"/>
          <w:sz w:val="28"/>
          <w:szCs w:val="28"/>
        </w:rPr>
        <w:t xml:space="preserve"> SWOT-анализ</w:t>
      </w:r>
      <w:r>
        <w:rPr>
          <w:rFonts w:eastAsia="Calibri"/>
          <w:sz w:val="28"/>
          <w:szCs w:val="28"/>
        </w:rPr>
        <w:t>а</w:t>
      </w:r>
      <w:r w:rsidRPr="00340090">
        <w:rPr>
          <w:rFonts w:eastAsia="Calibri"/>
          <w:sz w:val="28"/>
          <w:szCs w:val="28"/>
        </w:rPr>
        <w:t>.</w:t>
      </w:r>
    </w:p>
    <w:p w:rsidR="0070073D" w:rsidRDefault="0070073D" w:rsidP="0070073D">
      <w:pPr>
        <w:ind w:firstLine="567"/>
        <w:jc w:val="both"/>
        <w:rPr>
          <w:sz w:val="28"/>
          <w:szCs w:val="28"/>
        </w:rPr>
      </w:pPr>
      <w:r w:rsidRPr="009C220C">
        <w:rPr>
          <w:sz w:val="28"/>
          <w:szCs w:val="28"/>
        </w:rPr>
        <w:t xml:space="preserve">В ходе разработки </w:t>
      </w:r>
      <w:r>
        <w:rPr>
          <w:sz w:val="28"/>
          <w:szCs w:val="28"/>
        </w:rPr>
        <w:t>С</w:t>
      </w:r>
      <w:r w:rsidRPr="009C220C">
        <w:rPr>
          <w:sz w:val="28"/>
          <w:szCs w:val="28"/>
        </w:rPr>
        <w:t>тратегии</w:t>
      </w:r>
      <w:r>
        <w:rPr>
          <w:sz w:val="28"/>
          <w:szCs w:val="28"/>
        </w:rPr>
        <w:t xml:space="preserve"> </w:t>
      </w:r>
      <w:r w:rsidRPr="009C220C">
        <w:rPr>
          <w:sz w:val="28"/>
          <w:szCs w:val="28"/>
        </w:rPr>
        <w:t xml:space="preserve">были собраны и проанализированы данные о развитии отраслей района и предложения по улучшению ситуации в </w:t>
      </w:r>
      <w:r>
        <w:rPr>
          <w:sz w:val="28"/>
          <w:szCs w:val="28"/>
        </w:rPr>
        <w:t>различных отраслях</w:t>
      </w:r>
      <w:r w:rsidRPr="009C220C">
        <w:rPr>
          <w:sz w:val="28"/>
          <w:szCs w:val="28"/>
        </w:rPr>
        <w:t xml:space="preserve">, которые позволили бы сделать территорию </w:t>
      </w:r>
      <w:r>
        <w:rPr>
          <w:sz w:val="28"/>
          <w:szCs w:val="28"/>
        </w:rPr>
        <w:t xml:space="preserve">района еще более </w:t>
      </w:r>
      <w:r w:rsidRPr="009C220C">
        <w:rPr>
          <w:sz w:val="28"/>
          <w:szCs w:val="28"/>
        </w:rPr>
        <w:t xml:space="preserve">привлекательной для бизнеса и инвестиций. Кроме того, разработка </w:t>
      </w:r>
      <w:r>
        <w:rPr>
          <w:sz w:val="28"/>
          <w:szCs w:val="28"/>
        </w:rPr>
        <w:t>С</w:t>
      </w:r>
      <w:r w:rsidRPr="009C220C">
        <w:rPr>
          <w:sz w:val="28"/>
          <w:szCs w:val="28"/>
        </w:rPr>
        <w:t xml:space="preserve">тратегии направлена на выработку мер, способствующих созданию </w:t>
      </w:r>
      <w:r>
        <w:rPr>
          <w:sz w:val="28"/>
          <w:szCs w:val="28"/>
        </w:rPr>
        <w:t>среды, комфортной для жителей и гостей района.</w:t>
      </w:r>
    </w:p>
    <w:p w:rsidR="0070073D" w:rsidRDefault="0070073D" w:rsidP="0070073D">
      <w:pPr>
        <w:ind w:firstLine="567"/>
        <w:jc w:val="both"/>
        <w:rPr>
          <w:rFonts w:eastAsia="Calibri"/>
          <w:sz w:val="28"/>
          <w:szCs w:val="28"/>
        </w:rPr>
      </w:pPr>
      <w:r>
        <w:rPr>
          <w:rFonts w:eastAsia="Calibri"/>
          <w:sz w:val="28"/>
          <w:szCs w:val="28"/>
        </w:rPr>
        <w:t xml:space="preserve"> </w:t>
      </w:r>
    </w:p>
    <w:p w:rsidR="0070073D" w:rsidRPr="00090ADA" w:rsidRDefault="0070073D" w:rsidP="0070073D">
      <w:pPr>
        <w:keepNext/>
        <w:keepLines/>
        <w:tabs>
          <w:tab w:val="left" w:pos="993"/>
          <w:tab w:val="left" w:pos="1134"/>
          <w:tab w:val="left" w:pos="3261"/>
        </w:tabs>
        <w:ind w:firstLine="567"/>
        <w:jc w:val="center"/>
        <w:outlineLvl w:val="0"/>
        <w:rPr>
          <w:rFonts w:eastAsia="Calibri"/>
          <w:b/>
          <w:sz w:val="28"/>
          <w:szCs w:val="28"/>
        </w:rPr>
      </w:pPr>
      <w:bookmarkStart w:id="3" w:name="_Toc375836616"/>
      <w:bookmarkStart w:id="4" w:name="_Toc369302057"/>
      <w:r w:rsidRPr="00090ADA">
        <w:rPr>
          <w:rFonts w:eastAsiaTheme="majorEastAsia"/>
          <w:b/>
          <w:bCs/>
          <w:sz w:val="28"/>
          <w:szCs w:val="28"/>
        </w:rPr>
        <w:t xml:space="preserve">2. </w:t>
      </w:r>
      <w:bookmarkEnd w:id="3"/>
      <w:bookmarkEnd w:id="4"/>
      <w:r w:rsidRPr="00090ADA">
        <w:rPr>
          <w:rFonts w:eastAsia="Calibri"/>
          <w:b/>
          <w:sz w:val="28"/>
          <w:szCs w:val="28"/>
        </w:rPr>
        <w:t xml:space="preserve">Оценка достижения </w:t>
      </w:r>
      <w:r>
        <w:rPr>
          <w:rFonts w:eastAsia="Calibri"/>
          <w:b/>
          <w:sz w:val="28"/>
          <w:szCs w:val="28"/>
        </w:rPr>
        <w:t>основных п</w:t>
      </w:r>
      <w:r w:rsidRPr="00090ADA">
        <w:rPr>
          <w:rFonts w:eastAsia="Calibri"/>
          <w:b/>
          <w:sz w:val="28"/>
          <w:szCs w:val="28"/>
        </w:rPr>
        <w:t>оказателей достижения</w:t>
      </w:r>
    </w:p>
    <w:p w:rsidR="0070073D" w:rsidRDefault="0070073D" w:rsidP="0070073D">
      <w:pPr>
        <w:keepNext/>
        <w:keepLines/>
        <w:tabs>
          <w:tab w:val="left" w:pos="993"/>
          <w:tab w:val="left" w:pos="1134"/>
          <w:tab w:val="left" w:pos="3261"/>
        </w:tabs>
        <w:ind w:firstLine="567"/>
        <w:jc w:val="center"/>
        <w:outlineLvl w:val="0"/>
        <w:rPr>
          <w:rFonts w:eastAsia="Calibri"/>
          <w:b/>
          <w:sz w:val="28"/>
          <w:szCs w:val="28"/>
        </w:rPr>
      </w:pPr>
      <w:r w:rsidRPr="00090ADA">
        <w:rPr>
          <w:rFonts w:eastAsia="Calibri"/>
          <w:b/>
          <w:sz w:val="28"/>
          <w:szCs w:val="28"/>
        </w:rPr>
        <w:t xml:space="preserve">главной цели Стратегии социально-экономического развития </w:t>
      </w:r>
    </w:p>
    <w:p w:rsidR="0070073D" w:rsidRPr="00090ADA" w:rsidRDefault="0070073D" w:rsidP="0070073D">
      <w:pPr>
        <w:keepNext/>
        <w:keepLines/>
        <w:tabs>
          <w:tab w:val="left" w:pos="993"/>
          <w:tab w:val="left" w:pos="1134"/>
          <w:tab w:val="left" w:pos="3261"/>
        </w:tabs>
        <w:ind w:firstLine="567"/>
        <w:jc w:val="center"/>
        <w:outlineLvl w:val="0"/>
        <w:rPr>
          <w:rFonts w:eastAsia="Calibri"/>
          <w:b/>
          <w:sz w:val="28"/>
          <w:szCs w:val="28"/>
        </w:rPr>
      </w:pPr>
      <w:r w:rsidRPr="00090ADA">
        <w:rPr>
          <w:rFonts w:eastAsia="Calibri"/>
          <w:b/>
          <w:sz w:val="28"/>
          <w:szCs w:val="28"/>
        </w:rPr>
        <w:t>Ярославского муниципального района до 2025 года</w:t>
      </w:r>
    </w:p>
    <w:p w:rsidR="0070073D" w:rsidRDefault="0070073D" w:rsidP="0070073D">
      <w:pPr>
        <w:keepNext/>
        <w:keepLines/>
        <w:tabs>
          <w:tab w:val="left" w:pos="993"/>
          <w:tab w:val="left" w:pos="1134"/>
          <w:tab w:val="left" w:pos="3261"/>
        </w:tabs>
        <w:ind w:firstLine="567"/>
        <w:jc w:val="center"/>
        <w:outlineLvl w:val="0"/>
        <w:rPr>
          <w:rFonts w:eastAsia="Calibri"/>
          <w:sz w:val="28"/>
          <w:szCs w:val="28"/>
        </w:rPr>
      </w:pPr>
    </w:p>
    <w:p w:rsidR="0070073D" w:rsidRDefault="0070073D" w:rsidP="0070073D">
      <w:pPr>
        <w:keepNext/>
        <w:keepLines/>
        <w:tabs>
          <w:tab w:val="left" w:pos="993"/>
          <w:tab w:val="left" w:pos="1134"/>
          <w:tab w:val="left" w:pos="3261"/>
        </w:tabs>
        <w:ind w:firstLine="567"/>
        <w:jc w:val="both"/>
        <w:outlineLvl w:val="0"/>
        <w:rPr>
          <w:rFonts w:eastAsia="Calibri"/>
          <w:sz w:val="28"/>
          <w:szCs w:val="28"/>
        </w:rPr>
      </w:pPr>
      <w:r w:rsidRPr="001E4DB1">
        <w:rPr>
          <w:color w:val="000000"/>
          <w:sz w:val="28"/>
          <w:szCs w:val="28"/>
        </w:rPr>
        <w:t>До 2025 года</w:t>
      </w:r>
      <w:r>
        <w:rPr>
          <w:color w:val="000000"/>
          <w:sz w:val="28"/>
          <w:szCs w:val="28"/>
        </w:rPr>
        <w:t xml:space="preserve"> </w:t>
      </w:r>
      <w:r w:rsidRPr="00340090">
        <w:rPr>
          <w:rFonts w:eastAsia="Calibri"/>
          <w:sz w:val="28"/>
          <w:szCs w:val="28"/>
        </w:rPr>
        <w:t>Ярославск</w:t>
      </w:r>
      <w:r>
        <w:rPr>
          <w:rFonts w:eastAsia="Calibri"/>
          <w:sz w:val="28"/>
          <w:szCs w:val="28"/>
        </w:rPr>
        <w:t>ий</w:t>
      </w:r>
      <w:r w:rsidRPr="00F22F0F">
        <w:rPr>
          <w:rFonts w:eastAsia="Calibri"/>
          <w:sz w:val="28"/>
          <w:szCs w:val="28"/>
        </w:rPr>
        <w:t xml:space="preserve"> муниципальн</w:t>
      </w:r>
      <w:r>
        <w:rPr>
          <w:rFonts w:eastAsia="Calibri"/>
          <w:sz w:val="28"/>
          <w:szCs w:val="28"/>
        </w:rPr>
        <w:t>ый</w:t>
      </w:r>
      <w:r w:rsidRPr="00F22F0F">
        <w:rPr>
          <w:rFonts w:eastAsia="Calibri"/>
          <w:sz w:val="28"/>
          <w:szCs w:val="28"/>
        </w:rPr>
        <w:t xml:space="preserve"> район</w:t>
      </w:r>
      <w:r>
        <w:rPr>
          <w:color w:val="000000"/>
          <w:sz w:val="28"/>
          <w:szCs w:val="28"/>
        </w:rPr>
        <w:t xml:space="preserve"> осуществляет работу по развитию района в рамках Стратегии социально-экономического развития </w:t>
      </w:r>
      <w:r w:rsidRPr="00340090">
        <w:rPr>
          <w:rFonts w:eastAsia="Calibri"/>
          <w:sz w:val="28"/>
          <w:szCs w:val="28"/>
        </w:rPr>
        <w:t>Ярославского</w:t>
      </w:r>
      <w:r w:rsidRPr="00F22F0F">
        <w:rPr>
          <w:rFonts w:eastAsia="Calibri"/>
          <w:sz w:val="28"/>
          <w:szCs w:val="28"/>
        </w:rPr>
        <w:t xml:space="preserve"> муниципального района</w:t>
      </w:r>
      <w:r>
        <w:rPr>
          <w:color w:val="000000"/>
          <w:sz w:val="28"/>
          <w:szCs w:val="28"/>
        </w:rPr>
        <w:t xml:space="preserve"> до 2025 года, которая была принята в 2012 году и </w:t>
      </w:r>
      <w:r w:rsidRPr="007A4E21">
        <w:rPr>
          <w:rFonts w:eastAsia="Calibri"/>
          <w:sz w:val="28"/>
          <w:szCs w:val="28"/>
        </w:rPr>
        <w:t>утвержден</w:t>
      </w:r>
      <w:r>
        <w:rPr>
          <w:rFonts w:eastAsia="Calibri"/>
          <w:sz w:val="28"/>
          <w:szCs w:val="28"/>
        </w:rPr>
        <w:t>а</w:t>
      </w:r>
      <w:r w:rsidRPr="007A4E21">
        <w:rPr>
          <w:rFonts w:eastAsia="Calibri"/>
          <w:sz w:val="28"/>
          <w:szCs w:val="28"/>
        </w:rPr>
        <w:t xml:space="preserve"> постановлением Администрации </w:t>
      </w:r>
      <w:r w:rsidRPr="00340090">
        <w:rPr>
          <w:rFonts w:eastAsia="Calibri"/>
          <w:sz w:val="28"/>
          <w:szCs w:val="28"/>
        </w:rPr>
        <w:t>Ярославского</w:t>
      </w:r>
      <w:r w:rsidRPr="00F22F0F">
        <w:rPr>
          <w:rFonts w:eastAsia="Calibri"/>
          <w:sz w:val="28"/>
          <w:szCs w:val="28"/>
        </w:rPr>
        <w:t xml:space="preserve"> муниципального района</w:t>
      </w:r>
      <w:r w:rsidRPr="007A4E21">
        <w:rPr>
          <w:rFonts w:eastAsia="Calibri"/>
          <w:sz w:val="28"/>
          <w:szCs w:val="28"/>
        </w:rPr>
        <w:t xml:space="preserve"> от 29.12.2016 № </w:t>
      </w:r>
      <w:r>
        <w:rPr>
          <w:rFonts w:eastAsia="Calibri"/>
          <w:sz w:val="28"/>
          <w:szCs w:val="28"/>
        </w:rPr>
        <w:t>1629</w:t>
      </w:r>
      <w:r w:rsidRPr="007A4E21">
        <w:rPr>
          <w:rFonts w:eastAsia="Calibri"/>
          <w:sz w:val="28"/>
          <w:szCs w:val="28"/>
        </w:rPr>
        <w:t xml:space="preserve"> «Об утверждении стратегии социально - экономического развития Ярославского муниципального района до 2025 года»</w:t>
      </w:r>
      <w:r>
        <w:rPr>
          <w:rFonts w:eastAsia="Calibri"/>
          <w:sz w:val="28"/>
          <w:szCs w:val="28"/>
        </w:rPr>
        <w:t>.</w:t>
      </w:r>
    </w:p>
    <w:p w:rsidR="0070073D" w:rsidRDefault="0070073D" w:rsidP="0070073D">
      <w:pPr>
        <w:keepNext/>
        <w:keepLines/>
        <w:tabs>
          <w:tab w:val="left" w:pos="993"/>
          <w:tab w:val="left" w:pos="1134"/>
          <w:tab w:val="left" w:pos="3261"/>
        </w:tabs>
        <w:ind w:firstLine="567"/>
        <w:jc w:val="both"/>
        <w:outlineLvl w:val="0"/>
        <w:rPr>
          <w:color w:val="000000"/>
          <w:sz w:val="28"/>
          <w:szCs w:val="28"/>
        </w:rPr>
      </w:pPr>
      <w:r>
        <w:rPr>
          <w:color w:val="000000"/>
          <w:sz w:val="28"/>
          <w:szCs w:val="28"/>
        </w:rPr>
        <w:t xml:space="preserve">Мониторинг реализации Стратегии социально-экономического развития </w:t>
      </w:r>
      <w:r w:rsidRPr="00340090">
        <w:rPr>
          <w:rFonts w:eastAsia="Calibri"/>
          <w:sz w:val="28"/>
          <w:szCs w:val="28"/>
        </w:rPr>
        <w:t>Ярославского</w:t>
      </w:r>
      <w:r w:rsidRPr="00F22F0F">
        <w:rPr>
          <w:rFonts w:eastAsia="Calibri"/>
          <w:sz w:val="28"/>
          <w:szCs w:val="28"/>
        </w:rPr>
        <w:t xml:space="preserve"> муниципального района</w:t>
      </w:r>
      <w:r>
        <w:rPr>
          <w:color w:val="000000"/>
          <w:sz w:val="28"/>
          <w:szCs w:val="28"/>
        </w:rPr>
        <w:t xml:space="preserve"> до 2025 года показал, что запланированные значения показателей социально-экономического развития </w:t>
      </w:r>
      <w:r w:rsidRPr="00340090">
        <w:rPr>
          <w:rFonts w:eastAsia="Calibri"/>
          <w:sz w:val="28"/>
          <w:szCs w:val="28"/>
        </w:rPr>
        <w:t>Ярославского</w:t>
      </w:r>
      <w:r w:rsidRPr="00F22F0F">
        <w:rPr>
          <w:rFonts w:eastAsia="Calibri"/>
          <w:sz w:val="28"/>
          <w:szCs w:val="28"/>
        </w:rPr>
        <w:t xml:space="preserve"> муниципального района</w:t>
      </w:r>
      <w:r>
        <w:rPr>
          <w:color w:val="000000"/>
          <w:sz w:val="28"/>
          <w:szCs w:val="28"/>
        </w:rPr>
        <w:t xml:space="preserve"> достигнуты. </w:t>
      </w:r>
    </w:p>
    <w:p w:rsidR="0070073D" w:rsidRDefault="0070073D" w:rsidP="0070073D">
      <w:pPr>
        <w:keepNext/>
        <w:keepLines/>
        <w:tabs>
          <w:tab w:val="left" w:pos="993"/>
          <w:tab w:val="left" w:pos="1134"/>
          <w:tab w:val="left" w:pos="3261"/>
        </w:tabs>
        <w:ind w:firstLine="709"/>
        <w:jc w:val="both"/>
        <w:outlineLvl w:val="0"/>
        <w:rPr>
          <w:color w:val="000000"/>
          <w:sz w:val="28"/>
          <w:szCs w:val="28"/>
        </w:rPr>
      </w:pPr>
    </w:p>
    <w:p w:rsidR="0070073D" w:rsidRPr="008C55FB" w:rsidRDefault="0070073D" w:rsidP="0070073D">
      <w:pPr>
        <w:keepNext/>
        <w:keepLines/>
        <w:tabs>
          <w:tab w:val="left" w:pos="993"/>
          <w:tab w:val="left" w:pos="1134"/>
          <w:tab w:val="left" w:pos="3261"/>
        </w:tabs>
        <w:ind w:firstLine="709"/>
        <w:jc w:val="center"/>
        <w:outlineLvl w:val="0"/>
        <w:rPr>
          <w:sz w:val="28"/>
          <w:szCs w:val="28"/>
        </w:rPr>
      </w:pPr>
      <w:r w:rsidRPr="008C55FB">
        <w:rPr>
          <w:sz w:val="28"/>
          <w:szCs w:val="28"/>
        </w:rPr>
        <w:t>Оценка основных индикаторов</w:t>
      </w:r>
    </w:p>
    <w:p w:rsidR="0070073D" w:rsidRPr="008C55FB" w:rsidRDefault="0070073D" w:rsidP="0070073D">
      <w:pPr>
        <w:keepNext/>
        <w:keepLines/>
        <w:tabs>
          <w:tab w:val="left" w:pos="993"/>
          <w:tab w:val="left" w:pos="1134"/>
          <w:tab w:val="left" w:pos="3261"/>
        </w:tabs>
        <w:ind w:firstLine="709"/>
        <w:jc w:val="center"/>
        <w:outlineLvl w:val="0"/>
        <w:rPr>
          <w:sz w:val="28"/>
          <w:szCs w:val="28"/>
        </w:rPr>
      </w:pPr>
      <w:r w:rsidRPr="008C55FB">
        <w:rPr>
          <w:sz w:val="28"/>
          <w:szCs w:val="28"/>
        </w:rPr>
        <w:t xml:space="preserve">достижения цели Стратегии </w:t>
      </w:r>
      <w:r>
        <w:rPr>
          <w:color w:val="000000"/>
          <w:sz w:val="28"/>
          <w:szCs w:val="28"/>
        </w:rPr>
        <w:t xml:space="preserve">социально-экономического развития </w:t>
      </w:r>
      <w:r w:rsidRPr="00340090">
        <w:rPr>
          <w:rFonts w:eastAsia="Calibri"/>
          <w:sz w:val="28"/>
          <w:szCs w:val="28"/>
        </w:rPr>
        <w:t>Ярославского</w:t>
      </w:r>
      <w:r w:rsidRPr="00F22F0F">
        <w:rPr>
          <w:rFonts w:eastAsia="Calibri"/>
          <w:sz w:val="28"/>
          <w:szCs w:val="28"/>
        </w:rPr>
        <w:t xml:space="preserve"> муниципального района</w:t>
      </w:r>
      <w:r>
        <w:rPr>
          <w:color w:val="000000"/>
          <w:sz w:val="28"/>
          <w:szCs w:val="28"/>
        </w:rPr>
        <w:t xml:space="preserve"> до 2025 года</w:t>
      </w:r>
      <w:r w:rsidRPr="008C55FB">
        <w:rPr>
          <w:sz w:val="28"/>
          <w:szCs w:val="28"/>
        </w:rPr>
        <w:t xml:space="preserve"> по приоритетным направлениям</w:t>
      </w:r>
    </w:p>
    <w:p w:rsidR="0070073D" w:rsidRPr="008C55FB" w:rsidRDefault="0070073D" w:rsidP="0070073D">
      <w:pPr>
        <w:keepNext/>
        <w:keepLines/>
        <w:tabs>
          <w:tab w:val="left" w:pos="1276"/>
        </w:tabs>
        <w:ind w:firstLine="709"/>
        <w:jc w:val="both"/>
        <w:outlineLvl w:val="1"/>
        <w:rPr>
          <w:bCs/>
        </w:rPr>
      </w:pPr>
    </w:p>
    <w:tbl>
      <w:tblPr>
        <w:tblW w:w="10207"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3"/>
        <w:gridCol w:w="992"/>
        <w:gridCol w:w="992"/>
        <w:gridCol w:w="1134"/>
        <w:gridCol w:w="993"/>
        <w:gridCol w:w="142"/>
        <w:gridCol w:w="1133"/>
        <w:gridCol w:w="1418"/>
      </w:tblGrid>
      <w:tr w:rsidR="0070073D" w:rsidRPr="008C55FB" w:rsidTr="00972C92">
        <w:trPr>
          <w:trHeight w:val="450"/>
        </w:trPr>
        <w:tc>
          <w:tcPr>
            <w:tcW w:w="3403" w:type="dxa"/>
            <w:vMerge w:val="restart"/>
          </w:tcPr>
          <w:p w:rsidR="0070073D" w:rsidRPr="008C55FB" w:rsidRDefault="0070073D" w:rsidP="00972C92">
            <w:pPr>
              <w:ind w:left="80" w:hanging="18"/>
              <w:jc w:val="center"/>
              <w:rPr>
                <w:bCs/>
              </w:rPr>
            </w:pPr>
            <w:r w:rsidRPr="008C55FB">
              <w:rPr>
                <w:bCs/>
              </w:rPr>
              <w:t>Целевые индикаторы</w:t>
            </w:r>
          </w:p>
        </w:tc>
        <w:tc>
          <w:tcPr>
            <w:tcW w:w="3118" w:type="dxa"/>
            <w:gridSpan w:val="3"/>
          </w:tcPr>
          <w:p w:rsidR="0070073D" w:rsidRPr="008C55FB" w:rsidRDefault="0070073D" w:rsidP="00972C92">
            <w:pPr>
              <w:ind w:left="-214" w:firstLine="214"/>
              <w:jc w:val="center"/>
              <w:rPr>
                <w:bCs/>
              </w:rPr>
            </w:pPr>
            <w:r w:rsidRPr="008C55FB">
              <w:rPr>
                <w:bCs/>
              </w:rPr>
              <w:t>Плановое значение</w:t>
            </w:r>
          </w:p>
        </w:tc>
        <w:tc>
          <w:tcPr>
            <w:tcW w:w="993" w:type="dxa"/>
            <w:vMerge w:val="restart"/>
          </w:tcPr>
          <w:p w:rsidR="0070073D" w:rsidRDefault="0070073D" w:rsidP="00972C92">
            <w:pPr>
              <w:jc w:val="center"/>
            </w:pPr>
            <w:r w:rsidRPr="008C55FB">
              <w:t>1 полугодие</w:t>
            </w:r>
          </w:p>
          <w:p w:rsidR="0070073D" w:rsidRPr="008C55FB" w:rsidRDefault="0070073D" w:rsidP="00972C92">
            <w:pPr>
              <w:jc w:val="center"/>
            </w:pPr>
            <w:r w:rsidRPr="008C55FB">
              <w:t xml:space="preserve"> 2024 года</w:t>
            </w:r>
          </w:p>
        </w:tc>
        <w:tc>
          <w:tcPr>
            <w:tcW w:w="1275" w:type="dxa"/>
            <w:gridSpan w:val="2"/>
            <w:vMerge w:val="restart"/>
          </w:tcPr>
          <w:p w:rsidR="0070073D" w:rsidRPr="008C55FB" w:rsidRDefault="0070073D" w:rsidP="00972C92">
            <w:pPr>
              <w:ind w:right="-62" w:hanging="62"/>
              <w:rPr>
                <w:bCs/>
              </w:rPr>
            </w:pPr>
            <w:r>
              <w:rPr>
                <w:bCs/>
              </w:rPr>
              <w:t>Ожидаемы</w:t>
            </w:r>
            <w:r w:rsidRPr="008C55FB">
              <w:rPr>
                <w:bCs/>
              </w:rPr>
              <w:t xml:space="preserve">е значения </w:t>
            </w:r>
          </w:p>
          <w:p w:rsidR="0070073D" w:rsidRPr="008C55FB" w:rsidRDefault="0070073D" w:rsidP="00972C92">
            <w:pPr>
              <w:ind w:right="-62"/>
              <w:jc w:val="center"/>
            </w:pPr>
            <w:r w:rsidRPr="008C55FB">
              <w:rPr>
                <w:bCs/>
              </w:rPr>
              <w:t>в 2024 году</w:t>
            </w:r>
          </w:p>
        </w:tc>
        <w:tc>
          <w:tcPr>
            <w:tcW w:w="1418" w:type="dxa"/>
            <w:vMerge w:val="restart"/>
          </w:tcPr>
          <w:p w:rsidR="0070073D" w:rsidRPr="008C55FB" w:rsidRDefault="0070073D" w:rsidP="00972C92">
            <w:pPr>
              <w:ind w:left="-62" w:right="-62"/>
              <w:jc w:val="center"/>
            </w:pPr>
            <w:r w:rsidRPr="008C55FB">
              <w:t>Уровень достижения цели (отклонение), %</w:t>
            </w:r>
          </w:p>
        </w:tc>
      </w:tr>
      <w:tr w:rsidR="0070073D" w:rsidRPr="008C55FB" w:rsidTr="00972C92">
        <w:trPr>
          <w:trHeight w:val="180"/>
        </w:trPr>
        <w:tc>
          <w:tcPr>
            <w:tcW w:w="3403" w:type="dxa"/>
            <w:vMerge/>
          </w:tcPr>
          <w:p w:rsidR="0070073D" w:rsidRPr="008C55FB" w:rsidRDefault="0070073D" w:rsidP="00972C92">
            <w:pPr>
              <w:ind w:left="240" w:firstLine="404"/>
              <w:jc w:val="center"/>
              <w:rPr>
                <w:bCs/>
              </w:rPr>
            </w:pPr>
          </w:p>
        </w:tc>
        <w:tc>
          <w:tcPr>
            <w:tcW w:w="992" w:type="dxa"/>
          </w:tcPr>
          <w:p w:rsidR="0070073D" w:rsidRPr="008C55FB" w:rsidRDefault="0070073D" w:rsidP="00972C92">
            <w:pPr>
              <w:ind w:left="-214" w:firstLine="214"/>
              <w:jc w:val="center"/>
              <w:rPr>
                <w:bCs/>
              </w:rPr>
            </w:pPr>
            <w:r w:rsidRPr="008C55FB">
              <w:rPr>
                <w:bCs/>
              </w:rPr>
              <w:t>2016 год</w:t>
            </w:r>
          </w:p>
        </w:tc>
        <w:tc>
          <w:tcPr>
            <w:tcW w:w="992" w:type="dxa"/>
          </w:tcPr>
          <w:p w:rsidR="0070073D" w:rsidRPr="008C55FB" w:rsidRDefault="0070073D" w:rsidP="00972C92">
            <w:pPr>
              <w:jc w:val="center"/>
              <w:rPr>
                <w:bCs/>
              </w:rPr>
            </w:pPr>
            <w:r w:rsidRPr="008C55FB">
              <w:rPr>
                <w:bCs/>
              </w:rPr>
              <w:t>2019 год</w:t>
            </w:r>
          </w:p>
        </w:tc>
        <w:tc>
          <w:tcPr>
            <w:tcW w:w="1134" w:type="dxa"/>
          </w:tcPr>
          <w:p w:rsidR="0070073D" w:rsidRPr="008C55FB" w:rsidRDefault="0070073D" w:rsidP="00972C92">
            <w:pPr>
              <w:ind w:left="-214" w:firstLine="214"/>
              <w:jc w:val="center"/>
              <w:rPr>
                <w:bCs/>
              </w:rPr>
            </w:pPr>
            <w:r w:rsidRPr="008C55FB">
              <w:rPr>
                <w:bCs/>
              </w:rPr>
              <w:t>на 2024 год</w:t>
            </w:r>
          </w:p>
        </w:tc>
        <w:tc>
          <w:tcPr>
            <w:tcW w:w="993" w:type="dxa"/>
            <w:vMerge/>
          </w:tcPr>
          <w:p w:rsidR="0070073D" w:rsidRPr="008C55FB" w:rsidRDefault="0070073D" w:rsidP="00972C92">
            <w:pPr>
              <w:jc w:val="center"/>
            </w:pPr>
          </w:p>
        </w:tc>
        <w:tc>
          <w:tcPr>
            <w:tcW w:w="1275" w:type="dxa"/>
            <w:gridSpan w:val="2"/>
            <w:vMerge/>
          </w:tcPr>
          <w:p w:rsidR="0070073D" w:rsidRPr="008C55FB" w:rsidRDefault="0070073D" w:rsidP="00972C92">
            <w:pPr>
              <w:jc w:val="center"/>
              <w:rPr>
                <w:bCs/>
              </w:rPr>
            </w:pPr>
          </w:p>
        </w:tc>
        <w:tc>
          <w:tcPr>
            <w:tcW w:w="1418" w:type="dxa"/>
            <w:vMerge/>
          </w:tcPr>
          <w:p w:rsidR="0070073D" w:rsidRPr="008C55FB" w:rsidRDefault="0070073D" w:rsidP="00972C92">
            <w:pPr>
              <w:jc w:val="center"/>
            </w:pPr>
          </w:p>
        </w:tc>
      </w:tr>
      <w:tr w:rsidR="0070073D" w:rsidRPr="008C55FB" w:rsidTr="00972C92">
        <w:tc>
          <w:tcPr>
            <w:tcW w:w="10207" w:type="dxa"/>
            <w:gridSpan w:val="8"/>
          </w:tcPr>
          <w:p w:rsidR="0070073D" w:rsidRPr="008C55FB" w:rsidRDefault="0070073D" w:rsidP="00972C92">
            <w:pPr>
              <w:ind w:left="142" w:firstLine="44"/>
              <w:jc w:val="both"/>
              <w:rPr>
                <w:bCs/>
              </w:rPr>
            </w:pPr>
            <w:r w:rsidRPr="008C55FB">
              <w:rPr>
                <w:bCs/>
              </w:rPr>
              <w:t>1. Развитие конкурентоспособной экономики</w:t>
            </w:r>
          </w:p>
        </w:tc>
      </w:tr>
      <w:tr w:rsidR="0070073D" w:rsidRPr="008C55FB" w:rsidTr="00972C92">
        <w:tc>
          <w:tcPr>
            <w:tcW w:w="3403" w:type="dxa"/>
          </w:tcPr>
          <w:p w:rsidR="0070073D" w:rsidRPr="008C55FB" w:rsidRDefault="0070073D" w:rsidP="00972C92">
            <w:pPr>
              <w:ind w:left="142" w:firstLine="44"/>
              <w:jc w:val="both"/>
              <w:rPr>
                <w:bCs/>
              </w:rPr>
            </w:pPr>
            <w:r w:rsidRPr="008C55FB">
              <w:rPr>
                <w:bCs/>
              </w:rPr>
              <w:t xml:space="preserve">Объем отгруженных товаров </w:t>
            </w:r>
            <w:r w:rsidRPr="008C55FB">
              <w:rPr>
                <w:bCs/>
              </w:rPr>
              <w:lastRenderedPageBreak/>
              <w:t>собственного производства, выполненных работ и услуг в обрабатывающем производстве, млн.рублей</w:t>
            </w:r>
          </w:p>
        </w:tc>
        <w:tc>
          <w:tcPr>
            <w:tcW w:w="992" w:type="dxa"/>
          </w:tcPr>
          <w:p w:rsidR="0070073D" w:rsidRPr="008C55FB" w:rsidRDefault="0070073D" w:rsidP="00972C92">
            <w:pPr>
              <w:jc w:val="center"/>
              <w:rPr>
                <w:bCs/>
              </w:rPr>
            </w:pPr>
            <w:r w:rsidRPr="008C55FB">
              <w:rPr>
                <w:bCs/>
              </w:rPr>
              <w:lastRenderedPageBreak/>
              <w:t>4 542,0</w:t>
            </w:r>
          </w:p>
        </w:tc>
        <w:tc>
          <w:tcPr>
            <w:tcW w:w="992" w:type="dxa"/>
          </w:tcPr>
          <w:p w:rsidR="0070073D" w:rsidRPr="008C55FB" w:rsidRDefault="0070073D" w:rsidP="00972C92">
            <w:pPr>
              <w:jc w:val="center"/>
              <w:rPr>
                <w:bCs/>
              </w:rPr>
            </w:pPr>
            <w:r w:rsidRPr="008C55FB">
              <w:rPr>
                <w:bCs/>
              </w:rPr>
              <w:t>5 011,1</w:t>
            </w:r>
          </w:p>
        </w:tc>
        <w:tc>
          <w:tcPr>
            <w:tcW w:w="1134" w:type="dxa"/>
          </w:tcPr>
          <w:p w:rsidR="0070073D" w:rsidRPr="008C55FB" w:rsidRDefault="0070073D" w:rsidP="00972C92">
            <w:pPr>
              <w:jc w:val="center"/>
              <w:rPr>
                <w:bCs/>
              </w:rPr>
            </w:pPr>
            <w:r w:rsidRPr="008C55FB">
              <w:rPr>
                <w:bCs/>
              </w:rPr>
              <w:t>8 145,6</w:t>
            </w:r>
          </w:p>
        </w:tc>
        <w:tc>
          <w:tcPr>
            <w:tcW w:w="993" w:type="dxa"/>
          </w:tcPr>
          <w:p w:rsidR="0070073D" w:rsidRPr="008C55FB" w:rsidRDefault="0070073D" w:rsidP="00972C92">
            <w:pPr>
              <w:jc w:val="center"/>
              <w:rPr>
                <w:bCs/>
              </w:rPr>
            </w:pPr>
            <w:r w:rsidRPr="008C55FB">
              <w:rPr>
                <w:bCs/>
              </w:rPr>
              <w:t>2187,6</w:t>
            </w:r>
          </w:p>
        </w:tc>
        <w:tc>
          <w:tcPr>
            <w:tcW w:w="1275" w:type="dxa"/>
            <w:gridSpan w:val="2"/>
          </w:tcPr>
          <w:p w:rsidR="0070073D" w:rsidRPr="008C55FB" w:rsidRDefault="0070073D" w:rsidP="00972C92">
            <w:pPr>
              <w:jc w:val="center"/>
              <w:rPr>
                <w:bCs/>
              </w:rPr>
            </w:pPr>
            <w:r w:rsidRPr="008C55FB">
              <w:rPr>
                <w:bCs/>
              </w:rPr>
              <w:t>7853,2</w:t>
            </w:r>
          </w:p>
        </w:tc>
        <w:tc>
          <w:tcPr>
            <w:tcW w:w="1418" w:type="dxa"/>
          </w:tcPr>
          <w:p w:rsidR="0070073D" w:rsidRPr="008C55FB" w:rsidRDefault="0070073D" w:rsidP="00972C92">
            <w:pPr>
              <w:jc w:val="center"/>
              <w:rPr>
                <w:bCs/>
              </w:rPr>
            </w:pPr>
            <w:r w:rsidRPr="008C55FB">
              <w:rPr>
                <w:bCs/>
              </w:rPr>
              <w:t>96,4%</w:t>
            </w:r>
            <w:r>
              <w:rPr>
                <w:bCs/>
                <w:vertAlign w:val="superscript"/>
              </w:rPr>
              <w:t>*</w:t>
            </w:r>
          </w:p>
          <w:p w:rsidR="0070073D" w:rsidRPr="008C55FB" w:rsidRDefault="0070073D" w:rsidP="00972C92">
            <w:pPr>
              <w:jc w:val="center"/>
              <w:rPr>
                <w:bCs/>
                <w:highlight w:val="yellow"/>
              </w:rPr>
            </w:pPr>
          </w:p>
        </w:tc>
      </w:tr>
      <w:tr w:rsidR="0070073D" w:rsidRPr="008C55FB" w:rsidTr="00972C92">
        <w:tc>
          <w:tcPr>
            <w:tcW w:w="3403" w:type="dxa"/>
          </w:tcPr>
          <w:p w:rsidR="0070073D" w:rsidRPr="008C55FB" w:rsidRDefault="0070073D" w:rsidP="00972C92">
            <w:pPr>
              <w:ind w:left="142" w:firstLine="44"/>
              <w:jc w:val="both"/>
              <w:rPr>
                <w:bCs/>
              </w:rPr>
            </w:pPr>
            <w:r w:rsidRPr="008C55FB">
              <w:rPr>
                <w:bCs/>
              </w:rPr>
              <w:lastRenderedPageBreak/>
              <w:t>Объем инвестиций в основной капитал организаций (без субъектов малого предпринимательства)</w:t>
            </w:r>
            <w:r>
              <w:rPr>
                <w:bCs/>
              </w:rPr>
              <w:t>,</w:t>
            </w:r>
            <w:r w:rsidRPr="008C55FB">
              <w:rPr>
                <w:bCs/>
              </w:rPr>
              <w:t xml:space="preserve"> млн.руб.</w:t>
            </w:r>
          </w:p>
        </w:tc>
        <w:tc>
          <w:tcPr>
            <w:tcW w:w="992" w:type="dxa"/>
          </w:tcPr>
          <w:p w:rsidR="0070073D" w:rsidRPr="008C55FB" w:rsidRDefault="0070073D" w:rsidP="00972C92">
            <w:pPr>
              <w:ind w:left="-62" w:firstLine="62"/>
              <w:jc w:val="center"/>
              <w:rPr>
                <w:bCs/>
              </w:rPr>
            </w:pPr>
            <w:r w:rsidRPr="008C55FB">
              <w:rPr>
                <w:bCs/>
              </w:rPr>
              <w:t>8 036,0</w:t>
            </w:r>
          </w:p>
        </w:tc>
        <w:tc>
          <w:tcPr>
            <w:tcW w:w="992" w:type="dxa"/>
          </w:tcPr>
          <w:p w:rsidR="0070073D" w:rsidRPr="008C55FB" w:rsidRDefault="0070073D" w:rsidP="00972C92">
            <w:pPr>
              <w:ind w:left="-62" w:firstLine="62"/>
              <w:jc w:val="center"/>
              <w:rPr>
                <w:bCs/>
              </w:rPr>
            </w:pPr>
            <w:r w:rsidRPr="008C55FB">
              <w:rPr>
                <w:bCs/>
              </w:rPr>
              <w:t>4 153,0</w:t>
            </w:r>
          </w:p>
        </w:tc>
        <w:tc>
          <w:tcPr>
            <w:tcW w:w="1134" w:type="dxa"/>
          </w:tcPr>
          <w:p w:rsidR="0070073D" w:rsidRPr="008C55FB" w:rsidRDefault="0070073D" w:rsidP="00972C92">
            <w:pPr>
              <w:ind w:left="-62" w:firstLine="62"/>
              <w:jc w:val="center"/>
              <w:rPr>
                <w:bCs/>
              </w:rPr>
            </w:pPr>
            <w:r w:rsidRPr="008C55FB">
              <w:rPr>
                <w:bCs/>
              </w:rPr>
              <w:t>4 385,6</w:t>
            </w:r>
          </w:p>
        </w:tc>
        <w:tc>
          <w:tcPr>
            <w:tcW w:w="993" w:type="dxa"/>
          </w:tcPr>
          <w:p w:rsidR="0070073D" w:rsidRPr="008C55FB" w:rsidRDefault="0070073D" w:rsidP="00972C92">
            <w:pPr>
              <w:ind w:left="-62" w:firstLine="62"/>
              <w:jc w:val="center"/>
              <w:rPr>
                <w:bCs/>
              </w:rPr>
            </w:pPr>
            <w:r w:rsidRPr="008C55FB">
              <w:rPr>
                <w:bCs/>
              </w:rPr>
              <w:t>2978,5</w:t>
            </w:r>
          </w:p>
        </w:tc>
        <w:tc>
          <w:tcPr>
            <w:tcW w:w="1275" w:type="dxa"/>
            <w:gridSpan w:val="2"/>
          </w:tcPr>
          <w:p w:rsidR="0070073D" w:rsidRPr="008C55FB" w:rsidRDefault="0070073D" w:rsidP="00972C92">
            <w:pPr>
              <w:ind w:left="-62" w:firstLine="62"/>
              <w:jc w:val="center"/>
              <w:rPr>
                <w:bCs/>
              </w:rPr>
            </w:pPr>
            <w:r w:rsidRPr="008C55FB">
              <w:rPr>
                <w:bCs/>
              </w:rPr>
              <w:t>7860,3</w:t>
            </w:r>
          </w:p>
          <w:p w:rsidR="0070073D" w:rsidRPr="008C55FB" w:rsidRDefault="0070073D" w:rsidP="00972C92">
            <w:pPr>
              <w:ind w:left="-62" w:firstLine="62"/>
              <w:jc w:val="center"/>
              <w:rPr>
                <w:bCs/>
              </w:rPr>
            </w:pPr>
          </w:p>
        </w:tc>
        <w:tc>
          <w:tcPr>
            <w:tcW w:w="1418" w:type="dxa"/>
          </w:tcPr>
          <w:p w:rsidR="0070073D" w:rsidRPr="008C55FB" w:rsidRDefault="0070073D" w:rsidP="00972C92">
            <w:pPr>
              <w:ind w:left="-62" w:firstLine="62"/>
              <w:jc w:val="center"/>
              <w:rPr>
                <w:bCs/>
              </w:rPr>
            </w:pPr>
            <w:r w:rsidRPr="008C55FB">
              <w:rPr>
                <w:bCs/>
              </w:rPr>
              <w:t>179,2%</w:t>
            </w:r>
          </w:p>
        </w:tc>
      </w:tr>
      <w:tr w:rsidR="0070073D" w:rsidRPr="008C55FB" w:rsidTr="00972C92">
        <w:tc>
          <w:tcPr>
            <w:tcW w:w="10207" w:type="dxa"/>
            <w:gridSpan w:val="8"/>
          </w:tcPr>
          <w:p w:rsidR="0070073D" w:rsidRPr="008C55FB" w:rsidRDefault="0070073D" w:rsidP="00972C92">
            <w:pPr>
              <w:ind w:left="142" w:firstLine="44"/>
              <w:jc w:val="both"/>
              <w:rPr>
                <w:bCs/>
              </w:rPr>
            </w:pPr>
            <w:r w:rsidRPr="008C55FB">
              <w:rPr>
                <w:bCs/>
              </w:rPr>
              <w:t>2. Развитие человеческого потенциала</w:t>
            </w:r>
          </w:p>
        </w:tc>
      </w:tr>
      <w:tr w:rsidR="0070073D" w:rsidRPr="008C55FB" w:rsidTr="00972C92">
        <w:tc>
          <w:tcPr>
            <w:tcW w:w="3403" w:type="dxa"/>
          </w:tcPr>
          <w:p w:rsidR="0070073D" w:rsidRPr="008C55FB" w:rsidRDefault="0070073D" w:rsidP="00972C92">
            <w:pPr>
              <w:ind w:left="142" w:firstLine="44"/>
              <w:rPr>
                <w:bCs/>
              </w:rPr>
            </w:pPr>
            <w:r w:rsidRPr="008C55FB">
              <w:rPr>
                <w:bCs/>
              </w:rPr>
              <w:t>Численность населения (среднегодовая), тыс. чел.</w:t>
            </w:r>
          </w:p>
        </w:tc>
        <w:tc>
          <w:tcPr>
            <w:tcW w:w="992" w:type="dxa"/>
          </w:tcPr>
          <w:p w:rsidR="0070073D" w:rsidRPr="008C55FB" w:rsidRDefault="0070073D" w:rsidP="00972C92">
            <w:pPr>
              <w:jc w:val="center"/>
            </w:pPr>
            <w:r w:rsidRPr="008C55FB">
              <w:rPr>
                <w:bCs/>
              </w:rPr>
              <w:t>62,0</w:t>
            </w:r>
          </w:p>
        </w:tc>
        <w:tc>
          <w:tcPr>
            <w:tcW w:w="992" w:type="dxa"/>
          </w:tcPr>
          <w:p w:rsidR="0070073D" w:rsidRPr="008C55FB" w:rsidRDefault="0070073D" w:rsidP="00972C92">
            <w:pPr>
              <w:jc w:val="center"/>
            </w:pPr>
            <w:r w:rsidRPr="008C55FB">
              <w:rPr>
                <w:bCs/>
              </w:rPr>
              <w:t>65,3</w:t>
            </w:r>
          </w:p>
        </w:tc>
        <w:tc>
          <w:tcPr>
            <w:tcW w:w="1134" w:type="dxa"/>
          </w:tcPr>
          <w:p w:rsidR="0070073D" w:rsidRPr="008C55FB" w:rsidRDefault="0070073D" w:rsidP="00972C92">
            <w:pPr>
              <w:jc w:val="center"/>
            </w:pPr>
            <w:r w:rsidRPr="008C55FB">
              <w:rPr>
                <w:bCs/>
              </w:rPr>
              <w:t>74,2</w:t>
            </w:r>
          </w:p>
        </w:tc>
        <w:tc>
          <w:tcPr>
            <w:tcW w:w="993" w:type="dxa"/>
          </w:tcPr>
          <w:p w:rsidR="0070073D" w:rsidRPr="008C55FB" w:rsidRDefault="0070073D" w:rsidP="00972C92">
            <w:pPr>
              <w:jc w:val="center"/>
            </w:pPr>
          </w:p>
          <w:p w:rsidR="0070073D" w:rsidRPr="008C55FB" w:rsidRDefault="0070073D" w:rsidP="00972C92">
            <w:pPr>
              <w:jc w:val="center"/>
              <w:rPr>
                <w:i/>
              </w:rPr>
            </w:pPr>
          </w:p>
        </w:tc>
        <w:tc>
          <w:tcPr>
            <w:tcW w:w="1275" w:type="dxa"/>
            <w:gridSpan w:val="2"/>
          </w:tcPr>
          <w:p w:rsidR="0070073D" w:rsidRPr="008C55FB" w:rsidRDefault="0070073D" w:rsidP="00972C92">
            <w:pPr>
              <w:jc w:val="center"/>
            </w:pPr>
            <w:r w:rsidRPr="008C55FB">
              <w:t>72,85</w:t>
            </w:r>
          </w:p>
          <w:p w:rsidR="0070073D" w:rsidRPr="008C55FB" w:rsidRDefault="0070073D" w:rsidP="00972C92">
            <w:pPr>
              <w:jc w:val="center"/>
            </w:pPr>
          </w:p>
        </w:tc>
        <w:tc>
          <w:tcPr>
            <w:tcW w:w="1418" w:type="dxa"/>
          </w:tcPr>
          <w:p w:rsidR="0070073D" w:rsidRPr="008C55FB" w:rsidRDefault="0070073D" w:rsidP="00972C92">
            <w:pPr>
              <w:jc w:val="center"/>
            </w:pPr>
            <w:r w:rsidRPr="008C55FB">
              <w:t>98,2%</w:t>
            </w:r>
          </w:p>
        </w:tc>
      </w:tr>
      <w:tr w:rsidR="0070073D" w:rsidRPr="008C55FB" w:rsidTr="00972C92">
        <w:tc>
          <w:tcPr>
            <w:tcW w:w="3403" w:type="dxa"/>
          </w:tcPr>
          <w:p w:rsidR="0070073D" w:rsidRPr="008C55FB" w:rsidRDefault="0070073D" w:rsidP="00972C92">
            <w:pPr>
              <w:ind w:left="142" w:firstLine="44"/>
              <w:rPr>
                <w:bCs/>
              </w:rPr>
            </w:pPr>
            <w:r w:rsidRPr="008C55FB">
              <w:rPr>
                <w:bCs/>
              </w:rPr>
              <w:t>Уровень зарегистрированной безработицы, %</w:t>
            </w:r>
          </w:p>
        </w:tc>
        <w:tc>
          <w:tcPr>
            <w:tcW w:w="992" w:type="dxa"/>
          </w:tcPr>
          <w:p w:rsidR="0070073D" w:rsidRPr="008C55FB" w:rsidRDefault="0070073D" w:rsidP="00972C92">
            <w:pPr>
              <w:jc w:val="center"/>
            </w:pPr>
            <w:r w:rsidRPr="008C55FB">
              <w:rPr>
                <w:bCs/>
              </w:rPr>
              <w:t>1,16</w:t>
            </w:r>
          </w:p>
        </w:tc>
        <w:tc>
          <w:tcPr>
            <w:tcW w:w="992" w:type="dxa"/>
          </w:tcPr>
          <w:p w:rsidR="0070073D" w:rsidRPr="008C55FB" w:rsidRDefault="0070073D" w:rsidP="00972C92">
            <w:pPr>
              <w:jc w:val="center"/>
            </w:pPr>
            <w:r w:rsidRPr="008C55FB">
              <w:rPr>
                <w:bCs/>
              </w:rPr>
              <w:t>0,8</w:t>
            </w:r>
          </w:p>
        </w:tc>
        <w:tc>
          <w:tcPr>
            <w:tcW w:w="1134" w:type="dxa"/>
          </w:tcPr>
          <w:p w:rsidR="0070073D" w:rsidRPr="008C55FB" w:rsidRDefault="0070073D" w:rsidP="00972C92">
            <w:pPr>
              <w:jc w:val="center"/>
            </w:pPr>
            <w:r w:rsidRPr="008C55FB">
              <w:rPr>
                <w:bCs/>
              </w:rPr>
              <w:t>0,7</w:t>
            </w:r>
          </w:p>
        </w:tc>
        <w:tc>
          <w:tcPr>
            <w:tcW w:w="993" w:type="dxa"/>
          </w:tcPr>
          <w:p w:rsidR="0070073D" w:rsidRPr="008C55FB" w:rsidRDefault="0070073D" w:rsidP="00972C92">
            <w:pPr>
              <w:jc w:val="center"/>
            </w:pPr>
            <w:r w:rsidRPr="008C55FB">
              <w:t>0,3</w:t>
            </w:r>
          </w:p>
        </w:tc>
        <w:tc>
          <w:tcPr>
            <w:tcW w:w="1275" w:type="dxa"/>
            <w:gridSpan w:val="2"/>
          </w:tcPr>
          <w:p w:rsidR="0070073D" w:rsidRPr="008C55FB" w:rsidRDefault="0070073D" w:rsidP="00972C92">
            <w:pPr>
              <w:jc w:val="center"/>
            </w:pPr>
            <w:r w:rsidRPr="008C55FB">
              <w:t>0,3</w:t>
            </w:r>
          </w:p>
        </w:tc>
        <w:tc>
          <w:tcPr>
            <w:tcW w:w="1418" w:type="dxa"/>
          </w:tcPr>
          <w:p w:rsidR="0070073D" w:rsidRPr="008C55FB" w:rsidRDefault="0070073D" w:rsidP="00972C92">
            <w:pPr>
              <w:jc w:val="center"/>
            </w:pPr>
            <w:r w:rsidRPr="008C55FB">
              <w:t>снижение на 0,4 п.п.</w:t>
            </w:r>
          </w:p>
        </w:tc>
      </w:tr>
      <w:tr w:rsidR="0070073D" w:rsidRPr="008C55FB" w:rsidTr="00972C92">
        <w:tc>
          <w:tcPr>
            <w:tcW w:w="3403" w:type="dxa"/>
          </w:tcPr>
          <w:p w:rsidR="0070073D" w:rsidRPr="008C55FB" w:rsidRDefault="0070073D" w:rsidP="00972C92">
            <w:pPr>
              <w:ind w:left="142" w:firstLine="44"/>
              <w:rPr>
                <w:bCs/>
              </w:rPr>
            </w:pPr>
            <w:r w:rsidRPr="008C55FB">
              <w:rPr>
                <w:bCs/>
              </w:rPr>
              <w:t>Доступность дошкольного образования для детей от 1,5 до 3-х лет, %</w:t>
            </w:r>
          </w:p>
        </w:tc>
        <w:tc>
          <w:tcPr>
            <w:tcW w:w="992" w:type="dxa"/>
          </w:tcPr>
          <w:p w:rsidR="0070073D" w:rsidRPr="008C55FB" w:rsidRDefault="0070073D" w:rsidP="00972C92">
            <w:pPr>
              <w:jc w:val="center"/>
            </w:pPr>
            <w:r w:rsidRPr="008C55FB">
              <w:rPr>
                <w:bCs/>
              </w:rPr>
              <w:t>100</w:t>
            </w:r>
          </w:p>
        </w:tc>
        <w:tc>
          <w:tcPr>
            <w:tcW w:w="992" w:type="dxa"/>
          </w:tcPr>
          <w:p w:rsidR="0070073D" w:rsidRPr="008C55FB" w:rsidRDefault="0070073D" w:rsidP="00972C92">
            <w:pPr>
              <w:jc w:val="center"/>
            </w:pPr>
            <w:r w:rsidRPr="008C55FB">
              <w:t>100</w:t>
            </w:r>
          </w:p>
        </w:tc>
        <w:tc>
          <w:tcPr>
            <w:tcW w:w="1134" w:type="dxa"/>
          </w:tcPr>
          <w:p w:rsidR="0070073D" w:rsidRPr="008C55FB" w:rsidRDefault="0070073D" w:rsidP="00972C92">
            <w:pPr>
              <w:jc w:val="center"/>
            </w:pPr>
            <w:r w:rsidRPr="008C55FB">
              <w:rPr>
                <w:bCs/>
              </w:rPr>
              <w:t>100</w:t>
            </w:r>
          </w:p>
        </w:tc>
        <w:tc>
          <w:tcPr>
            <w:tcW w:w="993" w:type="dxa"/>
          </w:tcPr>
          <w:p w:rsidR="0070073D" w:rsidRPr="008C55FB" w:rsidRDefault="0070073D" w:rsidP="00972C92">
            <w:pPr>
              <w:jc w:val="center"/>
            </w:pPr>
            <w:r w:rsidRPr="008C55FB">
              <w:t>100</w:t>
            </w:r>
          </w:p>
        </w:tc>
        <w:tc>
          <w:tcPr>
            <w:tcW w:w="1275" w:type="dxa"/>
            <w:gridSpan w:val="2"/>
          </w:tcPr>
          <w:p w:rsidR="0070073D" w:rsidRPr="008C55FB" w:rsidRDefault="0070073D" w:rsidP="00972C92">
            <w:pPr>
              <w:jc w:val="center"/>
            </w:pPr>
            <w:r w:rsidRPr="008C55FB">
              <w:t>100</w:t>
            </w:r>
          </w:p>
        </w:tc>
        <w:tc>
          <w:tcPr>
            <w:tcW w:w="1418" w:type="dxa"/>
          </w:tcPr>
          <w:p w:rsidR="0070073D" w:rsidRPr="008C55FB" w:rsidRDefault="0070073D" w:rsidP="00972C92">
            <w:pPr>
              <w:jc w:val="center"/>
            </w:pPr>
            <w:r w:rsidRPr="008C55FB">
              <w:t>100%</w:t>
            </w:r>
          </w:p>
        </w:tc>
      </w:tr>
      <w:tr w:rsidR="0070073D" w:rsidRPr="008C55FB" w:rsidTr="00972C92">
        <w:tc>
          <w:tcPr>
            <w:tcW w:w="10207" w:type="dxa"/>
            <w:gridSpan w:val="8"/>
          </w:tcPr>
          <w:p w:rsidR="0070073D" w:rsidRPr="008C55FB" w:rsidRDefault="0070073D" w:rsidP="00972C92">
            <w:pPr>
              <w:ind w:firstLine="222"/>
              <w:jc w:val="both"/>
              <w:rPr>
                <w:bCs/>
              </w:rPr>
            </w:pPr>
            <w:r w:rsidRPr="008C55FB">
              <w:rPr>
                <w:bCs/>
              </w:rPr>
              <w:t>3. Создание комфортных условий жизни</w:t>
            </w:r>
          </w:p>
        </w:tc>
      </w:tr>
      <w:tr w:rsidR="0070073D" w:rsidRPr="008C55FB" w:rsidTr="00972C92">
        <w:tc>
          <w:tcPr>
            <w:tcW w:w="3403" w:type="dxa"/>
          </w:tcPr>
          <w:p w:rsidR="0070073D" w:rsidRPr="008C55FB" w:rsidRDefault="0070073D" w:rsidP="00972C92">
            <w:pPr>
              <w:ind w:left="80"/>
              <w:jc w:val="both"/>
              <w:rPr>
                <w:bCs/>
              </w:rPr>
            </w:pPr>
            <w:r w:rsidRPr="008C55FB">
              <w:rPr>
                <w:bCs/>
              </w:rPr>
              <w:t>Доля протяженности автомобильных дорог, отвечающих нормативным требованиям</w:t>
            </w:r>
            <w:r>
              <w:rPr>
                <w:bCs/>
              </w:rPr>
              <w:t>,</w:t>
            </w:r>
            <w:r w:rsidRPr="008C55FB">
              <w:rPr>
                <w:bCs/>
              </w:rPr>
              <w:t xml:space="preserve"> в общей протяженности автомобильных дорог, %</w:t>
            </w:r>
          </w:p>
        </w:tc>
        <w:tc>
          <w:tcPr>
            <w:tcW w:w="992" w:type="dxa"/>
          </w:tcPr>
          <w:p w:rsidR="0070073D" w:rsidRPr="008C55FB" w:rsidRDefault="0070073D" w:rsidP="00972C92">
            <w:pPr>
              <w:jc w:val="center"/>
              <w:rPr>
                <w:bCs/>
              </w:rPr>
            </w:pPr>
            <w:r w:rsidRPr="008C55FB">
              <w:rPr>
                <w:bCs/>
              </w:rPr>
              <w:t>30,78</w:t>
            </w:r>
          </w:p>
        </w:tc>
        <w:tc>
          <w:tcPr>
            <w:tcW w:w="992" w:type="dxa"/>
          </w:tcPr>
          <w:p w:rsidR="0070073D" w:rsidRPr="008C55FB" w:rsidRDefault="0070073D" w:rsidP="00972C92">
            <w:pPr>
              <w:ind w:left="240" w:hanging="18"/>
              <w:jc w:val="center"/>
              <w:rPr>
                <w:bCs/>
              </w:rPr>
            </w:pPr>
            <w:r w:rsidRPr="008C55FB">
              <w:rPr>
                <w:bCs/>
              </w:rPr>
              <w:t>33,5</w:t>
            </w:r>
          </w:p>
        </w:tc>
        <w:tc>
          <w:tcPr>
            <w:tcW w:w="1134" w:type="dxa"/>
          </w:tcPr>
          <w:p w:rsidR="0070073D" w:rsidRPr="008C55FB" w:rsidRDefault="0070073D" w:rsidP="00972C92">
            <w:pPr>
              <w:jc w:val="center"/>
              <w:rPr>
                <w:bCs/>
              </w:rPr>
            </w:pPr>
            <w:r w:rsidRPr="008C55FB">
              <w:rPr>
                <w:bCs/>
              </w:rPr>
              <w:t>35,2</w:t>
            </w:r>
          </w:p>
        </w:tc>
        <w:tc>
          <w:tcPr>
            <w:tcW w:w="1135" w:type="dxa"/>
            <w:gridSpan w:val="2"/>
          </w:tcPr>
          <w:p w:rsidR="0070073D" w:rsidRPr="008C55FB" w:rsidRDefault="0070073D" w:rsidP="00972C92">
            <w:pPr>
              <w:jc w:val="center"/>
              <w:rPr>
                <w:bCs/>
              </w:rPr>
            </w:pPr>
            <w:r w:rsidRPr="008C55FB">
              <w:rPr>
                <w:bCs/>
              </w:rPr>
              <w:t>35,2</w:t>
            </w:r>
          </w:p>
        </w:tc>
        <w:tc>
          <w:tcPr>
            <w:tcW w:w="1133" w:type="dxa"/>
          </w:tcPr>
          <w:p w:rsidR="0070073D" w:rsidRPr="008C55FB" w:rsidRDefault="0070073D" w:rsidP="00972C92">
            <w:pPr>
              <w:jc w:val="center"/>
              <w:rPr>
                <w:bCs/>
              </w:rPr>
            </w:pPr>
            <w:r w:rsidRPr="008C55FB">
              <w:rPr>
                <w:bCs/>
              </w:rPr>
              <w:t>36,8</w:t>
            </w:r>
          </w:p>
        </w:tc>
        <w:tc>
          <w:tcPr>
            <w:tcW w:w="1418" w:type="dxa"/>
          </w:tcPr>
          <w:p w:rsidR="0070073D" w:rsidRPr="008C55FB" w:rsidRDefault="0070073D" w:rsidP="00972C92">
            <w:pPr>
              <w:jc w:val="center"/>
              <w:rPr>
                <w:bCs/>
              </w:rPr>
            </w:pPr>
            <w:r w:rsidRPr="008C55FB">
              <w:rPr>
                <w:bCs/>
              </w:rPr>
              <w:t>104,6%</w:t>
            </w:r>
          </w:p>
        </w:tc>
      </w:tr>
    </w:tbl>
    <w:p w:rsidR="0070073D" w:rsidRPr="008C55FB" w:rsidRDefault="0070073D" w:rsidP="0070073D">
      <w:pPr>
        <w:keepNext/>
        <w:keepLines/>
        <w:tabs>
          <w:tab w:val="left" w:pos="1276"/>
        </w:tabs>
        <w:ind w:firstLine="709"/>
        <w:jc w:val="both"/>
        <w:outlineLvl w:val="1"/>
      </w:pPr>
      <w:r>
        <w:rPr>
          <w:rFonts w:eastAsia="Calibri"/>
        </w:rPr>
        <w:t xml:space="preserve">* </w:t>
      </w:r>
      <w:r w:rsidRPr="008C55FB">
        <w:rPr>
          <w:rFonts w:eastAsia="Calibri"/>
        </w:rPr>
        <w:t xml:space="preserve">– </w:t>
      </w:r>
      <w:r w:rsidRPr="008C55FB">
        <w:t>снижение объема отгруженных товаров в Я</w:t>
      </w:r>
      <w:r>
        <w:t>рославском муниципальном районе</w:t>
      </w:r>
      <w:r w:rsidRPr="008C55FB">
        <w:t xml:space="preserve"> связано со значительным сокращением объема производства ООО «Комацу Мэнуфэкчуринг Рус» в результате введенных санкций в 2022 году. </w:t>
      </w:r>
    </w:p>
    <w:p w:rsidR="0070073D" w:rsidRPr="00F541E6" w:rsidRDefault="0070073D" w:rsidP="0070073D">
      <w:pPr>
        <w:keepNext/>
        <w:keepLines/>
        <w:tabs>
          <w:tab w:val="left" w:pos="993"/>
          <w:tab w:val="left" w:pos="1134"/>
          <w:tab w:val="left" w:pos="3261"/>
        </w:tabs>
        <w:jc w:val="center"/>
        <w:outlineLvl w:val="0"/>
        <w:rPr>
          <w:b/>
        </w:rPr>
      </w:pPr>
    </w:p>
    <w:p w:rsidR="0070073D" w:rsidRDefault="0070073D" w:rsidP="0070073D">
      <w:pPr>
        <w:keepNext/>
        <w:keepLines/>
        <w:tabs>
          <w:tab w:val="left" w:pos="993"/>
          <w:tab w:val="left" w:pos="1134"/>
          <w:tab w:val="left" w:pos="3261"/>
        </w:tabs>
        <w:jc w:val="center"/>
        <w:outlineLvl w:val="0"/>
        <w:rPr>
          <w:b/>
          <w:sz w:val="26"/>
          <w:szCs w:val="26"/>
        </w:rPr>
      </w:pPr>
    </w:p>
    <w:p w:rsidR="0070073D" w:rsidRPr="00E76782" w:rsidRDefault="0070073D" w:rsidP="0070073D">
      <w:pPr>
        <w:keepNext/>
        <w:keepLines/>
        <w:tabs>
          <w:tab w:val="left" w:pos="993"/>
          <w:tab w:val="left" w:pos="1134"/>
          <w:tab w:val="left" w:pos="3261"/>
        </w:tabs>
        <w:jc w:val="center"/>
        <w:outlineLvl w:val="0"/>
        <w:rPr>
          <w:rFonts w:eastAsia="Calibri"/>
          <w:sz w:val="28"/>
          <w:szCs w:val="28"/>
        </w:rPr>
      </w:pPr>
      <w:r w:rsidRPr="00E76782">
        <w:rPr>
          <w:b/>
          <w:sz w:val="28"/>
          <w:szCs w:val="28"/>
        </w:rPr>
        <w:t>3. Анализ основных направлений развития социально-экономического развития Ярославского муниципального района в 2017-202</w:t>
      </w:r>
      <w:r>
        <w:rPr>
          <w:b/>
          <w:sz w:val="28"/>
          <w:szCs w:val="28"/>
        </w:rPr>
        <w:t>4</w:t>
      </w:r>
      <w:r w:rsidRPr="00E76782">
        <w:rPr>
          <w:b/>
          <w:sz w:val="28"/>
          <w:szCs w:val="28"/>
        </w:rPr>
        <w:t xml:space="preserve"> годах</w:t>
      </w:r>
    </w:p>
    <w:p w:rsidR="0070073D" w:rsidRPr="00E76782" w:rsidRDefault="0070073D" w:rsidP="0070073D">
      <w:pPr>
        <w:widowControl w:val="0"/>
        <w:autoSpaceDE w:val="0"/>
        <w:autoSpaceDN w:val="0"/>
        <w:ind w:left="4820"/>
        <w:rPr>
          <w:color w:val="000000"/>
          <w:sz w:val="28"/>
          <w:szCs w:val="28"/>
        </w:rPr>
      </w:pPr>
    </w:p>
    <w:p w:rsidR="0070073D" w:rsidRPr="00E05CFE" w:rsidRDefault="0070073D" w:rsidP="0070073D">
      <w:pPr>
        <w:ind w:firstLine="567"/>
        <w:jc w:val="center"/>
        <w:rPr>
          <w:b/>
          <w:sz w:val="28"/>
          <w:szCs w:val="28"/>
        </w:rPr>
      </w:pPr>
      <w:r>
        <w:rPr>
          <w:b/>
          <w:sz w:val="28"/>
          <w:szCs w:val="28"/>
        </w:rPr>
        <w:t xml:space="preserve">3.1. </w:t>
      </w:r>
      <w:r w:rsidRPr="00E05CFE">
        <w:rPr>
          <w:b/>
          <w:sz w:val="28"/>
          <w:szCs w:val="28"/>
        </w:rPr>
        <w:t>Анализ текущего социально-экономического развития Ярославского муниципального района</w:t>
      </w:r>
    </w:p>
    <w:p w:rsidR="0070073D" w:rsidRPr="00E05CFE" w:rsidRDefault="0070073D" w:rsidP="0070073D">
      <w:pPr>
        <w:ind w:firstLine="567"/>
        <w:jc w:val="center"/>
        <w:rPr>
          <w:b/>
          <w:sz w:val="28"/>
          <w:szCs w:val="28"/>
        </w:rPr>
      </w:pPr>
    </w:p>
    <w:p w:rsidR="0070073D" w:rsidRPr="00E05CFE" w:rsidRDefault="0070073D" w:rsidP="0070073D">
      <w:pPr>
        <w:ind w:firstLine="567"/>
        <w:jc w:val="center"/>
        <w:rPr>
          <w:b/>
          <w:sz w:val="28"/>
          <w:szCs w:val="28"/>
        </w:rPr>
      </w:pPr>
      <w:r w:rsidRPr="00E05CFE">
        <w:rPr>
          <w:b/>
          <w:sz w:val="28"/>
          <w:szCs w:val="28"/>
        </w:rPr>
        <w:t>1. Общая характеристика</w:t>
      </w:r>
    </w:p>
    <w:p w:rsidR="0070073D" w:rsidRPr="00E05CFE" w:rsidRDefault="0070073D" w:rsidP="0070073D">
      <w:pPr>
        <w:ind w:firstLine="567"/>
        <w:jc w:val="both"/>
        <w:rPr>
          <w:sz w:val="28"/>
          <w:szCs w:val="28"/>
        </w:rPr>
      </w:pPr>
    </w:p>
    <w:p w:rsidR="0070073D" w:rsidRPr="00E05CFE" w:rsidRDefault="0070073D" w:rsidP="0070073D">
      <w:pPr>
        <w:ind w:firstLine="567"/>
        <w:jc w:val="both"/>
        <w:rPr>
          <w:color w:val="00000A"/>
          <w:sz w:val="28"/>
          <w:szCs w:val="28"/>
        </w:rPr>
      </w:pPr>
      <w:r w:rsidRPr="00E05CFE">
        <w:rPr>
          <w:color w:val="00000A"/>
          <w:sz w:val="28"/>
          <w:szCs w:val="28"/>
        </w:rPr>
        <w:t>Ярославский муниципальный район расположен в Центральном Федеральном округе России и входит в состав Ярославской области.</w:t>
      </w:r>
    </w:p>
    <w:p w:rsidR="0070073D" w:rsidRPr="00E05CFE" w:rsidRDefault="0070073D" w:rsidP="0070073D">
      <w:pPr>
        <w:ind w:firstLine="567"/>
        <w:jc w:val="both"/>
        <w:rPr>
          <w:color w:val="00000A"/>
          <w:sz w:val="28"/>
          <w:szCs w:val="28"/>
        </w:rPr>
      </w:pPr>
      <w:r w:rsidRPr="00E05CFE">
        <w:rPr>
          <w:color w:val="00000A"/>
          <w:sz w:val="28"/>
          <w:szCs w:val="28"/>
        </w:rPr>
        <w:t xml:space="preserve">Административный центр Ярославского района находится в </w:t>
      </w:r>
      <w:r w:rsidRPr="00EC1F62">
        <w:rPr>
          <w:color w:val="00000A"/>
          <w:sz w:val="28"/>
          <w:szCs w:val="28"/>
        </w:rPr>
        <w:t>городе</w:t>
      </w:r>
      <w:r w:rsidRPr="00E05CFE">
        <w:rPr>
          <w:color w:val="00000A"/>
          <w:sz w:val="28"/>
          <w:szCs w:val="28"/>
        </w:rPr>
        <w:t xml:space="preserve"> Ярославле. </w:t>
      </w:r>
    </w:p>
    <w:p w:rsidR="0070073D" w:rsidRPr="00E05CFE" w:rsidRDefault="0070073D" w:rsidP="0070073D">
      <w:pPr>
        <w:ind w:firstLine="567"/>
        <w:jc w:val="both"/>
        <w:rPr>
          <w:color w:val="00000A"/>
          <w:sz w:val="28"/>
          <w:szCs w:val="28"/>
        </w:rPr>
      </w:pPr>
      <w:r w:rsidRPr="00E05CFE">
        <w:rPr>
          <w:color w:val="00000A"/>
          <w:sz w:val="28"/>
          <w:szCs w:val="28"/>
        </w:rPr>
        <w:t xml:space="preserve">В настоящее время на территории </w:t>
      </w:r>
      <w:r>
        <w:rPr>
          <w:color w:val="00000A"/>
          <w:sz w:val="28"/>
          <w:szCs w:val="28"/>
        </w:rPr>
        <w:t>района находятся 7 сельских и 1 </w:t>
      </w:r>
      <w:r w:rsidRPr="00E05CFE">
        <w:rPr>
          <w:color w:val="00000A"/>
          <w:sz w:val="28"/>
          <w:szCs w:val="28"/>
        </w:rPr>
        <w:t xml:space="preserve">городское поселение. </w:t>
      </w:r>
    </w:p>
    <w:p w:rsidR="0070073D" w:rsidRPr="00E05CFE" w:rsidRDefault="0070073D" w:rsidP="0070073D">
      <w:pPr>
        <w:ind w:firstLine="567"/>
        <w:jc w:val="both"/>
        <w:rPr>
          <w:color w:val="00000A"/>
          <w:sz w:val="28"/>
          <w:szCs w:val="28"/>
        </w:rPr>
      </w:pPr>
      <w:r w:rsidRPr="00E05CFE">
        <w:rPr>
          <w:color w:val="00000A"/>
          <w:sz w:val="28"/>
          <w:szCs w:val="28"/>
        </w:rPr>
        <w:t xml:space="preserve">На севере Ярославский </w:t>
      </w:r>
      <w:r>
        <w:rPr>
          <w:color w:val="00000A"/>
          <w:sz w:val="28"/>
          <w:szCs w:val="28"/>
        </w:rPr>
        <w:t>муниципальный район</w:t>
      </w:r>
      <w:r w:rsidRPr="00E05CFE">
        <w:rPr>
          <w:color w:val="00000A"/>
          <w:sz w:val="28"/>
          <w:szCs w:val="28"/>
        </w:rPr>
        <w:t xml:space="preserve"> граничит с Даниловским </w:t>
      </w:r>
      <w:r>
        <w:rPr>
          <w:color w:val="00000A"/>
          <w:sz w:val="28"/>
          <w:szCs w:val="28"/>
        </w:rPr>
        <w:t>муниципальным районом</w:t>
      </w:r>
      <w:r w:rsidRPr="00E05CFE">
        <w:rPr>
          <w:color w:val="00000A"/>
          <w:sz w:val="28"/>
          <w:szCs w:val="28"/>
        </w:rPr>
        <w:t>, на востоке – с</w:t>
      </w:r>
      <w:r>
        <w:rPr>
          <w:color w:val="00000A"/>
          <w:sz w:val="28"/>
          <w:szCs w:val="28"/>
        </w:rPr>
        <w:t> </w:t>
      </w:r>
      <w:r w:rsidRPr="00E05CFE">
        <w:rPr>
          <w:color w:val="00000A"/>
          <w:sz w:val="28"/>
          <w:szCs w:val="28"/>
        </w:rPr>
        <w:t xml:space="preserve">Некрасовским </w:t>
      </w:r>
      <w:r>
        <w:rPr>
          <w:color w:val="00000A"/>
          <w:sz w:val="28"/>
          <w:szCs w:val="28"/>
        </w:rPr>
        <w:t>муниципальным районом</w:t>
      </w:r>
      <w:r w:rsidRPr="00E05CFE">
        <w:rPr>
          <w:color w:val="00000A"/>
          <w:sz w:val="28"/>
          <w:szCs w:val="28"/>
        </w:rPr>
        <w:t xml:space="preserve">, на юге – с Гаврилов-Ямским </w:t>
      </w:r>
      <w:r>
        <w:rPr>
          <w:color w:val="00000A"/>
          <w:sz w:val="28"/>
          <w:szCs w:val="28"/>
        </w:rPr>
        <w:t>муниципальным районом</w:t>
      </w:r>
      <w:r w:rsidRPr="00E05CFE">
        <w:rPr>
          <w:color w:val="00000A"/>
          <w:sz w:val="28"/>
          <w:szCs w:val="28"/>
        </w:rPr>
        <w:t xml:space="preserve"> и часть Курбского </w:t>
      </w:r>
      <w:r>
        <w:rPr>
          <w:color w:val="00000A"/>
          <w:sz w:val="28"/>
          <w:szCs w:val="28"/>
        </w:rPr>
        <w:t>сельского поселения</w:t>
      </w:r>
      <w:r w:rsidRPr="00E05CFE">
        <w:rPr>
          <w:color w:val="00000A"/>
          <w:sz w:val="28"/>
          <w:szCs w:val="28"/>
        </w:rPr>
        <w:t xml:space="preserve"> имеет общую границу на юго-западе с</w:t>
      </w:r>
      <w:r>
        <w:rPr>
          <w:color w:val="00000A"/>
          <w:sz w:val="28"/>
          <w:szCs w:val="28"/>
        </w:rPr>
        <w:t> </w:t>
      </w:r>
      <w:r w:rsidRPr="00E05CFE">
        <w:rPr>
          <w:color w:val="00000A"/>
          <w:sz w:val="28"/>
          <w:szCs w:val="28"/>
        </w:rPr>
        <w:t xml:space="preserve">Борисоглебским </w:t>
      </w:r>
      <w:r>
        <w:rPr>
          <w:color w:val="00000A"/>
          <w:sz w:val="28"/>
          <w:szCs w:val="28"/>
        </w:rPr>
        <w:t>муниципальным районом</w:t>
      </w:r>
      <w:r w:rsidRPr="00E05CFE">
        <w:rPr>
          <w:color w:val="00000A"/>
          <w:sz w:val="28"/>
          <w:szCs w:val="28"/>
        </w:rPr>
        <w:t>, на западе – с</w:t>
      </w:r>
      <w:r>
        <w:rPr>
          <w:color w:val="00000A"/>
          <w:sz w:val="28"/>
          <w:szCs w:val="28"/>
        </w:rPr>
        <w:t> </w:t>
      </w:r>
      <w:r w:rsidRPr="00E05CFE">
        <w:rPr>
          <w:color w:val="00000A"/>
          <w:sz w:val="28"/>
          <w:szCs w:val="28"/>
        </w:rPr>
        <w:t>Большесель</w:t>
      </w:r>
      <w:r>
        <w:rPr>
          <w:color w:val="00000A"/>
          <w:sz w:val="28"/>
          <w:szCs w:val="28"/>
        </w:rPr>
        <w:t>с</w:t>
      </w:r>
      <w:r w:rsidRPr="00E05CFE">
        <w:rPr>
          <w:color w:val="00000A"/>
          <w:sz w:val="28"/>
          <w:szCs w:val="28"/>
        </w:rPr>
        <w:t>ким</w:t>
      </w:r>
      <w:r>
        <w:rPr>
          <w:color w:val="00000A"/>
          <w:sz w:val="28"/>
          <w:szCs w:val="28"/>
        </w:rPr>
        <w:t xml:space="preserve"> муниципальным районом</w:t>
      </w:r>
      <w:r w:rsidRPr="00E05CFE">
        <w:rPr>
          <w:color w:val="00000A"/>
          <w:sz w:val="28"/>
          <w:szCs w:val="28"/>
        </w:rPr>
        <w:t xml:space="preserve"> и Тутаевским</w:t>
      </w:r>
      <w:r>
        <w:rPr>
          <w:color w:val="00000A"/>
          <w:sz w:val="28"/>
          <w:szCs w:val="28"/>
        </w:rPr>
        <w:t xml:space="preserve"> муниципальным районом</w:t>
      </w:r>
      <w:r w:rsidRPr="00E05CFE">
        <w:rPr>
          <w:color w:val="00000A"/>
          <w:sz w:val="28"/>
          <w:szCs w:val="28"/>
        </w:rPr>
        <w:t>. В</w:t>
      </w:r>
      <w:r>
        <w:rPr>
          <w:color w:val="00000A"/>
          <w:sz w:val="28"/>
          <w:szCs w:val="28"/>
        </w:rPr>
        <w:t> </w:t>
      </w:r>
      <w:r w:rsidRPr="00E05CFE">
        <w:rPr>
          <w:color w:val="00000A"/>
          <w:sz w:val="28"/>
          <w:szCs w:val="28"/>
        </w:rPr>
        <w:t xml:space="preserve">центральной части района его граница совпадает с границей городского округа </w:t>
      </w:r>
      <w:r>
        <w:rPr>
          <w:color w:val="00000A"/>
          <w:sz w:val="28"/>
          <w:szCs w:val="28"/>
        </w:rPr>
        <w:t>город</w:t>
      </w:r>
      <w:r w:rsidRPr="00E05CFE">
        <w:rPr>
          <w:color w:val="00000A"/>
          <w:sz w:val="28"/>
          <w:szCs w:val="28"/>
        </w:rPr>
        <w:t xml:space="preserve"> Ярославль.</w:t>
      </w:r>
    </w:p>
    <w:p w:rsidR="0070073D" w:rsidRDefault="0070073D" w:rsidP="0070073D">
      <w:pPr>
        <w:ind w:firstLine="567"/>
        <w:jc w:val="both"/>
        <w:rPr>
          <w:color w:val="00000A"/>
          <w:sz w:val="28"/>
          <w:szCs w:val="28"/>
        </w:rPr>
      </w:pPr>
      <w:r w:rsidRPr="00E05CFE">
        <w:rPr>
          <w:color w:val="00000A"/>
          <w:sz w:val="28"/>
          <w:szCs w:val="28"/>
        </w:rPr>
        <w:lastRenderedPageBreak/>
        <w:t xml:space="preserve">Численность населения Ярославского муниципального района на </w:t>
      </w:r>
      <w:r w:rsidRPr="00C87B24">
        <w:rPr>
          <w:color w:val="00000A"/>
          <w:sz w:val="28"/>
          <w:szCs w:val="28"/>
        </w:rPr>
        <w:t>1 января 2024 года по данным Ярославльстата составила 72381 человек, по данным паспортных столов 80367 человек.</w:t>
      </w:r>
    </w:p>
    <w:p w:rsidR="0070073D" w:rsidRPr="00E05CFE" w:rsidRDefault="0070073D" w:rsidP="0070073D">
      <w:pPr>
        <w:ind w:firstLine="567"/>
        <w:jc w:val="both"/>
        <w:rPr>
          <w:color w:val="00000A"/>
          <w:sz w:val="28"/>
          <w:szCs w:val="28"/>
        </w:rPr>
      </w:pPr>
      <w:r w:rsidRPr="00E05CFE">
        <w:rPr>
          <w:color w:val="00000A"/>
          <w:sz w:val="28"/>
          <w:szCs w:val="28"/>
        </w:rPr>
        <w:t>Т</w:t>
      </w:r>
      <w:r>
        <w:rPr>
          <w:color w:val="00000A"/>
          <w:sz w:val="28"/>
          <w:szCs w:val="28"/>
        </w:rPr>
        <w:t>ерритория района составляет 192 </w:t>
      </w:r>
      <w:r w:rsidRPr="00E05CFE">
        <w:rPr>
          <w:color w:val="00000A"/>
          <w:sz w:val="28"/>
          <w:szCs w:val="28"/>
        </w:rPr>
        <w:t xml:space="preserve">тыс. га (5,3% территории Ярославской области). </w:t>
      </w:r>
    </w:p>
    <w:p w:rsidR="0070073D" w:rsidRPr="00E05CFE" w:rsidRDefault="0070073D" w:rsidP="0070073D">
      <w:pPr>
        <w:ind w:firstLine="567"/>
        <w:jc w:val="both"/>
        <w:rPr>
          <w:color w:val="00000A"/>
          <w:sz w:val="28"/>
          <w:szCs w:val="28"/>
        </w:rPr>
      </w:pPr>
      <w:r w:rsidRPr="00E05CFE">
        <w:rPr>
          <w:color w:val="00000A"/>
          <w:sz w:val="28"/>
          <w:szCs w:val="28"/>
        </w:rPr>
        <w:t>По территории района протекают реки Волга (Горьковское водохранилище) и ее основные притоки –</w:t>
      </w:r>
      <w:r>
        <w:rPr>
          <w:color w:val="00000A"/>
          <w:sz w:val="28"/>
          <w:szCs w:val="28"/>
        </w:rPr>
        <w:t xml:space="preserve"> </w:t>
      </w:r>
      <w:r w:rsidRPr="00E05CFE">
        <w:rPr>
          <w:color w:val="00000A"/>
          <w:sz w:val="28"/>
          <w:szCs w:val="28"/>
        </w:rPr>
        <w:t>Которосль, Туношонка, Ить, а также малые реки – Пахма, Талица, Кисма, Соньга и другие.</w:t>
      </w:r>
    </w:p>
    <w:p w:rsidR="0070073D" w:rsidRPr="00E05CFE" w:rsidRDefault="0070073D" w:rsidP="0070073D">
      <w:pPr>
        <w:ind w:firstLine="567"/>
        <w:jc w:val="both"/>
        <w:rPr>
          <w:color w:val="00000A"/>
          <w:sz w:val="28"/>
          <w:szCs w:val="28"/>
        </w:rPr>
      </w:pPr>
      <w:r w:rsidRPr="00E05CFE">
        <w:rPr>
          <w:color w:val="00000A"/>
          <w:sz w:val="28"/>
          <w:szCs w:val="28"/>
        </w:rPr>
        <w:t xml:space="preserve">На территории района расположено 3 аэропорта: </w:t>
      </w:r>
    </w:p>
    <w:p w:rsidR="0070073D" w:rsidRPr="00E05CFE" w:rsidRDefault="0070073D" w:rsidP="0070073D">
      <w:pPr>
        <w:ind w:firstLine="567"/>
        <w:jc w:val="both"/>
        <w:rPr>
          <w:color w:val="00000A"/>
          <w:sz w:val="28"/>
          <w:szCs w:val="28"/>
        </w:rPr>
      </w:pPr>
      <w:r w:rsidRPr="00E05CFE">
        <w:rPr>
          <w:color w:val="00000A"/>
          <w:sz w:val="28"/>
          <w:szCs w:val="28"/>
        </w:rPr>
        <w:t xml:space="preserve">- международный аэропорт «Ярославль» (аэропорт «Туношна»); </w:t>
      </w:r>
    </w:p>
    <w:p w:rsidR="0070073D" w:rsidRPr="00E05CFE" w:rsidRDefault="0070073D" w:rsidP="0070073D">
      <w:pPr>
        <w:ind w:firstLine="567"/>
        <w:jc w:val="both"/>
        <w:rPr>
          <w:color w:val="00000A"/>
          <w:sz w:val="28"/>
          <w:szCs w:val="28"/>
        </w:rPr>
      </w:pPr>
      <w:r w:rsidRPr="00E05CFE">
        <w:rPr>
          <w:color w:val="00000A"/>
          <w:sz w:val="28"/>
          <w:szCs w:val="28"/>
        </w:rPr>
        <w:t xml:space="preserve">- аэропорт «Левцово» в Заволжском с.п. (ООО «ЯррегионАВИА»); </w:t>
      </w:r>
    </w:p>
    <w:p w:rsidR="0070073D" w:rsidRPr="00E05CFE" w:rsidRDefault="0070073D" w:rsidP="0070073D">
      <w:pPr>
        <w:ind w:firstLine="567"/>
        <w:jc w:val="both"/>
        <w:rPr>
          <w:color w:val="00000A"/>
          <w:sz w:val="28"/>
          <w:szCs w:val="28"/>
        </w:rPr>
      </w:pPr>
      <w:r w:rsidRPr="00E05CFE">
        <w:rPr>
          <w:color w:val="00000A"/>
          <w:sz w:val="28"/>
          <w:szCs w:val="28"/>
        </w:rPr>
        <w:t>- аэродром «РОСТО» в Ивняковском с.п. (ООО «Компания «Аэродром»).</w:t>
      </w:r>
    </w:p>
    <w:p w:rsidR="0070073D" w:rsidRPr="00E05CFE" w:rsidRDefault="0070073D" w:rsidP="0070073D">
      <w:pPr>
        <w:ind w:firstLine="567"/>
        <w:jc w:val="both"/>
        <w:rPr>
          <w:color w:val="00000A"/>
          <w:sz w:val="28"/>
          <w:szCs w:val="28"/>
        </w:rPr>
      </w:pPr>
      <w:r w:rsidRPr="00E05CFE">
        <w:rPr>
          <w:color w:val="00000A"/>
          <w:sz w:val="28"/>
          <w:szCs w:val="28"/>
        </w:rPr>
        <w:t>Ярославский муниципальный район имеет развитый промышленный и сельскохозяйственный потенциал, обладает минерально-сырьевой базой, необходимой для развития промышленности, относительно богат лесными ресурсами.</w:t>
      </w:r>
    </w:p>
    <w:p w:rsidR="0070073D" w:rsidRDefault="0070073D" w:rsidP="0070073D">
      <w:pPr>
        <w:ind w:firstLine="567"/>
        <w:jc w:val="both"/>
        <w:rPr>
          <w:color w:val="00000A"/>
          <w:sz w:val="28"/>
          <w:szCs w:val="28"/>
        </w:rPr>
      </w:pPr>
      <w:r w:rsidRPr="00E05CFE">
        <w:rPr>
          <w:color w:val="00000A"/>
          <w:sz w:val="28"/>
          <w:szCs w:val="28"/>
        </w:rPr>
        <w:t xml:space="preserve">Экономическую основу района составляет сельское хозяйство. Сельскохозяйственное производство специализируется на разведении крупного рогатого скота молочного </w:t>
      </w:r>
      <w:r w:rsidRPr="00EF3872">
        <w:rPr>
          <w:sz w:val="28"/>
          <w:szCs w:val="28"/>
        </w:rPr>
        <w:t>направления, птицы, выращивании</w:t>
      </w:r>
      <w:r w:rsidRPr="00E05CFE">
        <w:rPr>
          <w:color w:val="00000A"/>
          <w:sz w:val="28"/>
          <w:szCs w:val="28"/>
        </w:rPr>
        <w:t xml:space="preserve"> зерновых культур, картофеля и овощей. </w:t>
      </w:r>
    </w:p>
    <w:p w:rsidR="0070073D" w:rsidRPr="00E05CFE" w:rsidRDefault="0070073D" w:rsidP="0070073D">
      <w:pPr>
        <w:ind w:firstLine="567"/>
        <w:jc w:val="both"/>
        <w:rPr>
          <w:color w:val="00000A"/>
          <w:sz w:val="28"/>
          <w:szCs w:val="28"/>
        </w:rPr>
      </w:pPr>
      <w:r w:rsidRPr="00E05CFE">
        <w:rPr>
          <w:color w:val="00000A"/>
          <w:sz w:val="28"/>
          <w:szCs w:val="28"/>
        </w:rPr>
        <w:t>Представительным органом местного самоуправления является Муниципальный совет</w:t>
      </w:r>
      <w:r w:rsidRPr="00386A0C">
        <w:rPr>
          <w:color w:val="00000A"/>
          <w:sz w:val="28"/>
          <w:szCs w:val="28"/>
        </w:rPr>
        <w:t xml:space="preserve"> </w:t>
      </w:r>
      <w:r w:rsidRPr="00E05CFE">
        <w:rPr>
          <w:color w:val="00000A"/>
          <w:sz w:val="28"/>
          <w:szCs w:val="28"/>
        </w:rPr>
        <w:t>Ярославско</w:t>
      </w:r>
      <w:r>
        <w:rPr>
          <w:color w:val="00000A"/>
          <w:sz w:val="28"/>
          <w:szCs w:val="28"/>
        </w:rPr>
        <w:t xml:space="preserve">го </w:t>
      </w:r>
      <w:r w:rsidRPr="00E05CFE">
        <w:rPr>
          <w:color w:val="00000A"/>
          <w:sz w:val="28"/>
          <w:szCs w:val="28"/>
        </w:rPr>
        <w:t>муниципально</w:t>
      </w:r>
      <w:r>
        <w:rPr>
          <w:color w:val="00000A"/>
          <w:sz w:val="28"/>
          <w:szCs w:val="28"/>
        </w:rPr>
        <w:t>го</w:t>
      </w:r>
      <w:r w:rsidRPr="00E05CFE">
        <w:rPr>
          <w:color w:val="00000A"/>
          <w:sz w:val="28"/>
          <w:szCs w:val="28"/>
        </w:rPr>
        <w:t xml:space="preserve"> район</w:t>
      </w:r>
      <w:r>
        <w:rPr>
          <w:color w:val="00000A"/>
          <w:sz w:val="28"/>
          <w:szCs w:val="28"/>
        </w:rPr>
        <w:t>а</w:t>
      </w:r>
      <w:r w:rsidRPr="00E05CFE">
        <w:rPr>
          <w:color w:val="00000A"/>
          <w:sz w:val="28"/>
          <w:szCs w:val="28"/>
        </w:rPr>
        <w:t>.</w:t>
      </w:r>
    </w:p>
    <w:p w:rsidR="0070073D" w:rsidRPr="00E05CFE" w:rsidRDefault="0070073D" w:rsidP="0070073D">
      <w:pPr>
        <w:ind w:firstLine="567"/>
        <w:jc w:val="both"/>
        <w:rPr>
          <w:color w:val="00000A"/>
          <w:sz w:val="28"/>
          <w:szCs w:val="28"/>
        </w:rPr>
      </w:pPr>
      <w:r w:rsidRPr="00E05CFE">
        <w:rPr>
          <w:color w:val="00000A"/>
          <w:sz w:val="28"/>
          <w:szCs w:val="28"/>
        </w:rPr>
        <w:t>Обеспечение благоприятных условий проживания населения Ярославского муниципального района, улучшение качества жизни лежит в основе работы Администрации Ярославского муниципального района.</w:t>
      </w:r>
    </w:p>
    <w:p w:rsidR="0070073D" w:rsidRPr="00E05CFE" w:rsidRDefault="0070073D" w:rsidP="0070073D">
      <w:pPr>
        <w:ind w:firstLine="567"/>
        <w:jc w:val="both"/>
        <w:rPr>
          <w:color w:val="00000A"/>
          <w:sz w:val="28"/>
          <w:szCs w:val="28"/>
        </w:rPr>
      </w:pPr>
    </w:p>
    <w:p w:rsidR="0070073D" w:rsidRDefault="00B77284" w:rsidP="0070073D">
      <w:pPr>
        <w:ind w:left="-993"/>
        <w:jc w:val="center"/>
        <w:rPr>
          <w:noProof/>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-318135</wp:posOffset>
                </wp:positionH>
                <wp:positionV relativeFrom="paragraph">
                  <wp:posOffset>1053465</wp:posOffset>
                </wp:positionV>
                <wp:extent cx="2428875" cy="546735"/>
                <wp:effectExtent l="10795" t="7620" r="8255" b="762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546735"/>
                        </a:xfrm>
                        <a:prstGeom prst="rect">
                          <a:avLst/>
                        </a:prstGeom>
                        <a:solidFill>
                          <a:srgbClr val="FFFFFF"/>
                        </a:solidFill>
                        <a:ln w="9525">
                          <a:solidFill>
                            <a:schemeClr val="bg1">
                              <a:lumMod val="100000"/>
                              <a:lumOff val="0"/>
                            </a:schemeClr>
                          </a:solidFill>
                          <a:miter lim="800000"/>
                          <a:headEnd/>
                          <a:tailEnd/>
                        </a:ln>
                      </wps:spPr>
                      <wps:txbx>
                        <w:txbxContent>
                          <w:p w:rsidR="0070073D" w:rsidRPr="005E0F15" w:rsidRDefault="0070073D" w:rsidP="0070073D">
                            <w:pPr>
                              <w:jc w:val="center"/>
                              <w:rPr>
                                <w:b/>
                              </w:rPr>
                            </w:pPr>
                            <w:r w:rsidRPr="005E0F15">
                              <w:rPr>
                                <w:b/>
                              </w:rPr>
                              <w:t>Численность населения на 01.01.2024</w:t>
                            </w:r>
                          </w:p>
                          <w:p w:rsidR="0070073D" w:rsidRPr="005E0F15" w:rsidRDefault="0070073D" w:rsidP="0070073D">
                            <w:pPr>
                              <w:jc w:val="center"/>
                            </w:pPr>
                            <w:r w:rsidRPr="005E0F15">
                              <w:t>(по данным паспортных столов)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5.05pt;margin-top:82.95pt;width:191.25pt;height:4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" strokecolor="white [3212]">
                <v:textbox>
                  <w:txbxContent>
                    <w:p w:rsidR="0070073D" w:rsidRPr="005E0F15" w:rsidRDefault="0070073D" w:rsidP="0070073D">
                      <w:pPr>
                        <w:jc w:val="center"/>
                        <w:rPr>
                          <w:b/>
                        </w:rPr>
                      </w:pPr>
                      <w:r w:rsidRPr="005E0F15">
                        <w:rPr>
                          <w:b/>
                        </w:rPr>
                        <w:t>Численность населения на 01.01.2024</w:t>
                      </w:r>
                    </w:p>
                    <w:p w:rsidR="0070073D" w:rsidRPr="005E0F15" w:rsidRDefault="0070073D" w:rsidP="0070073D">
                      <w:pPr>
                        <w:jc w:val="center"/>
                      </w:pPr>
                      <w:r w:rsidRPr="005E0F15">
                        <w:t>(по данным паспортных столов)</w:t>
                      </w:r>
                    </w:p>
                  </w:txbxContent>
                </v:textbox>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-22860</wp:posOffset>
                </wp:positionH>
                <wp:positionV relativeFrom="paragraph">
                  <wp:posOffset>-46355</wp:posOffset>
                </wp:positionV>
                <wp:extent cx="1823720" cy="1061085"/>
                <wp:effectExtent l="10795" t="12700" r="13335" b="31115"/>
                <wp:wrapNone/>
                <wp:docPr id="2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720" cy="106108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0073D" w:rsidRPr="007C0A16" w:rsidRDefault="0070073D" w:rsidP="0070073D">
                            <w:pPr>
                              <w:jc w:val="center"/>
                              <w:rPr>
                                <w:rFonts w:ascii="Impact" w:hAnsi="Impact"/>
                                <w:sz w:val="40"/>
                                <w:szCs w:val="32"/>
                              </w:rPr>
                            </w:pPr>
                            <w:r>
                              <w:rPr>
                                <w:rFonts w:ascii="Impact" w:hAnsi="Impact"/>
                                <w:sz w:val="40"/>
                                <w:szCs w:val="32"/>
                              </w:rPr>
                              <w:t>80,37</w:t>
                            </w:r>
                            <w:r w:rsidRPr="007C0A16">
                              <w:rPr>
                                <w:rFonts w:ascii="Impact" w:hAnsi="Impact"/>
                                <w:sz w:val="40"/>
                                <w:szCs w:val="32"/>
                              </w:rPr>
                              <w:br/>
                              <w:t>тыс.чел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7" style="position:absolute;left:0;text-align:left;margin-left:-1.8pt;margin-top:-3.65pt;width:143.6pt;height:8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" fillcolor="white [3201]" strokecolor="#92cddc [1944]" strokeweight="1pt">
                <v:fill color2="#b6dde8 [1304]" focus="100%" type="gradient"/>
                <v:shadow on="t" color="#205867 [1608]" opacity=".5" offset="1pt"/>
                <v:textbox>
                  <w:txbxContent>
                    <w:p w:rsidR="0070073D" w:rsidRPr="007C0A16" w:rsidRDefault="0070073D" w:rsidP="0070073D">
                      <w:pPr>
                        <w:jc w:val="center"/>
                        <w:rPr>
                          <w:rFonts w:ascii="Impact" w:hAnsi="Impact"/>
                          <w:sz w:val="40"/>
                          <w:szCs w:val="32"/>
                        </w:rPr>
                      </w:pPr>
                      <w:r>
                        <w:rPr>
                          <w:rFonts w:ascii="Impact" w:hAnsi="Impact"/>
                          <w:sz w:val="40"/>
                          <w:szCs w:val="32"/>
                        </w:rPr>
                        <w:t>80,37</w:t>
                      </w:r>
                      <w:r w:rsidRPr="007C0A16">
                        <w:rPr>
                          <w:rFonts w:ascii="Impact" w:hAnsi="Impact"/>
                          <w:sz w:val="40"/>
                          <w:szCs w:val="32"/>
                        </w:rPr>
                        <w:br/>
                        <w:t>тыс.чел</w:t>
                      </w:r>
                    </w:p>
                  </w:txbxContent>
                </v:textbox>
              </v:oval>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2615565</wp:posOffset>
                </wp:positionH>
                <wp:positionV relativeFrom="paragraph">
                  <wp:posOffset>2574925</wp:posOffset>
                </wp:positionV>
                <wp:extent cx="660400" cy="475615"/>
                <wp:effectExtent l="10795" t="14605" r="14605" b="33655"/>
                <wp:wrapNone/>
                <wp:docPr id="2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47561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0073D" w:rsidRPr="00B77284" w:rsidRDefault="0070073D" w:rsidP="0070073D">
                            <w:pPr>
                              <w:jc w:val="center"/>
                              <w:rPr>
                                <w:rFonts w:ascii="Times New Roman Полужирный" w:hAnsi="Times New Roman Полужирный"/>
                                <w:b/>
                                <w:outline/>
                                <w:color w:val="00000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Cs w:val="16"/>
                              </w:rPr>
                              <w:t>2 706 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8" style="position:absolute;left:0;text-align:left;margin-left:205.95pt;margin-top:202.75pt;width:52pt;height:3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" fillcolor="white [3201]" strokecolor="#92cddc [1944]" strokeweight="1pt">
                <v:fill color2="#b6dde8 [1304]" focus="100%" type="gradient"/>
                <v:shadow on="t" color="#205867 [1608]" opacity=".5" offset="1pt"/>
                <v:textbox>
                  <w:txbxContent>
                    <w:p w:rsidR="0070073D" w:rsidRPr="00B77284" w:rsidRDefault="0070073D" w:rsidP="0070073D">
                      <w:pPr>
                        <w:jc w:val="center"/>
                        <w:rPr>
                          <w:rFonts w:ascii="Times New Roman Полужирный" w:hAnsi="Times New Roman Полужирный"/>
                          <w:b/>
                          <w:outline/>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Cs w:val="16"/>
                        </w:rPr>
                        <w:t>2 706 чел.</w:t>
                      </w:r>
                    </w:p>
                  </w:txbxContent>
                </v:textbox>
              </v:oval>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1247140</wp:posOffset>
                </wp:positionH>
                <wp:positionV relativeFrom="paragraph">
                  <wp:posOffset>1600200</wp:posOffset>
                </wp:positionV>
                <wp:extent cx="657225" cy="467995"/>
                <wp:effectExtent l="13970" t="11430" r="14605" b="25400"/>
                <wp:wrapNone/>
                <wp:docPr id="2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6799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0073D" w:rsidRPr="00B77284" w:rsidRDefault="0070073D" w:rsidP="0070073D">
                            <w:pPr>
                              <w:jc w:val="center"/>
                              <w:rPr>
                                <w:rFonts w:ascii="Times New Roman Полужирный" w:hAnsi="Times New Roman Полужирный"/>
                                <w:b/>
                                <w:outline/>
                                <w:color w:val="00000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B5F07">
                              <w:rPr>
                                <w:b/>
                                <w:szCs w:val="16"/>
                              </w:rPr>
                              <w:t>3 423 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9" style="position:absolute;left:0;text-align:left;margin-left:98.2pt;margin-top:126pt;width:51.75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" fillcolor="white [3201]" strokecolor="#92cddc [1944]" strokeweight="1pt">
                <v:fill color2="#b6dde8 [1304]" focus="100%" type="gradient"/>
                <v:shadow on="t" color="#205867 [1608]" opacity=".5" offset="1pt"/>
                <v:textbox>
                  <w:txbxContent>
                    <w:p w:rsidR="0070073D" w:rsidRPr="00B77284" w:rsidRDefault="0070073D" w:rsidP="0070073D">
                      <w:pPr>
                        <w:jc w:val="center"/>
                        <w:rPr>
                          <w:rFonts w:ascii="Times New Roman Полужирный" w:hAnsi="Times New Roman Полужирный"/>
                          <w:b/>
                          <w:outline/>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B5F07">
                        <w:rPr>
                          <w:b/>
                          <w:szCs w:val="16"/>
                        </w:rPr>
                        <w:t>3 423 чел.</w:t>
                      </w:r>
                    </w:p>
                  </w:txbxContent>
                </v:textbox>
              </v:oval>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1583690</wp:posOffset>
                </wp:positionH>
                <wp:positionV relativeFrom="paragraph">
                  <wp:posOffset>3223895</wp:posOffset>
                </wp:positionV>
                <wp:extent cx="734695" cy="505460"/>
                <wp:effectExtent l="7620" t="6350" r="19685" b="31115"/>
                <wp:wrapNone/>
                <wp:docPr id="2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695" cy="50546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0073D" w:rsidRPr="00B77284" w:rsidRDefault="0070073D" w:rsidP="0070073D">
                            <w:pPr>
                              <w:jc w:val="center"/>
                              <w:rPr>
                                <w:rFonts w:ascii="Times New Roman Полужирный" w:hAnsi="Times New Roman Полужирный"/>
                                <w:b/>
                                <w:outline/>
                                <w:color w:val="00000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Cs w:val="16"/>
                              </w:rPr>
                              <w:t>11 093 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30" style="position:absolute;left:0;text-align:left;margin-left:124.7pt;margin-top:253.85pt;width:57.85pt;height:3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" fillcolor="white [3201]" strokecolor="#92cddc [1944]" strokeweight="1pt">
                <v:fill color2="#b6dde8 [1304]" focus="100%" type="gradient"/>
                <v:shadow on="t" color="#205867 [1608]" opacity=".5" offset="1pt"/>
                <v:textbox>
                  <w:txbxContent>
                    <w:p w:rsidR="0070073D" w:rsidRPr="00B77284" w:rsidRDefault="0070073D" w:rsidP="0070073D">
                      <w:pPr>
                        <w:jc w:val="center"/>
                        <w:rPr>
                          <w:rFonts w:ascii="Times New Roman Полужирный" w:hAnsi="Times New Roman Полужирный"/>
                          <w:b/>
                          <w:outline/>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Cs w:val="16"/>
                        </w:rPr>
                        <w:t>11 093 чел.</w:t>
                      </w:r>
                    </w:p>
                  </w:txbxContent>
                </v:textbox>
              </v:oval>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-22860</wp:posOffset>
                </wp:positionH>
                <wp:positionV relativeFrom="paragraph">
                  <wp:posOffset>3248025</wp:posOffset>
                </wp:positionV>
                <wp:extent cx="676910" cy="481330"/>
                <wp:effectExtent l="10795" t="11430" r="17145" b="31115"/>
                <wp:wrapNone/>
                <wp:docPr id="2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 cy="48133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0073D" w:rsidRPr="00B77284" w:rsidRDefault="0070073D" w:rsidP="0070073D">
                            <w:pPr>
                              <w:jc w:val="center"/>
                              <w:rPr>
                                <w:rFonts w:ascii="Times New Roman Полужирный" w:hAnsi="Times New Roman Полужирный"/>
                                <w:b/>
                                <w:outline/>
                                <w:color w:val="00000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Cs w:val="16"/>
                              </w:rPr>
                              <w:t>5 202 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31" style="position:absolute;left:0;text-align:left;margin-left:-1.8pt;margin-top:255.75pt;width:53.3pt;height:3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" fillcolor="white [3201]" strokecolor="#92cddc [1944]" strokeweight="1pt">
                <v:fill color2="#b6dde8 [1304]" focus="100%" type="gradient"/>
                <v:shadow on="t" color="#205867 [1608]" opacity=".5" offset="1pt"/>
                <v:textbox>
                  <w:txbxContent>
                    <w:p w:rsidR="0070073D" w:rsidRPr="00B77284" w:rsidRDefault="0070073D" w:rsidP="0070073D">
                      <w:pPr>
                        <w:jc w:val="center"/>
                        <w:rPr>
                          <w:rFonts w:ascii="Times New Roman Полужирный" w:hAnsi="Times New Roman Полужирный"/>
                          <w:b/>
                          <w:outline/>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Cs w:val="16"/>
                        </w:rPr>
                        <w:t>5 202 чел.</w:t>
                      </w:r>
                    </w:p>
                  </w:txbxContent>
                </v:textbox>
              </v:oval>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1904365</wp:posOffset>
                </wp:positionH>
                <wp:positionV relativeFrom="paragraph">
                  <wp:posOffset>4984115</wp:posOffset>
                </wp:positionV>
                <wp:extent cx="711200" cy="481965"/>
                <wp:effectExtent l="13970" t="13970" r="17780" b="27940"/>
                <wp:wrapNone/>
                <wp:docPr id="1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48196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0073D" w:rsidRPr="00B77284" w:rsidRDefault="0070073D" w:rsidP="0070073D">
                            <w:pPr>
                              <w:jc w:val="center"/>
                              <w:rPr>
                                <w:rFonts w:ascii="Times New Roman Полужирный" w:hAnsi="Times New Roman Полужирный"/>
                                <w:b/>
                                <w:outline/>
                                <w:color w:val="00000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Cs w:val="16"/>
                              </w:rPr>
                              <w:t>16 663 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2" style="position:absolute;left:0;text-align:left;margin-left:149.95pt;margin-top:392.45pt;width:56pt;height:3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" fillcolor="white [3201]" strokecolor="#92cddc [1944]" strokeweight="1pt">
                <v:fill color2="#b6dde8 [1304]" focus="100%" type="gradient"/>
                <v:shadow on="t" color="#205867 [1608]" opacity=".5" offset="1pt"/>
                <v:textbox>
                  <w:txbxContent>
                    <w:p w:rsidR="0070073D" w:rsidRPr="00B77284" w:rsidRDefault="0070073D" w:rsidP="0070073D">
                      <w:pPr>
                        <w:jc w:val="center"/>
                        <w:rPr>
                          <w:rFonts w:ascii="Times New Roman Полужирный" w:hAnsi="Times New Roman Полужирный"/>
                          <w:b/>
                          <w:outline/>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Cs w:val="16"/>
                        </w:rPr>
                        <w:t>16 663 чел.</w:t>
                      </w:r>
                    </w:p>
                  </w:txbxContent>
                </v:textbox>
              </v:oval>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3959860</wp:posOffset>
                </wp:positionH>
                <wp:positionV relativeFrom="paragraph">
                  <wp:posOffset>4984115</wp:posOffset>
                </wp:positionV>
                <wp:extent cx="668655" cy="480695"/>
                <wp:effectExtent l="12065" t="13970" r="14605" b="29210"/>
                <wp:wrapNone/>
                <wp:docPr id="1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48069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0073D" w:rsidRPr="00B77284" w:rsidRDefault="0070073D" w:rsidP="0070073D">
                            <w:pPr>
                              <w:jc w:val="center"/>
                              <w:rPr>
                                <w:rFonts w:ascii="Times New Roman Полужирный" w:hAnsi="Times New Roman Полужирный"/>
                                <w:b/>
                                <w:outline/>
                                <w:color w:val="00000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Cs w:val="16"/>
                              </w:rPr>
                              <w:t>6 439 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3" style="position:absolute;left:0;text-align:left;margin-left:311.8pt;margin-top:392.45pt;width:52.65pt;height:3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" fillcolor="white [3201]" strokecolor="#92cddc [1944]" strokeweight="1pt">
                <v:fill color2="#b6dde8 [1304]" focus="100%" type="gradient"/>
                <v:shadow on="t" color="#205867 [1608]" opacity=".5" offset="1pt"/>
                <v:textbox>
                  <w:txbxContent>
                    <w:p w:rsidR="0070073D" w:rsidRPr="00B77284" w:rsidRDefault="0070073D" w:rsidP="0070073D">
                      <w:pPr>
                        <w:jc w:val="center"/>
                        <w:rPr>
                          <w:rFonts w:ascii="Times New Roman Полужирный" w:hAnsi="Times New Roman Полужирный"/>
                          <w:b/>
                          <w:outline/>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Cs w:val="16"/>
                        </w:rPr>
                        <w:t>6 439 чел.</w:t>
                      </w:r>
                    </w:p>
                  </w:txbxContent>
                </v:textbox>
              </v:oval>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3917315</wp:posOffset>
                </wp:positionH>
                <wp:positionV relativeFrom="paragraph">
                  <wp:posOffset>2418715</wp:posOffset>
                </wp:positionV>
                <wp:extent cx="711200" cy="504825"/>
                <wp:effectExtent l="7620" t="10795" r="14605" b="27305"/>
                <wp:wrapNone/>
                <wp:docPr id="1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50482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0073D" w:rsidRPr="00B77284" w:rsidRDefault="0070073D" w:rsidP="0070073D">
                            <w:pPr>
                              <w:jc w:val="center"/>
                              <w:rPr>
                                <w:rFonts w:ascii="Times New Roman Полужирный" w:hAnsi="Times New Roman Полужирный"/>
                                <w:b/>
                                <w:outline/>
                                <w:color w:val="00000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Cs w:val="16"/>
                              </w:rPr>
                              <w:t>20 929 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4" style="position:absolute;left:0;text-align:left;margin-left:308.45pt;margin-top:190.45pt;width:56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" fillcolor="white [3201]" strokecolor="#92cddc [1944]" strokeweight="1pt">
                <v:fill color2="#b6dde8 [1304]" focus="100%" type="gradient"/>
                <v:shadow on="t" color="#205867 [1608]" opacity=".5" offset="1pt"/>
                <v:textbox>
                  <w:txbxContent>
                    <w:p w:rsidR="0070073D" w:rsidRPr="00B77284" w:rsidRDefault="0070073D" w:rsidP="0070073D">
                      <w:pPr>
                        <w:jc w:val="center"/>
                        <w:rPr>
                          <w:rFonts w:ascii="Times New Roman Полужирный" w:hAnsi="Times New Roman Полужирный"/>
                          <w:b/>
                          <w:outline/>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Cs w:val="16"/>
                        </w:rPr>
                        <w:t>20 929 чел.</w:t>
                      </w:r>
                    </w:p>
                  </w:txbxContent>
                </v:textbox>
              </v:oval>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3373755</wp:posOffset>
                </wp:positionH>
                <wp:positionV relativeFrom="paragraph">
                  <wp:posOffset>709930</wp:posOffset>
                </wp:positionV>
                <wp:extent cx="718185" cy="476250"/>
                <wp:effectExtent l="6985" t="6985" r="17780" b="31115"/>
                <wp:wrapNone/>
                <wp:docPr id="1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 cy="47625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0073D" w:rsidRPr="00B77284" w:rsidRDefault="0070073D" w:rsidP="0070073D">
                            <w:pPr>
                              <w:jc w:val="center"/>
                              <w:rPr>
                                <w:rFonts w:ascii="Times New Roman Полужирный" w:hAnsi="Times New Roman Полужирный"/>
                                <w:b/>
                                <w:outline/>
                                <w:color w:val="000000"/>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Cs w:val="16"/>
                              </w:rPr>
                              <w:t>13 912 чел.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35" style="position:absolute;left:0;text-align:left;margin-left:265.65pt;margin-top:55.9pt;width:56.5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" fillcolor="white [3201]" strokecolor="#92cddc [1944]" strokeweight="1pt">
                <v:fill color2="#b6dde8 [1304]" focus="100%" type="gradient"/>
                <v:shadow on="t" color="#205867 [1608]" opacity=".5" offset="1pt"/>
                <v:textbox>
                  <w:txbxContent>
                    <w:p w:rsidR="0070073D" w:rsidRPr="00B77284" w:rsidRDefault="0070073D" w:rsidP="0070073D">
                      <w:pPr>
                        <w:jc w:val="center"/>
                        <w:rPr>
                          <w:rFonts w:ascii="Times New Roman Полужирный" w:hAnsi="Times New Roman Полужирный"/>
                          <w:b/>
                          <w:outline/>
                          <w:szCs w:val="1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7C0A16">
                        <w:rPr>
                          <w:b/>
                          <w:szCs w:val="16"/>
                        </w:rPr>
                        <w:t>13 912 чел.</w:t>
                      </w:r>
                    </w:p>
                  </w:txbxContent>
                </v:textbox>
              </v:oval>
            </w:pict>
          </mc:Fallback>
        </mc:AlternateContent>
      </w:r>
      <w:r w:rsidR="0070073D" w:rsidRPr="00AB5817">
        <w:rPr>
          <w:noProof/>
        </w:rPr>
        <w:drawing>
          <wp:inline distT="0" distB="0" distL="0" distR="0">
            <wp:extent cx="6629400" cy="5695950"/>
            <wp:effectExtent l="19050" t="0" r="0" b="0"/>
            <wp:docPr id="164" name="Рисунок 12"/>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srcRect/>
                    <a:stretch>
                      <a:fillRect/>
                    </a:stretch>
                  </pic:blipFill>
                  <pic:spPr bwMode="auto">
                    <a:xfrm>
                      <a:off x="0" y="0"/>
                      <a:ext cx="6632021" cy="5698202"/>
                    </a:xfrm>
                    <a:prstGeom prst="rect">
                      <a:avLst/>
                    </a:prstGeom>
                    <a:noFill/>
                    <a:ln w="9525">
                      <a:noFill/>
                      <a:miter lim="800000"/>
                      <a:headEnd/>
                      <a:tailEnd/>
                    </a:ln>
                    <a:effectLst/>
                  </pic:spPr>
                </pic:pic>
              </a:graphicData>
            </a:graphic>
          </wp:inline>
        </w:drawing>
      </w:r>
    </w:p>
    <w:p w:rsidR="0070073D" w:rsidRDefault="0070073D" w:rsidP="0070073D">
      <w:pPr>
        <w:ind w:left="-851"/>
        <w:jc w:val="center"/>
      </w:pPr>
      <w:r w:rsidRPr="00532D77">
        <w:rPr>
          <w:noProof/>
        </w:rPr>
        <w:drawing>
          <wp:inline distT="0" distB="0" distL="0" distR="0">
            <wp:extent cx="6390168" cy="2753832"/>
            <wp:effectExtent l="0" t="0" r="0" b="0"/>
            <wp:docPr id="1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073D" w:rsidRDefault="0070073D" w:rsidP="0070073D">
      <w:pPr>
        <w:jc w:val="both"/>
        <w:rPr>
          <w:color w:val="00000A"/>
          <w:sz w:val="28"/>
          <w:szCs w:val="28"/>
        </w:rPr>
      </w:pPr>
    </w:p>
    <w:p w:rsidR="0070073D" w:rsidRDefault="0070073D" w:rsidP="0070073D">
      <w:pPr>
        <w:ind w:firstLine="709"/>
        <w:jc w:val="center"/>
        <w:rPr>
          <w:b/>
          <w:color w:val="00000A"/>
          <w:sz w:val="28"/>
          <w:szCs w:val="28"/>
        </w:rPr>
      </w:pPr>
    </w:p>
    <w:p w:rsidR="0070073D" w:rsidRDefault="0070073D" w:rsidP="0070073D">
      <w:pPr>
        <w:ind w:firstLine="709"/>
        <w:jc w:val="center"/>
        <w:rPr>
          <w:b/>
          <w:color w:val="00000A"/>
          <w:sz w:val="28"/>
          <w:szCs w:val="28"/>
        </w:rPr>
      </w:pPr>
    </w:p>
    <w:p w:rsidR="0070073D" w:rsidRDefault="0070073D" w:rsidP="0070073D">
      <w:pPr>
        <w:ind w:firstLine="709"/>
        <w:jc w:val="center"/>
        <w:rPr>
          <w:b/>
          <w:color w:val="00000A"/>
          <w:sz w:val="28"/>
          <w:szCs w:val="28"/>
        </w:rPr>
      </w:pPr>
    </w:p>
    <w:p w:rsidR="0070073D" w:rsidRDefault="0070073D" w:rsidP="0070073D">
      <w:pPr>
        <w:ind w:firstLine="709"/>
        <w:jc w:val="center"/>
        <w:rPr>
          <w:b/>
          <w:color w:val="00000A"/>
          <w:sz w:val="28"/>
          <w:szCs w:val="28"/>
        </w:rPr>
      </w:pPr>
    </w:p>
    <w:p w:rsidR="0070073D" w:rsidRDefault="0070073D" w:rsidP="0070073D">
      <w:pPr>
        <w:ind w:firstLine="709"/>
        <w:jc w:val="center"/>
        <w:rPr>
          <w:b/>
          <w:color w:val="00000A"/>
          <w:sz w:val="28"/>
          <w:szCs w:val="28"/>
        </w:rPr>
      </w:pPr>
      <w:r w:rsidRPr="00E05CFE">
        <w:rPr>
          <w:b/>
          <w:color w:val="00000A"/>
          <w:sz w:val="28"/>
          <w:szCs w:val="28"/>
        </w:rPr>
        <w:lastRenderedPageBreak/>
        <w:t>Поселения Ярославского муниципального района</w:t>
      </w:r>
    </w:p>
    <w:p w:rsidR="0070073D" w:rsidRPr="00E05CFE" w:rsidRDefault="0070073D" w:rsidP="0070073D">
      <w:pPr>
        <w:ind w:firstLine="709"/>
        <w:jc w:val="center"/>
        <w:rPr>
          <w:b/>
          <w:color w:val="00000A"/>
          <w:sz w:val="28"/>
          <w:szCs w:val="28"/>
        </w:rPr>
      </w:pPr>
    </w:p>
    <w:p w:rsidR="0070073D" w:rsidRPr="00E05CFE" w:rsidRDefault="0070073D" w:rsidP="0070073D">
      <w:pPr>
        <w:ind w:firstLine="567"/>
        <w:jc w:val="both"/>
        <w:rPr>
          <w:color w:val="00000A"/>
          <w:sz w:val="28"/>
          <w:szCs w:val="28"/>
        </w:rPr>
      </w:pPr>
      <w:r w:rsidRPr="00E520EE">
        <w:rPr>
          <w:color w:val="00000A"/>
          <w:sz w:val="28"/>
          <w:szCs w:val="28"/>
        </w:rPr>
        <w:t>Административно-территориальная</w:t>
      </w:r>
      <w:r>
        <w:rPr>
          <w:color w:val="00000A"/>
          <w:sz w:val="28"/>
          <w:szCs w:val="28"/>
        </w:rPr>
        <w:t xml:space="preserve"> </w:t>
      </w:r>
      <w:r w:rsidRPr="00E520EE">
        <w:rPr>
          <w:color w:val="00000A"/>
          <w:sz w:val="28"/>
          <w:szCs w:val="28"/>
        </w:rPr>
        <w:t>организация Ярославского</w:t>
      </w:r>
      <w:r>
        <w:rPr>
          <w:color w:val="00000A"/>
          <w:sz w:val="28"/>
          <w:szCs w:val="28"/>
        </w:rPr>
        <w:t xml:space="preserve"> </w:t>
      </w:r>
      <w:r w:rsidRPr="00E520EE">
        <w:rPr>
          <w:color w:val="00000A"/>
          <w:sz w:val="28"/>
          <w:szCs w:val="28"/>
        </w:rPr>
        <w:t>муниципального района включает 1 городское поселение Лесная Поляна и 7</w:t>
      </w:r>
      <w:r w:rsidRPr="00E05CFE">
        <w:rPr>
          <w:color w:val="00000A"/>
          <w:sz w:val="28"/>
          <w:szCs w:val="28"/>
        </w:rPr>
        <w:t> </w:t>
      </w:r>
      <w:r w:rsidRPr="00E520EE">
        <w:rPr>
          <w:color w:val="00000A"/>
          <w:sz w:val="28"/>
          <w:szCs w:val="28"/>
        </w:rPr>
        <w:t>сельских поселений: Заволжское, Ивняковское, Карабихское, Кузнечихинское, Курбское, Некрасовское и Туношенское. </w:t>
      </w:r>
    </w:p>
    <w:p w:rsidR="0070073D" w:rsidRDefault="0070073D" w:rsidP="0070073D">
      <w:pPr>
        <w:keepNext/>
        <w:contextualSpacing/>
        <w:jc w:val="both"/>
      </w:pPr>
      <w:r w:rsidRPr="009569FD">
        <w:rPr>
          <w:rFonts w:ascii="Arial" w:hAnsi="Arial" w:cs="Arial"/>
          <w:noProof/>
          <w:color w:val="FF0000"/>
          <w:sz w:val="21"/>
          <w:szCs w:val="21"/>
          <w:shd w:val="clear" w:color="auto" w:fill="FFFFFF"/>
        </w:rPr>
        <w:drawing>
          <wp:inline distT="0" distB="0" distL="0" distR="0">
            <wp:extent cx="6254160" cy="3902149"/>
            <wp:effectExtent l="19050" t="0" r="0" b="0"/>
            <wp:docPr id="16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073D" w:rsidRPr="00BE451D" w:rsidRDefault="0070073D" w:rsidP="0070073D">
      <w:pPr>
        <w:ind w:firstLine="709"/>
        <w:jc w:val="both"/>
        <w:rPr>
          <w:color w:val="00000A"/>
          <w:sz w:val="28"/>
          <w:szCs w:val="28"/>
        </w:rPr>
      </w:pPr>
    </w:p>
    <w:p w:rsidR="0070073D" w:rsidRDefault="0070073D" w:rsidP="0070073D">
      <w:pPr>
        <w:jc w:val="both"/>
        <w:rPr>
          <w:color w:val="00000A"/>
          <w:sz w:val="28"/>
          <w:szCs w:val="28"/>
        </w:rPr>
      </w:pPr>
      <w:r w:rsidRPr="00E05CFE">
        <w:rPr>
          <w:rFonts w:ascii="Arial" w:hAnsi="Arial" w:cs="Arial"/>
          <w:noProof/>
          <w:color w:val="FF0000"/>
          <w:sz w:val="21"/>
          <w:szCs w:val="21"/>
          <w:shd w:val="clear" w:color="auto" w:fill="FFFFFF"/>
        </w:rPr>
        <w:drawing>
          <wp:inline distT="0" distB="0" distL="0" distR="0">
            <wp:extent cx="5967081" cy="3965945"/>
            <wp:effectExtent l="19050" t="0" r="0" b="0"/>
            <wp:docPr id="16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0073D" w:rsidRDefault="0070073D" w:rsidP="0070073D">
      <w:pPr>
        <w:ind w:firstLine="567"/>
        <w:jc w:val="both"/>
        <w:rPr>
          <w:color w:val="00000A"/>
          <w:sz w:val="28"/>
          <w:szCs w:val="28"/>
        </w:rPr>
      </w:pPr>
      <w:r w:rsidRPr="00071BD7">
        <w:rPr>
          <w:color w:val="00000A"/>
          <w:sz w:val="28"/>
          <w:szCs w:val="28"/>
        </w:rPr>
        <w:lastRenderedPageBreak/>
        <w:t>Относительно</w:t>
      </w:r>
      <w:r>
        <w:rPr>
          <w:color w:val="00000A"/>
          <w:sz w:val="28"/>
          <w:szCs w:val="28"/>
        </w:rPr>
        <w:t xml:space="preserve"> </w:t>
      </w:r>
      <w:r w:rsidRPr="00071BD7">
        <w:rPr>
          <w:color w:val="00000A"/>
          <w:sz w:val="28"/>
          <w:szCs w:val="28"/>
        </w:rPr>
        <w:t>2017</w:t>
      </w:r>
      <w:r>
        <w:rPr>
          <w:color w:val="00000A"/>
          <w:sz w:val="28"/>
          <w:szCs w:val="28"/>
        </w:rPr>
        <w:t> </w:t>
      </w:r>
      <w:r w:rsidRPr="00071BD7">
        <w:rPr>
          <w:color w:val="00000A"/>
          <w:sz w:val="28"/>
          <w:szCs w:val="28"/>
        </w:rPr>
        <w:t>года</w:t>
      </w:r>
      <w:r>
        <w:rPr>
          <w:color w:val="00000A"/>
          <w:sz w:val="28"/>
          <w:szCs w:val="28"/>
        </w:rPr>
        <w:t xml:space="preserve"> демографическая ситуация в </w:t>
      </w:r>
      <w:r w:rsidRPr="009569FD">
        <w:rPr>
          <w:color w:val="00000A"/>
          <w:sz w:val="28"/>
          <w:szCs w:val="28"/>
        </w:rPr>
        <w:t>Ярославско</w:t>
      </w:r>
      <w:r>
        <w:rPr>
          <w:color w:val="00000A"/>
          <w:sz w:val="28"/>
          <w:szCs w:val="28"/>
        </w:rPr>
        <w:t>м</w:t>
      </w:r>
      <w:r w:rsidRPr="009569FD">
        <w:rPr>
          <w:color w:val="00000A"/>
          <w:sz w:val="28"/>
          <w:szCs w:val="28"/>
        </w:rPr>
        <w:t xml:space="preserve"> муниципально</w:t>
      </w:r>
      <w:r>
        <w:rPr>
          <w:color w:val="00000A"/>
          <w:sz w:val="28"/>
          <w:szCs w:val="28"/>
        </w:rPr>
        <w:t>м</w:t>
      </w:r>
      <w:r w:rsidRPr="009569FD">
        <w:rPr>
          <w:color w:val="00000A"/>
          <w:sz w:val="28"/>
          <w:szCs w:val="28"/>
        </w:rPr>
        <w:t xml:space="preserve"> район</w:t>
      </w:r>
      <w:r>
        <w:rPr>
          <w:color w:val="00000A"/>
          <w:sz w:val="28"/>
          <w:szCs w:val="28"/>
        </w:rPr>
        <w:t>е складывалась следующим образом:</w:t>
      </w:r>
    </w:p>
    <w:p w:rsidR="0070073D" w:rsidRPr="00D54373" w:rsidRDefault="0070073D" w:rsidP="0070073D">
      <w:pPr>
        <w:pStyle w:val="af0"/>
        <w:numPr>
          <w:ilvl w:val="0"/>
          <w:numId w:val="2"/>
        </w:numPr>
        <w:spacing w:after="0" w:line="240" w:lineRule="auto"/>
        <w:ind w:left="0" w:firstLine="567"/>
        <w:rPr>
          <w:rFonts w:ascii="Times New Roman" w:hAnsi="Times New Roman"/>
          <w:color w:val="00000A"/>
          <w:sz w:val="28"/>
          <w:szCs w:val="28"/>
        </w:rPr>
      </w:pPr>
      <w:r w:rsidRPr="00D54373">
        <w:rPr>
          <w:rFonts w:ascii="Times New Roman" w:hAnsi="Times New Roman"/>
          <w:color w:val="00000A"/>
          <w:sz w:val="28"/>
          <w:szCs w:val="28"/>
        </w:rPr>
        <w:t>5 поселений име</w:t>
      </w:r>
      <w:r>
        <w:rPr>
          <w:rFonts w:ascii="Times New Roman" w:hAnsi="Times New Roman"/>
          <w:color w:val="00000A"/>
          <w:sz w:val="28"/>
          <w:szCs w:val="28"/>
        </w:rPr>
        <w:t>ли</w:t>
      </w:r>
      <w:r w:rsidRPr="00D54373">
        <w:rPr>
          <w:rFonts w:ascii="Times New Roman" w:hAnsi="Times New Roman"/>
          <w:color w:val="00000A"/>
          <w:sz w:val="28"/>
          <w:szCs w:val="28"/>
        </w:rPr>
        <w:t xml:space="preserve"> положительную динамику численности </w:t>
      </w:r>
      <w:r>
        <w:rPr>
          <w:rFonts w:ascii="Times New Roman" w:hAnsi="Times New Roman"/>
          <w:color w:val="00000A"/>
          <w:sz w:val="28"/>
          <w:szCs w:val="28"/>
        </w:rPr>
        <w:t>населения</w:t>
      </w:r>
      <w:r w:rsidRPr="00D54373">
        <w:rPr>
          <w:rFonts w:ascii="Times New Roman" w:hAnsi="Times New Roman"/>
          <w:color w:val="00000A"/>
          <w:sz w:val="28"/>
          <w:szCs w:val="28"/>
        </w:rPr>
        <w:t>:</w:t>
      </w:r>
    </w:p>
    <w:p w:rsidR="0070073D" w:rsidRDefault="0070073D" w:rsidP="0070073D">
      <w:pPr>
        <w:ind w:firstLine="567"/>
        <w:jc w:val="both"/>
        <w:rPr>
          <w:color w:val="00000A"/>
          <w:sz w:val="28"/>
          <w:szCs w:val="28"/>
        </w:rPr>
      </w:pPr>
      <w:r w:rsidRPr="00071BD7">
        <w:rPr>
          <w:color w:val="00000A"/>
          <w:sz w:val="28"/>
          <w:szCs w:val="28"/>
        </w:rPr>
        <w:t xml:space="preserve">- Заволжское </w:t>
      </w:r>
      <w:r>
        <w:rPr>
          <w:color w:val="00000A"/>
          <w:sz w:val="28"/>
          <w:szCs w:val="28"/>
        </w:rPr>
        <w:t>с.п.</w:t>
      </w:r>
      <w:r w:rsidRPr="00071BD7">
        <w:rPr>
          <w:color w:val="00000A"/>
          <w:sz w:val="28"/>
          <w:szCs w:val="28"/>
        </w:rPr>
        <w:t xml:space="preserve"> –</w:t>
      </w:r>
      <w:r>
        <w:rPr>
          <w:color w:val="00000A"/>
          <w:sz w:val="28"/>
          <w:szCs w:val="28"/>
        </w:rPr>
        <w:t xml:space="preserve"> прирост жителей </w:t>
      </w:r>
      <w:r w:rsidRPr="00071BD7">
        <w:rPr>
          <w:color w:val="00000A"/>
          <w:sz w:val="28"/>
          <w:szCs w:val="28"/>
        </w:rPr>
        <w:t>составил 8,0 тыс.чел.</w:t>
      </w:r>
      <w:r>
        <w:rPr>
          <w:color w:val="00000A"/>
          <w:sz w:val="28"/>
          <w:szCs w:val="28"/>
        </w:rPr>
        <w:t>(+</w:t>
      </w:r>
      <w:r w:rsidRPr="00071BD7">
        <w:rPr>
          <w:color w:val="00000A"/>
          <w:sz w:val="28"/>
          <w:szCs w:val="28"/>
        </w:rPr>
        <w:t>61,5%</w:t>
      </w:r>
      <w:r>
        <w:rPr>
          <w:color w:val="00000A"/>
          <w:sz w:val="28"/>
          <w:szCs w:val="28"/>
        </w:rPr>
        <w:t>)</w:t>
      </w:r>
      <w:r w:rsidRPr="00071BD7">
        <w:rPr>
          <w:color w:val="00000A"/>
          <w:sz w:val="28"/>
          <w:szCs w:val="28"/>
        </w:rPr>
        <w:t>;</w:t>
      </w:r>
    </w:p>
    <w:p w:rsidR="0070073D" w:rsidRPr="00071BD7" w:rsidRDefault="0070073D" w:rsidP="0070073D">
      <w:pPr>
        <w:ind w:firstLine="567"/>
        <w:jc w:val="both"/>
        <w:rPr>
          <w:color w:val="00000A"/>
          <w:sz w:val="28"/>
          <w:szCs w:val="28"/>
        </w:rPr>
      </w:pPr>
      <w:r w:rsidRPr="00071BD7">
        <w:rPr>
          <w:color w:val="00000A"/>
          <w:sz w:val="28"/>
          <w:szCs w:val="28"/>
        </w:rPr>
        <w:t xml:space="preserve">- Кузнечихинское </w:t>
      </w:r>
      <w:r>
        <w:rPr>
          <w:color w:val="00000A"/>
          <w:sz w:val="28"/>
          <w:szCs w:val="28"/>
        </w:rPr>
        <w:t>с.п.</w:t>
      </w:r>
      <w:r w:rsidRPr="00071BD7">
        <w:rPr>
          <w:color w:val="00000A"/>
          <w:sz w:val="28"/>
          <w:szCs w:val="28"/>
        </w:rPr>
        <w:t xml:space="preserve"> – </w:t>
      </w:r>
      <w:r>
        <w:rPr>
          <w:color w:val="00000A"/>
          <w:sz w:val="28"/>
          <w:szCs w:val="28"/>
        </w:rPr>
        <w:t xml:space="preserve">прирост жителей </w:t>
      </w:r>
      <w:r w:rsidRPr="00071BD7">
        <w:rPr>
          <w:color w:val="00000A"/>
          <w:sz w:val="28"/>
          <w:szCs w:val="28"/>
        </w:rPr>
        <w:t>составил 3,4 тыс.чел.</w:t>
      </w:r>
      <w:r>
        <w:rPr>
          <w:color w:val="00000A"/>
          <w:sz w:val="28"/>
          <w:szCs w:val="28"/>
        </w:rPr>
        <w:t xml:space="preserve"> (+</w:t>
      </w:r>
      <w:r w:rsidRPr="00071BD7">
        <w:rPr>
          <w:color w:val="00000A"/>
          <w:sz w:val="28"/>
          <w:szCs w:val="28"/>
        </w:rPr>
        <w:t>32,0%</w:t>
      </w:r>
      <w:r>
        <w:rPr>
          <w:color w:val="00000A"/>
          <w:sz w:val="28"/>
          <w:szCs w:val="28"/>
        </w:rPr>
        <w:t>)</w:t>
      </w:r>
      <w:r w:rsidRPr="00071BD7">
        <w:rPr>
          <w:color w:val="00000A"/>
          <w:sz w:val="28"/>
          <w:szCs w:val="28"/>
        </w:rPr>
        <w:t>;</w:t>
      </w:r>
    </w:p>
    <w:p w:rsidR="0070073D" w:rsidRPr="00071BD7" w:rsidRDefault="0070073D" w:rsidP="0070073D">
      <w:pPr>
        <w:ind w:firstLine="567"/>
        <w:jc w:val="both"/>
        <w:rPr>
          <w:color w:val="00000A"/>
          <w:sz w:val="28"/>
          <w:szCs w:val="28"/>
        </w:rPr>
      </w:pPr>
      <w:r w:rsidRPr="00071BD7">
        <w:rPr>
          <w:color w:val="00000A"/>
          <w:sz w:val="28"/>
          <w:szCs w:val="28"/>
        </w:rPr>
        <w:t xml:space="preserve">- Ивняковское </w:t>
      </w:r>
      <w:r>
        <w:rPr>
          <w:color w:val="00000A"/>
          <w:sz w:val="28"/>
          <w:szCs w:val="28"/>
        </w:rPr>
        <w:t>с.п.</w:t>
      </w:r>
      <w:r w:rsidRPr="00071BD7">
        <w:rPr>
          <w:color w:val="00000A"/>
          <w:sz w:val="28"/>
          <w:szCs w:val="28"/>
        </w:rPr>
        <w:t xml:space="preserve"> –</w:t>
      </w:r>
      <w:r>
        <w:rPr>
          <w:color w:val="00000A"/>
          <w:sz w:val="28"/>
          <w:szCs w:val="28"/>
        </w:rPr>
        <w:t xml:space="preserve"> </w:t>
      </w:r>
      <w:r w:rsidRPr="00071BD7">
        <w:rPr>
          <w:color w:val="00000A"/>
          <w:sz w:val="28"/>
          <w:szCs w:val="28"/>
        </w:rPr>
        <w:t xml:space="preserve">прирост </w:t>
      </w:r>
      <w:r>
        <w:rPr>
          <w:color w:val="00000A"/>
          <w:sz w:val="28"/>
          <w:szCs w:val="28"/>
        </w:rPr>
        <w:t xml:space="preserve">жителей </w:t>
      </w:r>
      <w:r w:rsidRPr="00071BD7">
        <w:rPr>
          <w:color w:val="00000A"/>
          <w:sz w:val="28"/>
          <w:szCs w:val="28"/>
        </w:rPr>
        <w:t>составил 2,0 тыс.чел.</w:t>
      </w:r>
      <w:r>
        <w:rPr>
          <w:color w:val="00000A"/>
          <w:sz w:val="28"/>
          <w:szCs w:val="28"/>
        </w:rPr>
        <w:t xml:space="preserve"> (+</w:t>
      </w:r>
      <w:r w:rsidRPr="00071BD7">
        <w:rPr>
          <w:color w:val="00000A"/>
          <w:sz w:val="28"/>
          <w:szCs w:val="28"/>
        </w:rPr>
        <w:t>21,6%</w:t>
      </w:r>
      <w:r>
        <w:rPr>
          <w:color w:val="00000A"/>
          <w:sz w:val="28"/>
          <w:szCs w:val="28"/>
        </w:rPr>
        <w:t>)</w:t>
      </w:r>
      <w:r w:rsidRPr="00071BD7">
        <w:rPr>
          <w:color w:val="00000A"/>
          <w:sz w:val="28"/>
          <w:szCs w:val="28"/>
        </w:rPr>
        <w:t>;</w:t>
      </w:r>
    </w:p>
    <w:p w:rsidR="0070073D" w:rsidRPr="00071BD7" w:rsidRDefault="0070073D" w:rsidP="0070073D">
      <w:pPr>
        <w:ind w:firstLine="567"/>
        <w:jc w:val="both"/>
        <w:rPr>
          <w:color w:val="00000A"/>
          <w:sz w:val="28"/>
          <w:szCs w:val="28"/>
        </w:rPr>
      </w:pPr>
      <w:r w:rsidRPr="00071BD7">
        <w:rPr>
          <w:color w:val="00000A"/>
          <w:sz w:val="28"/>
          <w:szCs w:val="28"/>
        </w:rPr>
        <w:t xml:space="preserve">- Карабихское </w:t>
      </w:r>
      <w:r>
        <w:rPr>
          <w:color w:val="00000A"/>
          <w:sz w:val="28"/>
          <w:szCs w:val="28"/>
        </w:rPr>
        <w:t>с.п.</w:t>
      </w:r>
      <w:r w:rsidRPr="00071BD7">
        <w:rPr>
          <w:color w:val="00000A"/>
          <w:sz w:val="28"/>
          <w:szCs w:val="28"/>
        </w:rPr>
        <w:t xml:space="preserve"> –</w:t>
      </w:r>
      <w:r>
        <w:rPr>
          <w:color w:val="00000A"/>
          <w:sz w:val="28"/>
          <w:szCs w:val="28"/>
        </w:rPr>
        <w:t xml:space="preserve"> </w:t>
      </w:r>
      <w:r w:rsidRPr="00071BD7">
        <w:rPr>
          <w:color w:val="00000A"/>
          <w:sz w:val="28"/>
          <w:szCs w:val="28"/>
        </w:rPr>
        <w:t>прирост численности составил 1,2 тыс.чел.</w:t>
      </w:r>
      <w:r>
        <w:rPr>
          <w:color w:val="00000A"/>
          <w:sz w:val="28"/>
          <w:szCs w:val="28"/>
        </w:rPr>
        <w:t xml:space="preserve"> (+</w:t>
      </w:r>
      <w:r w:rsidRPr="00071BD7">
        <w:rPr>
          <w:color w:val="00000A"/>
          <w:sz w:val="28"/>
          <w:szCs w:val="28"/>
        </w:rPr>
        <w:t>8,0%</w:t>
      </w:r>
      <w:r>
        <w:rPr>
          <w:color w:val="00000A"/>
          <w:sz w:val="28"/>
          <w:szCs w:val="28"/>
        </w:rPr>
        <w:t>)</w:t>
      </w:r>
      <w:r w:rsidRPr="00071BD7">
        <w:rPr>
          <w:color w:val="00000A"/>
          <w:sz w:val="28"/>
          <w:szCs w:val="28"/>
        </w:rPr>
        <w:t>;</w:t>
      </w:r>
    </w:p>
    <w:p w:rsidR="0070073D" w:rsidRPr="00071BD7" w:rsidRDefault="0070073D" w:rsidP="0070073D">
      <w:pPr>
        <w:ind w:firstLine="567"/>
        <w:jc w:val="both"/>
        <w:rPr>
          <w:color w:val="00000A"/>
          <w:sz w:val="28"/>
          <w:szCs w:val="28"/>
        </w:rPr>
      </w:pPr>
      <w:r w:rsidRPr="00071BD7">
        <w:rPr>
          <w:color w:val="00000A"/>
          <w:sz w:val="28"/>
          <w:szCs w:val="28"/>
        </w:rPr>
        <w:t xml:space="preserve">- Некрасовское </w:t>
      </w:r>
      <w:r>
        <w:rPr>
          <w:color w:val="00000A"/>
          <w:sz w:val="28"/>
          <w:szCs w:val="28"/>
        </w:rPr>
        <w:t>с.п.</w:t>
      </w:r>
      <w:r w:rsidRPr="00071BD7">
        <w:rPr>
          <w:color w:val="00000A"/>
          <w:sz w:val="28"/>
          <w:szCs w:val="28"/>
        </w:rPr>
        <w:t xml:space="preserve"> - прирост численности составил 0,2 тыс.чел.</w:t>
      </w:r>
      <w:r>
        <w:rPr>
          <w:color w:val="00000A"/>
          <w:sz w:val="28"/>
          <w:szCs w:val="28"/>
        </w:rPr>
        <w:t xml:space="preserve"> (+</w:t>
      </w:r>
      <w:r w:rsidRPr="00071BD7">
        <w:rPr>
          <w:color w:val="00000A"/>
          <w:sz w:val="28"/>
          <w:szCs w:val="28"/>
        </w:rPr>
        <w:t>6,3%</w:t>
      </w:r>
      <w:r>
        <w:rPr>
          <w:color w:val="00000A"/>
          <w:sz w:val="28"/>
          <w:szCs w:val="28"/>
        </w:rPr>
        <w:t>)</w:t>
      </w:r>
      <w:r w:rsidRPr="00071BD7">
        <w:rPr>
          <w:color w:val="00000A"/>
          <w:sz w:val="28"/>
          <w:szCs w:val="28"/>
        </w:rPr>
        <w:t>;</w:t>
      </w:r>
    </w:p>
    <w:p w:rsidR="0070073D" w:rsidRPr="00B3325C" w:rsidRDefault="0070073D" w:rsidP="0070073D">
      <w:pPr>
        <w:pStyle w:val="af0"/>
        <w:numPr>
          <w:ilvl w:val="0"/>
          <w:numId w:val="2"/>
        </w:numPr>
        <w:spacing w:after="0" w:line="240" w:lineRule="auto"/>
        <w:ind w:left="0" w:firstLine="567"/>
        <w:rPr>
          <w:rFonts w:ascii="Times New Roman" w:hAnsi="Times New Roman"/>
          <w:color w:val="00000A"/>
          <w:sz w:val="28"/>
          <w:szCs w:val="28"/>
        </w:rPr>
      </w:pPr>
      <w:r w:rsidRPr="00B3325C">
        <w:rPr>
          <w:rFonts w:ascii="Times New Roman" w:hAnsi="Times New Roman"/>
          <w:color w:val="00000A"/>
          <w:sz w:val="28"/>
          <w:szCs w:val="28"/>
        </w:rPr>
        <w:t xml:space="preserve">на уровне 2017 года </w:t>
      </w:r>
      <w:r>
        <w:rPr>
          <w:rFonts w:ascii="Times New Roman" w:hAnsi="Times New Roman"/>
          <w:color w:val="00000A"/>
          <w:sz w:val="28"/>
          <w:szCs w:val="28"/>
        </w:rPr>
        <w:t xml:space="preserve">численность населения </w:t>
      </w:r>
      <w:r w:rsidRPr="00B3325C">
        <w:rPr>
          <w:rFonts w:ascii="Times New Roman" w:hAnsi="Times New Roman"/>
          <w:color w:val="00000A"/>
          <w:sz w:val="28"/>
          <w:szCs w:val="28"/>
        </w:rPr>
        <w:t>сохран</w:t>
      </w:r>
      <w:r>
        <w:rPr>
          <w:rFonts w:ascii="Times New Roman" w:hAnsi="Times New Roman"/>
          <w:color w:val="00000A"/>
          <w:sz w:val="28"/>
          <w:szCs w:val="28"/>
        </w:rPr>
        <w:t>илась в</w:t>
      </w:r>
      <w:r w:rsidRPr="00B3325C">
        <w:rPr>
          <w:rFonts w:ascii="Times New Roman" w:hAnsi="Times New Roman"/>
          <w:color w:val="00000A"/>
          <w:sz w:val="28"/>
          <w:szCs w:val="28"/>
        </w:rPr>
        <w:t xml:space="preserve"> Туношенском </w:t>
      </w:r>
      <w:r>
        <w:rPr>
          <w:rFonts w:ascii="Times New Roman" w:hAnsi="Times New Roman"/>
          <w:color w:val="00000A"/>
          <w:sz w:val="28"/>
          <w:szCs w:val="28"/>
        </w:rPr>
        <w:t>с.п. -</w:t>
      </w:r>
      <w:r w:rsidRPr="00B3325C">
        <w:rPr>
          <w:rFonts w:ascii="Times New Roman" w:hAnsi="Times New Roman"/>
          <w:color w:val="00000A"/>
          <w:sz w:val="28"/>
          <w:szCs w:val="28"/>
        </w:rPr>
        <w:t xml:space="preserve"> 6,4 тыс.чел.</w:t>
      </w:r>
    </w:p>
    <w:p w:rsidR="0070073D" w:rsidRPr="00B3325C" w:rsidRDefault="0070073D" w:rsidP="0070073D">
      <w:pPr>
        <w:pStyle w:val="af0"/>
        <w:numPr>
          <w:ilvl w:val="0"/>
          <w:numId w:val="2"/>
        </w:numPr>
        <w:spacing w:after="0" w:line="240" w:lineRule="auto"/>
        <w:ind w:left="0" w:firstLine="567"/>
        <w:rPr>
          <w:rFonts w:ascii="Times New Roman" w:hAnsi="Times New Roman"/>
          <w:color w:val="00000A"/>
          <w:sz w:val="28"/>
          <w:szCs w:val="28"/>
        </w:rPr>
      </w:pPr>
      <w:r>
        <w:rPr>
          <w:rFonts w:ascii="Times New Roman" w:hAnsi="Times New Roman"/>
          <w:color w:val="00000A"/>
          <w:sz w:val="28"/>
          <w:szCs w:val="28"/>
        </w:rPr>
        <w:t>о</w:t>
      </w:r>
      <w:r w:rsidRPr="00B3325C">
        <w:rPr>
          <w:rFonts w:ascii="Times New Roman" w:hAnsi="Times New Roman"/>
          <w:color w:val="00000A"/>
          <w:sz w:val="28"/>
          <w:szCs w:val="28"/>
        </w:rPr>
        <w:t xml:space="preserve">трицательная динамика численности отмечена в 2 поселениях: Курбском </w:t>
      </w:r>
      <w:r>
        <w:rPr>
          <w:rFonts w:ascii="Times New Roman" w:hAnsi="Times New Roman"/>
          <w:color w:val="00000A"/>
          <w:sz w:val="28"/>
          <w:szCs w:val="28"/>
        </w:rPr>
        <w:t>с.п.</w:t>
      </w:r>
      <w:r w:rsidRPr="00B3325C">
        <w:rPr>
          <w:rFonts w:ascii="Times New Roman" w:hAnsi="Times New Roman"/>
          <w:color w:val="00000A"/>
          <w:sz w:val="28"/>
          <w:szCs w:val="28"/>
        </w:rPr>
        <w:t xml:space="preserve"> – снижение </w:t>
      </w:r>
      <w:r>
        <w:rPr>
          <w:rFonts w:ascii="Times New Roman" w:hAnsi="Times New Roman"/>
          <w:color w:val="00000A"/>
          <w:sz w:val="28"/>
          <w:szCs w:val="28"/>
        </w:rPr>
        <w:t>составило 0,4 тыс.</w:t>
      </w:r>
      <w:r w:rsidRPr="00B3325C">
        <w:rPr>
          <w:rFonts w:ascii="Times New Roman" w:hAnsi="Times New Roman"/>
          <w:color w:val="00000A"/>
          <w:sz w:val="28"/>
          <w:szCs w:val="28"/>
        </w:rPr>
        <w:t xml:space="preserve"> чел</w:t>
      </w:r>
      <w:r>
        <w:rPr>
          <w:rFonts w:ascii="Times New Roman" w:hAnsi="Times New Roman"/>
          <w:color w:val="00000A"/>
          <w:sz w:val="28"/>
          <w:szCs w:val="28"/>
        </w:rPr>
        <w:t>.</w:t>
      </w:r>
      <w:r w:rsidRPr="00B3325C">
        <w:rPr>
          <w:rFonts w:ascii="Times New Roman" w:hAnsi="Times New Roman"/>
          <w:color w:val="00000A"/>
          <w:sz w:val="28"/>
          <w:szCs w:val="28"/>
        </w:rPr>
        <w:t xml:space="preserve"> или на 7,5%, в </w:t>
      </w:r>
      <w:r>
        <w:rPr>
          <w:rFonts w:ascii="Times New Roman" w:hAnsi="Times New Roman"/>
          <w:color w:val="00000A"/>
          <w:sz w:val="28"/>
          <w:szCs w:val="28"/>
        </w:rPr>
        <w:t>г.п.</w:t>
      </w:r>
      <w:r w:rsidRPr="00B3325C">
        <w:rPr>
          <w:rFonts w:ascii="Times New Roman" w:hAnsi="Times New Roman"/>
          <w:color w:val="00000A"/>
          <w:sz w:val="28"/>
          <w:szCs w:val="28"/>
        </w:rPr>
        <w:t> Лесная Поляна – сни</w:t>
      </w:r>
      <w:r>
        <w:rPr>
          <w:rFonts w:ascii="Times New Roman" w:hAnsi="Times New Roman"/>
          <w:color w:val="00000A"/>
          <w:sz w:val="28"/>
          <w:szCs w:val="28"/>
        </w:rPr>
        <w:t>зилась</w:t>
      </w:r>
      <w:r w:rsidRPr="00B3325C">
        <w:rPr>
          <w:rFonts w:ascii="Times New Roman" w:hAnsi="Times New Roman"/>
          <w:color w:val="00000A"/>
          <w:sz w:val="28"/>
          <w:szCs w:val="28"/>
        </w:rPr>
        <w:t xml:space="preserve"> на 206 человек или на 6,9%.</w:t>
      </w:r>
    </w:p>
    <w:p w:rsidR="0070073D" w:rsidRPr="007E76D2" w:rsidRDefault="0070073D" w:rsidP="0070073D">
      <w:pPr>
        <w:ind w:firstLine="567"/>
        <w:jc w:val="both"/>
        <w:rPr>
          <w:color w:val="00000A"/>
          <w:sz w:val="28"/>
          <w:szCs w:val="28"/>
        </w:rPr>
      </w:pPr>
      <w:r>
        <w:rPr>
          <w:color w:val="00000A"/>
          <w:sz w:val="28"/>
          <w:szCs w:val="28"/>
        </w:rPr>
        <w:t>Населенные пункты Ярославского муниципального района отличаются по своему размеру и численности. Так н</w:t>
      </w:r>
      <w:r w:rsidRPr="000D426F">
        <w:rPr>
          <w:color w:val="00000A"/>
          <w:sz w:val="28"/>
          <w:szCs w:val="28"/>
        </w:rPr>
        <w:t>а территории</w:t>
      </w:r>
      <w:r w:rsidRPr="00FA3234">
        <w:rPr>
          <w:color w:val="00000A"/>
          <w:sz w:val="28"/>
          <w:szCs w:val="28"/>
        </w:rPr>
        <w:t xml:space="preserve"> поселений располагаются </w:t>
      </w:r>
      <w:r>
        <w:rPr>
          <w:color w:val="00000A"/>
          <w:sz w:val="28"/>
          <w:szCs w:val="28"/>
        </w:rPr>
        <w:t>19 </w:t>
      </w:r>
      <w:r w:rsidRPr="00FA3234">
        <w:rPr>
          <w:color w:val="00000A"/>
          <w:sz w:val="28"/>
          <w:szCs w:val="28"/>
        </w:rPr>
        <w:t>крупны</w:t>
      </w:r>
      <w:r>
        <w:rPr>
          <w:color w:val="00000A"/>
          <w:sz w:val="28"/>
          <w:szCs w:val="28"/>
        </w:rPr>
        <w:t>х</w:t>
      </w:r>
      <w:r w:rsidRPr="00FA3234">
        <w:rPr>
          <w:color w:val="00000A"/>
          <w:sz w:val="28"/>
          <w:szCs w:val="28"/>
        </w:rPr>
        <w:t xml:space="preserve"> населенны</w:t>
      </w:r>
      <w:r>
        <w:rPr>
          <w:color w:val="00000A"/>
          <w:sz w:val="28"/>
          <w:szCs w:val="28"/>
        </w:rPr>
        <w:t>х</w:t>
      </w:r>
      <w:r w:rsidRPr="00FA3234">
        <w:rPr>
          <w:color w:val="00000A"/>
          <w:sz w:val="28"/>
          <w:szCs w:val="28"/>
        </w:rPr>
        <w:t xml:space="preserve"> пункт</w:t>
      </w:r>
      <w:r>
        <w:rPr>
          <w:color w:val="00000A"/>
          <w:sz w:val="28"/>
          <w:szCs w:val="28"/>
        </w:rPr>
        <w:t xml:space="preserve">ов </w:t>
      </w:r>
      <w:r w:rsidRPr="007E76D2">
        <w:rPr>
          <w:color w:val="00000A"/>
          <w:sz w:val="28"/>
          <w:szCs w:val="28"/>
        </w:rPr>
        <w:t>численностью более 1000</w:t>
      </w:r>
      <w:r>
        <w:rPr>
          <w:color w:val="00000A"/>
          <w:sz w:val="28"/>
          <w:szCs w:val="28"/>
        </w:rPr>
        <w:t> ч</w:t>
      </w:r>
      <w:r w:rsidRPr="007E76D2">
        <w:rPr>
          <w:color w:val="00000A"/>
          <w:sz w:val="28"/>
          <w:szCs w:val="28"/>
        </w:rPr>
        <w:t>еловек:</w:t>
      </w:r>
    </w:p>
    <w:p w:rsidR="0070073D" w:rsidRPr="007E76D2" w:rsidRDefault="0070073D" w:rsidP="0070073D">
      <w:pPr>
        <w:ind w:firstLine="567"/>
        <w:jc w:val="both"/>
        <w:rPr>
          <w:color w:val="00000A"/>
          <w:sz w:val="28"/>
          <w:szCs w:val="28"/>
        </w:rPr>
      </w:pPr>
      <w:r w:rsidRPr="007E76D2">
        <w:rPr>
          <w:color w:val="00000A"/>
          <w:sz w:val="28"/>
          <w:szCs w:val="28"/>
        </w:rPr>
        <w:t xml:space="preserve">- </w:t>
      </w:r>
      <w:r>
        <w:rPr>
          <w:color w:val="00000A"/>
          <w:sz w:val="28"/>
          <w:szCs w:val="28"/>
        </w:rPr>
        <w:t xml:space="preserve">в </w:t>
      </w:r>
      <w:r w:rsidRPr="007E76D2">
        <w:rPr>
          <w:color w:val="00000A"/>
          <w:sz w:val="28"/>
          <w:szCs w:val="28"/>
        </w:rPr>
        <w:t>Заволжско</w:t>
      </w:r>
      <w:r>
        <w:rPr>
          <w:color w:val="00000A"/>
          <w:sz w:val="28"/>
          <w:szCs w:val="28"/>
        </w:rPr>
        <w:t>м с.п.</w:t>
      </w:r>
      <w:r w:rsidRPr="007E76D2">
        <w:rPr>
          <w:color w:val="00000A"/>
          <w:sz w:val="28"/>
          <w:szCs w:val="28"/>
        </w:rPr>
        <w:t xml:space="preserve"> – 3 населенных пункта (п.</w:t>
      </w:r>
      <w:r>
        <w:rPr>
          <w:color w:val="00000A"/>
          <w:sz w:val="28"/>
          <w:szCs w:val="28"/>
        </w:rPr>
        <w:t> </w:t>
      </w:r>
      <w:r w:rsidRPr="007E76D2">
        <w:rPr>
          <w:color w:val="00000A"/>
          <w:sz w:val="28"/>
          <w:szCs w:val="28"/>
        </w:rPr>
        <w:t>Красный Бор, п. Заволжье, д.</w:t>
      </w:r>
      <w:r>
        <w:rPr>
          <w:color w:val="00000A"/>
          <w:sz w:val="28"/>
          <w:szCs w:val="28"/>
        </w:rPr>
        <w:t> </w:t>
      </w:r>
      <w:r w:rsidRPr="007E76D2">
        <w:rPr>
          <w:color w:val="00000A"/>
          <w:sz w:val="28"/>
          <w:szCs w:val="28"/>
        </w:rPr>
        <w:t>Ермолово)</w:t>
      </w:r>
    </w:p>
    <w:p w:rsidR="0070073D" w:rsidRPr="007E76D2" w:rsidRDefault="0070073D" w:rsidP="0070073D">
      <w:pPr>
        <w:ind w:firstLine="567"/>
        <w:jc w:val="both"/>
        <w:rPr>
          <w:color w:val="00000A"/>
          <w:sz w:val="28"/>
          <w:szCs w:val="28"/>
        </w:rPr>
      </w:pPr>
      <w:r w:rsidRPr="007E76D2">
        <w:rPr>
          <w:color w:val="00000A"/>
          <w:sz w:val="28"/>
          <w:szCs w:val="28"/>
        </w:rPr>
        <w:t>-</w:t>
      </w:r>
      <w:r>
        <w:rPr>
          <w:color w:val="00000A"/>
          <w:sz w:val="28"/>
          <w:szCs w:val="28"/>
        </w:rPr>
        <w:t xml:space="preserve"> в </w:t>
      </w:r>
      <w:r w:rsidRPr="007E76D2">
        <w:rPr>
          <w:color w:val="00000A"/>
          <w:sz w:val="28"/>
          <w:szCs w:val="28"/>
        </w:rPr>
        <w:t>Ивняковско</w:t>
      </w:r>
      <w:r>
        <w:rPr>
          <w:color w:val="00000A"/>
          <w:sz w:val="28"/>
          <w:szCs w:val="28"/>
        </w:rPr>
        <w:t>м с.п.</w:t>
      </w:r>
      <w:r w:rsidRPr="007E76D2">
        <w:rPr>
          <w:color w:val="00000A"/>
          <w:sz w:val="28"/>
          <w:szCs w:val="28"/>
        </w:rPr>
        <w:t xml:space="preserve"> –</w:t>
      </w:r>
      <w:r>
        <w:rPr>
          <w:color w:val="00000A"/>
          <w:sz w:val="28"/>
          <w:szCs w:val="28"/>
        </w:rPr>
        <w:t xml:space="preserve"> </w:t>
      </w:r>
      <w:r w:rsidRPr="007E76D2">
        <w:rPr>
          <w:color w:val="00000A"/>
          <w:sz w:val="28"/>
          <w:szCs w:val="28"/>
        </w:rPr>
        <w:t>3 населенных пункта (п.</w:t>
      </w:r>
      <w:r>
        <w:rPr>
          <w:color w:val="00000A"/>
          <w:sz w:val="28"/>
          <w:szCs w:val="28"/>
        </w:rPr>
        <w:t xml:space="preserve"> </w:t>
      </w:r>
      <w:r w:rsidRPr="007E76D2">
        <w:rPr>
          <w:color w:val="00000A"/>
          <w:sz w:val="28"/>
          <w:szCs w:val="28"/>
        </w:rPr>
        <w:t>Ивняки, п.</w:t>
      </w:r>
      <w:r>
        <w:rPr>
          <w:color w:val="00000A"/>
          <w:sz w:val="28"/>
          <w:szCs w:val="28"/>
        </w:rPr>
        <w:t> </w:t>
      </w:r>
      <w:r w:rsidRPr="007E76D2">
        <w:rPr>
          <w:color w:val="00000A"/>
          <w:sz w:val="28"/>
          <w:szCs w:val="28"/>
        </w:rPr>
        <w:t>Карачиха,</w:t>
      </w:r>
      <w:r>
        <w:rPr>
          <w:color w:val="00000A"/>
          <w:sz w:val="28"/>
          <w:szCs w:val="28"/>
        </w:rPr>
        <w:t xml:space="preserve"> </w:t>
      </w:r>
      <w:r w:rsidRPr="007E76D2">
        <w:rPr>
          <w:color w:val="00000A"/>
          <w:sz w:val="28"/>
          <w:szCs w:val="28"/>
        </w:rPr>
        <w:t>с.</w:t>
      </w:r>
      <w:r>
        <w:rPr>
          <w:color w:val="00000A"/>
          <w:sz w:val="28"/>
          <w:szCs w:val="28"/>
        </w:rPr>
        <w:t> </w:t>
      </w:r>
      <w:r w:rsidRPr="007E76D2">
        <w:rPr>
          <w:color w:val="00000A"/>
          <w:sz w:val="28"/>
          <w:szCs w:val="28"/>
        </w:rPr>
        <w:t>Сарафоново)</w:t>
      </w:r>
    </w:p>
    <w:p w:rsidR="0070073D" w:rsidRPr="007E76D2" w:rsidRDefault="0070073D" w:rsidP="0070073D">
      <w:pPr>
        <w:ind w:firstLine="567"/>
        <w:jc w:val="both"/>
        <w:rPr>
          <w:color w:val="00000A"/>
          <w:sz w:val="28"/>
          <w:szCs w:val="28"/>
        </w:rPr>
      </w:pPr>
      <w:r w:rsidRPr="007E76D2">
        <w:rPr>
          <w:color w:val="00000A"/>
          <w:sz w:val="28"/>
          <w:szCs w:val="28"/>
        </w:rPr>
        <w:t>-</w:t>
      </w:r>
      <w:r>
        <w:rPr>
          <w:color w:val="00000A"/>
          <w:sz w:val="28"/>
          <w:szCs w:val="28"/>
        </w:rPr>
        <w:t xml:space="preserve"> в</w:t>
      </w:r>
      <w:r w:rsidRPr="007E76D2">
        <w:rPr>
          <w:color w:val="00000A"/>
          <w:sz w:val="28"/>
          <w:szCs w:val="28"/>
        </w:rPr>
        <w:t xml:space="preserve"> Кузнечихинско</w:t>
      </w:r>
      <w:r>
        <w:rPr>
          <w:color w:val="00000A"/>
          <w:sz w:val="28"/>
          <w:szCs w:val="28"/>
        </w:rPr>
        <w:t>м с.п.</w:t>
      </w:r>
      <w:r w:rsidRPr="007E76D2">
        <w:rPr>
          <w:color w:val="00000A"/>
          <w:sz w:val="28"/>
          <w:szCs w:val="28"/>
        </w:rPr>
        <w:t xml:space="preserve"> –</w:t>
      </w:r>
      <w:r>
        <w:rPr>
          <w:color w:val="00000A"/>
          <w:sz w:val="28"/>
          <w:szCs w:val="28"/>
        </w:rPr>
        <w:t xml:space="preserve"> </w:t>
      </w:r>
      <w:r w:rsidRPr="007E76D2">
        <w:rPr>
          <w:color w:val="00000A"/>
          <w:sz w:val="28"/>
          <w:szCs w:val="28"/>
        </w:rPr>
        <w:t>3 населенных пункта (д.</w:t>
      </w:r>
      <w:r>
        <w:rPr>
          <w:color w:val="00000A"/>
          <w:sz w:val="28"/>
          <w:szCs w:val="28"/>
        </w:rPr>
        <w:t> </w:t>
      </w:r>
      <w:r w:rsidRPr="007E76D2">
        <w:rPr>
          <w:color w:val="00000A"/>
          <w:sz w:val="28"/>
          <w:szCs w:val="28"/>
        </w:rPr>
        <w:t>Кузнечиха, с.</w:t>
      </w:r>
      <w:r>
        <w:rPr>
          <w:color w:val="00000A"/>
          <w:sz w:val="28"/>
          <w:szCs w:val="28"/>
        </w:rPr>
        <w:t> </w:t>
      </w:r>
      <w:r w:rsidRPr="007E76D2">
        <w:rPr>
          <w:color w:val="00000A"/>
          <w:sz w:val="28"/>
          <w:szCs w:val="28"/>
        </w:rPr>
        <w:t>Толгоболь, п.</w:t>
      </w:r>
      <w:r>
        <w:rPr>
          <w:color w:val="00000A"/>
          <w:sz w:val="28"/>
          <w:szCs w:val="28"/>
        </w:rPr>
        <w:t xml:space="preserve"> </w:t>
      </w:r>
      <w:r w:rsidRPr="007E76D2">
        <w:rPr>
          <w:color w:val="00000A"/>
          <w:sz w:val="28"/>
          <w:szCs w:val="28"/>
        </w:rPr>
        <w:t>Ярославка</w:t>
      </w:r>
      <w:r>
        <w:rPr>
          <w:color w:val="00000A"/>
          <w:sz w:val="28"/>
          <w:szCs w:val="28"/>
        </w:rPr>
        <w:t>)</w:t>
      </w:r>
    </w:p>
    <w:p w:rsidR="0070073D" w:rsidRPr="007E76D2" w:rsidRDefault="0070073D" w:rsidP="0070073D">
      <w:pPr>
        <w:ind w:firstLine="567"/>
        <w:jc w:val="both"/>
        <w:rPr>
          <w:color w:val="00000A"/>
          <w:sz w:val="28"/>
          <w:szCs w:val="28"/>
        </w:rPr>
      </w:pPr>
      <w:r w:rsidRPr="007E76D2">
        <w:rPr>
          <w:color w:val="00000A"/>
          <w:sz w:val="28"/>
          <w:szCs w:val="28"/>
        </w:rPr>
        <w:t xml:space="preserve">- </w:t>
      </w:r>
      <w:r>
        <w:rPr>
          <w:color w:val="00000A"/>
          <w:sz w:val="28"/>
          <w:szCs w:val="28"/>
        </w:rPr>
        <w:t xml:space="preserve">в </w:t>
      </w:r>
      <w:r w:rsidRPr="007E76D2">
        <w:rPr>
          <w:color w:val="00000A"/>
          <w:sz w:val="28"/>
          <w:szCs w:val="28"/>
        </w:rPr>
        <w:t>Карабихско</w:t>
      </w:r>
      <w:r>
        <w:rPr>
          <w:color w:val="00000A"/>
          <w:sz w:val="28"/>
          <w:szCs w:val="28"/>
        </w:rPr>
        <w:t>м с.п.</w:t>
      </w:r>
      <w:r w:rsidRPr="007E76D2">
        <w:rPr>
          <w:color w:val="00000A"/>
          <w:sz w:val="28"/>
          <w:szCs w:val="28"/>
        </w:rPr>
        <w:t xml:space="preserve"> – 3 населенных пункта (п.</w:t>
      </w:r>
      <w:r>
        <w:rPr>
          <w:color w:val="00000A"/>
          <w:sz w:val="28"/>
          <w:szCs w:val="28"/>
        </w:rPr>
        <w:t xml:space="preserve"> </w:t>
      </w:r>
      <w:r w:rsidRPr="007E76D2">
        <w:rPr>
          <w:color w:val="00000A"/>
          <w:sz w:val="28"/>
          <w:szCs w:val="28"/>
        </w:rPr>
        <w:t>Дубки, п.</w:t>
      </w:r>
      <w:r>
        <w:rPr>
          <w:color w:val="00000A"/>
          <w:sz w:val="28"/>
          <w:szCs w:val="28"/>
        </w:rPr>
        <w:t xml:space="preserve"> </w:t>
      </w:r>
      <w:r w:rsidRPr="007E76D2">
        <w:rPr>
          <w:color w:val="00000A"/>
          <w:sz w:val="28"/>
          <w:szCs w:val="28"/>
        </w:rPr>
        <w:t xml:space="preserve">Красные Ткачи, </w:t>
      </w:r>
      <w:r>
        <w:rPr>
          <w:color w:val="00000A"/>
          <w:sz w:val="28"/>
          <w:szCs w:val="28"/>
        </w:rPr>
        <w:t>п. Щедрино)</w:t>
      </w:r>
    </w:p>
    <w:p w:rsidR="0070073D" w:rsidRPr="007E76D2" w:rsidRDefault="0070073D" w:rsidP="0070073D">
      <w:pPr>
        <w:ind w:firstLine="567"/>
        <w:jc w:val="both"/>
        <w:rPr>
          <w:color w:val="00000A"/>
          <w:sz w:val="28"/>
          <w:szCs w:val="28"/>
        </w:rPr>
      </w:pPr>
      <w:r w:rsidRPr="007E76D2">
        <w:rPr>
          <w:color w:val="00000A"/>
          <w:sz w:val="28"/>
          <w:szCs w:val="28"/>
        </w:rPr>
        <w:t>-</w:t>
      </w:r>
      <w:r>
        <w:rPr>
          <w:color w:val="00000A"/>
          <w:sz w:val="28"/>
          <w:szCs w:val="28"/>
        </w:rPr>
        <w:t xml:space="preserve"> в </w:t>
      </w:r>
      <w:r w:rsidRPr="007E76D2">
        <w:rPr>
          <w:color w:val="00000A"/>
          <w:sz w:val="28"/>
          <w:szCs w:val="28"/>
        </w:rPr>
        <w:t>Курбско</w:t>
      </w:r>
      <w:r>
        <w:rPr>
          <w:color w:val="00000A"/>
          <w:sz w:val="28"/>
          <w:szCs w:val="28"/>
        </w:rPr>
        <w:t>м с.п.</w:t>
      </w:r>
      <w:r w:rsidRPr="007E76D2">
        <w:rPr>
          <w:color w:val="00000A"/>
          <w:sz w:val="28"/>
          <w:szCs w:val="28"/>
        </w:rPr>
        <w:t xml:space="preserve"> – </w:t>
      </w:r>
      <w:r>
        <w:rPr>
          <w:color w:val="00000A"/>
          <w:sz w:val="28"/>
          <w:szCs w:val="28"/>
        </w:rPr>
        <w:t>2</w:t>
      </w:r>
      <w:r w:rsidRPr="007E76D2">
        <w:rPr>
          <w:color w:val="00000A"/>
          <w:sz w:val="28"/>
          <w:szCs w:val="28"/>
        </w:rPr>
        <w:t xml:space="preserve"> населенных пункта (с.</w:t>
      </w:r>
      <w:r>
        <w:rPr>
          <w:color w:val="00000A"/>
          <w:sz w:val="28"/>
          <w:szCs w:val="28"/>
        </w:rPr>
        <w:t> </w:t>
      </w:r>
      <w:r w:rsidRPr="007E76D2">
        <w:rPr>
          <w:color w:val="00000A"/>
          <w:sz w:val="28"/>
          <w:szCs w:val="28"/>
        </w:rPr>
        <w:t>Курба, п.</w:t>
      </w:r>
      <w:r>
        <w:rPr>
          <w:color w:val="00000A"/>
          <w:sz w:val="28"/>
          <w:szCs w:val="28"/>
        </w:rPr>
        <w:t> </w:t>
      </w:r>
      <w:r w:rsidRPr="007E76D2">
        <w:rPr>
          <w:color w:val="00000A"/>
          <w:sz w:val="28"/>
          <w:szCs w:val="28"/>
        </w:rPr>
        <w:t>Козьмодемьянск</w:t>
      </w:r>
      <w:r>
        <w:rPr>
          <w:color w:val="00000A"/>
          <w:sz w:val="28"/>
          <w:szCs w:val="28"/>
        </w:rPr>
        <w:t>)</w:t>
      </w:r>
    </w:p>
    <w:p w:rsidR="0070073D" w:rsidRPr="007E76D2" w:rsidRDefault="0070073D" w:rsidP="0070073D">
      <w:pPr>
        <w:ind w:firstLine="567"/>
        <w:jc w:val="both"/>
        <w:rPr>
          <w:color w:val="00000A"/>
          <w:sz w:val="28"/>
          <w:szCs w:val="28"/>
        </w:rPr>
      </w:pPr>
      <w:r w:rsidRPr="007E76D2">
        <w:rPr>
          <w:color w:val="00000A"/>
          <w:sz w:val="28"/>
          <w:szCs w:val="28"/>
        </w:rPr>
        <w:t xml:space="preserve">- </w:t>
      </w:r>
      <w:r>
        <w:rPr>
          <w:color w:val="00000A"/>
          <w:sz w:val="28"/>
          <w:szCs w:val="28"/>
        </w:rPr>
        <w:t xml:space="preserve">в </w:t>
      </w:r>
      <w:r w:rsidRPr="007E76D2">
        <w:rPr>
          <w:color w:val="00000A"/>
          <w:sz w:val="28"/>
          <w:szCs w:val="28"/>
        </w:rPr>
        <w:t>Некрасовско</w:t>
      </w:r>
      <w:r>
        <w:rPr>
          <w:color w:val="00000A"/>
          <w:sz w:val="28"/>
          <w:szCs w:val="28"/>
        </w:rPr>
        <w:t>м с.п.</w:t>
      </w:r>
      <w:r w:rsidRPr="007E76D2">
        <w:rPr>
          <w:color w:val="00000A"/>
          <w:sz w:val="28"/>
          <w:szCs w:val="28"/>
        </w:rPr>
        <w:t xml:space="preserve"> – </w:t>
      </w:r>
      <w:r>
        <w:rPr>
          <w:color w:val="00000A"/>
          <w:sz w:val="28"/>
          <w:szCs w:val="28"/>
        </w:rPr>
        <w:t>1 населенный</w:t>
      </w:r>
      <w:r w:rsidRPr="007E76D2">
        <w:rPr>
          <w:color w:val="00000A"/>
          <w:sz w:val="28"/>
          <w:szCs w:val="28"/>
        </w:rPr>
        <w:t xml:space="preserve"> пункт (п.</w:t>
      </w:r>
      <w:r>
        <w:rPr>
          <w:color w:val="00000A"/>
          <w:sz w:val="28"/>
          <w:szCs w:val="28"/>
        </w:rPr>
        <w:t> </w:t>
      </w:r>
      <w:r w:rsidRPr="007E76D2">
        <w:rPr>
          <w:color w:val="00000A"/>
          <w:sz w:val="28"/>
          <w:szCs w:val="28"/>
        </w:rPr>
        <w:t>Михайловский</w:t>
      </w:r>
      <w:r>
        <w:rPr>
          <w:color w:val="00000A"/>
          <w:sz w:val="28"/>
          <w:szCs w:val="28"/>
        </w:rPr>
        <w:t>)</w:t>
      </w:r>
    </w:p>
    <w:p w:rsidR="0070073D" w:rsidRPr="007E76D2" w:rsidRDefault="0070073D" w:rsidP="0070073D">
      <w:pPr>
        <w:ind w:firstLine="567"/>
        <w:jc w:val="both"/>
        <w:rPr>
          <w:color w:val="00000A"/>
          <w:sz w:val="28"/>
          <w:szCs w:val="28"/>
        </w:rPr>
      </w:pPr>
      <w:r>
        <w:rPr>
          <w:color w:val="00000A"/>
          <w:sz w:val="28"/>
          <w:szCs w:val="28"/>
        </w:rPr>
        <w:t xml:space="preserve">- в </w:t>
      </w:r>
      <w:r w:rsidRPr="007E76D2">
        <w:rPr>
          <w:color w:val="00000A"/>
          <w:sz w:val="28"/>
          <w:szCs w:val="28"/>
        </w:rPr>
        <w:t>Туношенско</w:t>
      </w:r>
      <w:r>
        <w:rPr>
          <w:color w:val="00000A"/>
          <w:sz w:val="28"/>
          <w:szCs w:val="28"/>
        </w:rPr>
        <w:t>м с.п.</w:t>
      </w:r>
      <w:r w:rsidRPr="007E76D2">
        <w:rPr>
          <w:color w:val="00000A"/>
          <w:sz w:val="28"/>
          <w:szCs w:val="28"/>
        </w:rPr>
        <w:t xml:space="preserve"> – 3 населенных пункта (с.Туношна, п. Туношна-городок</w:t>
      </w:r>
      <w:r>
        <w:rPr>
          <w:color w:val="00000A"/>
          <w:sz w:val="28"/>
          <w:szCs w:val="28"/>
        </w:rPr>
        <w:t xml:space="preserve"> </w:t>
      </w:r>
      <w:r w:rsidRPr="007E76D2">
        <w:rPr>
          <w:color w:val="00000A"/>
          <w:sz w:val="28"/>
          <w:szCs w:val="28"/>
        </w:rPr>
        <w:t>26, д.</w:t>
      </w:r>
      <w:r>
        <w:rPr>
          <w:color w:val="00000A"/>
          <w:sz w:val="28"/>
          <w:szCs w:val="28"/>
        </w:rPr>
        <w:t> </w:t>
      </w:r>
      <w:r w:rsidRPr="007E76D2">
        <w:rPr>
          <w:color w:val="00000A"/>
          <w:sz w:val="28"/>
          <w:szCs w:val="28"/>
        </w:rPr>
        <w:t>Мокеевское)</w:t>
      </w:r>
    </w:p>
    <w:p w:rsidR="0070073D" w:rsidRPr="007E76D2" w:rsidRDefault="0070073D" w:rsidP="0070073D">
      <w:pPr>
        <w:ind w:firstLine="567"/>
        <w:jc w:val="both"/>
        <w:rPr>
          <w:color w:val="00000A"/>
          <w:sz w:val="28"/>
          <w:szCs w:val="28"/>
        </w:rPr>
      </w:pPr>
      <w:r>
        <w:rPr>
          <w:color w:val="00000A"/>
          <w:sz w:val="28"/>
          <w:szCs w:val="28"/>
        </w:rPr>
        <w:t>- в г.п.</w:t>
      </w:r>
      <w:r w:rsidRPr="007E76D2">
        <w:rPr>
          <w:color w:val="00000A"/>
          <w:sz w:val="28"/>
          <w:szCs w:val="28"/>
        </w:rPr>
        <w:t xml:space="preserve"> Лесная Поляна –</w:t>
      </w:r>
      <w:r>
        <w:rPr>
          <w:color w:val="00000A"/>
          <w:sz w:val="28"/>
          <w:szCs w:val="28"/>
        </w:rPr>
        <w:t xml:space="preserve"> 1</w:t>
      </w:r>
      <w:r w:rsidRPr="007E76D2">
        <w:rPr>
          <w:color w:val="00000A"/>
          <w:sz w:val="28"/>
          <w:szCs w:val="28"/>
        </w:rPr>
        <w:t xml:space="preserve"> населенны</w:t>
      </w:r>
      <w:r>
        <w:rPr>
          <w:color w:val="00000A"/>
          <w:sz w:val="28"/>
          <w:szCs w:val="28"/>
        </w:rPr>
        <w:t>й</w:t>
      </w:r>
      <w:r w:rsidRPr="007E76D2">
        <w:rPr>
          <w:color w:val="00000A"/>
          <w:sz w:val="28"/>
          <w:szCs w:val="28"/>
        </w:rPr>
        <w:t xml:space="preserve"> пункт (р.п.</w:t>
      </w:r>
      <w:r>
        <w:rPr>
          <w:color w:val="00000A"/>
          <w:sz w:val="28"/>
          <w:szCs w:val="28"/>
        </w:rPr>
        <w:t> </w:t>
      </w:r>
      <w:r w:rsidRPr="007E76D2">
        <w:rPr>
          <w:color w:val="00000A"/>
          <w:sz w:val="28"/>
          <w:szCs w:val="28"/>
        </w:rPr>
        <w:t>Лесная Поляна)</w:t>
      </w:r>
    </w:p>
    <w:p w:rsidR="0070073D" w:rsidRPr="007E76D2" w:rsidRDefault="0070073D" w:rsidP="0070073D">
      <w:pPr>
        <w:ind w:firstLine="567"/>
        <w:jc w:val="both"/>
        <w:rPr>
          <w:color w:val="00000A"/>
          <w:sz w:val="28"/>
          <w:szCs w:val="28"/>
        </w:rPr>
      </w:pPr>
      <w:r w:rsidRPr="00421D6B">
        <w:rPr>
          <w:color w:val="00000A"/>
          <w:sz w:val="28"/>
          <w:szCs w:val="28"/>
        </w:rPr>
        <w:t>На территории района 109 населенных пунктов имеют нулевую численность жителей.</w:t>
      </w:r>
    </w:p>
    <w:p w:rsidR="0070073D" w:rsidRDefault="0070073D" w:rsidP="0070073D">
      <w:pPr>
        <w:ind w:firstLine="567"/>
        <w:jc w:val="both"/>
        <w:rPr>
          <w:color w:val="00000A"/>
          <w:sz w:val="28"/>
          <w:szCs w:val="28"/>
        </w:rPr>
      </w:pPr>
      <w:r>
        <w:rPr>
          <w:color w:val="00000A"/>
          <w:sz w:val="28"/>
          <w:szCs w:val="28"/>
        </w:rPr>
        <w:t xml:space="preserve">При этом на </w:t>
      </w:r>
      <w:r w:rsidRPr="00CE3AC6">
        <w:rPr>
          <w:color w:val="00000A"/>
          <w:sz w:val="28"/>
          <w:szCs w:val="28"/>
        </w:rPr>
        <w:t xml:space="preserve">сегодняшний день </w:t>
      </w:r>
      <w:r>
        <w:rPr>
          <w:color w:val="00000A"/>
          <w:sz w:val="28"/>
          <w:szCs w:val="28"/>
        </w:rPr>
        <w:t xml:space="preserve">имеет место неравномерное обеспечение потребности различными видами услуг, а именно в активно развивающихся населенных пунктах отмечена недостаточная обеспеченность социальной и коммунальной инфраструктурой и, наоборот, в отдаленных населенных пунктах потребность жителей ниже потенциала имеющихся в наличии объектов инфраструктуры. Администрация Ярославского муниципального района принимает меры по расширению возможности получения качественных услуг жителями района путем строительства новых и реконструкции действующих объектов инфраструктуры, обеспечению подвоза жителей к учреждениям социальной сферы, </w:t>
      </w:r>
      <w:r w:rsidRPr="00C403FD">
        <w:rPr>
          <w:color w:val="00000A"/>
          <w:sz w:val="28"/>
          <w:szCs w:val="28"/>
        </w:rPr>
        <w:t>приобретению мобильных средств для оказания различных видов</w:t>
      </w:r>
      <w:r>
        <w:rPr>
          <w:color w:val="00000A"/>
          <w:sz w:val="28"/>
          <w:szCs w:val="28"/>
        </w:rPr>
        <w:t xml:space="preserve"> услуг и др. </w:t>
      </w:r>
    </w:p>
    <w:p w:rsidR="0070073D" w:rsidRPr="00EC1F62" w:rsidRDefault="0070073D" w:rsidP="0070073D">
      <w:pPr>
        <w:ind w:firstLine="567"/>
        <w:jc w:val="both"/>
        <w:rPr>
          <w:color w:val="00000A"/>
          <w:sz w:val="28"/>
          <w:szCs w:val="28"/>
        </w:rPr>
      </w:pPr>
      <w:r>
        <w:rPr>
          <w:color w:val="00000A"/>
          <w:sz w:val="28"/>
          <w:szCs w:val="28"/>
        </w:rPr>
        <w:t>Решением Муниципального Совета Ярославского муниципального района от 2</w:t>
      </w:r>
      <w:r w:rsidRPr="00EC1F62">
        <w:rPr>
          <w:color w:val="00000A"/>
          <w:sz w:val="28"/>
          <w:szCs w:val="28"/>
        </w:rPr>
        <w:t>5.04.2024 № 32</w:t>
      </w:r>
      <w:r>
        <w:rPr>
          <w:color w:val="00000A"/>
          <w:sz w:val="28"/>
          <w:szCs w:val="28"/>
        </w:rPr>
        <w:t xml:space="preserve"> «</w:t>
      </w:r>
      <w:r w:rsidRPr="00EC1F62">
        <w:rPr>
          <w:color w:val="00000A"/>
          <w:sz w:val="28"/>
          <w:szCs w:val="28"/>
        </w:rPr>
        <w:t>О выдвижении инициативы о преобразовании муниципальных образований, входящих в состав Ярославского муниципального района Ярославской области, и назначении публичных слушаний</w:t>
      </w:r>
      <w:r>
        <w:rPr>
          <w:color w:val="00000A"/>
          <w:sz w:val="28"/>
          <w:szCs w:val="28"/>
        </w:rPr>
        <w:t>» в</w:t>
      </w:r>
      <w:r w:rsidRPr="00EC1F62">
        <w:rPr>
          <w:color w:val="00000A"/>
          <w:sz w:val="28"/>
          <w:szCs w:val="28"/>
        </w:rPr>
        <w:t>ыдвинут</w:t>
      </w:r>
      <w:r>
        <w:rPr>
          <w:color w:val="00000A"/>
          <w:sz w:val="28"/>
          <w:szCs w:val="28"/>
        </w:rPr>
        <w:t>а</w:t>
      </w:r>
      <w:r w:rsidRPr="00EC1F62">
        <w:rPr>
          <w:color w:val="00000A"/>
          <w:sz w:val="28"/>
          <w:szCs w:val="28"/>
        </w:rPr>
        <w:t xml:space="preserve"> </w:t>
      </w:r>
      <w:r w:rsidRPr="00EC1F62">
        <w:rPr>
          <w:color w:val="00000A"/>
          <w:sz w:val="28"/>
          <w:szCs w:val="28"/>
        </w:rPr>
        <w:lastRenderedPageBreak/>
        <w:t>инициатив</w:t>
      </w:r>
      <w:r>
        <w:rPr>
          <w:color w:val="00000A"/>
          <w:sz w:val="28"/>
          <w:szCs w:val="28"/>
        </w:rPr>
        <w:t>а</w:t>
      </w:r>
      <w:r w:rsidRPr="00EC1F62">
        <w:rPr>
          <w:color w:val="00000A"/>
          <w:sz w:val="28"/>
          <w:szCs w:val="28"/>
        </w:rPr>
        <w:t xml:space="preserve"> о преобразовании муниципальных образований, входящих в состав Ярославского муниципального района, путем объединения всех </w:t>
      </w:r>
      <w:r>
        <w:rPr>
          <w:color w:val="00000A"/>
          <w:sz w:val="28"/>
          <w:szCs w:val="28"/>
        </w:rPr>
        <w:t xml:space="preserve">8 </w:t>
      </w:r>
      <w:r w:rsidRPr="00EC1F62">
        <w:rPr>
          <w:color w:val="00000A"/>
          <w:sz w:val="28"/>
          <w:szCs w:val="28"/>
        </w:rPr>
        <w:t xml:space="preserve">поселений, входящих в состав Ярославского муниципального района, </w:t>
      </w:r>
      <w:r>
        <w:rPr>
          <w:color w:val="00000A"/>
          <w:sz w:val="28"/>
          <w:szCs w:val="28"/>
        </w:rPr>
        <w:t>и</w:t>
      </w:r>
      <w:r w:rsidRPr="00EC1F62">
        <w:rPr>
          <w:color w:val="00000A"/>
          <w:sz w:val="28"/>
          <w:szCs w:val="28"/>
        </w:rPr>
        <w:t xml:space="preserve"> наделении вновь образованного муниципального образования статусом муниципального округа </w:t>
      </w:r>
      <w:r>
        <w:rPr>
          <w:color w:val="00000A"/>
          <w:sz w:val="28"/>
          <w:szCs w:val="28"/>
        </w:rPr>
        <w:t xml:space="preserve">с </w:t>
      </w:r>
      <w:r w:rsidRPr="00EC1F62">
        <w:rPr>
          <w:color w:val="00000A"/>
          <w:sz w:val="28"/>
          <w:szCs w:val="28"/>
        </w:rPr>
        <w:t>установлени</w:t>
      </w:r>
      <w:r>
        <w:rPr>
          <w:color w:val="00000A"/>
          <w:sz w:val="28"/>
          <w:szCs w:val="28"/>
        </w:rPr>
        <w:t>ем</w:t>
      </w:r>
      <w:r w:rsidRPr="00EC1F62">
        <w:rPr>
          <w:color w:val="00000A"/>
          <w:sz w:val="28"/>
          <w:szCs w:val="28"/>
        </w:rPr>
        <w:t xml:space="preserve"> административного округа в городе Ярославле.</w:t>
      </w:r>
    </w:p>
    <w:p w:rsidR="0070073D" w:rsidRPr="00EC1F62" w:rsidRDefault="0070073D" w:rsidP="0070073D">
      <w:pPr>
        <w:ind w:firstLine="567"/>
        <w:jc w:val="both"/>
        <w:rPr>
          <w:color w:val="00000A"/>
          <w:sz w:val="28"/>
          <w:szCs w:val="28"/>
        </w:rPr>
      </w:pPr>
      <w:r>
        <w:rPr>
          <w:color w:val="00000A"/>
          <w:sz w:val="28"/>
          <w:szCs w:val="28"/>
        </w:rPr>
        <w:t>Данное преобразование одобрено населением на публичных слушаниях, прошедших во всех поселениях Ярославского муниципального района и Ярославском муниципальном районе, а также путем выражения согласия на преобразование муниципальными советами поселений и Муниципальным Советом Ярославского муниципального района.</w:t>
      </w:r>
    </w:p>
    <w:p w:rsidR="0070073D" w:rsidRDefault="0070073D" w:rsidP="0070073D">
      <w:pPr>
        <w:ind w:firstLine="567"/>
        <w:jc w:val="both"/>
        <w:rPr>
          <w:color w:val="00000A"/>
          <w:sz w:val="28"/>
          <w:szCs w:val="28"/>
        </w:rPr>
      </w:pPr>
      <w:r>
        <w:rPr>
          <w:color w:val="00000A"/>
          <w:sz w:val="28"/>
          <w:szCs w:val="28"/>
        </w:rPr>
        <w:t xml:space="preserve">После принятия закона Ярославской области о </w:t>
      </w:r>
      <w:r w:rsidRPr="00EC1F62">
        <w:rPr>
          <w:color w:val="00000A"/>
          <w:sz w:val="28"/>
          <w:szCs w:val="28"/>
        </w:rPr>
        <w:t>преобразовании муниципальных образований, входящих в состав Ярославского муниципального района Ярославской области</w:t>
      </w:r>
      <w:r>
        <w:rPr>
          <w:color w:val="00000A"/>
          <w:sz w:val="28"/>
          <w:szCs w:val="28"/>
        </w:rPr>
        <w:t>, создание Ярославского муниципального округа, формирование его органов управления планируется завершить до 1 июля 2025 года.</w:t>
      </w:r>
    </w:p>
    <w:p w:rsidR="0070073D" w:rsidRDefault="0070073D" w:rsidP="0070073D">
      <w:pPr>
        <w:pStyle w:val="120"/>
        <w:ind w:firstLine="567"/>
        <w:jc w:val="center"/>
        <w:rPr>
          <w:b/>
          <w:bCs/>
          <w:iCs/>
          <w:sz w:val="28"/>
          <w:szCs w:val="28"/>
        </w:rPr>
      </w:pPr>
    </w:p>
    <w:p w:rsidR="0070073D" w:rsidRDefault="0070073D" w:rsidP="0070073D">
      <w:pPr>
        <w:pStyle w:val="120"/>
        <w:ind w:firstLine="567"/>
        <w:jc w:val="center"/>
        <w:rPr>
          <w:b/>
          <w:bCs/>
          <w:iCs/>
          <w:sz w:val="28"/>
          <w:szCs w:val="28"/>
        </w:rPr>
      </w:pPr>
      <w:r w:rsidRPr="00513D12">
        <w:rPr>
          <w:b/>
          <w:bCs/>
          <w:iCs/>
          <w:sz w:val="28"/>
          <w:szCs w:val="28"/>
        </w:rPr>
        <w:t>Предпринимательство</w:t>
      </w:r>
    </w:p>
    <w:p w:rsidR="0070073D" w:rsidRDefault="0070073D" w:rsidP="0070073D">
      <w:pPr>
        <w:pStyle w:val="120"/>
        <w:ind w:firstLine="567"/>
        <w:rPr>
          <w:b/>
          <w:bCs/>
          <w:iCs/>
          <w:sz w:val="28"/>
          <w:szCs w:val="28"/>
        </w:rPr>
      </w:pPr>
    </w:p>
    <w:p w:rsidR="0070073D" w:rsidRDefault="0070073D" w:rsidP="0070073D">
      <w:pPr>
        <w:pStyle w:val="120"/>
        <w:ind w:firstLine="567"/>
        <w:rPr>
          <w:sz w:val="28"/>
          <w:szCs w:val="28"/>
        </w:rPr>
      </w:pPr>
      <w:r w:rsidRPr="007F1257">
        <w:rPr>
          <w:sz w:val="28"/>
          <w:szCs w:val="28"/>
        </w:rPr>
        <w:t>На 1 января 2024 года на территории Ярославского муниципального района зарегистрировано</w:t>
      </w:r>
      <w:r>
        <w:rPr>
          <w:sz w:val="28"/>
          <w:szCs w:val="28"/>
        </w:rPr>
        <w:t xml:space="preserve"> </w:t>
      </w:r>
      <w:r w:rsidRPr="007F1257">
        <w:rPr>
          <w:sz w:val="28"/>
          <w:szCs w:val="28"/>
        </w:rPr>
        <w:t>1546 организаций, учтенных органами государственной статистики, из которых 1534 организации являются юридическими лицами, 12 – филиалами, представительствами юридических лиц и другими организациями без прав юридического лица.</w:t>
      </w:r>
    </w:p>
    <w:p w:rsidR="0070073D" w:rsidRDefault="0070073D" w:rsidP="0070073D">
      <w:pPr>
        <w:ind w:firstLine="539"/>
        <w:jc w:val="both"/>
        <w:rPr>
          <w:sz w:val="28"/>
          <w:szCs w:val="28"/>
        </w:rPr>
      </w:pPr>
      <w:r>
        <w:rPr>
          <w:noProof/>
          <w:sz w:val="28"/>
          <w:szCs w:val="28"/>
        </w:rPr>
        <w:drawing>
          <wp:anchor distT="0" distB="0" distL="114300" distR="114300" simplePos="0" relativeHeight="251675648" behindDoc="0" locked="0" layoutInCell="1" allowOverlap="1">
            <wp:simplePos x="0" y="0"/>
            <wp:positionH relativeFrom="margin">
              <wp:posOffset>-395605</wp:posOffset>
            </wp:positionH>
            <wp:positionV relativeFrom="margin">
              <wp:posOffset>4751070</wp:posOffset>
            </wp:positionV>
            <wp:extent cx="6760210" cy="4638675"/>
            <wp:effectExtent l="19050" t="0" r="2540" b="0"/>
            <wp:wrapSquare wrapText="bothSides"/>
            <wp:docPr id="16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70073D" w:rsidRDefault="0070073D" w:rsidP="0070073D">
      <w:pPr>
        <w:ind w:firstLine="539"/>
        <w:jc w:val="both"/>
        <w:rPr>
          <w:sz w:val="28"/>
          <w:szCs w:val="28"/>
        </w:rPr>
      </w:pPr>
      <w:r>
        <w:rPr>
          <w:sz w:val="28"/>
          <w:szCs w:val="28"/>
        </w:rPr>
        <w:lastRenderedPageBreak/>
        <w:t>П</w:t>
      </w:r>
      <w:r w:rsidRPr="007F1257">
        <w:rPr>
          <w:sz w:val="28"/>
          <w:szCs w:val="28"/>
        </w:rPr>
        <w:t>о данным Единого реестра субъектов малого</w:t>
      </w:r>
      <w:r>
        <w:rPr>
          <w:sz w:val="28"/>
          <w:szCs w:val="28"/>
        </w:rPr>
        <w:t xml:space="preserve"> и среднего предпринимательства</w:t>
      </w:r>
      <w:r w:rsidRPr="007F1257">
        <w:rPr>
          <w:sz w:val="28"/>
          <w:szCs w:val="28"/>
        </w:rPr>
        <w:t xml:space="preserve"> </w:t>
      </w:r>
      <w:r>
        <w:rPr>
          <w:sz w:val="28"/>
          <w:szCs w:val="28"/>
        </w:rPr>
        <w:t xml:space="preserve">по состоянию на 10 января 2024 года </w:t>
      </w:r>
      <w:r w:rsidRPr="007F1257">
        <w:rPr>
          <w:sz w:val="28"/>
          <w:szCs w:val="28"/>
        </w:rPr>
        <w:t>в районе осуществля</w:t>
      </w:r>
      <w:r>
        <w:rPr>
          <w:sz w:val="28"/>
          <w:szCs w:val="28"/>
        </w:rPr>
        <w:t>ют</w:t>
      </w:r>
      <w:r w:rsidRPr="007F1257">
        <w:rPr>
          <w:sz w:val="28"/>
          <w:szCs w:val="28"/>
        </w:rPr>
        <w:t xml:space="preserve"> хозяйственную деятельность 3</w:t>
      </w:r>
      <w:r>
        <w:rPr>
          <w:sz w:val="28"/>
          <w:szCs w:val="28"/>
        </w:rPr>
        <w:t> </w:t>
      </w:r>
      <w:r w:rsidRPr="007F1257">
        <w:rPr>
          <w:sz w:val="28"/>
          <w:szCs w:val="28"/>
        </w:rPr>
        <w:t>163</w:t>
      </w:r>
      <w:r>
        <w:rPr>
          <w:sz w:val="28"/>
          <w:szCs w:val="28"/>
        </w:rPr>
        <w:t> </w:t>
      </w:r>
      <w:r w:rsidRPr="007F1257">
        <w:rPr>
          <w:sz w:val="28"/>
          <w:szCs w:val="28"/>
        </w:rPr>
        <w:t>субъекта МиСП, в т.ч.: 88 субъектов малого предпринимательства, 10 -</w:t>
      </w:r>
      <w:r>
        <w:rPr>
          <w:sz w:val="28"/>
          <w:szCs w:val="28"/>
        </w:rPr>
        <w:t xml:space="preserve"> </w:t>
      </w:r>
      <w:r w:rsidRPr="007F1257">
        <w:rPr>
          <w:sz w:val="28"/>
          <w:szCs w:val="28"/>
        </w:rPr>
        <w:t>среднего предпринимательства, 928</w:t>
      </w:r>
      <w:r>
        <w:rPr>
          <w:sz w:val="28"/>
          <w:szCs w:val="28"/>
        </w:rPr>
        <w:t> </w:t>
      </w:r>
      <w:r w:rsidRPr="007F1257">
        <w:rPr>
          <w:sz w:val="28"/>
          <w:szCs w:val="28"/>
        </w:rPr>
        <w:t>- микропредприятий, 2</w:t>
      </w:r>
      <w:r>
        <w:rPr>
          <w:sz w:val="28"/>
          <w:szCs w:val="28"/>
        </w:rPr>
        <w:t> </w:t>
      </w:r>
      <w:r w:rsidRPr="007F1257">
        <w:rPr>
          <w:sz w:val="28"/>
          <w:szCs w:val="28"/>
        </w:rPr>
        <w:t xml:space="preserve">137 - индивидуальных предпринимателей. </w:t>
      </w:r>
    </w:p>
    <w:p w:rsidR="0070073D" w:rsidRDefault="0070073D" w:rsidP="0070073D">
      <w:pPr>
        <w:jc w:val="both"/>
        <w:rPr>
          <w:sz w:val="28"/>
          <w:szCs w:val="28"/>
        </w:rPr>
      </w:pPr>
      <w:r w:rsidRPr="008C78DB">
        <w:rPr>
          <w:noProof/>
          <w:sz w:val="28"/>
          <w:szCs w:val="28"/>
        </w:rPr>
        <w:drawing>
          <wp:inline distT="0" distB="0" distL="0" distR="0">
            <wp:extent cx="6007395" cy="2498651"/>
            <wp:effectExtent l="0" t="0" r="0" b="0"/>
            <wp:docPr id="1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0073D" w:rsidRPr="007F1257" w:rsidRDefault="0070073D" w:rsidP="0070073D">
      <w:pPr>
        <w:ind w:firstLine="539"/>
        <w:jc w:val="both"/>
        <w:rPr>
          <w:sz w:val="28"/>
          <w:szCs w:val="28"/>
        </w:rPr>
      </w:pPr>
    </w:p>
    <w:p w:rsidR="0070073D" w:rsidRDefault="0070073D" w:rsidP="0070073D">
      <w:pPr>
        <w:ind w:firstLine="567"/>
        <w:jc w:val="both"/>
        <w:rPr>
          <w:sz w:val="28"/>
          <w:szCs w:val="28"/>
        </w:rPr>
      </w:pPr>
      <w:r>
        <w:rPr>
          <w:sz w:val="28"/>
          <w:szCs w:val="28"/>
        </w:rPr>
        <w:t>В Ярославском муниципальном районе в 2023 году о</w:t>
      </w:r>
      <w:r w:rsidRPr="00DC1610">
        <w:rPr>
          <w:sz w:val="28"/>
          <w:szCs w:val="28"/>
        </w:rPr>
        <w:t>борот организаций, не относящихся к субъектам малого предпринимательства, средняя численность работников которых превышает</w:t>
      </w:r>
      <w:r>
        <w:rPr>
          <w:sz w:val="28"/>
          <w:szCs w:val="28"/>
        </w:rPr>
        <w:t xml:space="preserve"> </w:t>
      </w:r>
      <w:r w:rsidRPr="00DC1610">
        <w:rPr>
          <w:sz w:val="28"/>
          <w:szCs w:val="28"/>
        </w:rPr>
        <w:t>15 человек</w:t>
      </w:r>
      <w:r>
        <w:rPr>
          <w:sz w:val="28"/>
          <w:szCs w:val="28"/>
        </w:rPr>
        <w:t xml:space="preserve">, </w:t>
      </w:r>
      <w:r w:rsidRPr="00DC1610">
        <w:rPr>
          <w:sz w:val="28"/>
          <w:szCs w:val="28"/>
        </w:rPr>
        <w:t>составил 75,6 млрд. руб.</w:t>
      </w:r>
      <w:r>
        <w:rPr>
          <w:sz w:val="28"/>
          <w:szCs w:val="28"/>
        </w:rPr>
        <w:t xml:space="preserve">, что относительно </w:t>
      </w:r>
      <w:r w:rsidRPr="00DC1610">
        <w:rPr>
          <w:sz w:val="28"/>
          <w:szCs w:val="28"/>
        </w:rPr>
        <w:t>2022 год</w:t>
      </w:r>
      <w:r>
        <w:rPr>
          <w:sz w:val="28"/>
          <w:szCs w:val="28"/>
        </w:rPr>
        <w:t xml:space="preserve">а составляет </w:t>
      </w:r>
      <w:r w:rsidRPr="00DC1610">
        <w:rPr>
          <w:sz w:val="28"/>
          <w:szCs w:val="28"/>
        </w:rPr>
        <w:t>107,4%</w:t>
      </w:r>
      <w:r>
        <w:rPr>
          <w:sz w:val="28"/>
          <w:szCs w:val="28"/>
        </w:rPr>
        <w:t xml:space="preserve"> по сопоставимому кругу организаций</w:t>
      </w:r>
      <w:r w:rsidRPr="00DC1610">
        <w:rPr>
          <w:sz w:val="28"/>
          <w:szCs w:val="28"/>
        </w:rPr>
        <w:t xml:space="preserve">. </w:t>
      </w:r>
    </w:p>
    <w:p w:rsidR="0070073D" w:rsidRDefault="0070073D" w:rsidP="0070073D">
      <w:pPr>
        <w:ind w:firstLine="567"/>
        <w:jc w:val="both"/>
        <w:rPr>
          <w:sz w:val="28"/>
          <w:szCs w:val="28"/>
        </w:rPr>
      </w:pPr>
    </w:p>
    <w:p w:rsidR="0070073D" w:rsidRDefault="0070073D" w:rsidP="0070073D">
      <w:pPr>
        <w:jc w:val="both"/>
        <w:rPr>
          <w:sz w:val="28"/>
          <w:szCs w:val="28"/>
        </w:rPr>
      </w:pPr>
      <w:r w:rsidRPr="00196556">
        <w:rPr>
          <w:noProof/>
          <w:sz w:val="28"/>
          <w:szCs w:val="28"/>
        </w:rPr>
        <w:drawing>
          <wp:inline distT="0" distB="0" distL="0" distR="0">
            <wp:extent cx="6007395" cy="2626242"/>
            <wp:effectExtent l="0" t="0" r="0" b="0"/>
            <wp:docPr id="17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0073D" w:rsidRPr="00DC1610" w:rsidRDefault="0070073D" w:rsidP="0070073D">
      <w:pPr>
        <w:ind w:firstLine="567"/>
        <w:jc w:val="both"/>
        <w:rPr>
          <w:sz w:val="28"/>
          <w:szCs w:val="28"/>
        </w:rPr>
      </w:pPr>
    </w:p>
    <w:p w:rsidR="0070073D" w:rsidRDefault="0070073D" w:rsidP="0070073D">
      <w:pPr>
        <w:ind w:firstLine="567"/>
        <w:jc w:val="both"/>
        <w:rPr>
          <w:sz w:val="28"/>
          <w:szCs w:val="28"/>
        </w:rPr>
      </w:pPr>
      <w:r>
        <w:rPr>
          <w:sz w:val="28"/>
          <w:szCs w:val="28"/>
        </w:rPr>
        <w:t>О</w:t>
      </w:r>
      <w:r w:rsidRPr="00DC1610">
        <w:rPr>
          <w:sz w:val="28"/>
          <w:szCs w:val="28"/>
        </w:rPr>
        <w:t xml:space="preserve">бъем отгруженных товаров собственного производства, </w:t>
      </w:r>
      <w:r w:rsidRPr="00DC1610">
        <w:rPr>
          <w:sz w:val="28"/>
          <w:szCs w:val="28"/>
        </w:rPr>
        <w:br/>
        <w:t>выполненных работ и услуг собственными силами по фактическим видам экономической деятельности по крупным и средним организациям составил 37,1 млрд. руб.</w:t>
      </w:r>
      <w:r>
        <w:rPr>
          <w:sz w:val="28"/>
          <w:szCs w:val="28"/>
        </w:rPr>
        <w:t xml:space="preserve">, что относительно 2022 года составляет </w:t>
      </w:r>
      <w:r w:rsidRPr="00DC1610">
        <w:rPr>
          <w:sz w:val="28"/>
          <w:szCs w:val="28"/>
        </w:rPr>
        <w:t>112,3%</w:t>
      </w:r>
      <w:r>
        <w:rPr>
          <w:sz w:val="28"/>
          <w:szCs w:val="28"/>
        </w:rPr>
        <w:t xml:space="preserve"> по сопоставимому кругу организаций</w:t>
      </w:r>
      <w:r w:rsidRPr="00DC1610">
        <w:rPr>
          <w:sz w:val="28"/>
          <w:szCs w:val="28"/>
        </w:rPr>
        <w:t xml:space="preserve">. </w:t>
      </w:r>
    </w:p>
    <w:p w:rsidR="0070073D" w:rsidRDefault="0070073D" w:rsidP="0070073D">
      <w:pPr>
        <w:ind w:firstLine="567"/>
        <w:jc w:val="both"/>
        <w:rPr>
          <w:sz w:val="28"/>
          <w:szCs w:val="28"/>
        </w:rPr>
      </w:pPr>
    </w:p>
    <w:p w:rsidR="0070073D" w:rsidRPr="007A73EB" w:rsidRDefault="0070073D" w:rsidP="0070073D">
      <w:pPr>
        <w:ind w:firstLine="567"/>
        <w:jc w:val="both"/>
        <w:rPr>
          <w:sz w:val="28"/>
          <w:szCs w:val="28"/>
        </w:rPr>
      </w:pPr>
    </w:p>
    <w:p w:rsidR="0070073D" w:rsidRDefault="0070073D" w:rsidP="0070073D">
      <w:pPr>
        <w:jc w:val="both"/>
        <w:rPr>
          <w:sz w:val="28"/>
          <w:szCs w:val="28"/>
        </w:rPr>
      </w:pPr>
      <w:r w:rsidRPr="00525F84">
        <w:rPr>
          <w:noProof/>
          <w:sz w:val="28"/>
          <w:szCs w:val="28"/>
        </w:rPr>
        <w:lastRenderedPageBreak/>
        <w:drawing>
          <wp:inline distT="0" distB="0" distL="0" distR="0">
            <wp:extent cx="6007395" cy="2626242"/>
            <wp:effectExtent l="0" t="0" r="0" b="0"/>
            <wp:docPr id="17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0073D" w:rsidRPr="00DC1610" w:rsidRDefault="0070073D" w:rsidP="0070073D">
      <w:pPr>
        <w:ind w:firstLine="567"/>
        <w:jc w:val="both"/>
        <w:rPr>
          <w:sz w:val="28"/>
          <w:szCs w:val="28"/>
        </w:rPr>
      </w:pPr>
    </w:p>
    <w:p w:rsidR="0070073D" w:rsidRPr="00A90717" w:rsidRDefault="0070073D" w:rsidP="0070073D">
      <w:pPr>
        <w:ind w:firstLine="567"/>
        <w:jc w:val="both"/>
        <w:rPr>
          <w:sz w:val="28"/>
          <w:szCs w:val="28"/>
        </w:rPr>
      </w:pPr>
      <w:r>
        <w:rPr>
          <w:sz w:val="28"/>
          <w:szCs w:val="28"/>
        </w:rPr>
        <w:t>По оценочным данным в экономике Ярославского муниципального района занято более 22 тыс. человек.</w:t>
      </w:r>
    </w:p>
    <w:p w:rsidR="0070073D" w:rsidRDefault="0070073D" w:rsidP="0070073D">
      <w:pPr>
        <w:ind w:firstLine="567"/>
        <w:jc w:val="both"/>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-233045</wp:posOffset>
            </wp:positionH>
            <wp:positionV relativeFrom="paragraph">
              <wp:posOffset>601345</wp:posOffset>
            </wp:positionV>
            <wp:extent cx="6657975" cy="4252595"/>
            <wp:effectExtent l="19050" t="0" r="0" b="0"/>
            <wp:wrapSquare wrapText="bothSides"/>
            <wp:docPr id="17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FF36B1">
        <w:rPr>
          <w:sz w:val="28"/>
          <w:szCs w:val="28"/>
        </w:rPr>
        <w:t xml:space="preserve">Среднесписочная численность работников </w:t>
      </w:r>
      <w:r>
        <w:rPr>
          <w:sz w:val="28"/>
          <w:szCs w:val="28"/>
        </w:rPr>
        <w:t>в крупных и средних организациях Ярославского муниципального района составляет 14 378 человек.</w:t>
      </w:r>
    </w:p>
    <w:p w:rsidR="0070073D" w:rsidRDefault="0070073D" w:rsidP="0070073D">
      <w:pPr>
        <w:ind w:firstLine="567"/>
        <w:jc w:val="both"/>
        <w:rPr>
          <w:sz w:val="28"/>
          <w:szCs w:val="28"/>
        </w:rPr>
      </w:pPr>
    </w:p>
    <w:p w:rsidR="0070073D" w:rsidRDefault="0070073D" w:rsidP="0070073D">
      <w:pPr>
        <w:ind w:firstLine="567"/>
        <w:jc w:val="both"/>
        <w:rPr>
          <w:sz w:val="28"/>
          <w:szCs w:val="28"/>
        </w:rPr>
      </w:pPr>
      <w:r w:rsidRPr="00DC1610">
        <w:rPr>
          <w:sz w:val="28"/>
          <w:szCs w:val="28"/>
        </w:rPr>
        <w:t>Среднемесячная заработная плата за 2023 год составила 63 743,2 руб., что на 15,5% выше уровня 2022 года</w:t>
      </w:r>
      <w:r>
        <w:rPr>
          <w:sz w:val="28"/>
          <w:szCs w:val="28"/>
        </w:rPr>
        <w:t xml:space="preserve"> </w:t>
      </w:r>
      <w:r w:rsidRPr="00A90717">
        <w:rPr>
          <w:sz w:val="28"/>
          <w:szCs w:val="28"/>
        </w:rPr>
        <w:t>(без субъектов малого предпринимательства)</w:t>
      </w:r>
      <w:r w:rsidRPr="00DC1610">
        <w:rPr>
          <w:sz w:val="28"/>
          <w:szCs w:val="28"/>
        </w:rPr>
        <w:t xml:space="preserve">. </w:t>
      </w:r>
    </w:p>
    <w:p w:rsidR="0070073D" w:rsidRDefault="0070073D" w:rsidP="0070073D">
      <w:pPr>
        <w:ind w:firstLine="567"/>
        <w:jc w:val="both"/>
        <w:rPr>
          <w:sz w:val="28"/>
          <w:szCs w:val="28"/>
        </w:rPr>
      </w:pPr>
    </w:p>
    <w:p w:rsidR="0070073D" w:rsidRDefault="0070073D" w:rsidP="0070073D">
      <w:pPr>
        <w:jc w:val="both"/>
        <w:rPr>
          <w:sz w:val="28"/>
          <w:szCs w:val="28"/>
        </w:rPr>
      </w:pPr>
      <w:r w:rsidRPr="00DB3D5F">
        <w:rPr>
          <w:noProof/>
          <w:sz w:val="28"/>
          <w:szCs w:val="28"/>
        </w:rPr>
        <w:lastRenderedPageBreak/>
        <w:drawing>
          <wp:inline distT="0" distB="0" distL="0" distR="0">
            <wp:extent cx="6181725" cy="2628900"/>
            <wp:effectExtent l="0" t="0" r="0" b="0"/>
            <wp:docPr id="17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0073D" w:rsidRDefault="0070073D" w:rsidP="0070073D">
      <w:pPr>
        <w:ind w:firstLine="567"/>
        <w:jc w:val="both"/>
        <w:rPr>
          <w:b/>
          <w:bCs/>
          <w:sz w:val="28"/>
          <w:szCs w:val="28"/>
        </w:rPr>
      </w:pPr>
    </w:p>
    <w:p w:rsidR="0070073D" w:rsidRDefault="0070073D" w:rsidP="0070073D">
      <w:pPr>
        <w:ind w:firstLine="567"/>
        <w:jc w:val="center"/>
        <w:rPr>
          <w:b/>
          <w:bCs/>
          <w:sz w:val="28"/>
          <w:szCs w:val="28"/>
        </w:rPr>
      </w:pPr>
    </w:p>
    <w:p w:rsidR="0070073D" w:rsidRPr="001F4F50" w:rsidRDefault="00B77284" w:rsidP="0070073D">
      <w:pPr>
        <w:jc w:val="both"/>
        <w:rPr>
          <w:b/>
          <w:sz w:val="28"/>
          <w:szCs w:val="28"/>
        </w:rPr>
      </w:pPr>
      <w:r>
        <w:rPr>
          <w:b/>
          <w:noProof/>
          <w:sz w:val="28"/>
          <w:szCs w:val="28"/>
        </w:rPr>
        <mc:AlternateContent>
          <mc:Choice Requires="wps">
            <w:drawing>
              <wp:anchor distT="0" distB="0" distL="114300" distR="114300" simplePos="0" relativeHeight="251677696" behindDoc="0" locked="0" layoutInCell="1" allowOverlap="1">
                <wp:simplePos x="0" y="0"/>
                <wp:positionH relativeFrom="column">
                  <wp:posOffset>183515</wp:posOffset>
                </wp:positionH>
                <wp:positionV relativeFrom="paragraph">
                  <wp:posOffset>160020</wp:posOffset>
                </wp:positionV>
                <wp:extent cx="5784850" cy="483870"/>
                <wp:effectExtent l="7620" t="8890" r="8255" b="1206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483870"/>
                        </a:xfrm>
                        <a:prstGeom prst="rect">
                          <a:avLst/>
                        </a:prstGeom>
                        <a:solidFill>
                          <a:srgbClr val="FFFFFF"/>
                        </a:solidFill>
                        <a:ln w="9525">
                          <a:solidFill>
                            <a:schemeClr val="bg1">
                              <a:lumMod val="100000"/>
                              <a:lumOff val="0"/>
                            </a:schemeClr>
                          </a:solidFill>
                          <a:miter lim="800000"/>
                          <a:headEnd/>
                          <a:tailEnd/>
                        </a:ln>
                      </wps:spPr>
                      <wps:txbx>
                        <w:txbxContent>
                          <w:p w:rsidR="0070073D" w:rsidRPr="003517EF" w:rsidRDefault="0070073D" w:rsidP="0070073D">
                            <w:pPr>
                              <w:ind w:firstLine="567"/>
                              <w:jc w:val="center"/>
                              <w:rPr>
                                <w:sz w:val="26"/>
                                <w:szCs w:val="26"/>
                              </w:rPr>
                            </w:pPr>
                            <w:r w:rsidRPr="003517EF">
                              <w:rPr>
                                <w:b/>
                                <w:bCs/>
                                <w:sz w:val="26"/>
                                <w:szCs w:val="26"/>
                              </w:rPr>
                              <w:t>Среднемесячная начисленная заработная плата работников организаций в разрезе основных отраслей, руб.</w:t>
                            </w:r>
                          </w:p>
                          <w:p w:rsidR="0070073D" w:rsidRPr="002A05DD" w:rsidRDefault="0070073D" w:rsidP="0070073D">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6" type="#_x0000_t202" style="position:absolute;left:0;text-align:left;margin-left:14.45pt;margin-top:12.6pt;width:455.5pt;height:3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" strokecolor="white [3212]">
                <v:textbox>
                  <w:txbxContent>
                    <w:p w:rsidR="0070073D" w:rsidRPr="003517EF" w:rsidRDefault="0070073D" w:rsidP="0070073D">
                      <w:pPr>
                        <w:ind w:firstLine="567"/>
                        <w:jc w:val="center"/>
                        <w:rPr>
                          <w:sz w:val="26"/>
                          <w:szCs w:val="26"/>
                        </w:rPr>
                      </w:pPr>
                      <w:r w:rsidRPr="003517EF">
                        <w:rPr>
                          <w:b/>
                          <w:bCs/>
                          <w:sz w:val="26"/>
                          <w:szCs w:val="26"/>
                        </w:rPr>
                        <w:t>Среднемесячная начисленная заработная плата работников организаций в разрезе основных отраслей, руб.</w:t>
                      </w:r>
                    </w:p>
                    <w:p w:rsidR="0070073D" w:rsidRPr="002A05DD" w:rsidRDefault="0070073D" w:rsidP="0070073D">
                      <w:pPr>
                        <w:rPr>
                          <w:sz w:val="28"/>
                          <w:szCs w:val="28"/>
                        </w:rPr>
                      </w:pPr>
                    </w:p>
                  </w:txbxContent>
                </v:textbox>
              </v:shape>
            </w:pict>
          </mc:Fallback>
        </mc:AlternateContent>
      </w:r>
      <w:r w:rsidR="0070073D" w:rsidRPr="001F4F50">
        <w:rPr>
          <w:b/>
          <w:noProof/>
          <w:sz w:val="28"/>
          <w:szCs w:val="28"/>
        </w:rPr>
        <w:drawing>
          <wp:inline distT="0" distB="0" distL="0" distR="0">
            <wp:extent cx="6238757" cy="4359349"/>
            <wp:effectExtent l="0" t="0" r="0" b="0"/>
            <wp:docPr id="17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0073D" w:rsidRDefault="0070073D" w:rsidP="0070073D">
      <w:pPr>
        <w:ind w:firstLine="567"/>
        <w:jc w:val="both"/>
        <w:rPr>
          <w:sz w:val="28"/>
          <w:szCs w:val="28"/>
        </w:rPr>
      </w:pPr>
    </w:p>
    <w:p w:rsidR="0070073D" w:rsidRDefault="0070073D" w:rsidP="0070073D">
      <w:pPr>
        <w:ind w:firstLine="567"/>
        <w:jc w:val="both"/>
        <w:rPr>
          <w:sz w:val="28"/>
          <w:szCs w:val="28"/>
        </w:rPr>
      </w:pPr>
    </w:p>
    <w:p w:rsidR="0070073D" w:rsidRDefault="0070073D" w:rsidP="0070073D">
      <w:pPr>
        <w:ind w:firstLine="567"/>
        <w:jc w:val="both"/>
        <w:rPr>
          <w:sz w:val="28"/>
          <w:szCs w:val="28"/>
        </w:rPr>
      </w:pPr>
      <w:r w:rsidRPr="00DC1610">
        <w:rPr>
          <w:sz w:val="28"/>
          <w:szCs w:val="28"/>
        </w:rPr>
        <w:t>На конец декабря 2023 года уровень регистрируемой безработицы составил 0,4%. По сравнению с аналогичным периодом 2022 года он</w:t>
      </w:r>
      <w:r>
        <w:rPr>
          <w:sz w:val="28"/>
          <w:szCs w:val="28"/>
        </w:rPr>
        <w:t> </w:t>
      </w:r>
      <w:r w:rsidRPr="00DC1610">
        <w:rPr>
          <w:sz w:val="28"/>
          <w:szCs w:val="28"/>
        </w:rPr>
        <w:t>снизился на 0,2</w:t>
      </w:r>
      <w:r>
        <w:rPr>
          <w:sz w:val="28"/>
          <w:szCs w:val="28"/>
        </w:rPr>
        <w:t> </w:t>
      </w:r>
      <w:r w:rsidRPr="00DC1610">
        <w:rPr>
          <w:sz w:val="28"/>
          <w:szCs w:val="28"/>
        </w:rPr>
        <w:t>процентного пункта.</w:t>
      </w:r>
    </w:p>
    <w:p w:rsidR="0070073D" w:rsidRPr="005A5F6C" w:rsidRDefault="0070073D" w:rsidP="0070073D">
      <w:pPr>
        <w:ind w:firstLine="567"/>
        <w:jc w:val="both"/>
        <w:rPr>
          <w:sz w:val="28"/>
          <w:szCs w:val="28"/>
        </w:rPr>
      </w:pPr>
    </w:p>
    <w:p w:rsidR="0070073D" w:rsidRPr="005A5F6C" w:rsidRDefault="0070073D" w:rsidP="0070073D">
      <w:pPr>
        <w:ind w:firstLine="567"/>
        <w:jc w:val="both"/>
        <w:rPr>
          <w:sz w:val="28"/>
          <w:szCs w:val="28"/>
        </w:rPr>
      </w:pPr>
      <w:r w:rsidRPr="005A5F6C">
        <w:rPr>
          <w:noProof/>
          <w:sz w:val="28"/>
          <w:szCs w:val="28"/>
        </w:rPr>
        <w:lastRenderedPageBreak/>
        <w:drawing>
          <wp:inline distT="0" distB="0" distL="0" distR="0">
            <wp:extent cx="5591175" cy="2162175"/>
            <wp:effectExtent l="0" t="0" r="0" b="0"/>
            <wp:docPr id="17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0073D" w:rsidRDefault="0070073D" w:rsidP="0070073D">
      <w:pPr>
        <w:pStyle w:val="120"/>
        <w:ind w:firstLine="567"/>
        <w:rPr>
          <w:highlight w:val="yellow"/>
        </w:rPr>
      </w:pPr>
    </w:p>
    <w:p w:rsidR="0070073D" w:rsidRDefault="0070073D" w:rsidP="0070073D">
      <w:pPr>
        <w:pStyle w:val="affe"/>
        <w:spacing w:after="120"/>
        <w:ind w:firstLine="0"/>
        <w:jc w:val="center"/>
        <w:rPr>
          <w:b/>
          <w:bCs/>
          <w:iCs/>
          <w:spacing w:val="5"/>
          <w:sz w:val="28"/>
          <w:szCs w:val="28"/>
        </w:rPr>
      </w:pPr>
    </w:p>
    <w:p w:rsidR="0070073D" w:rsidRDefault="0070073D" w:rsidP="0070073D">
      <w:pPr>
        <w:pStyle w:val="affe"/>
        <w:spacing w:after="120"/>
        <w:ind w:firstLine="0"/>
        <w:jc w:val="center"/>
        <w:rPr>
          <w:b/>
          <w:bCs/>
          <w:iCs/>
          <w:spacing w:val="5"/>
          <w:sz w:val="28"/>
          <w:szCs w:val="28"/>
        </w:rPr>
      </w:pPr>
      <w:r w:rsidRPr="0016515B">
        <w:rPr>
          <w:b/>
          <w:bCs/>
          <w:iCs/>
          <w:spacing w:val="5"/>
          <w:sz w:val="28"/>
          <w:szCs w:val="28"/>
        </w:rPr>
        <w:t>Промышленно</w:t>
      </w:r>
      <w:r>
        <w:rPr>
          <w:b/>
          <w:bCs/>
          <w:iCs/>
          <w:spacing w:val="5"/>
          <w:sz w:val="28"/>
          <w:szCs w:val="28"/>
        </w:rPr>
        <w:t>е производство</w:t>
      </w:r>
    </w:p>
    <w:p w:rsidR="0070073D" w:rsidRDefault="0070073D" w:rsidP="0070073D">
      <w:pPr>
        <w:pStyle w:val="a7"/>
        <w:ind w:firstLine="567"/>
        <w:rPr>
          <w:b/>
          <w:bCs/>
          <w:szCs w:val="28"/>
        </w:rPr>
      </w:pPr>
      <w:r w:rsidRPr="005216C3">
        <w:rPr>
          <w:szCs w:val="28"/>
        </w:rPr>
        <w:t>На основании данных Ярославльстата промышленность Ярославского муниципального района представлена 173 организациями, из которых 151 – осуществляет деятельность в обрабатывающих производствах.</w:t>
      </w:r>
    </w:p>
    <w:p w:rsidR="0070073D" w:rsidRPr="007834A0" w:rsidRDefault="0070073D" w:rsidP="0070073D">
      <w:pPr>
        <w:pStyle w:val="a7"/>
        <w:ind w:firstLine="567"/>
        <w:rPr>
          <w:b/>
          <w:bCs/>
          <w:szCs w:val="28"/>
        </w:rPr>
      </w:pPr>
      <w:r w:rsidRPr="007834A0">
        <w:rPr>
          <w:szCs w:val="28"/>
        </w:rPr>
        <w:t>Наиболее крупные промышленные предприятия на территории Ярославского муниципального района:</w:t>
      </w:r>
    </w:p>
    <w:p w:rsidR="0070073D" w:rsidRDefault="0070073D" w:rsidP="0070073D">
      <w:pPr>
        <w:pStyle w:val="a7"/>
        <w:numPr>
          <w:ilvl w:val="0"/>
          <w:numId w:val="10"/>
        </w:numPr>
        <w:suppressAutoHyphens/>
        <w:rPr>
          <w:b/>
          <w:bCs/>
          <w:szCs w:val="28"/>
        </w:rPr>
      </w:pPr>
      <w:r w:rsidRPr="007834A0">
        <w:rPr>
          <w:szCs w:val="28"/>
        </w:rPr>
        <w:t xml:space="preserve">ООО «Коксохиммонтаж –Волга» </w:t>
      </w:r>
    </w:p>
    <w:p w:rsidR="0070073D" w:rsidRDefault="0070073D" w:rsidP="0070073D">
      <w:pPr>
        <w:pStyle w:val="a7"/>
        <w:numPr>
          <w:ilvl w:val="0"/>
          <w:numId w:val="10"/>
        </w:numPr>
        <w:suppressAutoHyphens/>
        <w:rPr>
          <w:b/>
          <w:bCs/>
          <w:szCs w:val="28"/>
        </w:rPr>
      </w:pPr>
      <w:r w:rsidRPr="00216E5A">
        <w:rPr>
          <w:szCs w:val="28"/>
        </w:rPr>
        <w:t xml:space="preserve">ОАО </w:t>
      </w:r>
      <w:r>
        <w:rPr>
          <w:szCs w:val="28"/>
        </w:rPr>
        <w:t>«Стройконструкция»</w:t>
      </w:r>
    </w:p>
    <w:p w:rsidR="0070073D" w:rsidRDefault="0070073D" w:rsidP="0070073D">
      <w:pPr>
        <w:pStyle w:val="a7"/>
        <w:numPr>
          <w:ilvl w:val="0"/>
          <w:numId w:val="10"/>
        </w:numPr>
        <w:suppressAutoHyphens/>
        <w:rPr>
          <w:b/>
          <w:bCs/>
          <w:szCs w:val="28"/>
        </w:rPr>
      </w:pPr>
      <w:r w:rsidRPr="00216E5A">
        <w:rPr>
          <w:szCs w:val="28"/>
        </w:rPr>
        <w:t xml:space="preserve">ЗАО </w:t>
      </w:r>
      <w:r>
        <w:rPr>
          <w:szCs w:val="28"/>
        </w:rPr>
        <w:t>«</w:t>
      </w:r>
      <w:r w:rsidRPr="00216E5A">
        <w:rPr>
          <w:szCs w:val="28"/>
        </w:rPr>
        <w:t>Ярославский завод металлоконструкций</w:t>
      </w:r>
      <w:r>
        <w:rPr>
          <w:szCs w:val="28"/>
        </w:rPr>
        <w:t>»</w:t>
      </w:r>
    </w:p>
    <w:p w:rsidR="0070073D" w:rsidRDefault="0070073D" w:rsidP="0070073D">
      <w:pPr>
        <w:pStyle w:val="a7"/>
        <w:numPr>
          <w:ilvl w:val="0"/>
          <w:numId w:val="10"/>
        </w:numPr>
        <w:suppressAutoHyphens/>
        <w:rPr>
          <w:b/>
          <w:bCs/>
          <w:szCs w:val="28"/>
        </w:rPr>
      </w:pPr>
      <w:r w:rsidRPr="00216E5A">
        <w:rPr>
          <w:szCs w:val="28"/>
        </w:rPr>
        <w:t xml:space="preserve">АО </w:t>
      </w:r>
      <w:r>
        <w:rPr>
          <w:szCs w:val="28"/>
        </w:rPr>
        <w:t>«</w:t>
      </w:r>
      <w:r w:rsidRPr="00216E5A">
        <w:rPr>
          <w:szCs w:val="28"/>
        </w:rPr>
        <w:t xml:space="preserve">ПК </w:t>
      </w:r>
      <w:r>
        <w:rPr>
          <w:szCs w:val="28"/>
        </w:rPr>
        <w:t>«</w:t>
      </w:r>
      <w:r w:rsidRPr="00216E5A">
        <w:rPr>
          <w:szCs w:val="28"/>
        </w:rPr>
        <w:t>Ярославич</w:t>
      </w:r>
      <w:r>
        <w:rPr>
          <w:szCs w:val="28"/>
        </w:rPr>
        <w:t>»</w:t>
      </w:r>
    </w:p>
    <w:p w:rsidR="0070073D" w:rsidRDefault="0070073D" w:rsidP="0070073D">
      <w:pPr>
        <w:pStyle w:val="a7"/>
        <w:numPr>
          <w:ilvl w:val="0"/>
          <w:numId w:val="10"/>
        </w:numPr>
        <w:suppressAutoHyphens/>
        <w:rPr>
          <w:b/>
          <w:bCs/>
          <w:szCs w:val="28"/>
        </w:rPr>
      </w:pPr>
      <w:r>
        <w:rPr>
          <w:szCs w:val="28"/>
        </w:rPr>
        <w:t>ООО «</w:t>
      </w:r>
      <w:r w:rsidRPr="00216E5A">
        <w:rPr>
          <w:szCs w:val="28"/>
        </w:rPr>
        <w:t>Ремстройконструкция</w:t>
      </w:r>
      <w:r>
        <w:rPr>
          <w:szCs w:val="28"/>
        </w:rPr>
        <w:t>»</w:t>
      </w:r>
    </w:p>
    <w:p w:rsidR="0070073D" w:rsidRDefault="0070073D" w:rsidP="0070073D">
      <w:pPr>
        <w:pStyle w:val="a7"/>
        <w:numPr>
          <w:ilvl w:val="0"/>
          <w:numId w:val="10"/>
        </w:numPr>
        <w:suppressAutoHyphens/>
        <w:rPr>
          <w:b/>
          <w:bCs/>
          <w:szCs w:val="28"/>
        </w:rPr>
      </w:pPr>
      <w:r>
        <w:rPr>
          <w:szCs w:val="28"/>
        </w:rPr>
        <w:t>АО «</w:t>
      </w:r>
      <w:r w:rsidRPr="00216E5A">
        <w:rPr>
          <w:szCs w:val="28"/>
        </w:rPr>
        <w:t>Я</w:t>
      </w:r>
      <w:r>
        <w:rPr>
          <w:szCs w:val="28"/>
        </w:rPr>
        <w:t>рдормост»</w:t>
      </w:r>
    </w:p>
    <w:p w:rsidR="0070073D" w:rsidRPr="007834A0" w:rsidRDefault="0070073D" w:rsidP="0070073D">
      <w:pPr>
        <w:pStyle w:val="a7"/>
        <w:numPr>
          <w:ilvl w:val="0"/>
          <w:numId w:val="10"/>
        </w:numPr>
        <w:suppressAutoHyphens/>
        <w:rPr>
          <w:b/>
          <w:bCs/>
          <w:szCs w:val="28"/>
        </w:rPr>
      </w:pPr>
      <w:r w:rsidRPr="00216E5A">
        <w:rPr>
          <w:szCs w:val="28"/>
        </w:rPr>
        <w:t xml:space="preserve">ООО </w:t>
      </w:r>
      <w:r>
        <w:rPr>
          <w:szCs w:val="28"/>
        </w:rPr>
        <w:t>«</w:t>
      </w:r>
      <w:r w:rsidRPr="00216E5A">
        <w:rPr>
          <w:szCs w:val="28"/>
        </w:rPr>
        <w:t>Транснефть</w:t>
      </w:r>
      <w:r>
        <w:rPr>
          <w:szCs w:val="28"/>
        </w:rPr>
        <w:t>–</w:t>
      </w:r>
      <w:r w:rsidRPr="00216E5A">
        <w:rPr>
          <w:szCs w:val="28"/>
        </w:rPr>
        <w:t xml:space="preserve"> Балтика</w:t>
      </w:r>
      <w:r>
        <w:rPr>
          <w:szCs w:val="28"/>
        </w:rPr>
        <w:t>»</w:t>
      </w:r>
      <w:r w:rsidRPr="00216E5A">
        <w:rPr>
          <w:szCs w:val="28"/>
        </w:rPr>
        <w:t xml:space="preserve"> Ярославское районное нефтепроводное управление</w:t>
      </w:r>
    </w:p>
    <w:p w:rsidR="0070073D" w:rsidRPr="007834A0" w:rsidRDefault="0070073D" w:rsidP="0070073D">
      <w:pPr>
        <w:pStyle w:val="a7"/>
        <w:numPr>
          <w:ilvl w:val="0"/>
          <w:numId w:val="10"/>
        </w:numPr>
        <w:suppressAutoHyphens/>
        <w:rPr>
          <w:b/>
          <w:bCs/>
          <w:szCs w:val="28"/>
        </w:rPr>
      </w:pPr>
      <w:r w:rsidRPr="007834A0">
        <w:rPr>
          <w:szCs w:val="28"/>
        </w:rPr>
        <w:t xml:space="preserve">ООО «КомацуМэнуфэкчуринг Рус» </w:t>
      </w:r>
    </w:p>
    <w:p w:rsidR="0070073D" w:rsidRPr="007834A0" w:rsidRDefault="0070073D" w:rsidP="0070073D">
      <w:pPr>
        <w:pStyle w:val="a7"/>
        <w:numPr>
          <w:ilvl w:val="0"/>
          <w:numId w:val="10"/>
        </w:numPr>
        <w:suppressAutoHyphens/>
        <w:rPr>
          <w:b/>
          <w:bCs/>
          <w:szCs w:val="28"/>
        </w:rPr>
      </w:pPr>
      <w:r w:rsidRPr="007834A0">
        <w:rPr>
          <w:szCs w:val="28"/>
        </w:rPr>
        <w:t>ООО «Хуадянь – Тенинская</w:t>
      </w:r>
      <w:r>
        <w:rPr>
          <w:szCs w:val="28"/>
        </w:rPr>
        <w:t xml:space="preserve"> </w:t>
      </w:r>
      <w:r w:rsidRPr="007834A0">
        <w:rPr>
          <w:szCs w:val="28"/>
        </w:rPr>
        <w:t>Т</w:t>
      </w:r>
      <w:r>
        <w:rPr>
          <w:szCs w:val="28"/>
        </w:rPr>
        <w:t>ЭЦ</w:t>
      </w:r>
      <w:r w:rsidRPr="007834A0">
        <w:rPr>
          <w:szCs w:val="28"/>
        </w:rPr>
        <w:t xml:space="preserve">» </w:t>
      </w:r>
    </w:p>
    <w:p w:rsidR="0070073D" w:rsidRPr="007834A0" w:rsidRDefault="0070073D" w:rsidP="0070073D">
      <w:pPr>
        <w:pStyle w:val="a7"/>
        <w:numPr>
          <w:ilvl w:val="0"/>
          <w:numId w:val="10"/>
        </w:numPr>
        <w:suppressAutoHyphens/>
        <w:rPr>
          <w:b/>
          <w:bCs/>
          <w:szCs w:val="28"/>
        </w:rPr>
      </w:pPr>
      <w:r w:rsidRPr="007834A0">
        <w:rPr>
          <w:szCs w:val="28"/>
        </w:rPr>
        <w:t xml:space="preserve">АО «Спецмонтаж» </w:t>
      </w:r>
    </w:p>
    <w:p w:rsidR="0070073D" w:rsidRPr="007834A0" w:rsidRDefault="0070073D" w:rsidP="0070073D">
      <w:pPr>
        <w:pStyle w:val="a7"/>
        <w:numPr>
          <w:ilvl w:val="0"/>
          <w:numId w:val="10"/>
        </w:numPr>
        <w:suppressAutoHyphens/>
        <w:rPr>
          <w:b/>
          <w:bCs/>
          <w:szCs w:val="28"/>
        </w:rPr>
      </w:pPr>
      <w:r w:rsidRPr="007834A0">
        <w:rPr>
          <w:szCs w:val="28"/>
        </w:rPr>
        <w:t>ООО «Завод ПСМ» и др.</w:t>
      </w:r>
    </w:p>
    <w:p w:rsidR="0070073D" w:rsidRDefault="0070073D" w:rsidP="0070073D">
      <w:pPr>
        <w:pStyle w:val="a7"/>
        <w:ind w:firstLine="567"/>
        <w:rPr>
          <w:b/>
          <w:bCs/>
          <w:szCs w:val="28"/>
        </w:rPr>
      </w:pPr>
    </w:p>
    <w:p w:rsidR="0070073D" w:rsidRPr="003B0E01" w:rsidRDefault="0070073D" w:rsidP="0070073D">
      <w:pPr>
        <w:pStyle w:val="a7"/>
        <w:ind w:firstLine="567"/>
        <w:rPr>
          <w:b/>
          <w:szCs w:val="28"/>
        </w:rPr>
      </w:pPr>
      <w:r w:rsidRPr="0016515B">
        <w:rPr>
          <w:szCs w:val="28"/>
        </w:rPr>
        <w:t>Общий</w:t>
      </w:r>
      <w:r>
        <w:rPr>
          <w:szCs w:val="28"/>
        </w:rPr>
        <w:t xml:space="preserve"> </w:t>
      </w:r>
      <w:r w:rsidRPr="0016515B">
        <w:rPr>
          <w:szCs w:val="28"/>
        </w:rPr>
        <w:t xml:space="preserve">объем отгруженных товаров собственного производства, выполненных работ и услуг </w:t>
      </w:r>
      <w:r>
        <w:rPr>
          <w:szCs w:val="28"/>
        </w:rPr>
        <w:t>п</w:t>
      </w:r>
      <w:r w:rsidRPr="0016515B">
        <w:rPr>
          <w:szCs w:val="28"/>
        </w:rPr>
        <w:t>ромышленн</w:t>
      </w:r>
      <w:r>
        <w:rPr>
          <w:szCs w:val="28"/>
        </w:rPr>
        <w:t xml:space="preserve">ыми предприятиями Ярославского муниципального района </w:t>
      </w:r>
      <w:r w:rsidRPr="0016515B">
        <w:rPr>
          <w:szCs w:val="28"/>
        </w:rPr>
        <w:t xml:space="preserve">в </w:t>
      </w:r>
      <w:r w:rsidRPr="003B0E01">
        <w:rPr>
          <w:szCs w:val="28"/>
        </w:rPr>
        <w:t>2023 год</w:t>
      </w:r>
      <w:r>
        <w:rPr>
          <w:szCs w:val="28"/>
        </w:rPr>
        <w:t>у составил 21,</w:t>
      </w:r>
      <w:r w:rsidRPr="003B0E01">
        <w:rPr>
          <w:szCs w:val="28"/>
        </w:rPr>
        <w:t>7 мл</w:t>
      </w:r>
      <w:r>
        <w:rPr>
          <w:szCs w:val="28"/>
        </w:rPr>
        <w:t>рд</w:t>
      </w:r>
      <w:r w:rsidRPr="003B0E01">
        <w:rPr>
          <w:szCs w:val="28"/>
        </w:rPr>
        <w:t>. руб., что на 5,1% больше, чем в 2022 год</w:t>
      </w:r>
      <w:r>
        <w:rPr>
          <w:szCs w:val="28"/>
        </w:rPr>
        <w:t>у</w:t>
      </w:r>
      <w:r w:rsidRPr="003B0E01">
        <w:rPr>
          <w:szCs w:val="28"/>
        </w:rPr>
        <w:t xml:space="preserve"> и в </w:t>
      </w:r>
      <w:r>
        <w:rPr>
          <w:szCs w:val="28"/>
        </w:rPr>
        <w:t>2,3</w:t>
      </w:r>
      <w:r w:rsidRPr="003B0E01">
        <w:rPr>
          <w:szCs w:val="28"/>
        </w:rPr>
        <w:t xml:space="preserve"> раза больше, чем в 2017 год</w:t>
      </w:r>
      <w:r>
        <w:rPr>
          <w:szCs w:val="28"/>
        </w:rPr>
        <w:t>у</w:t>
      </w:r>
      <w:r w:rsidRPr="003B0E01">
        <w:rPr>
          <w:szCs w:val="28"/>
        </w:rPr>
        <w:t>.</w:t>
      </w:r>
    </w:p>
    <w:p w:rsidR="0070073D" w:rsidRPr="005868D5" w:rsidRDefault="0070073D" w:rsidP="0070073D">
      <w:pPr>
        <w:pStyle w:val="a7"/>
      </w:pPr>
      <w:r>
        <w:rPr>
          <w:noProof/>
        </w:rPr>
        <w:lastRenderedPageBreak/>
        <w:drawing>
          <wp:inline distT="0" distB="0" distL="0" distR="0">
            <wp:extent cx="5954233" cy="3327991"/>
            <wp:effectExtent l="0" t="0" r="0" b="0"/>
            <wp:docPr id="17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0073D" w:rsidRDefault="0070073D" w:rsidP="0070073D">
      <w:pPr>
        <w:pStyle w:val="a9"/>
        <w:ind w:firstLine="567"/>
        <w:rPr>
          <w:color w:val="FF0000"/>
        </w:rPr>
      </w:pPr>
    </w:p>
    <w:p w:rsidR="0070073D" w:rsidRDefault="0070073D" w:rsidP="0070073D">
      <w:pPr>
        <w:pStyle w:val="a7"/>
        <w:ind w:firstLine="567"/>
        <w:rPr>
          <w:b/>
          <w:szCs w:val="28"/>
        </w:rPr>
      </w:pPr>
    </w:p>
    <w:p w:rsidR="0070073D" w:rsidRPr="00627A2B" w:rsidRDefault="0070073D" w:rsidP="0070073D">
      <w:pPr>
        <w:pStyle w:val="a7"/>
        <w:ind w:firstLine="567"/>
        <w:rPr>
          <w:b/>
          <w:szCs w:val="28"/>
        </w:rPr>
      </w:pPr>
      <w:r>
        <w:rPr>
          <w:szCs w:val="28"/>
        </w:rPr>
        <w:t>По сравнению с 2017 годом в структуре обрабатывающих производств отмечено увеличение объемов в следующих отраслях</w:t>
      </w:r>
      <w:r w:rsidRPr="00627A2B">
        <w:rPr>
          <w:szCs w:val="28"/>
        </w:rPr>
        <w:t>:</w:t>
      </w:r>
    </w:p>
    <w:p w:rsidR="0070073D" w:rsidRPr="00627A2B" w:rsidRDefault="0070073D" w:rsidP="0070073D">
      <w:pPr>
        <w:pStyle w:val="a7"/>
        <w:ind w:firstLine="567"/>
        <w:rPr>
          <w:b/>
          <w:szCs w:val="28"/>
        </w:rPr>
      </w:pPr>
      <w:r w:rsidRPr="00627A2B">
        <w:rPr>
          <w:szCs w:val="28"/>
        </w:rPr>
        <w:t>- производство автотранспортных средств, прицепов и полуприцепов</w:t>
      </w:r>
      <w:r>
        <w:rPr>
          <w:szCs w:val="28"/>
        </w:rPr>
        <w:t xml:space="preserve"> </w:t>
      </w:r>
      <w:r w:rsidRPr="00627A2B">
        <w:rPr>
          <w:szCs w:val="28"/>
        </w:rPr>
        <w:t>на</w:t>
      </w:r>
      <w:r>
        <w:rPr>
          <w:szCs w:val="28"/>
        </w:rPr>
        <w:t> </w:t>
      </w:r>
      <w:r w:rsidRPr="00627A2B">
        <w:rPr>
          <w:szCs w:val="28"/>
        </w:rPr>
        <w:t>82,0%;</w:t>
      </w:r>
    </w:p>
    <w:p w:rsidR="0070073D" w:rsidRPr="00627A2B" w:rsidRDefault="0070073D" w:rsidP="0070073D">
      <w:pPr>
        <w:pStyle w:val="a7"/>
        <w:ind w:firstLine="567"/>
        <w:rPr>
          <w:b/>
          <w:szCs w:val="28"/>
        </w:rPr>
      </w:pPr>
      <w:r w:rsidRPr="00627A2B">
        <w:rPr>
          <w:szCs w:val="28"/>
        </w:rPr>
        <w:t>-</w:t>
      </w:r>
      <w:r>
        <w:rPr>
          <w:szCs w:val="28"/>
        </w:rPr>
        <w:t xml:space="preserve"> </w:t>
      </w:r>
      <w:r w:rsidRPr="00627A2B">
        <w:rPr>
          <w:szCs w:val="28"/>
        </w:rPr>
        <w:t>химическое производство на 26</w:t>
      </w:r>
      <w:r>
        <w:rPr>
          <w:szCs w:val="28"/>
        </w:rPr>
        <w:t xml:space="preserve">,2%; </w:t>
      </w:r>
    </w:p>
    <w:p w:rsidR="0070073D" w:rsidRPr="00627A2B" w:rsidRDefault="0070073D" w:rsidP="0070073D">
      <w:pPr>
        <w:pStyle w:val="a7"/>
        <w:ind w:firstLine="567"/>
        <w:rPr>
          <w:b/>
          <w:szCs w:val="28"/>
        </w:rPr>
      </w:pPr>
      <w:r w:rsidRPr="00627A2B">
        <w:rPr>
          <w:szCs w:val="28"/>
        </w:rPr>
        <w:t>-</w:t>
      </w:r>
      <w:r w:rsidRPr="00627A2B">
        <w:rPr>
          <w:szCs w:val="28"/>
        </w:rPr>
        <w:tab/>
        <w:t>производство готовых металлических изделий, кроме машин и оборудования</w:t>
      </w:r>
      <w:r>
        <w:rPr>
          <w:szCs w:val="28"/>
        </w:rPr>
        <w:t xml:space="preserve"> </w:t>
      </w:r>
      <w:r w:rsidRPr="00627A2B">
        <w:rPr>
          <w:szCs w:val="28"/>
        </w:rPr>
        <w:t xml:space="preserve">на 3,5%. </w:t>
      </w:r>
    </w:p>
    <w:p w:rsidR="0070073D" w:rsidRDefault="0070073D" w:rsidP="0070073D">
      <w:pPr>
        <w:pStyle w:val="a7"/>
        <w:ind w:firstLine="567"/>
        <w:rPr>
          <w:b/>
          <w:szCs w:val="28"/>
        </w:rPr>
      </w:pPr>
      <w:r>
        <w:rPr>
          <w:szCs w:val="28"/>
        </w:rPr>
        <w:t>Снижение объема производства отмечено в следующих отраслях:</w:t>
      </w:r>
    </w:p>
    <w:p w:rsidR="0070073D" w:rsidRDefault="0070073D" w:rsidP="0070073D">
      <w:pPr>
        <w:pStyle w:val="a7"/>
        <w:ind w:firstLine="567"/>
        <w:rPr>
          <w:b/>
          <w:szCs w:val="28"/>
        </w:rPr>
      </w:pPr>
      <w:r>
        <w:rPr>
          <w:szCs w:val="28"/>
        </w:rPr>
        <w:t xml:space="preserve">- </w:t>
      </w:r>
      <w:r w:rsidRPr="00627A2B">
        <w:rPr>
          <w:szCs w:val="28"/>
        </w:rPr>
        <w:t>ремонт и монтаж машин и оборудования</w:t>
      </w:r>
      <w:r>
        <w:rPr>
          <w:szCs w:val="28"/>
        </w:rPr>
        <w:t xml:space="preserve"> </w:t>
      </w:r>
      <w:r w:rsidRPr="00627A2B">
        <w:rPr>
          <w:szCs w:val="28"/>
        </w:rPr>
        <w:t>на 53,2%,</w:t>
      </w:r>
    </w:p>
    <w:p w:rsidR="0070073D" w:rsidRPr="00627A2B" w:rsidRDefault="0070073D" w:rsidP="0070073D">
      <w:pPr>
        <w:pStyle w:val="a7"/>
        <w:ind w:firstLine="567"/>
        <w:rPr>
          <w:b/>
          <w:szCs w:val="28"/>
        </w:rPr>
      </w:pPr>
      <w:r>
        <w:rPr>
          <w:szCs w:val="28"/>
        </w:rPr>
        <w:t xml:space="preserve">- </w:t>
      </w:r>
      <w:r w:rsidRPr="00627A2B">
        <w:rPr>
          <w:szCs w:val="28"/>
        </w:rPr>
        <w:t>производство машин и оборудования, не включенных в другие группировки</w:t>
      </w:r>
      <w:r>
        <w:rPr>
          <w:szCs w:val="28"/>
        </w:rPr>
        <w:t xml:space="preserve"> </w:t>
      </w:r>
      <w:r w:rsidRPr="00627A2B">
        <w:rPr>
          <w:szCs w:val="28"/>
        </w:rPr>
        <w:t xml:space="preserve">на 21,1%. </w:t>
      </w:r>
    </w:p>
    <w:p w:rsidR="0070073D" w:rsidRPr="00627A2B" w:rsidRDefault="0070073D" w:rsidP="0070073D">
      <w:pPr>
        <w:pStyle w:val="a7"/>
        <w:ind w:firstLine="567"/>
        <w:rPr>
          <w:b/>
          <w:szCs w:val="28"/>
        </w:rPr>
      </w:pPr>
      <w:r w:rsidRPr="00627A2B">
        <w:rPr>
          <w:szCs w:val="28"/>
        </w:rPr>
        <w:t>Хозяйствующие субъекты, занимающиеся производством и распределением электроэнергии и тепловой энергии в 2023 году отгрузили продукции на сумму 14 344,4 млн.руб</w:t>
      </w:r>
      <w:r>
        <w:rPr>
          <w:szCs w:val="28"/>
        </w:rPr>
        <w:t>.</w:t>
      </w:r>
      <w:r w:rsidRPr="00627A2B">
        <w:rPr>
          <w:szCs w:val="28"/>
        </w:rPr>
        <w:t>, что больше 2022 года на 14,4%</w:t>
      </w:r>
      <w:r>
        <w:rPr>
          <w:szCs w:val="28"/>
        </w:rPr>
        <w:t xml:space="preserve"> и в 28,2 раза больше показателя 2017 года</w:t>
      </w:r>
      <w:r w:rsidRPr="00627A2B">
        <w:rPr>
          <w:szCs w:val="28"/>
        </w:rPr>
        <w:t>.</w:t>
      </w:r>
    </w:p>
    <w:p w:rsidR="0070073D" w:rsidRPr="0045688B" w:rsidRDefault="0070073D" w:rsidP="0070073D">
      <w:pPr>
        <w:pStyle w:val="a7"/>
        <w:ind w:firstLine="567"/>
        <w:rPr>
          <w:b/>
          <w:sz w:val="26"/>
          <w:szCs w:val="26"/>
        </w:rPr>
      </w:pPr>
    </w:p>
    <w:p w:rsidR="0070073D" w:rsidRPr="006C3C90" w:rsidRDefault="0070073D" w:rsidP="0070073D">
      <w:pPr>
        <w:pStyle w:val="a7"/>
        <w:ind w:left="-567"/>
        <w:rPr>
          <w:b/>
          <w:sz w:val="26"/>
          <w:szCs w:val="26"/>
        </w:rPr>
      </w:pPr>
      <w:r w:rsidRPr="00C92024">
        <w:rPr>
          <w:b/>
          <w:noProof/>
          <w:sz w:val="26"/>
          <w:szCs w:val="26"/>
        </w:rPr>
        <w:lastRenderedPageBreak/>
        <w:drawing>
          <wp:inline distT="0" distB="0" distL="0" distR="0">
            <wp:extent cx="6685808" cy="4963886"/>
            <wp:effectExtent l="0" t="0" r="0" b="0"/>
            <wp:docPr id="17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0073D" w:rsidRDefault="0070073D" w:rsidP="0070073D">
      <w:pPr>
        <w:pStyle w:val="ConsPlusNormal"/>
        <w:rPr>
          <w:bCs/>
          <w:sz w:val="28"/>
          <w:szCs w:val="28"/>
          <w:lang w:eastAsia="ar-SA"/>
        </w:rPr>
      </w:pPr>
    </w:p>
    <w:p w:rsidR="0070073D" w:rsidRPr="002D25DE" w:rsidRDefault="0070073D" w:rsidP="0070073D">
      <w:pPr>
        <w:pStyle w:val="ConsPlusNormal"/>
        <w:rPr>
          <w:bCs/>
          <w:sz w:val="28"/>
          <w:szCs w:val="28"/>
          <w:lang w:eastAsia="ar-SA"/>
        </w:rPr>
      </w:pPr>
      <w:r w:rsidRPr="002D25DE">
        <w:rPr>
          <w:bCs/>
          <w:sz w:val="28"/>
          <w:szCs w:val="28"/>
          <w:lang w:eastAsia="ar-SA"/>
        </w:rPr>
        <w:t>В сфере промышленности Ярославского муниципального района численность занятых в организациях, не относящихся к субъектам малого предпринимательства (без учета совместителей), составляет 1932 человек. В обрабатывающей промышленности численность работников в крупных и средних орг</w:t>
      </w:r>
      <w:r>
        <w:rPr>
          <w:bCs/>
          <w:sz w:val="28"/>
          <w:szCs w:val="28"/>
          <w:lang w:eastAsia="ar-SA"/>
        </w:rPr>
        <w:t>анизациях составила 941 человек</w:t>
      </w:r>
      <w:r w:rsidRPr="002D25DE">
        <w:rPr>
          <w:bCs/>
          <w:sz w:val="28"/>
          <w:szCs w:val="28"/>
          <w:lang w:eastAsia="ar-SA"/>
        </w:rPr>
        <w:t>. Наибольшая занятость в 2023 году в обрабатывающих производствах- 48,7% от общего количества занятых, в отрасли «обеспечение электрической энергией, газом и паром; кондиционирование воздуха» - 40,5%, в отрасли «водоснабжение; водоотведение, организация сбора и утилизации отходов, деятельность по ликвидации загрязнений» - 10,8%.</w:t>
      </w:r>
    </w:p>
    <w:p w:rsidR="0070073D" w:rsidRPr="002D25DE" w:rsidRDefault="0070073D" w:rsidP="0070073D">
      <w:pPr>
        <w:pStyle w:val="ConsPlusNormal"/>
        <w:rPr>
          <w:bCs/>
          <w:sz w:val="26"/>
          <w:szCs w:val="26"/>
          <w:lang w:eastAsia="ar-SA"/>
        </w:rPr>
      </w:pPr>
    </w:p>
    <w:p w:rsidR="0070073D" w:rsidRPr="00AB5817" w:rsidRDefault="0070073D" w:rsidP="0070073D">
      <w:pPr>
        <w:pStyle w:val="ConsPlusNormal"/>
        <w:rPr>
          <w:color w:val="FF0000"/>
        </w:rPr>
      </w:pPr>
      <w:r>
        <w:rPr>
          <w:b/>
          <w:noProof/>
        </w:rPr>
        <w:lastRenderedPageBreak/>
        <w:drawing>
          <wp:inline distT="0" distB="0" distL="0" distR="0">
            <wp:extent cx="6105525" cy="2914650"/>
            <wp:effectExtent l="38100" t="19050" r="0" b="0"/>
            <wp:docPr id="17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0073D" w:rsidRDefault="0070073D" w:rsidP="0070073D">
      <w:pPr>
        <w:pStyle w:val="a9"/>
        <w:ind w:firstLine="567"/>
      </w:pPr>
    </w:p>
    <w:p w:rsidR="0070073D" w:rsidRDefault="0070073D" w:rsidP="0070073D">
      <w:pPr>
        <w:pStyle w:val="a9"/>
        <w:ind w:left="0" w:firstLine="567"/>
        <w:jc w:val="center"/>
        <w:rPr>
          <w:b/>
          <w:szCs w:val="28"/>
        </w:rPr>
      </w:pPr>
    </w:p>
    <w:p w:rsidR="0070073D" w:rsidRPr="002D25DE" w:rsidRDefault="0070073D" w:rsidP="0070073D">
      <w:pPr>
        <w:pStyle w:val="a9"/>
        <w:ind w:left="0" w:firstLine="567"/>
        <w:jc w:val="center"/>
        <w:rPr>
          <w:b/>
          <w:szCs w:val="28"/>
        </w:rPr>
      </w:pPr>
      <w:r w:rsidRPr="002D25DE">
        <w:rPr>
          <w:b/>
          <w:szCs w:val="28"/>
        </w:rPr>
        <w:t>Инвестиции</w:t>
      </w:r>
    </w:p>
    <w:p w:rsidR="0070073D" w:rsidRPr="002D25DE" w:rsidRDefault="0070073D" w:rsidP="0070073D">
      <w:pPr>
        <w:pStyle w:val="a9"/>
        <w:ind w:left="0" w:firstLine="567"/>
        <w:rPr>
          <w:szCs w:val="28"/>
        </w:rPr>
      </w:pPr>
    </w:p>
    <w:p w:rsidR="0070073D" w:rsidRPr="002D25DE" w:rsidRDefault="0070073D" w:rsidP="0070073D">
      <w:pPr>
        <w:pStyle w:val="a9"/>
        <w:ind w:left="0" w:firstLine="567"/>
        <w:jc w:val="both"/>
        <w:rPr>
          <w:szCs w:val="28"/>
        </w:rPr>
      </w:pPr>
      <w:r w:rsidRPr="002D25DE">
        <w:rPr>
          <w:szCs w:val="28"/>
        </w:rPr>
        <w:t xml:space="preserve">Ярославский муниципальный район обладает высокой инвестиционной привлекательностью за счет близкого расположения к областному центру, высокой обеспеченности инфраструктурой, развитой транспортной системы в совокупности с возможностью формирования инвестиционных площадок. </w:t>
      </w:r>
    </w:p>
    <w:p w:rsidR="0070073D" w:rsidRPr="002D25DE" w:rsidRDefault="0070073D" w:rsidP="0070073D">
      <w:pPr>
        <w:pStyle w:val="a9"/>
        <w:ind w:left="0" w:firstLine="567"/>
        <w:jc w:val="both"/>
        <w:rPr>
          <w:szCs w:val="28"/>
        </w:rPr>
      </w:pPr>
      <w:r w:rsidRPr="002D25DE">
        <w:rPr>
          <w:szCs w:val="28"/>
        </w:rPr>
        <w:t>На территории Ярославского муниципального района расположена 21 инвестиционная площадка площадью 523,5 га. Из них:</w:t>
      </w:r>
    </w:p>
    <w:p w:rsidR="0070073D" w:rsidRPr="002D25DE" w:rsidRDefault="0070073D" w:rsidP="0070073D">
      <w:pPr>
        <w:pStyle w:val="a9"/>
        <w:ind w:left="0" w:firstLine="567"/>
        <w:jc w:val="both"/>
        <w:rPr>
          <w:szCs w:val="28"/>
        </w:rPr>
      </w:pPr>
      <w:r w:rsidRPr="002D25DE">
        <w:rPr>
          <w:szCs w:val="28"/>
        </w:rPr>
        <w:t>10 площадок - земли сельскохозяйственного назначения</w:t>
      </w:r>
      <w:r>
        <w:rPr>
          <w:szCs w:val="28"/>
        </w:rPr>
        <w:t>;</w:t>
      </w:r>
    </w:p>
    <w:p w:rsidR="0070073D" w:rsidRPr="002D25DE" w:rsidRDefault="0070073D" w:rsidP="0070073D">
      <w:pPr>
        <w:pStyle w:val="a9"/>
        <w:ind w:left="0" w:firstLine="567"/>
        <w:jc w:val="both"/>
        <w:rPr>
          <w:szCs w:val="28"/>
        </w:rPr>
      </w:pPr>
      <w:r w:rsidRPr="002D25DE">
        <w:rPr>
          <w:szCs w:val="28"/>
        </w:rPr>
        <w:t>4 площадки - земли населённых пунктов</w:t>
      </w:r>
      <w:r>
        <w:rPr>
          <w:szCs w:val="28"/>
        </w:rPr>
        <w:t>;</w:t>
      </w:r>
    </w:p>
    <w:p w:rsidR="0070073D" w:rsidRPr="002D25DE" w:rsidRDefault="0070073D" w:rsidP="0070073D">
      <w:pPr>
        <w:pStyle w:val="a9"/>
        <w:ind w:left="0" w:firstLine="567"/>
        <w:jc w:val="both"/>
        <w:rPr>
          <w:szCs w:val="28"/>
        </w:rPr>
      </w:pPr>
      <w:r w:rsidRPr="002D25DE">
        <w:rPr>
          <w:szCs w:val="28"/>
        </w:rPr>
        <w:t>5 площадок - земли промышленности</w:t>
      </w:r>
      <w:r>
        <w:rPr>
          <w:szCs w:val="28"/>
        </w:rPr>
        <w:t>;</w:t>
      </w:r>
    </w:p>
    <w:p w:rsidR="0070073D" w:rsidRPr="002D25DE" w:rsidRDefault="0070073D" w:rsidP="0070073D">
      <w:pPr>
        <w:pStyle w:val="a9"/>
        <w:ind w:left="0" w:firstLine="567"/>
        <w:jc w:val="both"/>
        <w:rPr>
          <w:szCs w:val="28"/>
        </w:rPr>
      </w:pPr>
      <w:r w:rsidRPr="002D25DE">
        <w:rPr>
          <w:szCs w:val="28"/>
        </w:rPr>
        <w:t>2 площадки - земли запаса</w:t>
      </w:r>
      <w:r>
        <w:rPr>
          <w:szCs w:val="28"/>
        </w:rPr>
        <w:t>.</w:t>
      </w:r>
    </w:p>
    <w:p w:rsidR="0070073D" w:rsidRPr="002D25DE" w:rsidRDefault="0070073D" w:rsidP="0070073D">
      <w:pPr>
        <w:pStyle w:val="a9"/>
        <w:ind w:left="0" w:firstLine="567"/>
        <w:jc w:val="both"/>
        <w:rPr>
          <w:szCs w:val="28"/>
        </w:rPr>
      </w:pPr>
      <w:r w:rsidRPr="002D25DE">
        <w:rPr>
          <w:szCs w:val="28"/>
        </w:rPr>
        <w:t>За последние 7 лет в Ярославском муниципальном районе объем инвестиций в основной капитал организаций (без субъектов малого предпринимательства) за счет всех источников финансирования составил 38,4 млрд. руб. В 2023 году объем инвестиций в основной капитал составил 6,8 млрд.руб. (6,8% от объема инвестиций области), что в сопоставимых ценах на 44,1% больше по сравнению с 2022 годом и на 50% больше уровня 2017 года. Основными направлениями использования капитальных вложений в 2023 году являлись возведение зданий нежилого назначения и сооружений - 61,9% (4207,1 млн.руб.), транспортные средства – 13,3% (904,2 млн.руб.), приобретение машин, оборудования, инструмента, инвентаря – 13,2% (896,5 млн.руб.), прочие</w:t>
      </w:r>
      <w:r>
        <w:rPr>
          <w:szCs w:val="28"/>
        </w:rPr>
        <w:t> </w:t>
      </w:r>
      <w:r w:rsidRPr="002D25DE">
        <w:rPr>
          <w:szCs w:val="28"/>
        </w:rPr>
        <w:t>– 8,7% (590,1 млн.руб.).</w:t>
      </w:r>
    </w:p>
    <w:p w:rsidR="0070073D" w:rsidRDefault="0070073D" w:rsidP="0070073D">
      <w:pPr>
        <w:ind w:left="-851"/>
        <w:jc w:val="center"/>
      </w:pPr>
      <w:r w:rsidRPr="006373F3">
        <w:rPr>
          <w:noProof/>
        </w:rPr>
        <w:lastRenderedPageBreak/>
        <w:drawing>
          <wp:inline distT="0" distB="0" distL="0" distR="0">
            <wp:extent cx="6020243" cy="3157870"/>
            <wp:effectExtent l="19050" t="0" r="0" b="0"/>
            <wp:docPr id="17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0073D" w:rsidRDefault="0070073D" w:rsidP="0070073D">
      <w:pPr>
        <w:pStyle w:val="a7"/>
        <w:ind w:firstLine="567"/>
        <w:rPr>
          <w:b/>
          <w:bCs/>
          <w:szCs w:val="28"/>
        </w:rPr>
      </w:pPr>
    </w:p>
    <w:p w:rsidR="0070073D" w:rsidRDefault="0070073D" w:rsidP="0070073D">
      <w:pPr>
        <w:pStyle w:val="a7"/>
        <w:ind w:firstLine="567"/>
        <w:rPr>
          <w:b/>
          <w:bCs/>
          <w:szCs w:val="28"/>
        </w:rPr>
      </w:pPr>
      <w:r>
        <w:rPr>
          <w:szCs w:val="28"/>
        </w:rPr>
        <w:t xml:space="preserve">Значительный прирост инвестиций в </w:t>
      </w:r>
      <w:r w:rsidRPr="00370844">
        <w:rPr>
          <w:szCs w:val="28"/>
        </w:rPr>
        <w:t xml:space="preserve">2018 году </w:t>
      </w:r>
      <w:r>
        <w:rPr>
          <w:szCs w:val="28"/>
        </w:rPr>
        <w:t>связан с в</w:t>
      </w:r>
      <w:r w:rsidRPr="00370844">
        <w:rPr>
          <w:szCs w:val="28"/>
        </w:rPr>
        <w:t>в</w:t>
      </w:r>
      <w:r>
        <w:rPr>
          <w:szCs w:val="28"/>
        </w:rPr>
        <w:t xml:space="preserve">одом </w:t>
      </w:r>
      <w:r w:rsidRPr="00370844">
        <w:rPr>
          <w:szCs w:val="28"/>
        </w:rPr>
        <w:t xml:space="preserve">в эксплуатацию </w:t>
      </w:r>
      <w:r>
        <w:rPr>
          <w:szCs w:val="28"/>
        </w:rPr>
        <w:t xml:space="preserve">котельной </w:t>
      </w:r>
      <w:r w:rsidRPr="007834A0">
        <w:rPr>
          <w:szCs w:val="28"/>
        </w:rPr>
        <w:t>ООО «Хуадянь – Тенинская</w:t>
      </w:r>
      <w:r>
        <w:rPr>
          <w:szCs w:val="28"/>
        </w:rPr>
        <w:t xml:space="preserve"> </w:t>
      </w:r>
      <w:r w:rsidRPr="007834A0">
        <w:rPr>
          <w:szCs w:val="28"/>
        </w:rPr>
        <w:t>Т</w:t>
      </w:r>
      <w:r>
        <w:rPr>
          <w:szCs w:val="28"/>
        </w:rPr>
        <w:t>ЭЦ</w:t>
      </w:r>
      <w:r w:rsidRPr="007834A0">
        <w:rPr>
          <w:szCs w:val="28"/>
        </w:rPr>
        <w:t>»</w:t>
      </w:r>
      <w:r>
        <w:rPr>
          <w:szCs w:val="28"/>
        </w:rPr>
        <w:t>.</w:t>
      </w:r>
      <w:r w:rsidRPr="007834A0">
        <w:rPr>
          <w:szCs w:val="28"/>
        </w:rPr>
        <w:t xml:space="preserve"> </w:t>
      </w:r>
    </w:p>
    <w:p w:rsidR="0070073D" w:rsidRDefault="0070073D" w:rsidP="0070073D">
      <w:pPr>
        <w:pStyle w:val="a7"/>
        <w:ind w:firstLine="567"/>
        <w:rPr>
          <w:b/>
          <w:bCs/>
          <w:szCs w:val="28"/>
        </w:rPr>
      </w:pPr>
    </w:p>
    <w:p w:rsidR="0070073D" w:rsidRPr="007834A0" w:rsidRDefault="0070073D" w:rsidP="0070073D">
      <w:pPr>
        <w:pStyle w:val="a7"/>
        <w:ind w:firstLine="567"/>
        <w:rPr>
          <w:b/>
          <w:bCs/>
          <w:szCs w:val="28"/>
        </w:rPr>
      </w:pPr>
    </w:p>
    <w:p w:rsidR="0070073D" w:rsidRDefault="0070073D" w:rsidP="0070073D">
      <w:pPr>
        <w:ind w:left="-851"/>
        <w:jc w:val="center"/>
      </w:pPr>
    </w:p>
    <w:p w:rsidR="0070073D" w:rsidRPr="006373F3" w:rsidRDefault="0070073D" w:rsidP="0070073D">
      <w:r w:rsidRPr="001A7429">
        <w:rPr>
          <w:noProof/>
        </w:rPr>
        <w:drawing>
          <wp:inline distT="0" distB="0" distL="0" distR="0">
            <wp:extent cx="6306688" cy="3636334"/>
            <wp:effectExtent l="19050" t="0" r="0" b="0"/>
            <wp:docPr id="18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0073D" w:rsidRPr="006373F3" w:rsidRDefault="0070073D" w:rsidP="0070073D"/>
    <w:p w:rsidR="0070073D" w:rsidRDefault="0070073D" w:rsidP="0070073D">
      <w:pPr>
        <w:pStyle w:val="120"/>
        <w:ind w:firstLine="600"/>
        <w:rPr>
          <w:sz w:val="28"/>
          <w:szCs w:val="28"/>
        </w:rPr>
      </w:pPr>
    </w:p>
    <w:p w:rsidR="0070073D" w:rsidRDefault="0070073D" w:rsidP="0070073D">
      <w:pPr>
        <w:pStyle w:val="120"/>
        <w:ind w:firstLine="600"/>
        <w:rPr>
          <w:sz w:val="28"/>
          <w:szCs w:val="28"/>
        </w:rPr>
      </w:pPr>
    </w:p>
    <w:p w:rsidR="0070073D" w:rsidRDefault="0070073D" w:rsidP="0070073D">
      <w:pPr>
        <w:pStyle w:val="120"/>
        <w:ind w:firstLine="600"/>
        <w:rPr>
          <w:sz w:val="28"/>
          <w:szCs w:val="28"/>
        </w:rPr>
      </w:pPr>
    </w:p>
    <w:p w:rsidR="0070073D" w:rsidRDefault="0070073D" w:rsidP="0070073D">
      <w:pPr>
        <w:pStyle w:val="120"/>
        <w:ind w:firstLine="600"/>
        <w:rPr>
          <w:sz w:val="28"/>
          <w:szCs w:val="28"/>
        </w:rPr>
      </w:pPr>
    </w:p>
    <w:p w:rsidR="0070073D" w:rsidRDefault="0070073D" w:rsidP="0070073D">
      <w:pPr>
        <w:pStyle w:val="120"/>
        <w:ind w:firstLine="600"/>
        <w:rPr>
          <w:sz w:val="28"/>
          <w:szCs w:val="28"/>
        </w:rPr>
      </w:pPr>
    </w:p>
    <w:p w:rsidR="0070073D" w:rsidRDefault="0070073D" w:rsidP="0070073D">
      <w:pPr>
        <w:pStyle w:val="120"/>
        <w:ind w:firstLine="600"/>
        <w:rPr>
          <w:sz w:val="28"/>
          <w:szCs w:val="28"/>
        </w:rPr>
      </w:pPr>
    </w:p>
    <w:p w:rsidR="0070073D" w:rsidRDefault="0070073D" w:rsidP="0070073D">
      <w:pPr>
        <w:pStyle w:val="120"/>
        <w:ind w:firstLine="600"/>
        <w:rPr>
          <w:sz w:val="28"/>
          <w:szCs w:val="28"/>
        </w:rPr>
      </w:pPr>
    </w:p>
    <w:p w:rsidR="0070073D" w:rsidRDefault="0070073D" w:rsidP="0070073D">
      <w:pPr>
        <w:pStyle w:val="120"/>
        <w:ind w:firstLine="600"/>
        <w:rPr>
          <w:sz w:val="28"/>
          <w:szCs w:val="28"/>
        </w:rPr>
      </w:pPr>
      <w:r w:rsidRPr="00867335">
        <w:rPr>
          <w:sz w:val="28"/>
          <w:szCs w:val="28"/>
        </w:rPr>
        <w:lastRenderedPageBreak/>
        <w:t>Начиная с 2017 года, на территории Ярославского муниципального района реализованы следующие крупные инвестиционные проекты:</w:t>
      </w:r>
    </w:p>
    <w:tbl>
      <w:tblPr>
        <w:tblStyle w:val="af8"/>
        <w:tblW w:w="10031" w:type="dxa"/>
        <w:tblLayout w:type="fixed"/>
        <w:tblLook w:val="04A0" w:firstRow="1" w:lastRow="0" w:firstColumn="1" w:lastColumn="0" w:noHBand="0" w:noVBand="1"/>
      </w:tblPr>
      <w:tblGrid>
        <w:gridCol w:w="2093"/>
        <w:gridCol w:w="1985"/>
        <w:gridCol w:w="1133"/>
        <w:gridCol w:w="1276"/>
        <w:gridCol w:w="1276"/>
        <w:gridCol w:w="2268"/>
      </w:tblGrid>
      <w:tr w:rsidR="0070073D" w:rsidRPr="00867335" w:rsidTr="00972C92">
        <w:trPr>
          <w:trHeight w:val="1024"/>
        </w:trPr>
        <w:tc>
          <w:tcPr>
            <w:tcW w:w="2093" w:type="dxa"/>
            <w:vAlign w:val="center"/>
          </w:tcPr>
          <w:p w:rsidR="0070073D" w:rsidRPr="00867335" w:rsidRDefault="0070073D" w:rsidP="00972C92">
            <w:pPr>
              <w:jc w:val="center"/>
              <w:textAlignment w:val="center"/>
            </w:pPr>
            <w:r w:rsidRPr="00867335">
              <w:rPr>
                <w:rFonts w:eastAsia="+mn-ea"/>
                <w:kern w:val="24"/>
              </w:rPr>
              <w:t>Наименование проекта</w:t>
            </w:r>
          </w:p>
        </w:tc>
        <w:tc>
          <w:tcPr>
            <w:tcW w:w="1985" w:type="dxa"/>
            <w:vAlign w:val="center"/>
          </w:tcPr>
          <w:p w:rsidR="0070073D" w:rsidRPr="00867335" w:rsidRDefault="0070073D" w:rsidP="00972C92">
            <w:pPr>
              <w:pStyle w:val="120"/>
              <w:jc w:val="center"/>
            </w:pPr>
            <w:r w:rsidRPr="00867335">
              <w:rPr>
                <w:rFonts w:eastAsia="+mn-ea"/>
                <w:kern w:val="24"/>
                <w:lang w:eastAsia="ru-RU"/>
              </w:rPr>
              <w:t>Инвестор</w:t>
            </w:r>
          </w:p>
        </w:tc>
        <w:tc>
          <w:tcPr>
            <w:tcW w:w="1133" w:type="dxa"/>
            <w:vAlign w:val="center"/>
          </w:tcPr>
          <w:p w:rsidR="0070073D" w:rsidRPr="00867335" w:rsidRDefault="0070073D" w:rsidP="00972C92">
            <w:pPr>
              <w:pStyle w:val="120"/>
              <w:jc w:val="center"/>
            </w:pPr>
            <w:r w:rsidRPr="00867335">
              <w:t>Бюджет проекта</w:t>
            </w:r>
          </w:p>
          <w:p w:rsidR="0070073D" w:rsidRPr="00867335" w:rsidRDefault="0070073D" w:rsidP="00972C92">
            <w:pPr>
              <w:pStyle w:val="120"/>
              <w:ind w:right="-108"/>
              <w:jc w:val="center"/>
            </w:pPr>
            <w:r w:rsidRPr="00867335">
              <w:t>млн.руб.</w:t>
            </w:r>
          </w:p>
        </w:tc>
        <w:tc>
          <w:tcPr>
            <w:tcW w:w="1276" w:type="dxa"/>
            <w:vAlign w:val="center"/>
          </w:tcPr>
          <w:p w:rsidR="0070073D" w:rsidRPr="00867335" w:rsidRDefault="0070073D" w:rsidP="00972C92">
            <w:pPr>
              <w:pStyle w:val="120"/>
              <w:jc w:val="center"/>
            </w:pPr>
            <w:r>
              <w:t>Срок реали</w:t>
            </w:r>
            <w:r w:rsidRPr="00867335">
              <w:t>-зации</w:t>
            </w:r>
          </w:p>
          <w:p w:rsidR="0070073D" w:rsidRPr="00867335" w:rsidRDefault="0070073D" w:rsidP="00972C92">
            <w:pPr>
              <w:pStyle w:val="120"/>
              <w:jc w:val="center"/>
            </w:pPr>
          </w:p>
        </w:tc>
        <w:tc>
          <w:tcPr>
            <w:tcW w:w="1276" w:type="dxa"/>
            <w:vAlign w:val="center"/>
          </w:tcPr>
          <w:p w:rsidR="0070073D" w:rsidRPr="00867335" w:rsidRDefault="0070073D" w:rsidP="00972C92">
            <w:pPr>
              <w:pStyle w:val="120"/>
              <w:jc w:val="center"/>
            </w:pPr>
            <w:r w:rsidRPr="00867335">
              <w:t>Создано новых рабочих мест</w:t>
            </w:r>
          </w:p>
        </w:tc>
        <w:tc>
          <w:tcPr>
            <w:tcW w:w="2268" w:type="dxa"/>
            <w:vAlign w:val="center"/>
          </w:tcPr>
          <w:p w:rsidR="0070073D" w:rsidRPr="00867335" w:rsidRDefault="0070073D" w:rsidP="00972C92">
            <w:pPr>
              <w:pStyle w:val="120"/>
              <w:jc w:val="center"/>
            </w:pPr>
            <w:r w:rsidRPr="00867335">
              <w:t>Полученный эффект</w:t>
            </w:r>
          </w:p>
          <w:p w:rsidR="0070073D" w:rsidRPr="00867335" w:rsidRDefault="0070073D" w:rsidP="00972C92">
            <w:pPr>
              <w:pStyle w:val="120"/>
              <w:jc w:val="center"/>
            </w:pPr>
          </w:p>
        </w:tc>
      </w:tr>
      <w:tr w:rsidR="0070073D" w:rsidRPr="00867335" w:rsidTr="00972C92">
        <w:tc>
          <w:tcPr>
            <w:tcW w:w="2093" w:type="dxa"/>
          </w:tcPr>
          <w:p w:rsidR="0070073D" w:rsidRPr="00867335" w:rsidRDefault="0070073D" w:rsidP="00972C92">
            <w:pPr>
              <w:pStyle w:val="affe"/>
              <w:ind w:firstLine="0"/>
              <w:jc w:val="left"/>
              <w:rPr>
                <w:sz w:val="24"/>
                <w:szCs w:val="24"/>
              </w:rPr>
            </w:pPr>
            <w:r w:rsidRPr="00867335">
              <w:rPr>
                <w:bCs/>
                <w:sz w:val="24"/>
                <w:szCs w:val="24"/>
              </w:rPr>
              <w:t>Строительство зимних теплиц по гидропонной технологии</w:t>
            </w:r>
            <w:r>
              <w:rPr>
                <w:bCs/>
                <w:sz w:val="24"/>
                <w:szCs w:val="24"/>
              </w:rPr>
              <w:t xml:space="preserve"> </w:t>
            </w:r>
            <w:r w:rsidRPr="00867335">
              <w:rPr>
                <w:bCs/>
                <w:sz w:val="24"/>
                <w:szCs w:val="24"/>
              </w:rPr>
              <w:t xml:space="preserve">с использованием ассимиляционного освещения мощностью 200 Вт общей площадью 8,6 га </w:t>
            </w:r>
          </w:p>
        </w:tc>
        <w:tc>
          <w:tcPr>
            <w:tcW w:w="1985" w:type="dxa"/>
          </w:tcPr>
          <w:p w:rsidR="0070073D" w:rsidRPr="00867335" w:rsidRDefault="0070073D" w:rsidP="00972C92">
            <w:pPr>
              <w:pStyle w:val="affe"/>
              <w:ind w:firstLine="0"/>
              <w:jc w:val="center"/>
              <w:rPr>
                <w:sz w:val="24"/>
                <w:szCs w:val="24"/>
              </w:rPr>
            </w:pPr>
            <w:r w:rsidRPr="00867335">
              <w:rPr>
                <w:sz w:val="24"/>
                <w:szCs w:val="24"/>
              </w:rPr>
              <w:t>ООО «Тепличный комбинат Ярославский»</w:t>
            </w:r>
          </w:p>
          <w:p w:rsidR="0070073D" w:rsidRPr="00867335" w:rsidRDefault="0070073D" w:rsidP="00972C92">
            <w:pPr>
              <w:pStyle w:val="affe"/>
              <w:ind w:firstLine="0"/>
              <w:jc w:val="center"/>
              <w:rPr>
                <w:sz w:val="24"/>
                <w:szCs w:val="24"/>
              </w:rPr>
            </w:pPr>
          </w:p>
        </w:tc>
        <w:tc>
          <w:tcPr>
            <w:tcW w:w="1133" w:type="dxa"/>
          </w:tcPr>
          <w:p w:rsidR="0070073D" w:rsidRPr="00867335" w:rsidRDefault="0070073D" w:rsidP="00972C92">
            <w:pPr>
              <w:pStyle w:val="affe"/>
              <w:ind w:firstLine="0"/>
              <w:jc w:val="center"/>
              <w:rPr>
                <w:sz w:val="24"/>
                <w:szCs w:val="24"/>
              </w:rPr>
            </w:pPr>
            <w:r w:rsidRPr="00867335">
              <w:rPr>
                <w:sz w:val="24"/>
                <w:szCs w:val="24"/>
              </w:rPr>
              <w:t xml:space="preserve">1 900 </w:t>
            </w:r>
          </w:p>
          <w:p w:rsidR="0070073D" w:rsidRPr="00867335" w:rsidRDefault="0070073D" w:rsidP="00972C92">
            <w:pPr>
              <w:pStyle w:val="affe"/>
              <w:ind w:firstLine="0"/>
              <w:jc w:val="center"/>
              <w:rPr>
                <w:sz w:val="24"/>
                <w:szCs w:val="24"/>
              </w:rPr>
            </w:pPr>
          </w:p>
        </w:tc>
        <w:tc>
          <w:tcPr>
            <w:tcW w:w="1276" w:type="dxa"/>
          </w:tcPr>
          <w:p w:rsidR="0070073D" w:rsidRPr="00867335" w:rsidRDefault="0070073D" w:rsidP="00972C92">
            <w:pPr>
              <w:pStyle w:val="affe"/>
              <w:ind w:right="-108" w:firstLine="0"/>
              <w:jc w:val="center"/>
              <w:rPr>
                <w:sz w:val="24"/>
                <w:szCs w:val="24"/>
              </w:rPr>
            </w:pPr>
            <w:r w:rsidRPr="00867335">
              <w:rPr>
                <w:sz w:val="24"/>
                <w:szCs w:val="24"/>
              </w:rPr>
              <w:t>2015-</w:t>
            </w:r>
            <w:r>
              <w:rPr>
                <w:sz w:val="24"/>
                <w:szCs w:val="24"/>
              </w:rPr>
              <w:t>2</w:t>
            </w:r>
            <w:r w:rsidRPr="00867335">
              <w:rPr>
                <w:sz w:val="24"/>
                <w:szCs w:val="24"/>
              </w:rPr>
              <w:t>017</w:t>
            </w:r>
          </w:p>
          <w:p w:rsidR="0070073D" w:rsidRPr="00867335" w:rsidRDefault="0070073D" w:rsidP="00972C92">
            <w:pPr>
              <w:pStyle w:val="affe"/>
              <w:ind w:firstLine="567"/>
              <w:jc w:val="center"/>
              <w:rPr>
                <w:sz w:val="24"/>
                <w:szCs w:val="24"/>
              </w:rPr>
            </w:pPr>
          </w:p>
        </w:tc>
        <w:tc>
          <w:tcPr>
            <w:tcW w:w="1276" w:type="dxa"/>
          </w:tcPr>
          <w:p w:rsidR="0070073D" w:rsidRPr="00867335" w:rsidRDefault="0070073D" w:rsidP="00972C92">
            <w:pPr>
              <w:jc w:val="center"/>
              <w:textAlignment w:val="center"/>
            </w:pPr>
            <w:r w:rsidRPr="00867335">
              <w:t>140</w:t>
            </w:r>
          </w:p>
        </w:tc>
        <w:tc>
          <w:tcPr>
            <w:tcW w:w="2268" w:type="dxa"/>
          </w:tcPr>
          <w:p w:rsidR="0070073D" w:rsidRPr="00867335" w:rsidRDefault="0070073D" w:rsidP="00972C92">
            <w:pPr>
              <w:textAlignment w:val="center"/>
            </w:pPr>
            <w:r w:rsidRPr="00867335">
              <w:t>Увеличение налоговых отчислений.</w:t>
            </w:r>
          </w:p>
          <w:p w:rsidR="0070073D" w:rsidRPr="00867335" w:rsidRDefault="0070073D" w:rsidP="00972C92">
            <w:pPr>
              <w:textAlignment w:val="center"/>
            </w:pPr>
            <w:r w:rsidRPr="00867335">
              <w:t>Увеличение объема производства овощей закрытого грунта с 8,7 тыс. тонн до 16,5 тыс. тонн ежегодно</w:t>
            </w:r>
          </w:p>
        </w:tc>
      </w:tr>
      <w:tr w:rsidR="0070073D" w:rsidRPr="00867335" w:rsidTr="00972C92">
        <w:tc>
          <w:tcPr>
            <w:tcW w:w="2093" w:type="dxa"/>
          </w:tcPr>
          <w:p w:rsidR="0070073D" w:rsidRPr="00867335" w:rsidRDefault="0070073D" w:rsidP="00972C92">
            <w:pPr>
              <w:textAlignment w:val="center"/>
              <w:rPr>
                <w:rFonts w:eastAsia="+mn-ea"/>
                <w:kern w:val="24"/>
              </w:rPr>
            </w:pPr>
            <w:r w:rsidRPr="00867335">
              <w:rPr>
                <w:rFonts w:eastAsia="+mn-ea"/>
                <w:bCs/>
                <w:kern w:val="24"/>
              </w:rPr>
              <w:t xml:space="preserve">Строительство энергоблока номинальной электрической мощностью 450  МВт </w:t>
            </w:r>
          </w:p>
          <w:p w:rsidR="0070073D" w:rsidRPr="00867335" w:rsidRDefault="0070073D" w:rsidP="00972C92">
            <w:pPr>
              <w:textAlignment w:val="center"/>
              <w:rPr>
                <w:rFonts w:eastAsia="+mn-ea"/>
                <w:kern w:val="24"/>
              </w:rPr>
            </w:pPr>
            <w:r w:rsidRPr="00867335">
              <w:rPr>
                <w:rFonts w:eastAsia="+mn-ea"/>
                <w:bCs/>
                <w:kern w:val="24"/>
              </w:rPr>
              <w:t xml:space="preserve">по парогазовому циклу (ПГУ-ТЭЦ) </w:t>
            </w:r>
          </w:p>
          <w:p w:rsidR="0070073D" w:rsidRPr="00867335" w:rsidRDefault="0070073D" w:rsidP="00972C92">
            <w:pPr>
              <w:textAlignment w:val="center"/>
              <w:rPr>
                <w:rFonts w:eastAsia="+mn-ea"/>
                <w:kern w:val="24"/>
              </w:rPr>
            </w:pPr>
            <w:r w:rsidRPr="00867335">
              <w:rPr>
                <w:rFonts w:eastAsia="+mn-ea"/>
                <w:bCs/>
                <w:kern w:val="24"/>
              </w:rPr>
              <w:t xml:space="preserve">на существующей площадке Тенинской водогрейной котельной Главного управления ОАО «ТГК-2» </w:t>
            </w:r>
          </w:p>
          <w:p w:rsidR="0070073D" w:rsidRPr="00867335" w:rsidRDefault="0070073D" w:rsidP="00972C92">
            <w:pPr>
              <w:textAlignment w:val="center"/>
              <w:rPr>
                <w:rFonts w:eastAsia="+mn-ea"/>
                <w:kern w:val="24"/>
              </w:rPr>
            </w:pPr>
            <w:r w:rsidRPr="00867335">
              <w:rPr>
                <w:rFonts w:eastAsia="+mn-ea"/>
                <w:bCs/>
                <w:kern w:val="24"/>
              </w:rPr>
              <w:t xml:space="preserve">по Ярославской области </w:t>
            </w:r>
          </w:p>
        </w:tc>
        <w:tc>
          <w:tcPr>
            <w:tcW w:w="1985" w:type="dxa"/>
          </w:tcPr>
          <w:p w:rsidR="0070073D" w:rsidRPr="00867335" w:rsidRDefault="0070073D" w:rsidP="00972C92">
            <w:pPr>
              <w:jc w:val="center"/>
              <w:textAlignment w:val="center"/>
              <w:rPr>
                <w:rFonts w:eastAsia="+mn-ea"/>
                <w:kern w:val="24"/>
              </w:rPr>
            </w:pPr>
            <w:r w:rsidRPr="00867335">
              <w:rPr>
                <w:rFonts w:eastAsia="+mn-ea"/>
                <w:kern w:val="24"/>
              </w:rPr>
              <w:t>ООО «Хуадянь-Тенинская ТЭЦ»</w:t>
            </w:r>
          </w:p>
          <w:p w:rsidR="0070073D" w:rsidRPr="00867335" w:rsidRDefault="0070073D" w:rsidP="00972C92">
            <w:pPr>
              <w:jc w:val="center"/>
              <w:textAlignment w:val="center"/>
              <w:rPr>
                <w:rFonts w:eastAsia="+mn-ea"/>
                <w:kern w:val="24"/>
              </w:rPr>
            </w:pPr>
          </w:p>
        </w:tc>
        <w:tc>
          <w:tcPr>
            <w:tcW w:w="1133" w:type="dxa"/>
          </w:tcPr>
          <w:p w:rsidR="0070073D" w:rsidRPr="00867335" w:rsidRDefault="0070073D" w:rsidP="00972C92">
            <w:pPr>
              <w:jc w:val="center"/>
              <w:textAlignment w:val="center"/>
              <w:rPr>
                <w:rFonts w:eastAsia="+mn-ea"/>
                <w:kern w:val="24"/>
              </w:rPr>
            </w:pPr>
            <w:r w:rsidRPr="00867335">
              <w:rPr>
                <w:rFonts w:eastAsia="+mn-ea"/>
                <w:kern w:val="24"/>
              </w:rPr>
              <w:t xml:space="preserve">20 500 </w:t>
            </w:r>
          </w:p>
          <w:p w:rsidR="0070073D" w:rsidRPr="00867335" w:rsidRDefault="0070073D" w:rsidP="00972C92">
            <w:pPr>
              <w:jc w:val="center"/>
              <w:textAlignment w:val="center"/>
              <w:rPr>
                <w:rFonts w:eastAsia="+mn-ea"/>
                <w:kern w:val="24"/>
              </w:rPr>
            </w:pPr>
          </w:p>
        </w:tc>
        <w:tc>
          <w:tcPr>
            <w:tcW w:w="1276" w:type="dxa"/>
          </w:tcPr>
          <w:p w:rsidR="0070073D" w:rsidRPr="00867335" w:rsidRDefault="0070073D" w:rsidP="00972C92">
            <w:pPr>
              <w:jc w:val="center"/>
              <w:textAlignment w:val="center"/>
              <w:rPr>
                <w:rFonts w:eastAsia="+mn-ea"/>
                <w:kern w:val="24"/>
              </w:rPr>
            </w:pPr>
            <w:r w:rsidRPr="00867335">
              <w:rPr>
                <w:rFonts w:eastAsia="+mn-ea"/>
                <w:kern w:val="24"/>
              </w:rPr>
              <w:t>2014-2018</w:t>
            </w:r>
          </w:p>
          <w:p w:rsidR="0070073D" w:rsidRPr="00867335" w:rsidRDefault="0070073D" w:rsidP="00972C92">
            <w:pPr>
              <w:jc w:val="center"/>
              <w:textAlignment w:val="center"/>
              <w:rPr>
                <w:rFonts w:eastAsia="+mn-ea"/>
                <w:kern w:val="24"/>
              </w:rPr>
            </w:pPr>
          </w:p>
        </w:tc>
        <w:tc>
          <w:tcPr>
            <w:tcW w:w="1276" w:type="dxa"/>
          </w:tcPr>
          <w:p w:rsidR="0070073D" w:rsidRPr="00867335" w:rsidRDefault="0070073D" w:rsidP="00972C92">
            <w:pPr>
              <w:jc w:val="center"/>
              <w:textAlignment w:val="center"/>
              <w:rPr>
                <w:rFonts w:eastAsia="+mn-ea"/>
                <w:kern w:val="24"/>
              </w:rPr>
            </w:pPr>
            <w:r w:rsidRPr="00867335">
              <w:rPr>
                <w:rFonts w:eastAsia="+mn-ea"/>
                <w:kern w:val="24"/>
              </w:rPr>
              <w:t>192</w:t>
            </w:r>
          </w:p>
          <w:p w:rsidR="0070073D" w:rsidRPr="00867335" w:rsidRDefault="0070073D" w:rsidP="00972C92">
            <w:pPr>
              <w:jc w:val="center"/>
              <w:rPr>
                <w:rFonts w:eastAsia="+mn-ea"/>
              </w:rPr>
            </w:pPr>
          </w:p>
        </w:tc>
        <w:tc>
          <w:tcPr>
            <w:tcW w:w="2268" w:type="dxa"/>
          </w:tcPr>
          <w:p w:rsidR="0070073D" w:rsidRPr="00867335" w:rsidRDefault="0070073D" w:rsidP="00972C92">
            <w:pPr>
              <w:textAlignment w:val="center"/>
              <w:rPr>
                <w:rFonts w:eastAsia="+mn-ea"/>
                <w:kern w:val="24"/>
              </w:rPr>
            </w:pPr>
            <w:r w:rsidRPr="00867335">
              <w:rPr>
                <w:rFonts w:eastAsia="+mn-ea"/>
                <w:kern w:val="24"/>
              </w:rPr>
              <w:t>Увеличение налоговых отчислений.</w:t>
            </w:r>
          </w:p>
          <w:p w:rsidR="0070073D" w:rsidRPr="00867335" w:rsidRDefault="0070073D" w:rsidP="00972C92">
            <w:pPr>
              <w:textAlignment w:val="center"/>
              <w:rPr>
                <w:rFonts w:eastAsia="+mn-ea"/>
                <w:kern w:val="24"/>
              </w:rPr>
            </w:pPr>
            <w:r w:rsidRPr="00867335">
              <w:rPr>
                <w:rFonts w:eastAsia="+mn-ea"/>
                <w:kern w:val="24"/>
              </w:rPr>
              <w:t xml:space="preserve">Увеличение генерирующих мощностей региона с возможностью покрытия возрастающих нагрузок </w:t>
            </w:r>
          </w:p>
          <w:p w:rsidR="0070073D" w:rsidRPr="00867335" w:rsidRDefault="0070073D" w:rsidP="00972C92">
            <w:pPr>
              <w:textAlignment w:val="center"/>
              <w:rPr>
                <w:rFonts w:eastAsia="+mn-ea"/>
                <w:kern w:val="24"/>
              </w:rPr>
            </w:pPr>
          </w:p>
        </w:tc>
      </w:tr>
      <w:tr w:rsidR="0070073D" w:rsidRPr="00867335" w:rsidTr="00972C92">
        <w:tc>
          <w:tcPr>
            <w:tcW w:w="2093" w:type="dxa"/>
          </w:tcPr>
          <w:p w:rsidR="0070073D" w:rsidRPr="00867335" w:rsidRDefault="0070073D" w:rsidP="00972C92">
            <w:pPr>
              <w:textAlignment w:val="center"/>
            </w:pPr>
            <w:r w:rsidRPr="00867335">
              <w:rPr>
                <w:bCs/>
              </w:rPr>
              <w:t xml:space="preserve">Комплекс специализированных ферм по выращиванию молодняка крупного рогатого скота молочных пород,        </w:t>
            </w:r>
            <w:r w:rsidRPr="00541589">
              <w:rPr>
                <w:bCs/>
              </w:rPr>
              <w:t>с. Андроники</w:t>
            </w:r>
            <w:r w:rsidRPr="00867335">
              <w:rPr>
                <w:bCs/>
              </w:rPr>
              <w:t xml:space="preserve"> </w:t>
            </w:r>
          </w:p>
        </w:tc>
        <w:tc>
          <w:tcPr>
            <w:tcW w:w="1985" w:type="dxa"/>
          </w:tcPr>
          <w:p w:rsidR="0070073D" w:rsidRPr="00867335" w:rsidRDefault="0070073D" w:rsidP="00972C92">
            <w:pPr>
              <w:pStyle w:val="affe"/>
              <w:ind w:firstLine="0"/>
              <w:jc w:val="center"/>
              <w:rPr>
                <w:sz w:val="24"/>
                <w:szCs w:val="24"/>
              </w:rPr>
            </w:pPr>
            <w:r w:rsidRPr="00867335">
              <w:rPr>
                <w:bCs/>
                <w:sz w:val="24"/>
                <w:szCs w:val="24"/>
              </w:rPr>
              <w:t>ООО племзавод «Родина»</w:t>
            </w:r>
          </w:p>
          <w:p w:rsidR="0070073D" w:rsidRPr="00867335" w:rsidRDefault="0070073D" w:rsidP="00972C92">
            <w:pPr>
              <w:pStyle w:val="affe"/>
              <w:ind w:firstLine="0"/>
              <w:jc w:val="center"/>
              <w:rPr>
                <w:sz w:val="24"/>
                <w:szCs w:val="24"/>
              </w:rPr>
            </w:pPr>
          </w:p>
        </w:tc>
        <w:tc>
          <w:tcPr>
            <w:tcW w:w="1133" w:type="dxa"/>
          </w:tcPr>
          <w:p w:rsidR="0070073D" w:rsidRPr="00867335" w:rsidRDefault="0070073D" w:rsidP="00972C92">
            <w:pPr>
              <w:pStyle w:val="affe"/>
              <w:ind w:firstLine="0"/>
              <w:jc w:val="center"/>
              <w:rPr>
                <w:sz w:val="24"/>
                <w:szCs w:val="24"/>
              </w:rPr>
            </w:pPr>
            <w:r w:rsidRPr="00867335">
              <w:rPr>
                <w:sz w:val="24"/>
                <w:szCs w:val="24"/>
              </w:rPr>
              <w:t xml:space="preserve">73,0 </w:t>
            </w:r>
          </w:p>
          <w:p w:rsidR="0070073D" w:rsidRPr="00867335" w:rsidRDefault="0070073D" w:rsidP="00972C92">
            <w:pPr>
              <w:pStyle w:val="affe"/>
              <w:ind w:firstLine="0"/>
              <w:jc w:val="center"/>
              <w:rPr>
                <w:sz w:val="24"/>
                <w:szCs w:val="24"/>
              </w:rPr>
            </w:pPr>
          </w:p>
        </w:tc>
        <w:tc>
          <w:tcPr>
            <w:tcW w:w="1276" w:type="dxa"/>
          </w:tcPr>
          <w:p w:rsidR="0070073D" w:rsidRPr="00867335" w:rsidRDefault="0070073D" w:rsidP="00972C92">
            <w:pPr>
              <w:pStyle w:val="affe"/>
              <w:ind w:right="-108" w:firstLine="0"/>
              <w:jc w:val="center"/>
              <w:rPr>
                <w:sz w:val="24"/>
                <w:szCs w:val="24"/>
              </w:rPr>
            </w:pPr>
            <w:r w:rsidRPr="00867335">
              <w:rPr>
                <w:sz w:val="24"/>
                <w:szCs w:val="24"/>
              </w:rPr>
              <w:t>2017-2018</w:t>
            </w:r>
          </w:p>
          <w:p w:rsidR="0070073D" w:rsidRPr="00867335" w:rsidRDefault="0070073D" w:rsidP="00972C92">
            <w:pPr>
              <w:pStyle w:val="affe"/>
              <w:ind w:right="-108" w:firstLine="567"/>
              <w:jc w:val="center"/>
              <w:rPr>
                <w:sz w:val="24"/>
                <w:szCs w:val="24"/>
              </w:rPr>
            </w:pPr>
          </w:p>
        </w:tc>
        <w:tc>
          <w:tcPr>
            <w:tcW w:w="1276" w:type="dxa"/>
          </w:tcPr>
          <w:p w:rsidR="0070073D" w:rsidRPr="00867335" w:rsidRDefault="0070073D" w:rsidP="00972C92">
            <w:pPr>
              <w:pStyle w:val="affe"/>
              <w:ind w:firstLine="0"/>
              <w:jc w:val="center"/>
              <w:rPr>
                <w:sz w:val="24"/>
                <w:szCs w:val="24"/>
              </w:rPr>
            </w:pPr>
            <w:r w:rsidRPr="00867335">
              <w:rPr>
                <w:sz w:val="24"/>
                <w:szCs w:val="24"/>
              </w:rPr>
              <w:t>6</w:t>
            </w:r>
          </w:p>
        </w:tc>
        <w:tc>
          <w:tcPr>
            <w:tcW w:w="2268" w:type="dxa"/>
          </w:tcPr>
          <w:p w:rsidR="0070073D" w:rsidRPr="00867335" w:rsidRDefault="0070073D" w:rsidP="00972C92">
            <w:pPr>
              <w:pStyle w:val="affe"/>
              <w:ind w:firstLine="0"/>
              <w:jc w:val="left"/>
              <w:rPr>
                <w:sz w:val="24"/>
                <w:szCs w:val="24"/>
              </w:rPr>
            </w:pPr>
            <w:r w:rsidRPr="00867335">
              <w:rPr>
                <w:sz w:val="24"/>
                <w:szCs w:val="24"/>
              </w:rPr>
              <w:t>Ввод в эксплуатацию комплекса специализи</w:t>
            </w:r>
            <w:r>
              <w:rPr>
                <w:sz w:val="24"/>
                <w:szCs w:val="24"/>
              </w:rPr>
              <w:t>-</w:t>
            </w:r>
            <w:r w:rsidRPr="00867335">
              <w:rPr>
                <w:sz w:val="24"/>
                <w:szCs w:val="24"/>
              </w:rPr>
              <w:t>рованных фе</w:t>
            </w:r>
            <w:r>
              <w:rPr>
                <w:sz w:val="24"/>
                <w:szCs w:val="24"/>
              </w:rPr>
              <w:t>рм по выращиванию молодняка крупного рогатого скота (далее – КРС)</w:t>
            </w:r>
            <w:r w:rsidRPr="00867335">
              <w:rPr>
                <w:sz w:val="24"/>
                <w:szCs w:val="24"/>
              </w:rPr>
              <w:t xml:space="preserve"> молочных пород на 400 голов </w:t>
            </w:r>
          </w:p>
        </w:tc>
      </w:tr>
      <w:tr w:rsidR="0070073D" w:rsidRPr="00867335" w:rsidTr="00972C92">
        <w:tc>
          <w:tcPr>
            <w:tcW w:w="2093" w:type="dxa"/>
          </w:tcPr>
          <w:p w:rsidR="0070073D" w:rsidRPr="00867335" w:rsidRDefault="0070073D" w:rsidP="00972C92">
            <w:pPr>
              <w:pStyle w:val="affe"/>
              <w:ind w:firstLine="0"/>
              <w:jc w:val="left"/>
              <w:rPr>
                <w:sz w:val="24"/>
                <w:szCs w:val="24"/>
              </w:rPr>
            </w:pPr>
            <w:r w:rsidRPr="00867335">
              <w:rPr>
                <w:bCs/>
                <w:sz w:val="24"/>
                <w:szCs w:val="24"/>
              </w:rPr>
              <w:t xml:space="preserve">Строительство </w:t>
            </w:r>
            <w:r>
              <w:rPr>
                <w:bCs/>
                <w:sz w:val="24"/>
                <w:szCs w:val="24"/>
              </w:rPr>
              <w:t>4 очереди Тепличного комбината «</w:t>
            </w:r>
            <w:r w:rsidRPr="00867335">
              <w:rPr>
                <w:bCs/>
                <w:sz w:val="24"/>
                <w:szCs w:val="24"/>
              </w:rPr>
              <w:t>Ярославский</w:t>
            </w:r>
            <w:r>
              <w:rPr>
                <w:bCs/>
                <w:sz w:val="24"/>
                <w:szCs w:val="24"/>
              </w:rPr>
              <w:t>»</w:t>
            </w:r>
          </w:p>
        </w:tc>
        <w:tc>
          <w:tcPr>
            <w:tcW w:w="1985" w:type="dxa"/>
          </w:tcPr>
          <w:p w:rsidR="0070073D" w:rsidRPr="00867335" w:rsidRDefault="0070073D" w:rsidP="00972C92">
            <w:pPr>
              <w:pStyle w:val="affe"/>
              <w:ind w:firstLine="0"/>
              <w:jc w:val="center"/>
              <w:rPr>
                <w:sz w:val="24"/>
                <w:szCs w:val="24"/>
              </w:rPr>
            </w:pPr>
            <w:r w:rsidRPr="00867335">
              <w:rPr>
                <w:sz w:val="24"/>
                <w:szCs w:val="24"/>
              </w:rPr>
              <w:t>ООО ТК «Ярославский»</w:t>
            </w:r>
          </w:p>
          <w:p w:rsidR="0070073D" w:rsidRPr="00867335" w:rsidRDefault="0070073D" w:rsidP="00972C92">
            <w:pPr>
              <w:pStyle w:val="affe"/>
              <w:ind w:firstLine="0"/>
              <w:jc w:val="center"/>
              <w:rPr>
                <w:sz w:val="24"/>
                <w:szCs w:val="24"/>
              </w:rPr>
            </w:pPr>
          </w:p>
        </w:tc>
        <w:tc>
          <w:tcPr>
            <w:tcW w:w="1133" w:type="dxa"/>
          </w:tcPr>
          <w:p w:rsidR="0070073D" w:rsidRPr="00867335" w:rsidRDefault="0070073D" w:rsidP="00972C92">
            <w:pPr>
              <w:pStyle w:val="affe"/>
              <w:ind w:firstLine="0"/>
              <w:jc w:val="center"/>
              <w:rPr>
                <w:sz w:val="24"/>
                <w:szCs w:val="24"/>
              </w:rPr>
            </w:pPr>
            <w:r w:rsidRPr="00867335">
              <w:rPr>
                <w:sz w:val="24"/>
                <w:szCs w:val="24"/>
              </w:rPr>
              <w:t xml:space="preserve">1 433,1 </w:t>
            </w:r>
          </w:p>
          <w:p w:rsidR="0070073D" w:rsidRPr="00867335" w:rsidRDefault="0070073D" w:rsidP="00972C92">
            <w:pPr>
              <w:pStyle w:val="affe"/>
              <w:ind w:firstLine="0"/>
              <w:jc w:val="center"/>
              <w:rPr>
                <w:sz w:val="24"/>
                <w:szCs w:val="24"/>
              </w:rPr>
            </w:pPr>
          </w:p>
        </w:tc>
        <w:tc>
          <w:tcPr>
            <w:tcW w:w="1276" w:type="dxa"/>
          </w:tcPr>
          <w:p w:rsidR="0070073D" w:rsidRPr="00867335" w:rsidRDefault="0070073D" w:rsidP="00972C92">
            <w:pPr>
              <w:pStyle w:val="affe"/>
              <w:ind w:right="-108" w:firstLine="0"/>
              <w:jc w:val="center"/>
              <w:rPr>
                <w:sz w:val="24"/>
                <w:szCs w:val="24"/>
              </w:rPr>
            </w:pPr>
            <w:r w:rsidRPr="00867335">
              <w:rPr>
                <w:sz w:val="24"/>
                <w:szCs w:val="24"/>
              </w:rPr>
              <w:t>2017-2018</w:t>
            </w:r>
          </w:p>
          <w:p w:rsidR="0070073D" w:rsidRPr="00867335" w:rsidRDefault="0070073D" w:rsidP="00972C92">
            <w:pPr>
              <w:pStyle w:val="affe"/>
              <w:ind w:right="-108" w:firstLine="567"/>
              <w:jc w:val="center"/>
              <w:rPr>
                <w:sz w:val="24"/>
                <w:szCs w:val="24"/>
              </w:rPr>
            </w:pPr>
          </w:p>
        </w:tc>
        <w:tc>
          <w:tcPr>
            <w:tcW w:w="1276" w:type="dxa"/>
          </w:tcPr>
          <w:p w:rsidR="0070073D" w:rsidRPr="00867335" w:rsidRDefault="0070073D" w:rsidP="00972C92">
            <w:pPr>
              <w:pStyle w:val="affe"/>
              <w:ind w:firstLine="0"/>
              <w:jc w:val="center"/>
              <w:rPr>
                <w:sz w:val="24"/>
                <w:szCs w:val="24"/>
              </w:rPr>
            </w:pPr>
            <w:r w:rsidRPr="00867335">
              <w:rPr>
                <w:sz w:val="24"/>
                <w:szCs w:val="24"/>
              </w:rPr>
              <w:t>90</w:t>
            </w:r>
          </w:p>
          <w:p w:rsidR="0070073D" w:rsidRPr="00867335" w:rsidRDefault="0070073D" w:rsidP="00972C92">
            <w:pPr>
              <w:pStyle w:val="affe"/>
              <w:ind w:firstLine="567"/>
              <w:jc w:val="center"/>
              <w:rPr>
                <w:sz w:val="24"/>
                <w:szCs w:val="24"/>
              </w:rPr>
            </w:pPr>
          </w:p>
        </w:tc>
        <w:tc>
          <w:tcPr>
            <w:tcW w:w="2268" w:type="dxa"/>
          </w:tcPr>
          <w:p w:rsidR="0070073D" w:rsidRPr="00867335" w:rsidRDefault="0070073D" w:rsidP="00972C92">
            <w:pPr>
              <w:pStyle w:val="affe"/>
              <w:ind w:firstLine="0"/>
              <w:jc w:val="left"/>
              <w:rPr>
                <w:sz w:val="24"/>
                <w:szCs w:val="24"/>
              </w:rPr>
            </w:pPr>
            <w:r w:rsidRPr="00867335">
              <w:rPr>
                <w:sz w:val="24"/>
                <w:szCs w:val="24"/>
              </w:rPr>
              <w:t>Введение 7 Га новых площадей</w:t>
            </w:r>
          </w:p>
          <w:p w:rsidR="0070073D" w:rsidRPr="00867335" w:rsidRDefault="0070073D" w:rsidP="00972C92">
            <w:pPr>
              <w:pStyle w:val="affe"/>
              <w:ind w:firstLine="567"/>
              <w:jc w:val="left"/>
              <w:rPr>
                <w:sz w:val="24"/>
                <w:szCs w:val="24"/>
              </w:rPr>
            </w:pPr>
          </w:p>
        </w:tc>
      </w:tr>
      <w:tr w:rsidR="0070073D" w:rsidRPr="00867335" w:rsidTr="00972C92">
        <w:tc>
          <w:tcPr>
            <w:tcW w:w="2093" w:type="dxa"/>
          </w:tcPr>
          <w:p w:rsidR="0070073D" w:rsidRPr="00867335" w:rsidRDefault="0070073D" w:rsidP="00972C92">
            <w:pPr>
              <w:textAlignment w:val="center"/>
            </w:pPr>
            <w:r w:rsidRPr="00867335">
              <w:rPr>
                <w:bCs/>
              </w:rPr>
              <w:t xml:space="preserve">Строительство хранилища для овощей </w:t>
            </w:r>
          </w:p>
          <w:p w:rsidR="0070073D" w:rsidRPr="00867335" w:rsidRDefault="0070073D" w:rsidP="00972C92">
            <w:pPr>
              <w:textAlignment w:val="center"/>
            </w:pPr>
            <w:r w:rsidRPr="00867335">
              <w:rPr>
                <w:bCs/>
              </w:rPr>
              <w:t>на 500 тн</w:t>
            </w:r>
          </w:p>
        </w:tc>
        <w:tc>
          <w:tcPr>
            <w:tcW w:w="1985" w:type="dxa"/>
          </w:tcPr>
          <w:p w:rsidR="0070073D" w:rsidRPr="00867335" w:rsidRDefault="0070073D" w:rsidP="00972C92">
            <w:pPr>
              <w:jc w:val="center"/>
              <w:textAlignment w:val="center"/>
              <w:rPr>
                <w:rFonts w:eastAsia="+mn-ea"/>
                <w:kern w:val="24"/>
              </w:rPr>
            </w:pPr>
            <w:r w:rsidRPr="00867335">
              <w:rPr>
                <w:rFonts w:eastAsia="+mn-ea"/>
                <w:kern w:val="24"/>
              </w:rPr>
              <w:t>СПК «Красное»</w:t>
            </w:r>
          </w:p>
          <w:p w:rsidR="0070073D" w:rsidRPr="00867335" w:rsidRDefault="0070073D" w:rsidP="00972C92">
            <w:pPr>
              <w:jc w:val="center"/>
              <w:textAlignment w:val="center"/>
              <w:rPr>
                <w:rFonts w:eastAsia="+mn-ea"/>
                <w:kern w:val="24"/>
              </w:rPr>
            </w:pPr>
          </w:p>
        </w:tc>
        <w:tc>
          <w:tcPr>
            <w:tcW w:w="1133" w:type="dxa"/>
          </w:tcPr>
          <w:p w:rsidR="0070073D" w:rsidRPr="00867335" w:rsidRDefault="0070073D" w:rsidP="00972C92">
            <w:pPr>
              <w:jc w:val="center"/>
              <w:textAlignment w:val="center"/>
              <w:rPr>
                <w:rFonts w:eastAsia="+mn-ea"/>
                <w:kern w:val="24"/>
              </w:rPr>
            </w:pPr>
            <w:r w:rsidRPr="00867335">
              <w:rPr>
                <w:rFonts w:eastAsia="+mn-ea"/>
                <w:kern w:val="24"/>
              </w:rPr>
              <w:t xml:space="preserve">5,1 </w:t>
            </w:r>
          </w:p>
          <w:p w:rsidR="0070073D" w:rsidRPr="00867335" w:rsidRDefault="0070073D" w:rsidP="00972C92">
            <w:pPr>
              <w:jc w:val="center"/>
              <w:textAlignment w:val="center"/>
              <w:rPr>
                <w:rFonts w:eastAsia="+mn-ea"/>
                <w:kern w:val="24"/>
              </w:rPr>
            </w:pPr>
          </w:p>
        </w:tc>
        <w:tc>
          <w:tcPr>
            <w:tcW w:w="1276" w:type="dxa"/>
          </w:tcPr>
          <w:p w:rsidR="0070073D" w:rsidRPr="00867335" w:rsidRDefault="0070073D" w:rsidP="00972C92">
            <w:pPr>
              <w:ind w:right="-108"/>
              <w:jc w:val="center"/>
              <w:textAlignment w:val="center"/>
              <w:rPr>
                <w:rFonts w:eastAsia="+mn-ea"/>
                <w:kern w:val="24"/>
              </w:rPr>
            </w:pPr>
            <w:r w:rsidRPr="00867335">
              <w:rPr>
                <w:rFonts w:eastAsia="+mn-ea"/>
                <w:kern w:val="24"/>
              </w:rPr>
              <w:t>2017- 2018</w:t>
            </w:r>
          </w:p>
          <w:p w:rsidR="0070073D" w:rsidRPr="00867335" w:rsidRDefault="0070073D" w:rsidP="00972C92">
            <w:pPr>
              <w:ind w:right="-108"/>
              <w:jc w:val="center"/>
              <w:textAlignment w:val="center"/>
              <w:rPr>
                <w:rFonts w:eastAsia="+mn-ea"/>
                <w:kern w:val="24"/>
              </w:rPr>
            </w:pPr>
          </w:p>
        </w:tc>
        <w:tc>
          <w:tcPr>
            <w:tcW w:w="1276" w:type="dxa"/>
          </w:tcPr>
          <w:p w:rsidR="0070073D" w:rsidRPr="00867335" w:rsidRDefault="0070073D" w:rsidP="00972C92">
            <w:pPr>
              <w:pStyle w:val="affe"/>
              <w:ind w:firstLine="0"/>
              <w:jc w:val="center"/>
              <w:rPr>
                <w:sz w:val="24"/>
                <w:szCs w:val="24"/>
              </w:rPr>
            </w:pPr>
            <w:r w:rsidRPr="00867335">
              <w:rPr>
                <w:sz w:val="24"/>
                <w:szCs w:val="24"/>
              </w:rPr>
              <w:t>2</w:t>
            </w:r>
          </w:p>
        </w:tc>
        <w:tc>
          <w:tcPr>
            <w:tcW w:w="2268" w:type="dxa"/>
          </w:tcPr>
          <w:p w:rsidR="0070073D" w:rsidRPr="00867335" w:rsidRDefault="0070073D" w:rsidP="00972C92">
            <w:pPr>
              <w:pStyle w:val="affe"/>
              <w:ind w:firstLine="0"/>
              <w:jc w:val="left"/>
              <w:rPr>
                <w:sz w:val="24"/>
                <w:szCs w:val="24"/>
              </w:rPr>
            </w:pPr>
            <w:r w:rsidRPr="00867335">
              <w:rPr>
                <w:sz w:val="24"/>
                <w:szCs w:val="24"/>
              </w:rPr>
              <w:t>Ввод в эксплуатацию хранилища для овощей на 500</w:t>
            </w:r>
            <w:r>
              <w:rPr>
                <w:sz w:val="24"/>
                <w:szCs w:val="24"/>
              </w:rPr>
              <w:t xml:space="preserve"> </w:t>
            </w:r>
            <w:r w:rsidRPr="00867335">
              <w:rPr>
                <w:sz w:val="24"/>
                <w:szCs w:val="24"/>
              </w:rPr>
              <w:t xml:space="preserve">тн </w:t>
            </w:r>
          </w:p>
        </w:tc>
      </w:tr>
      <w:tr w:rsidR="0070073D" w:rsidRPr="00867335" w:rsidTr="00972C92">
        <w:tc>
          <w:tcPr>
            <w:tcW w:w="2093" w:type="dxa"/>
          </w:tcPr>
          <w:p w:rsidR="0070073D" w:rsidRPr="00867335" w:rsidRDefault="0070073D" w:rsidP="00972C92">
            <w:pPr>
              <w:textAlignment w:val="center"/>
              <w:rPr>
                <w:rFonts w:eastAsia="+mn-ea"/>
                <w:kern w:val="24"/>
              </w:rPr>
            </w:pPr>
            <w:r w:rsidRPr="00867335">
              <w:rPr>
                <w:rFonts w:eastAsia="+mn-ea"/>
                <w:bCs/>
                <w:kern w:val="24"/>
              </w:rPr>
              <w:t>Завершение реконструкции животноводческого комплекса на 400 голов дойного стада в с.</w:t>
            </w:r>
            <w:r>
              <w:rPr>
                <w:rFonts w:eastAsia="+mn-ea"/>
                <w:bCs/>
                <w:kern w:val="24"/>
              </w:rPr>
              <w:t> </w:t>
            </w:r>
            <w:r w:rsidRPr="00867335">
              <w:rPr>
                <w:rFonts w:eastAsia="+mn-ea"/>
                <w:bCs/>
                <w:kern w:val="24"/>
              </w:rPr>
              <w:t xml:space="preserve">Глебовское </w:t>
            </w:r>
          </w:p>
        </w:tc>
        <w:tc>
          <w:tcPr>
            <w:tcW w:w="1985" w:type="dxa"/>
          </w:tcPr>
          <w:p w:rsidR="0070073D" w:rsidRPr="00867335" w:rsidRDefault="0070073D" w:rsidP="00972C92">
            <w:pPr>
              <w:jc w:val="center"/>
              <w:textAlignment w:val="center"/>
              <w:rPr>
                <w:rFonts w:eastAsia="+mn-ea"/>
                <w:kern w:val="24"/>
              </w:rPr>
            </w:pPr>
            <w:r w:rsidRPr="00867335">
              <w:rPr>
                <w:rFonts w:eastAsia="+mn-ea"/>
                <w:bCs/>
                <w:kern w:val="24"/>
              </w:rPr>
              <w:t>ООО «Агромир»</w:t>
            </w:r>
          </w:p>
          <w:p w:rsidR="0070073D" w:rsidRPr="00867335" w:rsidRDefault="0070073D" w:rsidP="00972C92">
            <w:pPr>
              <w:jc w:val="center"/>
              <w:textAlignment w:val="center"/>
              <w:rPr>
                <w:rFonts w:eastAsia="+mn-ea"/>
                <w:kern w:val="24"/>
              </w:rPr>
            </w:pPr>
          </w:p>
        </w:tc>
        <w:tc>
          <w:tcPr>
            <w:tcW w:w="1133" w:type="dxa"/>
          </w:tcPr>
          <w:p w:rsidR="0070073D" w:rsidRPr="00867335" w:rsidRDefault="0070073D" w:rsidP="00972C92">
            <w:pPr>
              <w:jc w:val="center"/>
              <w:textAlignment w:val="center"/>
              <w:rPr>
                <w:rFonts w:eastAsia="+mn-ea"/>
                <w:kern w:val="24"/>
              </w:rPr>
            </w:pPr>
            <w:r w:rsidRPr="00867335">
              <w:rPr>
                <w:rFonts w:eastAsia="+mn-ea"/>
                <w:kern w:val="24"/>
              </w:rPr>
              <w:t xml:space="preserve">11,0  </w:t>
            </w:r>
          </w:p>
        </w:tc>
        <w:tc>
          <w:tcPr>
            <w:tcW w:w="1276" w:type="dxa"/>
          </w:tcPr>
          <w:p w:rsidR="0070073D" w:rsidRPr="00867335" w:rsidRDefault="0070073D" w:rsidP="00972C92">
            <w:pPr>
              <w:jc w:val="center"/>
              <w:textAlignment w:val="center"/>
              <w:rPr>
                <w:rFonts w:eastAsia="+mn-ea"/>
                <w:kern w:val="24"/>
              </w:rPr>
            </w:pPr>
            <w:r w:rsidRPr="00867335">
              <w:rPr>
                <w:rFonts w:eastAsia="+mn-ea"/>
                <w:kern w:val="24"/>
              </w:rPr>
              <w:t>2019-2020</w:t>
            </w:r>
          </w:p>
          <w:p w:rsidR="0070073D" w:rsidRPr="00867335" w:rsidRDefault="0070073D" w:rsidP="00972C92">
            <w:pPr>
              <w:jc w:val="center"/>
              <w:textAlignment w:val="center"/>
              <w:rPr>
                <w:rFonts w:eastAsia="+mn-ea"/>
                <w:kern w:val="24"/>
              </w:rPr>
            </w:pPr>
          </w:p>
        </w:tc>
        <w:tc>
          <w:tcPr>
            <w:tcW w:w="1276" w:type="dxa"/>
          </w:tcPr>
          <w:p w:rsidR="0070073D" w:rsidRPr="00867335" w:rsidRDefault="0070073D" w:rsidP="00972C92">
            <w:pPr>
              <w:jc w:val="center"/>
              <w:textAlignment w:val="center"/>
              <w:rPr>
                <w:rFonts w:eastAsia="+mn-ea"/>
                <w:kern w:val="24"/>
              </w:rPr>
            </w:pPr>
            <w:r w:rsidRPr="00867335">
              <w:rPr>
                <w:rFonts w:eastAsia="+mn-ea"/>
                <w:kern w:val="24"/>
              </w:rPr>
              <w:t>28</w:t>
            </w:r>
          </w:p>
        </w:tc>
        <w:tc>
          <w:tcPr>
            <w:tcW w:w="2268" w:type="dxa"/>
          </w:tcPr>
          <w:p w:rsidR="0070073D" w:rsidRDefault="0070073D" w:rsidP="00972C92">
            <w:pPr>
              <w:textAlignment w:val="center"/>
              <w:rPr>
                <w:rFonts w:eastAsia="+mn-ea"/>
                <w:kern w:val="24"/>
              </w:rPr>
            </w:pPr>
            <w:r w:rsidRPr="00867335">
              <w:rPr>
                <w:rFonts w:eastAsia="+mn-ea"/>
                <w:kern w:val="24"/>
              </w:rPr>
              <w:t xml:space="preserve">Реконструкция животноводческого комплекса на 400 голов дойного стада в </w:t>
            </w:r>
          </w:p>
          <w:p w:rsidR="0070073D" w:rsidRPr="00867335" w:rsidRDefault="0070073D" w:rsidP="00972C92">
            <w:pPr>
              <w:textAlignment w:val="center"/>
              <w:rPr>
                <w:rFonts w:eastAsia="+mn-ea"/>
                <w:kern w:val="24"/>
              </w:rPr>
            </w:pPr>
            <w:r w:rsidRPr="00867335">
              <w:rPr>
                <w:rFonts w:eastAsia="+mn-ea"/>
                <w:kern w:val="24"/>
              </w:rPr>
              <w:t xml:space="preserve">с. Глебовское </w:t>
            </w:r>
          </w:p>
        </w:tc>
      </w:tr>
      <w:tr w:rsidR="0070073D" w:rsidRPr="00867335" w:rsidTr="00972C92">
        <w:tc>
          <w:tcPr>
            <w:tcW w:w="2093" w:type="dxa"/>
          </w:tcPr>
          <w:p w:rsidR="0070073D" w:rsidRPr="00867335" w:rsidRDefault="0070073D" w:rsidP="00972C92">
            <w:pPr>
              <w:textAlignment w:val="center"/>
              <w:rPr>
                <w:rFonts w:eastAsia="+mn-ea"/>
                <w:kern w:val="24"/>
              </w:rPr>
            </w:pPr>
            <w:r w:rsidRPr="00867335">
              <w:rPr>
                <w:rFonts w:eastAsia="+mn-ea"/>
                <w:bCs/>
                <w:kern w:val="24"/>
              </w:rPr>
              <w:lastRenderedPageBreak/>
              <w:t>Реконструкция животновод</w:t>
            </w:r>
            <w:r>
              <w:rPr>
                <w:rFonts w:eastAsia="+mn-ea"/>
                <w:bCs/>
                <w:kern w:val="24"/>
              </w:rPr>
              <w:t>-</w:t>
            </w:r>
            <w:r w:rsidRPr="00867335">
              <w:rPr>
                <w:rFonts w:eastAsia="+mn-ea"/>
                <w:bCs/>
                <w:kern w:val="24"/>
              </w:rPr>
              <w:t>ческого комплекса на 1440 голов дойного стада</w:t>
            </w:r>
          </w:p>
          <w:p w:rsidR="0070073D" w:rsidRPr="00867335" w:rsidRDefault="0070073D" w:rsidP="00972C92">
            <w:pPr>
              <w:textAlignment w:val="center"/>
              <w:rPr>
                <w:rFonts w:eastAsia="+mn-ea"/>
                <w:kern w:val="24"/>
              </w:rPr>
            </w:pPr>
            <w:r>
              <w:rPr>
                <w:rFonts w:eastAsia="+mn-ea"/>
                <w:bCs/>
                <w:kern w:val="24"/>
              </w:rPr>
              <w:t>в д. </w:t>
            </w:r>
            <w:r w:rsidRPr="00867335">
              <w:rPr>
                <w:rFonts w:eastAsia="+mn-ea"/>
                <w:bCs/>
                <w:kern w:val="24"/>
              </w:rPr>
              <w:t xml:space="preserve">Михайловское </w:t>
            </w:r>
          </w:p>
        </w:tc>
        <w:tc>
          <w:tcPr>
            <w:tcW w:w="1985" w:type="dxa"/>
          </w:tcPr>
          <w:p w:rsidR="0070073D" w:rsidRPr="00867335" w:rsidRDefault="0070073D" w:rsidP="00972C92">
            <w:pPr>
              <w:jc w:val="center"/>
              <w:textAlignment w:val="center"/>
              <w:rPr>
                <w:rFonts w:eastAsia="+mn-ea"/>
                <w:kern w:val="24"/>
              </w:rPr>
            </w:pPr>
            <w:r w:rsidRPr="00867335">
              <w:rPr>
                <w:rFonts w:eastAsia="+mn-ea"/>
                <w:bCs/>
                <w:kern w:val="24"/>
              </w:rPr>
              <w:t>ООО «Агромир»</w:t>
            </w:r>
          </w:p>
        </w:tc>
        <w:tc>
          <w:tcPr>
            <w:tcW w:w="1133" w:type="dxa"/>
          </w:tcPr>
          <w:p w:rsidR="0070073D" w:rsidRPr="00867335" w:rsidRDefault="0070073D" w:rsidP="00972C92">
            <w:pPr>
              <w:jc w:val="center"/>
              <w:textAlignment w:val="center"/>
              <w:rPr>
                <w:rFonts w:eastAsia="+mn-ea"/>
                <w:kern w:val="24"/>
              </w:rPr>
            </w:pPr>
            <w:r w:rsidRPr="00867335">
              <w:rPr>
                <w:rFonts w:eastAsia="+mn-ea"/>
                <w:kern w:val="24"/>
              </w:rPr>
              <w:t xml:space="preserve">165  </w:t>
            </w:r>
          </w:p>
          <w:p w:rsidR="0070073D" w:rsidRPr="00867335" w:rsidRDefault="0070073D" w:rsidP="00972C92">
            <w:pPr>
              <w:jc w:val="center"/>
              <w:textAlignment w:val="center"/>
              <w:rPr>
                <w:rFonts w:eastAsia="+mn-ea"/>
                <w:kern w:val="24"/>
              </w:rPr>
            </w:pPr>
          </w:p>
        </w:tc>
        <w:tc>
          <w:tcPr>
            <w:tcW w:w="1276" w:type="dxa"/>
          </w:tcPr>
          <w:p w:rsidR="0070073D" w:rsidRPr="00867335" w:rsidRDefault="0070073D" w:rsidP="00972C92">
            <w:pPr>
              <w:jc w:val="center"/>
              <w:textAlignment w:val="center"/>
              <w:rPr>
                <w:rFonts w:eastAsia="+mn-ea"/>
                <w:kern w:val="24"/>
              </w:rPr>
            </w:pPr>
            <w:r w:rsidRPr="00867335">
              <w:rPr>
                <w:rFonts w:eastAsia="+mn-ea"/>
                <w:kern w:val="24"/>
              </w:rPr>
              <w:t>2020-2021</w:t>
            </w:r>
          </w:p>
          <w:p w:rsidR="0070073D" w:rsidRPr="00867335" w:rsidRDefault="0070073D" w:rsidP="00972C92">
            <w:pPr>
              <w:jc w:val="center"/>
              <w:textAlignment w:val="center"/>
              <w:rPr>
                <w:rFonts w:eastAsia="+mn-ea"/>
                <w:kern w:val="24"/>
              </w:rPr>
            </w:pPr>
          </w:p>
        </w:tc>
        <w:tc>
          <w:tcPr>
            <w:tcW w:w="1276" w:type="dxa"/>
          </w:tcPr>
          <w:p w:rsidR="0070073D" w:rsidRPr="00867335" w:rsidRDefault="0070073D" w:rsidP="00972C92">
            <w:pPr>
              <w:jc w:val="center"/>
              <w:textAlignment w:val="center"/>
              <w:rPr>
                <w:rFonts w:eastAsia="+mn-ea"/>
                <w:kern w:val="24"/>
              </w:rPr>
            </w:pPr>
            <w:r w:rsidRPr="00867335">
              <w:rPr>
                <w:rFonts w:eastAsia="+mn-ea"/>
                <w:kern w:val="24"/>
              </w:rPr>
              <w:t>49</w:t>
            </w:r>
          </w:p>
        </w:tc>
        <w:tc>
          <w:tcPr>
            <w:tcW w:w="2268" w:type="dxa"/>
          </w:tcPr>
          <w:p w:rsidR="0070073D" w:rsidRPr="00867335" w:rsidRDefault="0070073D" w:rsidP="00972C92">
            <w:pPr>
              <w:textAlignment w:val="center"/>
              <w:rPr>
                <w:rFonts w:eastAsia="+mn-ea"/>
                <w:kern w:val="24"/>
              </w:rPr>
            </w:pPr>
            <w:r w:rsidRPr="00867335">
              <w:rPr>
                <w:rFonts w:eastAsia="+mn-ea"/>
                <w:kern w:val="24"/>
              </w:rPr>
              <w:t>Реконструкция животноводческого комплекса на 1440 голов дойного стада</w:t>
            </w:r>
          </w:p>
        </w:tc>
      </w:tr>
      <w:tr w:rsidR="0070073D" w:rsidRPr="00867335" w:rsidTr="00972C92">
        <w:tc>
          <w:tcPr>
            <w:tcW w:w="2093" w:type="dxa"/>
          </w:tcPr>
          <w:p w:rsidR="0070073D" w:rsidRPr="007D46FC" w:rsidRDefault="0070073D" w:rsidP="00972C92">
            <w:pPr>
              <w:textAlignment w:val="center"/>
              <w:rPr>
                <w:rFonts w:eastAsia="+mn-ea"/>
                <w:kern w:val="24"/>
              </w:rPr>
            </w:pPr>
            <w:r w:rsidRPr="007D46FC">
              <w:rPr>
                <w:rFonts w:eastAsia="+mn-ea"/>
                <w:kern w:val="24"/>
              </w:rPr>
              <w:t xml:space="preserve">МТФ до </w:t>
            </w:r>
            <w:r>
              <w:rPr>
                <w:rFonts w:eastAsia="+mn-ea"/>
                <w:kern w:val="24"/>
              </w:rPr>
              <w:t xml:space="preserve">2000 голов дойного стада КРС, </w:t>
            </w:r>
            <w:r w:rsidRPr="007D46FC">
              <w:rPr>
                <w:rFonts w:eastAsia="+mn-ea"/>
                <w:kern w:val="24"/>
              </w:rPr>
              <w:t>с.</w:t>
            </w:r>
            <w:r>
              <w:rPr>
                <w:rFonts w:eastAsia="+mn-ea"/>
                <w:kern w:val="24"/>
              </w:rPr>
              <w:t> </w:t>
            </w:r>
            <w:r w:rsidRPr="007D46FC">
              <w:rPr>
                <w:rFonts w:eastAsia="+mn-ea"/>
                <w:kern w:val="24"/>
              </w:rPr>
              <w:t>Богослов</w:t>
            </w:r>
          </w:p>
        </w:tc>
        <w:tc>
          <w:tcPr>
            <w:tcW w:w="1985" w:type="dxa"/>
          </w:tcPr>
          <w:p w:rsidR="0070073D" w:rsidRPr="007D46FC" w:rsidRDefault="0070073D" w:rsidP="00972C92">
            <w:pPr>
              <w:jc w:val="center"/>
              <w:textAlignment w:val="center"/>
              <w:rPr>
                <w:rFonts w:eastAsia="+mn-ea"/>
                <w:kern w:val="24"/>
              </w:rPr>
            </w:pPr>
            <w:r w:rsidRPr="007D46FC">
              <w:rPr>
                <w:rFonts w:eastAsia="+mn-ea"/>
                <w:kern w:val="24"/>
              </w:rPr>
              <w:t>ЗАО «Агрофирма «Пахма»</w:t>
            </w:r>
          </w:p>
        </w:tc>
        <w:tc>
          <w:tcPr>
            <w:tcW w:w="1133" w:type="dxa"/>
          </w:tcPr>
          <w:p w:rsidR="0070073D" w:rsidRPr="007D46FC" w:rsidRDefault="0070073D" w:rsidP="00972C92">
            <w:pPr>
              <w:jc w:val="center"/>
              <w:textAlignment w:val="center"/>
              <w:rPr>
                <w:rFonts w:eastAsia="+mn-ea"/>
                <w:color w:val="000000"/>
                <w:kern w:val="24"/>
              </w:rPr>
            </w:pPr>
            <w:r w:rsidRPr="007D46FC">
              <w:rPr>
                <w:rFonts w:eastAsia="+mn-ea"/>
                <w:color w:val="000000"/>
                <w:kern w:val="24"/>
              </w:rPr>
              <w:t>1 092,25</w:t>
            </w:r>
          </w:p>
        </w:tc>
        <w:tc>
          <w:tcPr>
            <w:tcW w:w="1276" w:type="dxa"/>
          </w:tcPr>
          <w:p w:rsidR="0070073D" w:rsidRPr="007D46FC" w:rsidRDefault="0070073D" w:rsidP="00972C92">
            <w:pPr>
              <w:jc w:val="center"/>
              <w:textAlignment w:val="center"/>
              <w:rPr>
                <w:rFonts w:eastAsia="+mn-ea"/>
                <w:kern w:val="24"/>
              </w:rPr>
            </w:pPr>
            <w:r w:rsidRPr="007D46FC">
              <w:rPr>
                <w:rFonts w:eastAsia="+mn-ea"/>
                <w:color w:val="000000"/>
                <w:kern w:val="24"/>
              </w:rPr>
              <w:t>2018-2022</w:t>
            </w:r>
          </w:p>
        </w:tc>
        <w:tc>
          <w:tcPr>
            <w:tcW w:w="1276" w:type="dxa"/>
          </w:tcPr>
          <w:p w:rsidR="0070073D" w:rsidRPr="007D46FC" w:rsidRDefault="0070073D" w:rsidP="00972C92">
            <w:pPr>
              <w:jc w:val="center"/>
              <w:textAlignment w:val="center"/>
              <w:rPr>
                <w:rFonts w:eastAsia="+mn-ea"/>
                <w:kern w:val="24"/>
              </w:rPr>
            </w:pPr>
            <w:r w:rsidRPr="007D46FC">
              <w:rPr>
                <w:rFonts w:eastAsia="+mn-ea"/>
                <w:kern w:val="24"/>
              </w:rPr>
              <w:t>25</w:t>
            </w:r>
          </w:p>
        </w:tc>
        <w:tc>
          <w:tcPr>
            <w:tcW w:w="2268" w:type="dxa"/>
          </w:tcPr>
          <w:p w:rsidR="0070073D" w:rsidRPr="007D46FC" w:rsidRDefault="0070073D" w:rsidP="00972C92">
            <w:pPr>
              <w:textAlignment w:val="center"/>
              <w:rPr>
                <w:rFonts w:eastAsia="+mn-ea"/>
                <w:kern w:val="24"/>
              </w:rPr>
            </w:pPr>
            <w:r w:rsidRPr="007D46FC">
              <w:rPr>
                <w:rFonts w:eastAsia="+mn-ea"/>
                <w:kern w:val="24"/>
              </w:rPr>
              <w:t>2000 голов дойного стада КРС</w:t>
            </w:r>
          </w:p>
        </w:tc>
      </w:tr>
      <w:tr w:rsidR="0070073D" w:rsidRPr="00867335" w:rsidTr="00972C92">
        <w:tc>
          <w:tcPr>
            <w:tcW w:w="2093" w:type="dxa"/>
          </w:tcPr>
          <w:p w:rsidR="0070073D" w:rsidRPr="00867335" w:rsidRDefault="0070073D" w:rsidP="00972C92">
            <w:pPr>
              <w:textAlignment w:val="center"/>
              <w:rPr>
                <w:rFonts w:eastAsia="+mn-ea"/>
                <w:kern w:val="24"/>
              </w:rPr>
            </w:pPr>
            <w:r w:rsidRPr="00867335">
              <w:rPr>
                <w:rFonts w:eastAsia="+mn-ea"/>
                <w:kern w:val="24"/>
              </w:rPr>
              <w:t xml:space="preserve">Реконструкция  рассадно-салатного отделения  теплиц под выращивание розы горшечной,  1 га </w:t>
            </w:r>
          </w:p>
        </w:tc>
        <w:tc>
          <w:tcPr>
            <w:tcW w:w="1985" w:type="dxa"/>
          </w:tcPr>
          <w:p w:rsidR="0070073D" w:rsidRPr="00867335" w:rsidRDefault="0070073D" w:rsidP="00972C92">
            <w:pPr>
              <w:jc w:val="center"/>
              <w:textAlignment w:val="center"/>
              <w:rPr>
                <w:rFonts w:eastAsia="+mn-ea"/>
                <w:kern w:val="24"/>
              </w:rPr>
            </w:pPr>
            <w:r w:rsidRPr="00867335">
              <w:rPr>
                <w:rFonts w:eastAsia="+mn-ea"/>
                <w:kern w:val="24"/>
              </w:rPr>
              <w:t>ООО ТК «Ярославский»</w:t>
            </w:r>
          </w:p>
          <w:p w:rsidR="0070073D" w:rsidRPr="00867335" w:rsidRDefault="0070073D" w:rsidP="00972C92">
            <w:pPr>
              <w:textAlignment w:val="center"/>
              <w:rPr>
                <w:rFonts w:eastAsia="+mn-ea"/>
                <w:kern w:val="24"/>
              </w:rPr>
            </w:pPr>
          </w:p>
        </w:tc>
        <w:tc>
          <w:tcPr>
            <w:tcW w:w="1133" w:type="dxa"/>
          </w:tcPr>
          <w:p w:rsidR="0070073D" w:rsidRPr="00867335" w:rsidRDefault="0070073D" w:rsidP="00972C92">
            <w:pPr>
              <w:jc w:val="center"/>
              <w:textAlignment w:val="center"/>
              <w:rPr>
                <w:rFonts w:eastAsia="+mn-ea"/>
                <w:kern w:val="24"/>
              </w:rPr>
            </w:pPr>
            <w:r w:rsidRPr="00867335">
              <w:rPr>
                <w:rFonts w:eastAsia="+mn-ea"/>
                <w:kern w:val="24"/>
              </w:rPr>
              <w:t xml:space="preserve">300 </w:t>
            </w:r>
          </w:p>
        </w:tc>
        <w:tc>
          <w:tcPr>
            <w:tcW w:w="1276" w:type="dxa"/>
          </w:tcPr>
          <w:p w:rsidR="0070073D" w:rsidRPr="00867335" w:rsidRDefault="0070073D" w:rsidP="00972C92">
            <w:pPr>
              <w:jc w:val="center"/>
              <w:textAlignment w:val="center"/>
              <w:rPr>
                <w:rFonts w:eastAsia="+mn-ea"/>
                <w:kern w:val="24"/>
              </w:rPr>
            </w:pPr>
            <w:r w:rsidRPr="00867335">
              <w:rPr>
                <w:rFonts w:eastAsia="+mn-ea"/>
                <w:kern w:val="24"/>
              </w:rPr>
              <w:t>2021-2023</w:t>
            </w:r>
          </w:p>
          <w:p w:rsidR="0070073D" w:rsidRPr="00867335" w:rsidRDefault="0070073D" w:rsidP="00972C92">
            <w:pPr>
              <w:jc w:val="center"/>
              <w:textAlignment w:val="center"/>
              <w:rPr>
                <w:rFonts w:eastAsia="+mn-ea"/>
                <w:kern w:val="24"/>
              </w:rPr>
            </w:pPr>
          </w:p>
        </w:tc>
        <w:tc>
          <w:tcPr>
            <w:tcW w:w="1276" w:type="dxa"/>
            <w:shd w:val="clear" w:color="auto" w:fill="FFFFFF" w:themeFill="background1"/>
          </w:tcPr>
          <w:p w:rsidR="0070073D" w:rsidRPr="00D738CE" w:rsidRDefault="0070073D" w:rsidP="00972C92">
            <w:pPr>
              <w:jc w:val="center"/>
              <w:textAlignment w:val="center"/>
              <w:rPr>
                <w:rFonts w:eastAsia="+mn-ea"/>
                <w:kern w:val="24"/>
              </w:rPr>
            </w:pPr>
            <w:r>
              <w:rPr>
                <w:rFonts w:eastAsia="+mn-ea"/>
                <w:kern w:val="24"/>
              </w:rPr>
              <w:t>10</w:t>
            </w:r>
          </w:p>
        </w:tc>
        <w:tc>
          <w:tcPr>
            <w:tcW w:w="2268" w:type="dxa"/>
            <w:shd w:val="clear" w:color="auto" w:fill="FFFFFF" w:themeFill="background1"/>
          </w:tcPr>
          <w:p w:rsidR="0070073D" w:rsidRDefault="0070073D" w:rsidP="00972C92">
            <w:pPr>
              <w:textAlignment w:val="center"/>
              <w:rPr>
                <w:rFonts w:eastAsia="+mn-ea"/>
                <w:kern w:val="24"/>
              </w:rPr>
            </w:pPr>
            <w:r w:rsidRPr="00867335">
              <w:rPr>
                <w:rFonts w:eastAsia="+mn-ea"/>
                <w:kern w:val="24"/>
              </w:rPr>
              <w:t xml:space="preserve">Реконструкция  рассадно-салатного отделения теплиц под выращивание розы горшечной,  </w:t>
            </w:r>
          </w:p>
          <w:p w:rsidR="0070073D" w:rsidRPr="00867335" w:rsidRDefault="0070073D" w:rsidP="00972C92">
            <w:pPr>
              <w:textAlignment w:val="center"/>
              <w:rPr>
                <w:rFonts w:eastAsia="+mn-ea"/>
                <w:kern w:val="24"/>
              </w:rPr>
            </w:pPr>
            <w:r w:rsidRPr="00867335">
              <w:rPr>
                <w:rFonts w:eastAsia="+mn-ea"/>
                <w:kern w:val="24"/>
              </w:rPr>
              <w:t xml:space="preserve">1 га </w:t>
            </w:r>
          </w:p>
          <w:p w:rsidR="0070073D" w:rsidRPr="00D738CE" w:rsidRDefault="0070073D" w:rsidP="00972C92">
            <w:pPr>
              <w:textAlignment w:val="center"/>
              <w:rPr>
                <w:rFonts w:eastAsia="+mn-ea"/>
                <w:kern w:val="24"/>
              </w:rPr>
            </w:pPr>
          </w:p>
        </w:tc>
      </w:tr>
    </w:tbl>
    <w:p w:rsidR="0070073D" w:rsidRPr="00867335" w:rsidRDefault="0070073D" w:rsidP="0070073D">
      <w:pPr>
        <w:pStyle w:val="120"/>
        <w:ind w:firstLine="600"/>
        <w:rPr>
          <w:sz w:val="28"/>
          <w:szCs w:val="28"/>
        </w:rPr>
      </w:pPr>
    </w:p>
    <w:p w:rsidR="0070073D" w:rsidRPr="00833F4E" w:rsidRDefault="0070073D" w:rsidP="0070073D">
      <w:pPr>
        <w:pStyle w:val="120"/>
        <w:ind w:firstLine="600"/>
        <w:rPr>
          <w:color w:val="FF0000"/>
          <w:sz w:val="28"/>
          <w:szCs w:val="28"/>
        </w:rPr>
      </w:pPr>
    </w:p>
    <w:p w:rsidR="0070073D" w:rsidRDefault="0070073D" w:rsidP="0070073D">
      <w:pPr>
        <w:pStyle w:val="120"/>
        <w:ind w:firstLine="600"/>
        <w:jc w:val="center"/>
        <w:rPr>
          <w:b/>
          <w:sz w:val="28"/>
          <w:szCs w:val="28"/>
        </w:rPr>
      </w:pPr>
      <w:r w:rsidRPr="00627A2B">
        <w:rPr>
          <w:b/>
          <w:sz w:val="28"/>
          <w:szCs w:val="28"/>
        </w:rPr>
        <w:t>Наиболее крупные инвестиционные проекты, реализуемые на территории Я</w:t>
      </w:r>
      <w:r>
        <w:rPr>
          <w:b/>
          <w:sz w:val="28"/>
          <w:szCs w:val="28"/>
        </w:rPr>
        <w:t>рославского муниципального района в 2023 году</w:t>
      </w:r>
    </w:p>
    <w:p w:rsidR="0070073D" w:rsidRPr="00627A2B" w:rsidRDefault="0070073D" w:rsidP="0070073D">
      <w:pPr>
        <w:pStyle w:val="120"/>
        <w:ind w:firstLine="600"/>
        <w:jc w:val="center"/>
        <w:rPr>
          <w:b/>
          <w:sz w:val="28"/>
          <w:szCs w:val="28"/>
        </w:rPr>
      </w:pPr>
    </w:p>
    <w:tbl>
      <w:tblPr>
        <w:tblStyle w:val="af8"/>
        <w:tblW w:w="10114" w:type="dxa"/>
        <w:jc w:val="center"/>
        <w:tblLayout w:type="fixed"/>
        <w:tblLook w:val="04A0" w:firstRow="1" w:lastRow="0" w:firstColumn="1" w:lastColumn="0" w:noHBand="0" w:noVBand="1"/>
      </w:tblPr>
      <w:tblGrid>
        <w:gridCol w:w="2154"/>
        <w:gridCol w:w="1917"/>
        <w:gridCol w:w="1276"/>
        <w:gridCol w:w="2126"/>
        <w:gridCol w:w="1407"/>
        <w:gridCol w:w="1234"/>
      </w:tblGrid>
      <w:tr w:rsidR="0070073D" w:rsidRPr="00867335" w:rsidTr="00972C92">
        <w:trPr>
          <w:jc w:val="center"/>
        </w:trPr>
        <w:tc>
          <w:tcPr>
            <w:tcW w:w="2154" w:type="dxa"/>
          </w:tcPr>
          <w:p w:rsidR="0070073D" w:rsidRPr="00867335" w:rsidRDefault="0070073D" w:rsidP="00972C92">
            <w:pPr>
              <w:jc w:val="center"/>
              <w:textAlignment w:val="center"/>
            </w:pPr>
            <w:r>
              <w:rPr>
                <w:rFonts w:eastAsia="+mn-ea"/>
                <w:kern w:val="24"/>
              </w:rPr>
              <w:t>Наименование п</w:t>
            </w:r>
            <w:r w:rsidRPr="00867335">
              <w:rPr>
                <w:rFonts w:eastAsia="+mn-ea"/>
                <w:kern w:val="24"/>
              </w:rPr>
              <w:t>роект</w:t>
            </w:r>
            <w:r>
              <w:rPr>
                <w:rFonts w:eastAsia="+mn-ea"/>
                <w:kern w:val="24"/>
              </w:rPr>
              <w:t>а</w:t>
            </w:r>
          </w:p>
        </w:tc>
        <w:tc>
          <w:tcPr>
            <w:tcW w:w="1917" w:type="dxa"/>
          </w:tcPr>
          <w:p w:rsidR="0070073D" w:rsidRPr="00867335" w:rsidRDefault="0070073D" w:rsidP="00972C92">
            <w:pPr>
              <w:pStyle w:val="120"/>
              <w:jc w:val="center"/>
            </w:pPr>
            <w:r w:rsidRPr="00867335">
              <w:rPr>
                <w:rFonts w:eastAsia="+mn-ea"/>
                <w:kern w:val="24"/>
                <w:lang w:eastAsia="ru-RU"/>
              </w:rPr>
              <w:t xml:space="preserve">Инвестор </w:t>
            </w:r>
          </w:p>
        </w:tc>
        <w:tc>
          <w:tcPr>
            <w:tcW w:w="1276" w:type="dxa"/>
          </w:tcPr>
          <w:p w:rsidR="0070073D" w:rsidRPr="00867335" w:rsidRDefault="0070073D" w:rsidP="00972C92">
            <w:pPr>
              <w:pStyle w:val="120"/>
              <w:jc w:val="center"/>
            </w:pPr>
            <w:r w:rsidRPr="00867335">
              <w:t>Бюджет проекта, млн. руб</w:t>
            </w:r>
          </w:p>
        </w:tc>
        <w:tc>
          <w:tcPr>
            <w:tcW w:w="2126" w:type="dxa"/>
          </w:tcPr>
          <w:p w:rsidR="0070073D" w:rsidRPr="00867335" w:rsidRDefault="0070073D" w:rsidP="00972C92">
            <w:pPr>
              <w:pStyle w:val="120"/>
              <w:jc w:val="center"/>
            </w:pPr>
            <w:r w:rsidRPr="00867335">
              <w:t>Производственная мощность (натуральные единицы в год)</w:t>
            </w:r>
          </w:p>
        </w:tc>
        <w:tc>
          <w:tcPr>
            <w:tcW w:w="1407" w:type="dxa"/>
          </w:tcPr>
          <w:p w:rsidR="0070073D" w:rsidRPr="00867335" w:rsidRDefault="0070073D" w:rsidP="00972C92">
            <w:pPr>
              <w:pStyle w:val="120"/>
              <w:jc w:val="center"/>
            </w:pPr>
            <w:r w:rsidRPr="00867335">
              <w:t>Срок реализации</w:t>
            </w:r>
          </w:p>
          <w:p w:rsidR="0070073D" w:rsidRPr="00867335" w:rsidRDefault="0070073D" w:rsidP="00972C92">
            <w:pPr>
              <w:pStyle w:val="120"/>
              <w:jc w:val="center"/>
            </w:pPr>
          </w:p>
        </w:tc>
        <w:tc>
          <w:tcPr>
            <w:tcW w:w="1234" w:type="dxa"/>
          </w:tcPr>
          <w:p w:rsidR="0070073D" w:rsidRDefault="0070073D" w:rsidP="00972C92">
            <w:pPr>
              <w:pStyle w:val="120"/>
              <w:jc w:val="center"/>
            </w:pPr>
            <w:r>
              <w:t>%</w:t>
            </w:r>
          </w:p>
          <w:p w:rsidR="0070073D" w:rsidRPr="00867335" w:rsidRDefault="0070073D" w:rsidP="00972C92">
            <w:pPr>
              <w:pStyle w:val="120"/>
              <w:jc w:val="center"/>
            </w:pPr>
            <w:r w:rsidRPr="00867335">
              <w:t>выполнения</w:t>
            </w:r>
          </w:p>
          <w:p w:rsidR="0070073D" w:rsidRPr="00867335" w:rsidRDefault="0070073D" w:rsidP="00972C92">
            <w:pPr>
              <w:pStyle w:val="120"/>
              <w:jc w:val="center"/>
            </w:pPr>
          </w:p>
        </w:tc>
      </w:tr>
      <w:tr w:rsidR="0070073D" w:rsidRPr="00CF679A" w:rsidTr="00972C92">
        <w:trPr>
          <w:jc w:val="center"/>
        </w:trPr>
        <w:tc>
          <w:tcPr>
            <w:tcW w:w="2154" w:type="dxa"/>
          </w:tcPr>
          <w:p w:rsidR="0070073D" w:rsidRPr="00CF679A" w:rsidRDefault="0070073D" w:rsidP="00972C92">
            <w:pPr>
              <w:textAlignment w:val="center"/>
            </w:pPr>
            <w:r w:rsidRPr="00CF679A">
              <w:rPr>
                <w:rFonts w:eastAsia="+mn-ea"/>
                <w:color w:val="000000"/>
                <w:kern w:val="24"/>
              </w:rPr>
              <w:t xml:space="preserve">Овощехранилище </w:t>
            </w:r>
          </w:p>
          <w:p w:rsidR="0070073D" w:rsidRPr="00CF679A" w:rsidRDefault="0070073D" w:rsidP="00972C92">
            <w:pPr>
              <w:pStyle w:val="affe"/>
              <w:ind w:firstLine="0"/>
              <w:jc w:val="center"/>
              <w:rPr>
                <w:sz w:val="24"/>
                <w:szCs w:val="24"/>
              </w:rPr>
            </w:pPr>
          </w:p>
        </w:tc>
        <w:tc>
          <w:tcPr>
            <w:tcW w:w="1917" w:type="dxa"/>
          </w:tcPr>
          <w:p w:rsidR="0070073D" w:rsidRPr="00CF679A" w:rsidRDefault="0070073D" w:rsidP="00972C92">
            <w:pPr>
              <w:jc w:val="center"/>
              <w:textAlignment w:val="center"/>
            </w:pPr>
            <w:r w:rsidRPr="00CF679A">
              <w:rPr>
                <w:rFonts w:eastAsia="+mn-ea"/>
                <w:color w:val="000000"/>
                <w:kern w:val="24"/>
              </w:rPr>
              <w:t xml:space="preserve">СПК "Красное" </w:t>
            </w:r>
          </w:p>
          <w:p w:rsidR="0070073D" w:rsidRPr="00CF679A" w:rsidRDefault="0070073D" w:rsidP="00972C92">
            <w:pPr>
              <w:pStyle w:val="affe"/>
              <w:ind w:firstLine="0"/>
              <w:jc w:val="center"/>
              <w:rPr>
                <w:sz w:val="24"/>
                <w:szCs w:val="24"/>
              </w:rPr>
            </w:pPr>
          </w:p>
        </w:tc>
        <w:tc>
          <w:tcPr>
            <w:tcW w:w="1276" w:type="dxa"/>
          </w:tcPr>
          <w:p w:rsidR="0070073D" w:rsidRPr="00CF679A" w:rsidRDefault="0070073D" w:rsidP="00972C92">
            <w:pPr>
              <w:jc w:val="center"/>
              <w:textAlignment w:val="center"/>
            </w:pPr>
            <w:r w:rsidRPr="00CF679A">
              <w:rPr>
                <w:rFonts w:eastAsia="+mn-ea"/>
                <w:color w:val="000000"/>
                <w:kern w:val="24"/>
              </w:rPr>
              <w:t xml:space="preserve">47 </w:t>
            </w:r>
          </w:p>
          <w:p w:rsidR="0070073D" w:rsidRPr="00CF679A" w:rsidRDefault="0070073D" w:rsidP="00972C92">
            <w:pPr>
              <w:pStyle w:val="affe"/>
              <w:ind w:firstLine="0"/>
              <w:jc w:val="center"/>
              <w:rPr>
                <w:sz w:val="24"/>
                <w:szCs w:val="24"/>
              </w:rPr>
            </w:pPr>
          </w:p>
        </w:tc>
        <w:tc>
          <w:tcPr>
            <w:tcW w:w="2126" w:type="dxa"/>
          </w:tcPr>
          <w:p w:rsidR="0070073D" w:rsidRPr="009A51CE" w:rsidRDefault="0070073D" w:rsidP="00972C92">
            <w:pPr>
              <w:jc w:val="center"/>
              <w:textAlignment w:val="center"/>
            </w:pPr>
            <w:r w:rsidRPr="00CF679A">
              <w:rPr>
                <w:rFonts w:eastAsia="+mn-ea"/>
                <w:color w:val="000000"/>
                <w:kern w:val="24"/>
              </w:rPr>
              <w:t xml:space="preserve">2,5 тыс. тонн овощей, картофеля </w:t>
            </w:r>
          </w:p>
        </w:tc>
        <w:tc>
          <w:tcPr>
            <w:tcW w:w="1407" w:type="dxa"/>
          </w:tcPr>
          <w:p w:rsidR="0070073D" w:rsidRPr="00CF679A" w:rsidRDefault="0070073D" w:rsidP="00972C92">
            <w:pPr>
              <w:jc w:val="center"/>
              <w:textAlignment w:val="center"/>
            </w:pPr>
            <w:r w:rsidRPr="00CF679A">
              <w:rPr>
                <w:rFonts w:eastAsia="+mn-ea"/>
                <w:color w:val="000000"/>
                <w:kern w:val="24"/>
              </w:rPr>
              <w:t xml:space="preserve">2022-2024 </w:t>
            </w:r>
          </w:p>
          <w:p w:rsidR="0070073D" w:rsidRPr="00CF679A" w:rsidRDefault="0070073D" w:rsidP="00972C92">
            <w:pPr>
              <w:pStyle w:val="affe"/>
              <w:ind w:firstLine="567"/>
              <w:rPr>
                <w:sz w:val="24"/>
                <w:szCs w:val="24"/>
              </w:rPr>
            </w:pPr>
          </w:p>
        </w:tc>
        <w:tc>
          <w:tcPr>
            <w:tcW w:w="1234" w:type="dxa"/>
          </w:tcPr>
          <w:p w:rsidR="0070073D" w:rsidRPr="00CF679A" w:rsidRDefault="0070073D" w:rsidP="00972C92">
            <w:pPr>
              <w:jc w:val="center"/>
              <w:textAlignment w:val="center"/>
            </w:pPr>
            <w:r w:rsidRPr="00CF679A">
              <w:rPr>
                <w:rFonts w:eastAsia="+mn-ea"/>
                <w:color w:val="000000"/>
                <w:kern w:val="24"/>
              </w:rPr>
              <w:t xml:space="preserve">90% </w:t>
            </w:r>
          </w:p>
          <w:p w:rsidR="0070073D" w:rsidRPr="00CF679A" w:rsidRDefault="0070073D" w:rsidP="00972C92">
            <w:pPr>
              <w:pStyle w:val="affe"/>
              <w:ind w:firstLine="567"/>
              <w:rPr>
                <w:sz w:val="24"/>
                <w:szCs w:val="24"/>
              </w:rPr>
            </w:pPr>
          </w:p>
        </w:tc>
      </w:tr>
      <w:tr w:rsidR="0070073D" w:rsidRPr="00CF679A" w:rsidTr="00972C92">
        <w:trPr>
          <w:jc w:val="center"/>
        </w:trPr>
        <w:tc>
          <w:tcPr>
            <w:tcW w:w="2154" w:type="dxa"/>
          </w:tcPr>
          <w:p w:rsidR="0070073D" w:rsidRPr="00C83279" w:rsidRDefault="0070073D" w:rsidP="00972C92">
            <w:pPr>
              <w:textAlignment w:val="center"/>
              <w:rPr>
                <w:rFonts w:eastAsia="+mn-ea"/>
                <w:kern w:val="24"/>
              </w:rPr>
            </w:pPr>
            <w:r w:rsidRPr="00867335">
              <w:rPr>
                <w:rFonts w:eastAsia="+mn-ea"/>
                <w:kern w:val="24"/>
              </w:rPr>
              <w:t xml:space="preserve">Строительство и ввод в эксплуатацию второй очереди молочно-товарной фермы на 1180 коров. Приобретение племенных нетелей </w:t>
            </w:r>
          </w:p>
        </w:tc>
        <w:tc>
          <w:tcPr>
            <w:tcW w:w="1917" w:type="dxa"/>
          </w:tcPr>
          <w:p w:rsidR="0070073D" w:rsidRPr="00867335" w:rsidRDefault="0070073D" w:rsidP="00972C92">
            <w:pPr>
              <w:jc w:val="center"/>
              <w:textAlignment w:val="center"/>
              <w:rPr>
                <w:rFonts w:eastAsia="+mn-ea"/>
                <w:kern w:val="24"/>
              </w:rPr>
            </w:pPr>
            <w:r w:rsidRPr="00867335">
              <w:rPr>
                <w:rFonts w:eastAsia="+mn-ea"/>
                <w:kern w:val="24"/>
              </w:rPr>
              <w:t>ООО "Агромир"</w:t>
            </w:r>
          </w:p>
          <w:p w:rsidR="0070073D" w:rsidRPr="00687A09" w:rsidRDefault="0070073D" w:rsidP="00972C92">
            <w:pPr>
              <w:jc w:val="center"/>
              <w:textAlignment w:val="center"/>
              <w:rPr>
                <w:rFonts w:eastAsia="+mn-ea"/>
                <w:color w:val="000000"/>
                <w:kern w:val="24"/>
              </w:rPr>
            </w:pPr>
          </w:p>
        </w:tc>
        <w:tc>
          <w:tcPr>
            <w:tcW w:w="1276" w:type="dxa"/>
          </w:tcPr>
          <w:p w:rsidR="0070073D" w:rsidRDefault="0070073D" w:rsidP="00972C92">
            <w:pPr>
              <w:jc w:val="center"/>
              <w:textAlignment w:val="center"/>
              <w:rPr>
                <w:rFonts w:eastAsia="+mn-ea"/>
                <w:color w:val="000000"/>
                <w:kern w:val="24"/>
              </w:rPr>
            </w:pPr>
            <w:r>
              <w:rPr>
                <w:rFonts w:eastAsia="+mn-ea"/>
                <w:color w:val="000000"/>
                <w:kern w:val="24"/>
              </w:rPr>
              <w:t>590</w:t>
            </w:r>
          </w:p>
        </w:tc>
        <w:tc>
          <w:tcPr>
            <w:tcW w:w="2126" w:type="dxa"/>
            <w:shd w:val="clear" w:color="auto" w:fill="FFFFFF" w:themeFill="background1"/>
          </w:tcPr>
          <w:p w:rsidR="0070073D" w:rsidRPr="000B1CBA" w:rsidRDefault="0070073D" w:rsidP="00972C92">
            <w:pPr>
              <w:jc w:val="center"/>
              <w:textAlignment w:val="center"/>
              <w:rPr>
                <w:rFonts w:eastAsia="+mn-ea"/>
                <w:color w:val="000000"/>
                <w:kern w:val="24"/>
              </w:rPr>
            </w:pPr>
            <w:r w:rsidRPr="000B1CBA">
              <w:rPr>
                <w:rFonts w:eastAsia="+mn-ea"/>
                <w:color w:val="000000"/>
                <w:kern w:val="24"/>
              </w:rPr>
              <w:t xml:space="preserve">до 10 тыс. тонн молока в год </w:t>
            </w:r>
          </w:p>
          <w:p w:rsidR="0070073D" w:rsidRDefault="0070073D" w:rsidP="00972C92">
            <w:pPr>
              <w:jc w:val="center"/>
              <w:textAlignment w:val="center"/>
              <w:rPr>
                <w:rFonts w:eastAsia="+mn-ea"/>
                <w:color w:val="000000"/>
                <w:kern w:val="24"/>
              </w:rPr>
            </w:pPr>
          </w:p>
        </w:tc>
        <w:tc>
          <w:tcPr>
            <w:tcW w:w="1407" w:type="dxa"/>
          </w:tcPr>
          <w:p w:rsidR="0070073D" w:rsidRDefault="0070073D" w:rsidP="00972C92">
            <w:pPr>
              <w:jc w:val="center"/>
              <w:textAlignment w:val="center"/>
              <w:rPr>
                <w:rFonts w:eastAsia="+mn-ea"/>
                <w:color w:val="000000"/>
                <w:kern w:val="24"/>
              </w:rPr>
            </w:pPr>
            <w:r>
              <w:rPr>
                <w:rFonts w:eastAsia="+mn-ea"/>
                <w:color w:val="000000"/>
                <w:kern w:val="24"/>
              </w:rPr>
              <w:t>2021-2026</w:t>
            </w:r>
          </w:p>
        </w:tc>
        <w:tc>
          <w:tcPr>
            <w:tcW w:w="1234" w:type="dxa"/>
          </w:tcPr>
          <w:p w:rsidR="0070073D" w:rsidRDefault="0070073D" w:rsidP="00972C92">
            <w:pPr>
              <w:jc w:val="center"/>
              <w:textAlignment w:val="center"/>
              <w:rPr>
                <w:rFonts w:eastAsia="+mn-ea"/>
                <w:color w:val="000000"/>
                <w:kern w:val="24"/>
              </w:rPr>
            </w:pPr>
            <w:r>
              <w:rPr>
                <w:rFonts w:eastAsia="+mn-ea"/>
                <w:color w:val="000000"/>
                <w:kern w:val="24"/>
              </w:rPr>
              <w:t>60%</w:t>
            </w:r>
          </w:p>
        </w:tc>
      </w:tr>
      <w:tr w:rsidR="0070073D" w:rsidRPr="00CF679A" w:rsidTr="00972C92">
        <w:trPr>
          <w:jc w:val="center"/>
        </w:trPr>
        <w:tc>
          <w:tcPr>
            <w:tcW w:w="2154" w:type="dxa"/>
          </w:tcPr>
          <w:p w:rsidR="0070073D" w:rsidRPr="00CF679A" w:rsidRDefault="0070073D" w:rsidP="00972C92">
            <w:pPr>
              <w:textAlignment w:val="center"/>
              <w:rPr>
                <w:rFonts w:eastAsia="+mn-ea"/>
                <w:color w:val="000000"/>
                <w:kern w:val="24"/>
              </w:rPr>
            </w:pPr>
            <w:r w:rsidRPr="00687A09">
              <w:rPr>
                <w:rFonts w:eastAsia="+mn-ea"/>
                <w:color w:val="000000"/>
                <w:kern w:val="24"/>
              </w:rPr>
              <w:t>Строительство физкультурно-реабилитаци</w:t>
            </w:r>
            <w:r>
              <w:rPr>
                <w:rFonts w:eastAsia="+mn-ea"/>
                <w:color w:val="000000"/>
                <w:kern w:val="24"/>
              </w:rPr>
              <w:t>-</w:t>
            </w:r>
            <w:r w:rsidRPr="00687A09">
              <w:rPr>
                <w:rFonts w:eastAsia="+mn-ea"/>
                <w:color w:val="000000"/>
                <w:kern w:val="24"/>
              </w:rPr>
              <w:t>онного центра</w:t>
            </w:r>
          </w:p>
        </w:tc>
        <w:tc>
          <w:tcPr>
            <w:tcW w:w="1917" w:type="dxa"/>
          </w:tcPr>
          <w:p w:rsidR="0070073D" w:rsidRPr="00CF679A" w:rsidRDefault="0070073D" w:rsidP="00972C92">
            <w:pPr>
              <w:jc w:val="center"/>
              <w:textAlignment w:val="center"/>
              <w:rPr>
                <w:rFonts w:eastAsia="+mn-ea"/>
                <w:color w:val="000000"/>
                <w:kern w:val="24"/>
              </w:rPr>
            </w:pPr>
            <w:r w:rsidRPr="00687A09">
              <w:rPr>
                <w:rFonts w:eastAsia="+mn-ea"/>
                <w:color w:val="000000"/>
                <w:kern w:val="24"/>
              </w:rPr>
              <w:t>ООО "Ярспорт"</w:t>
            </w:r>
          </w:p>
        </w:tc>
        <w:tc>
          <w:tcPr>
            <w:tcW w:w="1276" w:type="dxa"/>
          </w:tcPr>
          <w:p w:rsidR="0070073D" w:rsidRPr="00CF679A" w:rsidRDefault="0070073D" w:rsidP="00972C92">
            <w:pPr>
              <w:jc w:val="center"/>
              <w:textAlignment w:val="center"/>
              <w:rPr>
                <w:rFonts w:eastAsia="+mn-ea"/>
                <w:color w:val="000000"/>
                <w:kern w:val="24"/>
              </w:rPr>
            </w:pPr>
            <w:r>
              <w:rPr>
                <w:rFonts w:eastAsia="+mn-ea"/>
                <w:color w:val="000000"/>
                <w:kern w:val="24"/>
              </w:rPr>
              <w:t>450</w:t>
            </w:r>
          </w:p>
        </w:tc>
        <w:tc>
          <w:tcPr>
            <w:tcW w:w="2126" w:type="dxa"/>
            <w:shd w:val="clear" w:color="auto" w:fill="FFFFFF" w:themeFill="background1"/>
          </w:tcPr>
          <w:p w:rsidR="0070073D" w:rsidRPr="00CF679A" w:rsidRDefault="0070073D" w:rsidP="00972C92">
            <w:pPr>
              <w:jc w:val="center"/>
              <w:textAlignment w:val="center"/>
              <w:rPr>
                <w:rFonts w:eastAsia="+mn-ea"/>
                <w:color w:val="000000"/>
                <w:kern w:val="24"/>
              </w:rPr>
            </w:pPr>
            <w:r>
              <w:rPr>
                <w:rFonts w:eastAsia="+mn-ea"/>
                <w:color w:val="000000"/>
                <w:kern w:val="24"/>
              </w:rPr>
              <w:t xml:space="preserve">Единовременная </w:t>
            </w:r>
            <w:r w:rsidRPr="004C2B87">
              <w:rPr>
                <w:rFonts w:eastAsia="+mn-ea"/>
                <w:color w:val="000000"/>
                <w:kern w:val="24"/>
                <w:shd w:val="clear" w:color="auto" w:fill="FFFFFF" w:themeFill="background1"/>
              </w:rPr>
              <w:t>пропускная способность</w:t>
            </w:r>
            <w:r>
              <w:rPr>
                <w:rFonts w:eastAsia="+mn-ea"/>
                <w:color w:val="000000"/>
                <w:kern w:val="24"/>
              </w:rPr>
              <w:t xml:space="preserve"> – 238 чел.</w:t>
            </w:r>
          </w:p>
        </w:tc>
        <w:tc>
          <w:tcPr>
            <w:tcW w:w="1407" w:type="dxa"/>
          </w:tcPr>
          <w:p w:rsidR="0070073D" w:rsidRPr="00CF679A" w:rsidRDefault="0070073D" w:rsidP="00972C92">
            <w:pPr>
              <w:jc w:val="center"/>
              <w:textAlignment w:val="center"/>
              <w:rPr>
                <w:rFonts w:eastAsia="+mn-ea"/>
                <w:color w:val="000000"/>
                <w:kern w:val="24"/>
              </w:rPr>
            </w:pPr>
            <w:r>
              <w:rPr>
                <w:rFonts w:eastAsia="+mn-ea"/>
                <w:color w:val="000000"/>
                <w:kern w:val="24"/>
              </w:rPr>
              <w:t>2021-2026</w:t>
            </w:r>
          </w:p>
        </w:tc>
        <w:tc>
          <w:tcPr>
            <w:tcW w:w="1234" w:type="dxa"/>
          </w:tcPr>
          <w:p w:rsidR="0070073D" w:rsidRPr="00CF679A" w:rsidRDefault="0070073D" w:rsidP="00972C92">
            <w:pPr>
              <w:jc w:val="center"/>
              <w:textAlignment w:val="center"/>
              <w:rPr>
                <w:rFonts w:eastAsia="+mn-ea"/>
                <w:color w:val="000000"/>
                <w:kern w:val="24"/>
              </w:rPr>
            </w:pPr>
            <w:r>
              <w:rPr>
                <w:rFonts w:eastAsia="+mn-ea"/>
                <w:color w:val="000000"/>
                <w:kern w:val="24"/>
              </w:rPr>
              <w:t>40%</w:t>
            </w:r>
          </w:p>
        </w:tc>
      </w:tr>
      <w:tr w:rsidR="0070073D" w:rsidRPr="00CF679A" w:rsidTr="00972C92">
        <w:trPr>
          <w:jc w:val="center"/>
        </w:trPr>
        <w:tc>
          <w:tcPr>
            <w:tcW w:w="2154" w:type="dxa"/>
          </w:tcPr>
          <w:p w:rsidR="0070073D" w:rsidRPr="00CF679A" w:rsidRDefault="0070073D" w:rsidP="00972C92">
            <w:pPr>
              <w:textAlignment w:val="center"/>
            </w:pPr>
            <w:r w:rsidRPr="00CF679A">
              <w:rPr>
                <w:rFonts w:eastAsia="+mn-ea"/>
                <w:color w:val="000000"/>
                <w:kern w:val="24"/>
              </w:rPr>
              <w:t>Создание и модернизация молочной фермы до 500 голов дойного стада КРС</w:t>
            </w:r>
          </w:p>
        </w:tc>
        <w:tc>
          <w:tcPr>
            <w:tcW w:w="1917" w:type="dxa"/>
          </w:tcPr>
          <w:p w:rsidR="0070073D" w:rsidRPr="00CF679A" w:rsidRDefault="0070073D" w:rsidP="00972C92">
            <w:pPr>
              <w:pStyle w:val="affe"/>
              <w:ind w:firstLine="0"/>
              <w:jc w:val="center"/>
              <w:rPr>
                <w:sz w:val="24"/>
                <w:szCs w:val="24"/>
              </w:rPr>
            </w:pPr>
            <w:r w:rsidRPr="00CF679A">
              <w:rPr>
                <w:rFonts w:eastAsia="+mn-ea"/>
                <w:color w:val="000000"/>
                <w:spacing w:val="0"/>
                <w:kern w:val="24"/>
                <w:sz w:val="24"/>
                <w:szCs w:val="24"/>
                <w:lang w:eastAsia="ru-RU"/>
              </w:rPr>
              <w:t>ООО "СПК Революция"</w:t>
            </w:r>
          </w:p>
        </w:tc>
        <w:tc>
          <w:tcPr>
            <w:tcW w:w="1276" w:type="dxa"/>
          </w:tcPr>
          <w:p w:rsidR="0070073D" w:rsidRPr="00CF679A" w:rsidRDefault="0070073D" w:rsidP="00972C92">
            <w:pPr>
              <w:jc w:val="center"/>
              <w:textAlignment w:val="center"/>
            </w:pPr>
            <w:r w:rsidRPr="00CF679A">
              <w:rPr>
                <w:rFonts w:eastAsia="+mn-ea"/>
                <w:color w:val="000000"/>
                <w:kern w:val="24"/>
              </w:rPr>
              <w:t xml:space="preserve">250 </w:t>
            </w:r>
          </w:p>
          <w:p w:rsidR="0070073D" w:rsidRPr="00CF679A" w:rsidRDefault="0070073D" w:rsidP="00972C92">
            <w:pPr>
              <w:pStyle w:val="affe"/>
              <w:ind w:firstLine="0"/>
              <w:jc w:val="center"/>
              <w:rPr>
                <w:sz w:val="24"/>
                <w:szCs w:val="24"/>
              </w:rPr>
            </w:pPr>
          </w:p>
        </w:tc>
        <w:tc>
          <w:tcPr>
            <w:tcW w:w="2126" w:type="dxa"/>
          </w:tcPr>
          <w:p w:rsidR="0070073D" w:rsidRPr="00CF679A" w:rsidRDefault="0070073D" w:rsidP="00972C92">
            <w:pPr>
              <w:jc w:val="center"/>
              <w:textAlignment w:val="center"/>
            </w:pPr>
            <w:r w:rsidRPr="00CF679A">
              <w:rPr>
                <w:rFonts w:eastAsia="+mn-ea"/>
                <w:color w:val="000000"/>
                <w:kern w:val="24"/>
              </w:rPr>
              <w:t xml:space="preserve">до 5 тыс.тонн молока </w:t>
            </w:r>
          </w:p>
          <w:p w:rsidR="0070073D" w:rsidRPr="00CF679A" w:rsidRDefault="0070073D" w:rsidP="00972C92">
            <w:pPr>
              <w:jc w:val="center"/>
              <w:textAlignment w:val="center"/>
            </w:pPr>
            <w:r w:rsidRPr="00CF679A">
              <w:rPr>
                <w:rFonts w:eastAsia="+mn-ea"/>
                <w:color w:val="000000"/>
                <w:kern w:val="24"/>
              </w:rPr>
              <w:t xml:space="preserve">в год </w:t>
            </w:r>
          </w:p>
          <w:p w:rsidR="0070073D" w:rsidRPr="00CF679A" w:rsidRDefault="0070073D" w:rsidP="00972C92">
            <w:pPr>
              <w:pStyle w:val="affe"/>
              <w:ind w:firstLine="567"/>
              <w:rPr>
                <w:sz w:val="24"/>
                <w:szCs w:val="24"/>
              </w:rPr>
            </w:pPr>
          </w:p>
        </w:tc>
        <w:tc>
          <w:tcPr>
            <w:tcW w:w="1407" w:type="dxa"/>
          </w:tcPr>
          <w:p w:rsidR="0070073D" w:rsidRPr="00CF679A" w:rsidRDefault="0070073D" w:rsidP="00972C92">
            <w:pPr>
              <w:jc w:val="center"/>
              <w:textAlignment w:val="center"/>
            </w:pPr>
            <w:r w:rsidRPr="00CF679A">
              <w:rPr>
                <w:rFonts w:eastAsia="+mn-ea"/>
                <w:color w:val="000000"/>
                <w:kern w:val="24"/>
              </w:rPr>
              <w:t xml:space="preserve">2021-2024 </w:t>
            </w:r>
          </w:p>
          <w:p w:rsidR="0070073D" w:rsidRPr="00CF679A" w:rsidRDefault="0070073D" w:rsidP="00972C92">
            <w:pPr>
              <w:pStyle w:val="affe"/>
              <w:ind w:firstLine="567"/>
              <w:rPr>
                <w:sz w:val="24"/>
                <w:szCs w:val="24"/>
              </w:rPr>
            </w:pPr>
          </w:p>
        </w:tc>
        <w:tc>
          <w:tcPr>
            <w:tcW w:w="1234" w:type="dxa"/>
          </w:tcPr>
          <w:p w:rsidR="0070073D" w:rsidRPr="00CF679A" w:rsidRDefault="0070073D" w:rsidP="00972C92">
            <w:pPr>
              <w:jc w:val="center"/>
              <w:textAlignment w:val="center"/>
            </w:pPr>
            <w:r w:rsidRPr="00CF679A">
              <w:rPr>
                <w:rFonts w:eastAsia="+mn-ea"/>
                <w:color w:val="000000"/>
                <w:kern w:val="24"/>
              </w:rPr>
              <w:t xml:space="preserve">30% </w:t>
            </w:r>
          </w:p>
          <w:p w:rsidR="0070073D" w:rsidRPr="00CF679A" w:rsidRDefault="0070073D" w:rsidP="00972C92">
            <w:pPr>
              <w:pStyle w:val="affe"/>
              <w:ind w:firstLine="567"/>
              <w:rPr>
                <w:sz w:val="24"/>
                <w:szCs w:val="24"/>
              </w:rPr>
            </w:pPr>
          </w:p>
        </w:tc>
      </w:tr>
      <w:tr w:rsidR="0070073D" w:rsidRPr="00CF679A" w:rsidTr="00972C92">
        <w:trPr>
          <w:jc w:val="center"/>
        </w:trPr>
        <w:tc>
          <w:tcPr>
            <w:tcW w:w="2154" w:type="dxa"/>
          </w:tcPr>
          <w:p w:rsidR="0070073D" w:rsidRPr="00CF679A" w:rsidRDefault="0070073D" w:rsidP="00972C92">
            <w:pPr>
              <w:pStyle w:val="affe"/>
              <w:ind w:firstLine="0"/>
              <w:jc w:val="left"/>
              <w:rPr>
                <w:sz w:val="24"/>
                <w:szCs w:val="24"/>
              </w:rPr>
            </w:pPr>
            <w:r w:rsidRPr="00CF679A">
              <w:rPr>
                <w:sz w:val="24"/>
                <w:szCs w:val="24"/>
              </w:rPr>
              <w:t>ООО «ТК «Яро</w:t>
            </w:r>
            <w:r>
              <w:rPr>
                <w:sz w:val="24"/>
                <w:szCs w:val="24"/>
              </w:rPr>
              <w:t>славский» Реконструкция теплиц</w:t>
            </w:r>
            <w:r w:rsidRPr="00CF679A">
              <w:rPr>
                <w:sz w:val="24"/>
                <w:szCs w:val="24"/>
              </w:rPr>
              <w:t xml:space="preserve"> под выращивание фаленопсиса 5 га</w:t>
            </w:r>
          </w:p>
        </w:tc>
        <w:tc>
          <w:tcPr>
            <w:tcW w:w="1917" w:type="dxa"/>
          </w:tcPr>
          <w:p w:rsidR="0070073D" w:rsidRPr="00CF679A" w:rsidRDefault="0070073D" w:rsidP="00972C92">
            <w:pPr>
              <w:jc w:val="center"/>
              <w:textAlignment w:val="center"/>
            </w:pPr>
            <w:r w:rsidRPr="00CF679A">
              <w:rPr>
                <w:rFonts w:eastAsia="+mn-ea"/>
                <w:color w:val="000000"/>
                <w:kern w:val="24"/>
              </w:rPr>
              <w:t xml:space="preserve">ООО ТК «Ярославский» </w:t>
            </w:r>
          </w:p>
          <w:p w:rsidR="0070073D" w:rsidRPr="00CF679A" w:rsidRDefault="0070073D" w:rsidP="00972C92">
            <w:pPr>
              <w:pStyle w:val="affe"/>
              <w:ind w:firstLine="0"/>
              <w:jc w:val="center"/>
              <w:rPr>
                <w:sz w:val="24"/>
                <w:szCs w:val="24"/>
              </w:rPr>
            </w:pPr>
          </w:p>
        </w:tc>
        <w:tc>
          <w:tcPr>
            <w:tcW w:w="1276" w:type="dxa"/>
          </w:tcPr>
          <w:p w:rsidR="0070073D" w:rsidRPr="00CF679A" w:rsidRDefault="0070073D" w:rsidP="00972C92">
            <w:pPr>
              <w:jc w:val="center"/>
              <w:textAlignment w:val="center"/>
            </w:pPr>
            <w:r w:rsidRPr="00CF679A">
              <w:rPr>
                <w:rFonts w:eastAsia="+mn-ea"/>
                <w:color w:val="000000"/>
                <w:kern w:val="24"/>
              </w:rPr>
              <w:t xml:space="preserve">1500 </w:t>
            </w:r>
          </w:p>
          <w:p w:rsidR="0070073D" w:rsidRPr="00CF679A" w:rsidRDefault="0070073D" w:rsidP="00972C92">
            <w:pPr>
              <w:pStyle w:val="affe"/>
              <w:ind w:firstLine="0"/>
              <w:jc w:val="center"/>
              <w:rPr>
                <w:sz w:val="24"/>
                <w:szCs w:val="24"/>
              </w:rPr>
            </w:pPr>
          </w:p>
        </w:tc>
        <w:tc>
          <w:tcPr>
            <w:tcW w:w="2126" w:type="dxa"/>
          </w:tcPr>
          <w:p w:rsidR="0070073D" w:rsidRPr="00CF679A" w:rsidRDefault="0070073D" w:rsidP="00972C92">
            <w:pPr>
              <w:pStyle w:val="affe"/>
              <w:ind w:firstLine="567"/>
              <w:rPr>
                <w:sz w:val="24"/>
                <w:szCs w:val="24"/>
              </w:rPr>
            </w:pPr>
            <w:r w:rsidRPr="00CF679A">
              <w:rPr>
                <w:sz w:val="24"/>
                <w:szCs w:val="24"/>
              </w:rPr>
              <w:t>2011 тыс. шт горшечные цветы</w:t>
            </w:r>
          </w:p>
        </w:tc>
        <w:tc>
          <w:tcPr>
            <w:tcW w:w="1407" w:type="dxa"/>
          </w:tcPr>
          <w:p w:rsidR="0070073D" w:rsidRPr="00CF679A" w:rsidRDefault="0070073D" w:rsidP="00972C92">
            <w:pPr>
              <w:jc w:val="center"/>
              <w:textAlignment w:val="center"/>
            </w:pPr>
            <w:r w:rsidRPr="00CF679A">
              <w:rPr>
                <w:rFonts w:eastAsia="+mn-ea"/>
                <w:color w:val="000000"/>
                <w:kern w:val="24"/>
              </w:rPr>
              <w:t xml:space="preserve">2023-2024 </w:t>
            </w:r>
          </w:p>
          <w:p w:rsidR="0070073D" w:rsidRPr="00CF679A" w:rsidRDefault="0070073D" w:rsidP="00972C92">
            <w:pPr>
              <w:pStyle w:val="affe"/>
              <w:ind w:firstLine="567"/>
              <w:rPr>
                <w:sz w:val="24"/>
                <w:szCs w:val="24"/>
              </w:rPr>
            </w:pPr>
          </w:p>
        </w:tc>
        <w:tc>
          <w:tcPr>
            <w:tcW w:w="1234" w:type="dxa"/>
          </w:tcPr>
          <w:p w:rsidR="0070073D" w:rsidRPr="00CF679A" w:rsidRDefault="0070073D" w:rsidP="00972C92">
            <w:pPr>
              <w:jc w:val="center"/>
              <w:textAlignment w:val="center"/>
            </w:pPr>
            <w:r w:rsidRPr="00CF679A">
              <w:rPr>
                <w:rFonts w:eastAsia="+mn-ea"/>
                <w:color w:val="000000"/>
                <w:kern w:val="24"/>
              </w:rPr>
              <w:t xml:space="preserve">15% </w:t>
            </w:r>
          </w:p>
          <w:p w:rsidR="0070073D" w:rsidRPr="00CF679A" w:rsidRDefault="0070073D" w:rsidP="00972C92">
            <w:pPr>
              <w:pStyle w:val="affe"/>
              <w:ind w:firstLine="567"/>
              <w:rPr>
                <w:sz w:val="24"/>
                <w:szCs w:val="24"/>
              </w:rPr>
            </w:pPr>
          </w:p>
        </w:tc>
      </w:tr>
      <w:tr w:rsidR="0070073D" w:rsidRPr="00CF679A" w:rsidTr="00972C92">
        <w:trPr>
          <w:jc w:val="center"/>
        </w:trPr>
        <w:tc>
          <w:tcPr>
            <w:tcW w:w="2154" w:type="dxa"/>
          </w:tcPr>
          <w:p w:rsidR="0070073D" w:rsidRPr="009A51CE" w:rsidRDefault="0070073D" w:rsidP="00972C92">
            <w:pPr>
              <w:textAlignment w:val="center"/>
            </w:pPr>
            <w:r w:rsidRPr="00CF679A">
              <w:rPr>
                <w:rFonts w:eastAsia="+mn-ea"/>
                <w:color w:val="000000"/>
                <w:kern w:val="24"/>
              </w:rPr>
              <w:t>Строительство животноводчес</w:t>
            </w:r>
            <w:r>
              <w:rPr>
                <w:rFonts w:eastAsia="+mn-ea"/>
                <w:color w:val="000000"/>
                <w:kern w:val="24"/>
              </w:rPr>
              <w:t>-</w:t>
            </w:r>
            <w:r w:rsidRPr="00CF679A">
              <w:rPr>
                <w:rFonts w:eastAsia="+mn-ea"/>
                <w:color w:val="000000"/>
                <w:kern w:val="24"/>
              </w:rPr>
              <w:t xml:space="preserve">кого комплекса молочного направления </w:t>
            </w:r>
            <w:r>
              <w:rPr>
                <w:rFonts w:eastAsia="+mn-ea"/>
                <w:color w:val="000000"/>
                <w:kern w:val="24"/>
              </w:rPr>
              <w:t>с</w:t>
            </w:r>
            <w:r w:rsidRPr="00CF679A">
              <w:rPr>
                <w:rFonts w:eastAsia="+mn-ea"/>
                <w:color w:val="000000"/>
                <w:kern w:val="24"/>
              </w:rPr>
              <w:t>.</w:t>
            </w:r>
            <w:r>
              <w:rPr>
                <w:rFonts w:eastAsia="+mn-ea"/>
                <w:color w:val="000000"/>
                <w:kern w:val="24"/>
              </w:rPr>
              <w:t> </w:t>
            </w:r>
            <w:r w:rsidRPr="00CF679A">
              <w:rPr>
                <w:rFonts w:eastAsia="+mn-ea"/>
                <w:color w:val="000000"/>
                <w:kern w:val="24"/>
              </w:rPr>
              <w:t>Андроники на 1200 голов КРС</w:t>
            </w:r>
          </w:p>
        </w:tc>
        <w:tc>
          <w:tcPr>
            <w:tcW w:w="1917" w:type="dxa"/>
          </w:tcPr>
          <w:p w:rsidR="0070073D" w:rsidRPr="00CF679A" w:rsidRDefault="0070073D" w:rsidP="00972C92">
            <w:pPr>
              <w:jc w:val="center"/>
              <w:textAlignment w:val="center"/>
              <w:rPr>
                <w:rFonts w:eastAsia="+mn-ea"/>
                <w:color w:val="000000"/>
                <w:kern w:val="24"/>
              </w:rPr>
            </w:pPr>
            <w:r w:rsidRPr="00CF679A">
              <w:rPr>
                <w:rFonts w:eastAsia="+mn-ea"/>
                <w:color w:val="000000"/>
                <w:kern w:val="24"/>
              </w:rPr>
              <w:t xml:space="preserve">ООО племзавод «Родина» </w:t>
            </w:r>
          </w:p>
          <w:p w:rsidR="0070073D" w:rsidRPr="00CF679A" w:rsidRDefault="0070073D" w:rsidP="00972C92">
            <w:pPr>
              <w:jc w:val="center"/>
              <w:textAlignment w:val="center"/>
              <w:rPr>
                <w:rFonts w:eastAsia="+mn-ea"/>
                <w:color w:val="000000"/>
                <w:kern w:val="24"/>
              </w:rPr>
            </w:pPr>
          </w:p>
        </w:tc>
        <w:tc>
          <w:tcPr>
            <w:tcW w:w="1276" w:type="dxa"/>
          </w:tcPr>
          <w:p w:rsidR="0070073D" w:rsidRPr="00CF679A" w:rsidRDefault="0070073D" w:rsidP="00972C92">
            <w:pPr>
              <w:jc w:val="center"/>
              <w:textAlignment w:val="center"/>
            </w:pPr>
            <w:r w:rsidRPr="00CF679A">
              <w:rPr>
                <w:rFonts w:eastAsia="+mn-ea"/>
                <w:color w:val="000000"/>
                <w:kern w:val="24"/>
              </w:rPr>
              <w:t xml:space="preserve">400 </w:t>
            </w:r>
          </w:p>
          <w:p w:rsidR="0070073D" w:rsidRPr="00CF679A" w:rsidRDefault="0070073D" w:rsidP="00972C92">
            <w:pPr>
              <w:jc w:val="center"/>
              <w:textAlignment w:val="center"/>
              <w:rPr>
                <w:rFonts w:eastAsia="+mn-ea"/>
                <w:color w:val="000000"/>
                <w:kern w:val="24"/>
              </w:rPr>
            </w:pPr>
          </w:p>
        </w:tc>
        <w:tc>
          <w:tcPr>
            <w:tcW w:w="2126" w:type="dxa"/>
          </w:tcPr>
          <w:p w:rsidR="0070073D" w:rsidRPr="00CF679A" w:rsidRDefault="0070073D" w:rsidP="00972C92">
            <w:pPr>
              <w:jc w:val="center"/>
              <w:textAlignment w:val="center"/>
            </w:pPr>
            <w:r w:rsidRPr="00CF679A">
              <w:rPr>
                <w:rFonts w:eastAsia="+mn-ea"/>
                <w:color w:val="000000"/>
                <w:kern w:val="24"/>
              </w:rPr>
              <w:t xml:space="preserve">7,5 тыс.тонн молока </w:t>
            </w:r>
          </w:p>
          <w:p w:rsidR="0070073D" w:rsidRPr="00CF679A" w:rsidRDefault="0070073D" w:rsidP="00972C92">
            <w:pPr>
              <w:jc w:val="center"/>
              <w:textAlignment w:val="center"/>
            </w:pPr>
            <w:r w:rsidRPr="00CF679A">
              <w:rPr>
                <w:rFonts w:eastAsia="+mn-ea"/>
                <w:color w:val="000000"/>
                <w:kern w:val="24"/>
              </w:rPr>
              <w:t xml:space="preserve">в год </w:t>
            </w:r>
          </w:p>
          <w:p w:rsidR="0070073D" w:rsidRPr="00CF679A" w:rsidRDefault="0070073D" w:rsidP="00972C92">
            <w:pPr>
              <w:pStyle w:val="affe"/>
              <w:ind w:firstLine="567"/>
              <w:rPr>
                <w:sz w:val="24"/>
                <w:szCs w:val="24"/>
              </w:rPr>
            </w:pPr>
          </w:p>
        </w:tc>
        <w:tc>
          <w:tcPr>
            <w:tcW w:w="1407" w:type="dxa"/>
          </w:tcPr>
          <w:p w:rsidR="0070073D" w:rsidRPr="00CF679A" w:rsidRDefault="0070073D" w:rsidP="00972C92">
            <w:pPr>
              <w:jc w:val="center"/>
              <w:textAlignment w:val="center"/>
            </w:pPr>
            <w:r w:rsidRPr="00CF679A">
              <w:rPr>
                <w:rFonts w:eastAsia="+mn-ea"/>
                <w:color w:val="000000"/>
                <w:kern w:val="24"/>
              </w:rPr>
              <w:t xml:space="preserve">2023-2024 </w:t>
            </w:r>
          </w:p>
          <w:p w:rsidR="0070073D" w:rsidRPr="00CF679A" w:rsidRDefault="0070073D" w:rsidP="00972C92">
            <w:pPr>
              <w:jc w:val="center"/>
              <w:textAlignment w:val="center"/>
              <w:rPr>
                <w:rFonts w:eastAsia="+mn-ea"/>
                <w:color w:val="000000"/>
                <w:kern w:val="24"/>
              </w:rPr>
            </w:pPr>
          </w:p>
        </w:tc>
        <w:tc>
          <w:tcPr>
            <w:tcW w:w="1234" w:type="dxa"/>
          </w:tcPr>
          <w:p w:rsidR="0070073D" w:rsidRPr="00CF679A" w:rsidRDefault="0070073D" w:rsidP="00972C92">
            <w:pPr>
              <w:jc w:val="center"/>
              <w:textAlignment w:val="center"/>
              <w:rPr>
                <w:rFonts w:eastAsia="+mn-ea"/>
                <w:color w:val="000000"/>
                <w:kern w:val="24"/>
              </w:rPr>
            </w:pPr>
            <w:r w:rsidRPr="00CF679A">
              <w:rPr>
                <w:rFonts w:eastAsia="+mn-ea"/>
                <w:color w:val="000000"/>
                <w:kern w:val="24"/>
              </w:rPr>
              <w:t xml:space="preserve">0% </w:t>
            </w:r>
          </w:p>
          <w:p w:rsidR="0070073D" w:rsidRPr="00CF679A" w:rsidRDefault="0070073D" w:rsidP="00972C92">
            <w:pPr>
              <w:jc w:val="center"/>
              <w:textAlignment w:val="center"/>
              <w:rPr>
                <w:rFonts w:eastAsia="+mn-ea"/>
                <w:color w:val="000000"/>
                <w:kern w:val="24"/>
              </w:rPr>
            </w:pPr>
          </w:p>
        </w:tc>
      </w:tr>
      <w:tr w:rsidR="0070073D" w:rsidRPr="00CF679A" w:rsidTr="00972C92">
        <w:trPr>
          <w:jc w:val="center"/>
        </w:trPr>
        <w:tc>
          <w:tcPr>
            <w:tcW w:w="2154" w:type="dxa"/>
          </w:tcPr>
          <w:p w:rsidR="0070073D" w:rsidRPr="00CF679A" w:rsidRDefault="0070073D" w:rsidP="00972C92">
            <w:pPr>
              <w:textAlignment w:val="center"/>
              <w:rPr>
                <w:rFonts w:eastAsia="+mn-ea"/>
                <w:color w:val="000000"/>
                <w:kern w:val="24"/>
              </w:rPr>
            </w:pPr>
            <w:r w:rsidRPr="00CF679A">
              <w:rPr>
                <w:rFonts w:eastAsia="+mn-ea"/>
                <w:color w:val="000000"/>
                <w:kern w:val="24"/>
              </w:rPr>
              <w:t>Строительство современного тепличного комплекса на основе передовых технологий</w:t>
            </w:r>
          </w:p>
        </w:tc>
        <w:tc>
          <w:tcPr>
            <w:tcW w:w="1917" w:type="dxa"/>
          </w:tcPr>
          <w:p w:rsidR="0070073D" w:rsidRPr="00CF679A" w:rsidRDefault="0070073D" w:rsidP="00972C92">
            <w:pPr>
              <w:jc w:val="center"/>
              <w:textAlignment w:val="center"/>
              <w:rPr>
                <w:rFonts w:eastAsia="+mn-ea"/>
                <w:color w:val="000000"/>
                <w:kern w:val="24"/>
              </w:rPr>
            </w:pPr>
            <w:r w:rsidRPr="00CF679A">
              <w:rPr>
                <w:rFonts w:eastAsia="+mn-ea"/>
                <w:color w:val="000000"/>
                <w:kern w:val="24"/>
              </w:rPr>
              <w:t xml:space="preserve">ООО «Лазаревское» </w:t>
            </w:r>
          </w:p>
          <w:p w:rsidR="0070073D" w:rsidRPr="00CF679A" w:rsidRDefault="0070073D" w:rsidP="00972C92">
            <w:pPr>
              <w:jc w:val="center"/>
              <w:textAlignment w:val="center"/>
              <w:rPr>
                <w:rFonts w:eastAsia="+mn-ea"/>
                <w:color w:val="000000"/>
                <w:kern w:val="24"/>
              </w:rPr>
            </w:pPr>
          </w:p>
        </w:tc>
        <w:tc>
          <w:tcPr>
            <w:tcW w:w="1276" w:type="dxa"/>
          </w:tcPr>
          <w:p w:rsidR="0070073D" w:rsidRPr="00CF679A" w:rsidRDefault="0070073D" w:rsidP="00972C92">
            <w:pPr>
              <w:jc w:val="center"/>
              <w:textAlignment w:val="center"/>
              <w:rPr>
                <w:rFonts w:eastAsia="+mn-ea"/>
                <w:color w:val="000000"/>
                <w:kern w:val="24"/>
              </w:rPr>
            </w:pPr>
            <w:r w:rsidRPr="00CF679A">
              <w:rPr>
                <w:rFonts w:eastAsia="+mn-ea"/>
                <w:color w:val="000000"/>
                <w:kern w:val="24"/>
              </w:rPr>
              <w:t>1000 </w:t>
            </w:r>
          </w:p>
          <w:p w:rsidR="0070073D" w:rsidRPr="00CF679A" w:rsidRDefault="0070073D" w:rsidP="00972C92">
            <w:pPr>
              <w:jc w:val="center"/>
              <w:textAlignment w:val="center"/>
              <w:rPr>
                <w:rFonts w:eastAsia="+mn-ea"/>
                <w:color w:val="000000"/>
                <w:kern w:val="24"/>
              </w:rPr>
            </w:pPr>
          </w:p>
        </w:tc>
        <w:tc>
          <w:tcPr>
            <w:tcW w:w="2126" w:type="dxa"/>
          </w:tcPr>
          <w:p w:rsidR="0070073D" w:rsidRPr="00CF679A" w:rsidRDefault="0070073D" w:rsidP="00972C92">
            <w:pPr>
              <w:jc w:val="center"/>
              <w:textAlignment w:val="center"/>
              <w:rPr>
                <w:rFonts w:eastAsia="+mn-ea"/>
                <w:color w:val="000000"/>
                <w:kern w:val="24"/>
              </w:rPr>
            </w:pPr>
            <w:r w:rsidRPr="00CF679A">
              <w:rPr>
                <w:rFonts w:eastAsia="+mn-ea"/>
                <w:color w:val="000000"/>
                <w:kern w:val="24"/>
              </w:rPr>
              <w:t xml:space="preserve">1600 тыс. шт цветов </w:t>
            </w:r>
          </w:p>
          <w:p w:rsidR="0070073D" w:rsidRPr="00CF679A" w:rsidRDefault="0070073D" w:rsidP="00972C92">
            <w:pPr>
              <w:jc w:val="center"/>
              <w:textAlignment w:val="center"/>
              <w:rPr>
                <w:rFonts w:eastAsia="+mn-ea"/>
                <w:color w:val="000000"/>
                <w:kern w:val="24"/>
              </w:rPr>
            </w:pPr>
            <w:r w:rsidRPr="00CF679A">
              <w:rPr>
                <w:rFonts w:eastAsia="+mn-ea"/>
                <w:color w:val="000000"/>
                <w:kern w:val="24"/>
              </w:rPr>
              <w:t xml:space="preserve">на срез </w:t>
            </w:r>
          </w:p>
          <w:p w:rsidR="0070073D" w:rsidRPr="00CF679A" w:rsidRDefault="0070073D" w:rsidP="00972C92">
            <w:pPr>
              <w:jc w:val="center"/>
              <w:textAlignment w:val="center"/>
              <w:rPr>
                <w:rFonts w:eastAsia="+mn-ea"/>
                <w:color w:val="000000"/>
                <w:kern w:val="24"/>
              </w:rPr>
            </w:pPr>
            <w:r w:rsidRPr="00CF679A">
              <w:rPr>
                <w:rFonts w:eastAsia="+mn-ea"/>
                <w:color w:val="000000"/>
                <w:kern w:val="24"/>
              </w:rPr>
              <w:t xml:space="preserve">+ горшечные цветы </w:t>
            </w:r>
          </w:p>
          <w:p w:rsidR="0070073D" w:rsidRPr="00CF679A" w:rsidRDefault="0070073D" w:rsidP="00972C92">
            <w:pPr>
              <w:jc w:val="center"/>
              <w:textAlignment w:val="center"/>
              <w:rPr>
                <w:rFonts w:eastAsia="+mn-ea"/>
                <w:color w:val="000000"/>
                <w:kern w:val="24"/>
              </w:rPr>
            </w:pPr>
          </w:p>
        </w:tc>
        <w:tc>
          <w:tcPr>
            <w:tcW w:w="1407" w:type="dxa"/>
          </w:tcPr>
          <w:p w:rsidR="0070073D" w:rsidRPr="00CF679A" w:rsidRDefault="0070073D" w:rsidP="00972C92">
            <w:pPr>
              <w:jc w:val="center"/>
              <w:textAlignment w:val="center"/>
            </w:pPr>
            <w:r w:rsidRPr="00CF679A">
              <w:rPr>
                <w:rFonts w:eastAsia="+mn-ea"/>
                <w:color w:val="000000"/>
                <w:kern w:val="24"/>
              </w:rPr>
              <w:t>2024-2025</w:t>
            </w:r>
          </w:p>
          <w:p w:rsidR="0070073D" w:rsidRPr="00CF679A" w:rsidRDefault="0070073D" w:rsidP="00972C92">
            <w:pPr>
              <w:jc w:val="center"/>
              <w:textAlignment w:val="center"/>
              <w:rPr>
                <w:rFonts w:eastAsia="+mn-ea"/>
                <w:color w:val="000000"/>
                <w:kern w:val="24"/>
              </w:rPr>
            </w:pPr>
          </w:p>
        </w:tc>
        <w:tc>
          <w:tcPr>
            <w:tcW w:w="1234" w:type="dxa"/>
          </w:tcPr>
          <w:p w:rsidR="0070073D" w:rsidRPr="00CF679A" w:rsidRDefault="0070073D" w:rsidP="00972C92">
            <w:pPr>
              <w:jc w:val="center"/>
              <w:textAlignment w:val="center"/>
              <w:rPr>
                <w:rFonts w:eastAsia="+mn-ea"/>
                <w:color w:val="000000"/>
                <w:kern w:val="24"/>
              </w:rPr>
            </w:pPr>
            <w:r w:rsidRPr="00CF679A">
              <w:rPr>
                <w:rFonts w:eastAsia="+mn-ea"/>
                <w:color w:val="000000"/>
                <w:kern w:val="24"/>
              </w:rPr>
              <w:t xml:space="preserve">0% </w:t>
            </w:r>
          </w:p>
          <w:p w:rsidR="0070073D" w:rsidRPr="00CF679A" w:rsidRDefault="0070073D" w:rsidP="00972C92">
            <w:pPr>
              <w:jc w:val="center"/>
              <w:textAlignment w:val="center"/>
              <w:rPr>
                <w:rFonts w:eastAsia="+mn-ea"/>
                <w:color w:val="000000"/>
                <w:kern w:val="24"/>
              </w:rPr>
            </w:pPr>
          </w:p>
        </w:tc>
      </w:tr>
    </w:tbl>
    <w:p w:rsidR="0070073D" w:rsidRDefault="0070073D" w:rsidP="0070073D">
      <w:pPr>
        <w:ind w:firstLine="567"/>
        <w:jc w:val="both"/>
        <w:rPr>
          <w:sz w:val="28"/>
          <w:szCs w:val="28"/>
        </w:rPr>
      </w:pPr>
    </w:p>
    <w:p w:rsidR="0070073D" w:rsidRPr="007F153E" w:rsidRDefault="0070073D" w:rsidP="0070073D">
      <w:pPr>
        <w:ind w:firstLine="567"/>
        <w:jc w:val="both"/>
        <w:rPr>
          <w:rFonts w:eastAsia="Calibri"/>
          <w:sz w:val="28"/>
          <w:szCs w:val="28"/>
        </w:rPr>
      </w:pPr>
      <w:r>
        <w:rPr>
          <w:sz w:val="28"/>
          <w:szCs w:val="28"/>
        </w:rPr>
        <w:lastRenderedPageBreak/>
        <w:t>С целью развития инвестиционного потенциала и привлечения инвесторов Администрацией Ярославского муниципального района:</w:t>
      </w:r>
    </w:p>
    <w:p w:rsidR="0070073D" w:rsidRPr="007F153E" w:rsidRDefault="0070073D" w:rsidP="0070073D">
      <w:pPr>
        <w:ind w:firstLine="567"/>
        <w:jc w:val="both"/>
        <w:rPr>
          <w:rFonts w:eastAsia="Calibri"/>
          <w:sz w:val="28"/>
          <w:szCs w:val="28"/>
        </w:rPr>
      </w:pPr>
      <w:r w:rsidRPr="007F153E">
        <w:rPr>
          <w:rFonts w:eastAsia="Calibri"/>
          <w:sz w:val="28"/>
          <w:szCs w:val="28"/>
        </w:rPr>
        <w:t xml:space="preserve"> - осуществляется внесение изменений в документы территориального планирования;</w:t>
      </w:r>
    </w:p>
    <w:p w:rsidR="0070073D" w:rsidRPr="007F153E" w:rsidRDefault="0070073D" w:rsidP="0070073D">
      <w:pPr>
        <w:ind w:firstLine="567"/>
        <w:jc w:val="both"/>
        <w:rPr>
          <w:rFonts w:eastAsia="Calibri"/>
          <w:sz w:val="28"/>
          <w:szCs w:val="28"/>
        </w:rPr>
      </w:pPr>
      <w:r w:rsidRPr="007F153E">
        <w:rPr>
          <w:rFonts w:eastAsia="Calibri"/>
          <w:sz w:val="28"/>
          <w:szCs w:val="28"/>
        </w:rPr>
        <w:t>- сформированы земельные участки для предоставления инвесторам</w:t>
      </w:r>
      <w:r>
        <w:rPr>
          <w:rFonts w:eastAsia="Calibri"/>
          <w:sz w:val="28"/>
          <w:szCs w:val="28"/>
        </w:rPr>
        <w:br/>
        <w:t>(</w:t>
      </w:r>
      <w:r w:rsidRPr="007F153E">
        <w:rPr>
          <w:rFonts w:eastAsia="Calibri"/>
          <w:sz w:val="28"/>
          <w:szCs w:val="28"/>
        </w:rPr>
        <w:t>2</w:t>
      </w:r>
      <w:r>
        <w:rPr>
          <w:rFonts w:eastAsia="Calibri"/>
          <w:sz w:val="28"/>
          <w:szCs w:val="28"/>
        </w:rPr>
        <w:t>1</w:t>
      </w:r>
      <w:r w:rsidRPr="00744184">
        <w:rPr>
          <w:rFonts w:eastAsia="Calibri"/>
          <w:sz w:val="28"/>
          <w:szCs w:val="28"/>
        </w:rPr>
        <w:t> </w:t>
      </w:r>
      <w:r w:rsidRPr="007F153E">
        <w:rPr>
          <w:rFonts w:eastAsia="Calibri"/>
          <w:sz w:val="28"/>
          <w:szCs w:val="28"/>
        </w:rPr>
        <w:t>инвестиционн</w:t>
      </w:r>
      <w:r>
        <w:rPr>
          <w:rFonts w:eastAsia="Calibri"/>
          <w:sz w:val="28"/>
          <w:szCs w:val="28"/>
        </w:rPr>
        <w:t>ая площадка)</w:t>
      </w:r>
      <w:r w:rsidRPr="00744184">
        <w:rPr>
          <w:rFonts w:eastAsia="Calibri"/>
          <w:sz w:val="28"/>
          <w:szCs w:val="28"/>
        </w:rPr>
        <w:t>.</w:t>
      </w:r>
      <w:r w:rsidRPr="007F153E">
        <w:rPr>
          <w:rFonts w:eastAsia="Calibri"/>
          <w:sz w:val="28"/>
          <w:szCs w:val="28"/>
        </w:rPr>
        <w:t xml:space="preserve"> Развиваются инвестиционная площадка «База Нечерноземья» Ивняковского сельского поселения, земельные участки вдоль северо-восточной окружной дороги в Кузнечихинском сельском поселении, проводятся переговоры с потенциальными инвесторами.</w:t>
      </w:r>
    </w:p>
    <w:p w:rsidR="0070073D" w:rsidRDefault="0070073D" w:rsidP="0070073D">
      <w:pPr>
        <w:ind w:firstLine="567"/>
        <w:jc w:val="both"/>
        <w:rPr>
          <w:sz w:val="28"/>
          <w:szCs w:val="28"/>
        </w:rPr>
      </w:pPr>
      <w:r>
        <w:rPr>
          <w:sz w:val="28"/>
          <w:szCs w:val="28"/>
        </w:rPr>
        <w:t>- о</w:t>
      </w:r>
      <w:r w:rsidRPr="007F153E">
        <w:rPr>
          <w:rFonts w:eastAsia="Calibri"/>
          <w:sz w:val="28"/>
          <w:szCs w:val="28"/>
        </w:rPr>
        <w:t xml:space="preserve">существляется взаимодействие с </w:t>
      </w:r>
      <w:r>
        <w:rPr>
          <w:rFonts w:eastAsia="Calibri"/>
          <w:sz w:val="28"/>
          <w:szCs w:val="28"/>
        </w:rPr>
        <w:t>министерством</w:t>
      </w:r>
      <w:r w:rsidRPr="007F153E">
        <w:rPr>
          <w:rFonts w:eastAsia="Calibri"/>
          <w:sz w:val="28"/>
          <w:szCs w:val="28"/>
        </w:rPr>
        <w:t xml:space="preserve"> инвестиций и промышленности ЯО, </w:t>
      </w:r>
      <w:r>
        <w:rPr>
          <w:rFonts w:eastAsia="Calibri"/>
          <w:sz w:val="28"/>
          <w:szCs w:val="28"/>
        </w:rPr>
        <w:t>министерством агропромышленного комплекса</w:t>
      </w:r>
      <w:r w:rsidRPr="007F153E">
        <w:rPr>
          <w:rFonts w:eastAsia="Calibri"/>
          <w:sz w:val="28"/>
          <w:szCs w:val="28"/>
        </w:rPr>
        <w:t xml:space="preserve"> и потребительского рынка ЯО,</w:t>
      </w:r>
      <w:r>
        <w:rPr>
          <w:rFonts w:eastAsia="Calibri"/>
          <w:sz w:val="28"/>
          <w:szCs w:val="28"/>
        </w:rPr>
        <w:t xml:space="preserve"> АО «</w:t>
      </w:r>
      <w:r w:rsidRPr="00FD712E">
        <w:rPr>
          <w:rFonts w:eastAsia="Calibri"/>
          <w:sz w:val="28"/>
          <w:szCs w:val="28"/>
        </w:rPr>
        <w:t>Корпораци</w:t>
      </w:r>
      <w:r>
        <w:rPr>
          <w:rFonts w:eastAsia="Calibri"/>
          <w:sz w:val="28"/>
          <w:szCs w:val="28"/>
        </w:rPr>
        <w:t>я</w:t>
      </w:r>
      <w:r w:rsidRPr="00FD712E">
        <w:rPr>
          <w:rFonts w:eastAsia="Calibri"/>
          <w:sz w:val="28"/>
          <w:szCs w:val="28"/>
        </w:rPr>
        <w:t xml:space="preserve"> развития Ярославской области</w:t>
      </w:r>
      <w:r>
        <w:rPr>
          <w:rFonts w:eastAsia="Calibri"/>
          <w:sz w:val="28"/>
          <w:szCs w:val="28"/>
        </w:rPr>
        <w:t>»</w:t>
      </w:r>
      <w:r w:rsidRPr="007F153E">
        <w:rPr>
          <w:rFonts w:eastAsia="Calibri"/>
          <w:sz w:val="28"/>
          <w:szCs w:val="28"/>
        </w:rPr>
        <w:t xml:space="preserve"> в рамках развития инвестиционной деятельности</w:t>
      </w:r>
      <w:r>
        <w:rPr>
          <w:rFonts w:eastAsia="Calibri"/>
          <w:sz w:val="28"/>
          <w:szCs w:val="28"/>
        </w:rPr>
        <w:t>;</w:t>
      </w:r>
    </w:p>
    <w:p w:rsidR="0070073D" w:rsidRDefault="0070073D" w:rsidP="0070073D">
      <w:pPr>
        <w:ind w:firstLine="567"/>
        <w:jc w:val="both"/>
        <w:rPr>
          <w:sz w:val="28"/>
          <w:szCs w:val="28"/>
        </w:rPr>
      </w:pPr>
      <w:r>
        <w:rPr>
          <w:sz w:val="28"/>
          <w:szCs w:val="28"/>
        </w:rPr>
        <w:t xml:space="preserve">- 03.08.2023 заключено соглашение </w:t>
      </w:r>
      <w:r w:rsidRPr="00FD712E">
        <w:rPr>
          <w:sz w:val="28"/>
          <w:szCs w:val="28"/>
        </w:rPr>
        <w:t xml:space="preserve">о сотрудничестве между </w:t>
      </w:r>
      <w:r>
        <w:rPr>
          <w:sz w:val="28"/>
          <w:szCs w:val="28"/>
        </w:rPr>
        <w:t>АО </w:t>
      </w:r>
      <w:r w:rsidRPr="00FD712E">
        <w:rPr>
          <w:sz w:val="28"/>
          <w:szCs w:val="28"/>
        </w:rPr>
        <w:t>«Корпорация развития Ярославской области» и Администрацией Ярославского муниципального района</w:t>
      </w:r>
      <w:r>
        <w:rPr>
          <w:sz w:val="28"/>
          <w:szCs w:val="28"/>
        </w:rPr>
        <w:t>;</w:t>
      </w:r>
    </w:p>
    <w:p w:rsidR="0070073D" w:rsidRPr="007F153E" w:rsidRDefault="0070073D" w:rsidP="0070073D">
      <w:pPr>
        <w:ind w:firstLine="567"/>
        <w:jc w:val="both"/>
        <w:rPr>
          <w:rFonts w:eastAsia="Calibri"/>
          <w:sz w:val="28"/>
          <w:szCs w:val="28"/>
        </w:rPr>
      </w:pPr>
      <w:r>
        <w:rPr>
          <w:sz w:val="28"/>
          <w:szCs w:val="28"/>
        </w:rPr>
        <w:t>- внедряется региональный инвестиционный стандарт;</w:t>
      </w:r>
    </w:p>
    <w:p w:rsidR="0070073D" w:rsidRPr="007F153E" w:rsidRDefault="0070073D" w:rsidP="0070073D">
      <w:pPr>
        <w:ind w:firstLine="567"/>
        <w:jc w:val="both"/>
        <w:rPr>
          <w:rFonts w:eastAsia="Calibri"/>
          <w:sz w:val="28"/>
          <w:szCs w:val="28"/>
        </w:rPr>
      </w:pPr>
      <w:r>
        <w:rPr>
          <w:sz w:val="28"/>
          <w:szCs w:val="28"/>
        </w:rPr>
        <w:t>- с</w:t>
      </w:r>
      <w:r w:rsidRPr="007F153E">
        <w:rPr>
          <w:rFonts w:eastAsia="Calibri"/>
          <w:sz w:val="28"/>
          <w:szCs w:val="28"/>
        </w:rPr>
        <w:t>формирован инвестиционный профиль, в котором отражена подробная информация по каждой существующей инвестиционной площадке, включая наличие инфраструктуры</w:t>
      </w:r>
      <w:r>
        <w:rPr>
          <w:rFonts w:eastAsia="Calibri"/>
          <w:sz w:val="28"/>
          <w:szCs w:val="28"/>
        </w:rPr>
        <w:t>;</w:t>
      </w:r>
    </w:p>
    <w:p w:rsidR="0070073D" w:rsidRDefault="0070073D" w:rsidP="0070073D">
      <w:pPr>
        <w:ind w:firstLine="567"/>
        <w:jc w:val="both"/>
        <w:rPr>
          <w:sz w:val="28"/>
          <w:szCs w:val="28"/>
        </w:rPr>
      </w:pPr>
      <w:r>
        <w:rPr>
          <w:sz w:val="28"/>
          <w:szCs w:val="28"/>
        </w:rPr>
        <w:t>- п</w:t>
      </w:r>
      <w:r w:rsidRPr="007F153E">
        <w:rPr>
          <w:rFonts w:eastAsia="Calibri"/>
          <w:sz w:val="28"/>
          <w:szCs w:val="28"/>
        </w:rPr>
        <w:t xml:space="preserve">роводится работа с инвесторами по предоставлению земельных участков </w:t>
      </w:r>
      <w:r>
        <w:rPr>
          <w:rFonts w:eastAsia="Calibri"/>
          <w:sz w:val="28"/>
          <w:szCs w:val="28"/>
        </w:rPr>
        <w:t xml:space="preserve">в рамках «одного окна» </w:t>
      </w:r>
      <w:r w:rsidRPr="007F153E">
        <w:rPr>
          <w:rFonts w:eastAsia="Calibri"/>
          <w:sz w:val="28"/>
          <w:szCs w:val="28"/>
        </w:rPr>
        <w:t>для реализации инвестиционных проектов</w:t>
      </w:r>
      <w:r>
        <w:rPr>
          <w:rFonts w:eastAsia="Calibri"/>
          <w:sz w:val="28"/>
          <w:szCs w:val="28"/>
        </w:rPr>
        <w:t>;</w:t>
      </w:r>
    </w:p>
    <w:p w:rsidR="0070073D" w:rsidRDefault="0070073D" w:rsidP="0070073D">
      <w:pPr>
        <w:ind w:firstLine="567"/>
        <w:jc w:val="both"/>
        <w:rPr>
          <w:sz w:val="28"/>
          <w:szCs w:val="28"/>
        </w:rPr>
      </w:pPr>
      <w:r>
        <w:rPr>
          <w:sz w:val="28"/>
          <w:szCs w:val="28"/>
        </w:rPr>
        <w:t xml:space="preserve">- за 2023 год проведено 6 заседаний Инвестиционного совета Ярославского муниципального района, на которых рассматривались предлагаемые для реализации на территории района инвестиционные проекты, решались вопросы по развитию инвестиционной привлекательности и др. </w:t>
      </w:r>
    </w:p>
    <w:p w:rsidR="0070073D" w:rsidRDefault="0070073D" w:rsidP="0070073D">
      <w:pPr>
        <w:pStyle w:val="affe"/>
        <w:ind w:firstLine="567"/>
        <w:rPr>
          <w:sz w:val="24"/>
          <w:szCs w:val="24"/>
        </w:rPr>
      </w:pPr>
      <w:r>
        <w:rPr>
          <w:sz w:val="28"/>
          <w:szCs w:val="28"/>
        </w:rPr>
        <w:t>В 2023 году по результатам аукционов предоставлено 8 земельных участков площадью 44,7 тыс.кв.м для ведения хозяйственной деятельности.</w:t>
      </w:r>
    </w:p>
    <w:p w:rsidR="0070073D" w:rsidRPr="006373F3" w:rsidRDefault="0070073D" w:rsidP="0070073D">
      <w:pPr>
        <w:pStyle w:val="affe"/>
        <w:ind w:firstLine="567"/>
        <w:rPr>
          <w:sz w:val="24"/>
          <w:szCs w:val="24"/>
        </w:rPr>
      </w:pPr>
    </w:p>
    <w:p w:rsidR="0070073D" w:rsidRDefault="0070073D" w:rsidP="0070073D">
      <w:pPr>
        <w:pStyle w:val="affe"/>
        <w:ind w:firstLine="567"/>
        <w:jc w:val="center"/>
        <w:rPr>
          <w:b/>
          <w:sz w:val="28"/>
          <w:szCs w:val="28"/>
        </w:rPr>
      </w:pPr>
    </w:p>
    <w:p w:rsidR="0070073D" w:rsidRPr="00744184" w:rsidRDefault="0070073D" w:rsidP="0070073D">
      <w:pPr>
        <w:pStyle w:val="affe"/>
        <w:ind w:firstLine="567"/>
        <w:jc w:val="center"/>
        <w:rPr>
          <w:b/>
          <w:sz w:val="28"/>
          <w:szCs w:val="28"/>
        </w:rPr>
      </w:pPr>
      <w:r w:rsidRPr="00744184">
        <w:rPr>
          <w:b/>
          <w:sz w:val="28"/>
          <w:szCs w:val="28"/>
        </w:rPr>
        <w:t>Жилищное строительство</w:t>
      </w:r>
    </w:p>
    <w:p w:rsidR="0070073D" w:rsidRPr="00901933" w:rsidRDefault="0070073D" w:rsidP="0070073D">
      <w:pPr>
        <w:pStyle w:val="affe"/>
        <w:rPr>
          <w:color w:val="FF0000"/>
          <w:spacing w:val="0"/>
          <w:sz w:val="20"/>
        </w:rPr>
      </w:pPr>
    </w:p>
    <w:p w:rsidR="0070073D" w:rsidRDefault="0070073D" w:rsidP="0070073D">
      <w:pPr>
        <w:ind w:firstLine="567"/>
        <w:jc w:val="both"/>
        <w:rPr>
          <w:sz w:val="28"/>
          <w:szCs w:val="28"/>
        </w:rPr>
      </w:pPr>
      <w:r>
        <w:rPr>
          <w:sz w:val="28"/>
          <w:szCs w:val="28"/>
        </w:rPr>
        <w:t xml:space="preserve">В Ярославском муниципальном районе на протяжении последних лет идет активное жилищное строительство, что является основным фактором значительного прироста населения. </w:t>
      </w:r>
      <w:r w:rsidRPr="00AB0A76">
        <w:rPr>
          <w:sz w:val="28"/>
          <w:szCs w:val="28"/>
        </w:rPr>
        <w:t>Начиная с 2017 года</w:t>
      </w:r>
      <w:r>
        <w:rPr>
          <w:sz w:val="28"/>
          <w:szCs w:val="28"/>
        </w:rPr>
        <w:t>,</w:t>
      </w:r>
      <w:r w:rsidRPr="00AB0A76">
        <w:rPr>
          <w:sz w:val="28"/>
          <w:szCs w:val="28"/>
        </w:rPr>
        <w:t xml:space="preserve"> введено в эксплуатацию 1466</w:t>
      </w:r>
      <w:r>
        <w:rPr>
          <w:sz w:val="28"/>
          <w:szCs w:val="28"/>
        </w:rPr>
        <w:t xml:space="preserve"> </w:t>
      </w:r>
      <w:r w:rsidRPr="00AB0A76">
        <w:rPr>
          <w:sz w:val="28"/>
          <w:szCs w:val="28"/>
        </w:rPr>
        <w:t>тыс.кв.</w:t>
      </w:r>
      <w:r>
        <w:rPr>
          <w:sz w:val="28"/>
          <w:szCs w:val="28"/>
        </w:rPr>
        <w:t xml:space="preserve"> </w:t>
      </w:r>
      <w:r w:rsidRPr="00744184">
        <w:rPr>
          <w:sz w:val="28"/>
          <w:szCs w:val="28"/>
        </w:rPr>
        <w:t>метров</w:t>
      </w:r>
      <w:r w:rsidRPr="00AB0A76">
        <w:rPr>
          <w:sz w:val="28"/>
          <w:szCs w:val="28"/>
        </w:rPr>
        <w:t xml:space="preserve"> жилья, из них за 2023 год –</w:t>
      </w:r>
      <w:r>
        <w:rPr>
          <w:sz w:val="28"/>
          <w:szCs w:val="28"/>
        </w:rPr>
        <w:t xml:space="preserve"> </w:t>
      </w:r>
      <w:r w:rsidRPr="00AB0A76">
        <w:rPr>
          <w:sz w:val="28"/>
          <w:szCs w:val="28"/>
        </w:rPr>
        <w:t xml:space="preserve">301,8 тыс.кв. </w:t>
      </w:r>
      <w:r w:rsidRPr="00744184">
        <w:rPr>
          <w:sz w:val="28"/>
          <w:szCs w:val="28"/>
        </w:rPr>
        <w:t>метров</w:t>
      </w:r>
      <w:r w:rsidRPr="00AB0A76">
        <w:rPr>
          <w:sz w:val="28"/>
          <w:szCs w:val="28"/>
        </w:rPr>
        <w:t xml:space="preserve">, что составляет 31,6% от всего введенного жилья по области. </w:t>
      </w:r>
      <w:r w:rsidRPr="000146AD">
        <w:rPr>
          <w:sz w:val="28"/>
          <w:szCs w:val="28"/>
        </w:rPr>
        <w:t xml:space="preserve">Ввод </w:t>
      </w:r>
      <w:r>
        <w:rPr>
          <w:sz w:val="28"/>
          <w:szCs w:val="28"/>
        </w:rPr>
        <w:t xml:space="preserve">жилья </w:t>
      </w:r>
      <w:r w:rsidRPr="000146AD">
        <w:rPr>
          <w:sz w:val="28"/>
          <w:szCs w:val="28"/>
        </w:rPr>
        <w:t xml:space="preserve">на одного жителя в Ярославском </w:t>
      </w:r>
      <w:r>
        <w:rPr>
          <w:sz w:val="28"/>
          <w:szCs w:val="28"/>
        </w:rPr>
        <w:t xml:space="preserve">муниципальном </w:t>
      </w:r>
      <w:r w:rsidRPr="000146AD">
        <w:rPr>
          <w:sz w:val="28"/>
          <w:szCs w:val="28"/>
        </w:rPr>
        <w:t>районе составляет 4,2</w:t>
      </w:r>
      <w:r>
        <w:rPr>
          <w:sz w:val="28"/>
          <w:szCs w:val="28"/>
        </w:rPr>
        <w:t> </w:t>
      </w:r>
      <w:r w:rsidRPr="000146AD">
        <w:rPr>
          <w:sz w:val="28"/>
          <w:szCs w:val="28"/>
        </w:rPr>
        <w:t>кв.</w:t>
      </w:r>
      <w:r w:rsidRPr="00744184">
        <w:rPr>
          <w:sz w:val="28"/>
          <w:szCs w:val="28"/>
        </w:rPr>
        <w:t>м</w:t>
      </w:r>
      <w:r w:rsidRPr="000146AD">
        <w:rPr>
          <w:sz w:val="28"/>
          <w:szCs w:val="28"/>
        </w:rPr>
        <w:t xml:space="preserve"> на человека, в то время, как в среднем по области этот показатель 0,8</w:t>
      </w:r>
      <w:r>
        <w:rPr>
          <w:sz w:val="28"/>
          <w:szCs w:val="28"/>
        </w:rPr>
        <w:t xml:space="preserve"> кв. м</w:t>
      </w:r>
      <w:r w:rsidRPr="000146AD">
        <w:rPr>
          <w:sz w:val="28"/>
          <w:szCs w:val="28"/>
        </w:rPr>
        <w:t xml:space="preserve">. </w:t>
      </w:r>
    </w:p>
    <w:p w:rsidR="0070073D" w:rsidRPr="000146AD" w:rsidRDefault="0070073D" w:rsidP="0070073D">
      <w:pPr>
        <w:ind w:firstLine="567"/>
        <w:jc w:val="both"/>
        <w:rPr>
          <w:sz w:val="28"/>
          <w:szCs w:val="28"/>
        </w:rPr>
      </w:pPr>
    </w:p>
    <w:p w:rsidR="0070073D" w:rsidRDefault="0070073D" w:rsidP="0070073D">
      <w:pPr>
        <w:ind w:firstLine="567"/>
        <w:jc w:val="both"/>
        <w:rPr>
          <w:sz w:val="28"/>
          <w:szCs w:val="28"/>
        </w:rPr>
      </w:pPr>
      <w:r w:rsidRPr="00761341">
        <w:rPr>
          <w:noProof/>
          <w:color w:val="FF0000"/>
        </w:rPr>
        <w:drawing>
          <wp:inline distT="0" distB="0" distL="0" distR="0">
            <wp:extent cx="4763386" cy="999460"/>
            <wp:effectExtent l="0" t="0" r="0" b="0"/>
            <wp:docPr id="18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0073D" w:rsidRDefault="0070073D" w:rsidP="0070073D">
      <w:pPr>
        <w:ind w:firstLine="567"/>
        <w:jc w:val="both"/>
        <w:rPr>
          <w:sz w:val="28"/>
          <w:szCs w:val="28"/>
        </w:rPr>
      </w:pPr>
    </w:p>
    <w:p w:rsidR="0070073D" w:rsidRPr="00744184" w:rsidRDefault="0070073D" w:rsidP="0070073D">
      <w:pPr>
        <w:ind w:firstLine="567"/>
        <w:jc w:val="both"/>
        <w:rPr>
          <w:sz w:val="28"/>
          <w:szCs w:val="28"/>
        </w:rPr>
      </w:pPr>
      <w:r w:rsidRPr="00744184">
        <w:rPr>
          <w:sz w:val="28"/>
          <w:szCs w:val="28"/>
        </w:rPr>
        <w:lastRenderedPageBreak/>
        <w:t>В 2023 году</w:t>
      </w:r>
      <w:r>
        <w:rPr>
          <w:sz w:val="28"/>
          <w:szCs w:val="28"/>
        </w:rPr>
        <w:t xml:space="preserve"> в Ярославском муниципальном районе </w:t>
      </w:r>
      <w:r w:rsidRPr="00744184">
        <w:rPr>
          <w:sz w:val="28"/>
          <w:szCs w:val="28"/>
        </w:rPr>
        <w:t>организациями всех форм собственности, а также населением за счет собственных и привлеченных средств построен</w:t>
      </w:r>
      <w:r>
        <w:rPr>
          <w:sz w:val="28"/>
          <w:szCs w:val="28"/>
        </w:rPr>
        <w:t>а</w:t>
      </w:r>
      <w:r w:rsidRPr="00744184">
        <w:rPr>
          <w:sz w:val="28"/>
          <w:szCs w:val="28"/>
        </w:rPr>
        <w:t xml:space="preserve"> 3481 квартира.</w:t>
      </w:r>
    </w:p>
    <w:p w:rsidR="0070073D" w:rsidRPr="00744184" w:rsidRDefault="0070073D" w:rsidP="0070073D">
      <w:pPr>
        <w:ind w:firstLine="567"/>
        <w:jc w:val="both"/>
        <w:rPr>
          <w:sz w:val="28"/>
          <w:szCs w:val="28"/>
        </w:rPr>
      </w:pPr>
      <w:r w:rsidRPr="00744184">
        <w:rPr>
          <w:sz w:val="28"/>
          <w:szCs w:val="28"/>
        </w:rPr>
        <w:t>Общая площадь введенного жилья (без жилых помещений в нежилых зданиях) составила 301</w:t>
      </w:r>
      <w:r>
        <w:rPr>
          <w:sz w:val="28"/>
          <w:szCs w:val="28"/>
        </w:rPr>
        <w:t>,</w:t>
      </w:r>
      <w:r w:rsidRPr="00744184">
        <w:rPr>
          <w:sz w:val="28"/>
          <w:szCs w:val="28"/>
        </w:rPr>
        <w:t xml:space="preserve">8 </w:t>
      </w:r>
      <w:r>
        <w:rPr>
          <w:sz w:val="28"/>
          <w:szCs w:val="28"/>
        </w:rPr>
        <w:t>тыс.</w:t>
      </w:r>
      <w:r w:rsidRPr="00744184">
        <w:rPr>
          <w:sz w:val="28"/>
          <w:szCs w:val="28"/>
        </w:rPr>
        <w:t>кв.</w:t>
      </w:r>
      <w:r>
        <w:rPr>
          <w:sz w:val="28"/>
          <w:szCs w:val="28"/>
        </w:rPr>
        <w:t xml:space="preserve"> </w:t>
      </w:r>
      <w:r w:rsidRPr="00744184">
        <w:rPr>
          <w:sz w:val="28"/>
          <w:szCs w:val="28"/>
        </w:rPr>
        <w:t>метров, что на 13,8</w:t>
      </w:r>
      <w:r>
        <w:rPr>
          <w:sz w:val="28"/>
          <w:szCs w:val="28"/>
        </w:rPr>
        <w:t>%</w:t>
      </w:r>
      <w:r w:rsidRPr="00744184">
        <w:rPr>
          <w:sz w:val="28"/>
          <w:szCs w:val="28"/>
        </w:rPr>
        <w:t xml:space="preserve"> больше по сравнению с 2022 год</w:t>
      </w:r>
      <w:r>
        <w:rPr>
          <w:sz w:val="28"/>
          <w:szCs w:val="28"/>
        </w:rPr>
        <w:t>ом</w:t>
      </w:r>
      <w:r w:rsidRPr="00744184">
        <w:rPr>
          <w:sz w:val="28"/>
          <w:szCs w:val="28"/>
        </w:rPr>
        <w:t>.</w:t>
      </w:r>
    </w:p>
    <w:p w:rsidR="0070073D" w:rsidRPr="00744184" w:rsidRDefault="0070073D" w:rsidP="0070073D">
      <w:pPr>
        <w:ind w:firstLine="567"/>
        <w:jc w:val="both"/>
        <w:rPr>
          <w:sz w:val="28"/>
          <w:szCs w:val="28"/>
        </w:rPr>
      </w:pPr>
      <w:r w:rsidRPr="00744184">
        <w:rPr>
          <w:sz w:val="28"/>
          <w:szCs w:val="28"/>
        </w:rPr>
        <w:t>В сельской местности введено 267</w:t>
      </w:r>
      <w:r>
        <w:rPr>
          <w:sz w:val="28"/>
          <w:szCs w:val="28"/>
        </w:rPr>
        <w:t>,3 тыс.</w:t>
      </w:r>
      <w:r w:rsidRPr="00744184">
        <w:rPr>
          <w:sz w:val="28"/>
          <w:szCs w:val="28"/>
        </w:rPr>
        <w:t>кв.</w:t>
      </w:r>
      <w:r>
        <w:rPr>
          <w:sz w:val="28"/>
          <w:szCs w:val="28"/>
        </w:rPr>
        <w:t xml:space="preserve"> </w:t>
      </w:r>
      <w:r w:rsidRPr="00744184">
        <w:rPr>
          <w:sz w:val="28"/>
          <w:szCs w:val="28"/>
        </w:rPr>
        <w:t>метров жилья, что на 16,1</w:t>
      </w:r>
      <w:r>
        <w:rPr>
          <w:sz w:val="28"/>
          <w:szCs w:val="28"/>
        </w:rPr>
        <w:t>%</w:t>
      </w:r>
      <w:r w:rsidRPr="00744184">
        <w:rPr>
          <w:sz w:val="28"/>
          <w:szCs w:val="28"/>
        </w:rPr>
        <w:t xml:space="preserve"> больше, чем в 2022 году.</w:t>
      </w:r>
    </w:p>
    <w:p w:rsidR="0070073D" w:rsidRDefault="0070073D" w:rsidP="0070073D">
      <w:pPr>
        <w:pStyle w:val="4"/>
        <w:ind w:left="-567"/>
        <w:rPr>
          <w:color w:val="FF0000"/>
        </w:rPr>
      </w:pPr>
      <w:r w:rsidRPr="00761341">
        <w:rPr>
          <w:noProof/>
          <w:color w:val="FF0000"/>
        </w:rPr>
        <w:drawing>
          <wp:inline distT="0" distB="0" distL="0" distR="0">
            <wp:extent cx="6581554" cy="2583712"/>
            <wp:effectExtent l="0" t="0" r="0" b="0"/>
            <wp:docPr id="18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0073D" w:rsidRDefault="0070073D" w:rsidP="0070073D">
      <w:pPr>
        <w:ind w:firstLine="567"/>
        <w:jc w:val="both"/>
        <w:rPr>
          <w:sz w:val="28"/>
          <w:szCs w:val="28"/>
        </w:rPr>
      </w:pPr>
      <w:r w:rsidRPr="00744184">
        <w:rPr>
          <w:sz w:val="28"/>
          <w:szCs w:val="28"/>
        </w:rPr>
        <w:t>Населением за счет собственных и привлеченных средств введено 1662</w:t>
      </w:r>
      <w:r>
        <w:rPr>
          <w:sz w:val="28"/>
          <w:szCs w:val="28"/>
        </w:rPr>
        <w:t> </w:t>
      </w:r>
      <w:r w:rsidRPr="00744184">
        <w:rPr>
          <w:sz w:val="28"/>
          <w:szCs w:val="28"/>
        </w:rPr>
        <w:t>здания индивидуальной жилой постройки общей площадью 198</w:t>
      </w:r>
      <w:r>
        <w:rPr>
          <w:sz w:val="28"/>
          <w:szCs w:val="28"/>
        </w:rPr>
        <w:t>,6 тыс.</w:t>
      </w:r>
      <w:r w:rsidRPr="00744184">
        <w:rPr>
          <w:sz w:val="28"/>
          <w:szCs w:val="28"/>
        </w:rPr>
        <w:t>кв.</w:t>
      </w:r>
      <w:r>
        <w:rPr>
          <w:sz w:val="28"/>
          <w:szCs w:val="28"/>
        </w:rPr>
        <w:t xml:space="preserve"> </w:t>
      </w:r>
      <w:r w:rsidRPr="00744184">
        <w:rPr>
          <w:sz w:val="28"/>
          <w:szCs w:val="28"/>
        </w:rPr>
        <w:t>метров, что на 7,4</w:t>
      </w:r>
      <w:r>
        <w:rPr>
          <w:sz w:val="28"/>
          <w:szCs w:val="28"/>
        </w:rPr>
        <w:t>%</w:t>
      </w:r>
      <w:r w:rsidRPr="00744184">
        <w:rPr>
          <w:sz w:val="28"/>
          <w:szCs w:val="28"/>
        </w:rPr>
        <w:t xml:space="preserve"> меньше, чем было введено в 2022 году.</w:t>
      </w:r>
    </w:p>
    <w:p w:rsidR="0070073D" w:rsidRPr="00917C3F" w:rsidRDefault="0070073D" w:rsidP="0070073D">
      <w:pPr>
        <w:ind w:firstLine="567"/>
        <w:jc w:val="both"/>
        <w:rPr>
          <w:sz w:val="28"/>
          <w:szCs w:val="28"/>
        </w:rPr>
      </w:pPr>
      <w:r>
        <w:rPr>
          <w:sz w:val="28"/>
          <w:szCs w:val="28"/>
        </w:rPr>
        <w:t>С целью развития жилищного строительства в 2023 году р</w:t>
      </w:r>
      <w:r w:rsidRPr="00917C3F">
        <w:rPr>
          <w:sz w:val="28"/>
          <w:szCs w:val="28"/>
        </w:rPr>
        <w:t>азработан</w:t>
      </w:r>
      <w:r>
        <w:rPr>
          <w:sz w:val="28"/>
          <w:szCs w:val="28"/>
        </w:rPr>
        <w:t>ы</w:t>
      </w:r>
      <w:r w:rsidRPr="00917C3F">
        <w:rPr>
          <w:sz w:val="28"/>
          <w:szCs w:val="28"/>
        </w:rPr>
        <w:t xml:space="preserve"> проект</w:t>
      </w:r>
      <w:r>
        <w:rPr>
          <w:sz w:val="28"/>
          <w:szCs w:val="28"/>
        </w:rPr>
        <w:t>ы</w:t>
      </w:r>
      <w:r w:rsidRPr="00917C3F">
        <w:rPr>
          <w:sz w:val="28"/>
          <w:szCs w:val="28"/>
        </w:rPr>
        <w:t xml:space="preserve"> внесения изменений в  генеральны</w:t>
      </w:r>
      <w:r>
        <w:rPr>
          <w:sz w:val="28"/>
          <w:szCs w:val="28"/>
        </w:rPr>
        <w:t>е</w:t>
      </w:r>
      <w:r w:rsidRPr="00917C3F">
        <w:rPr>
          <w:sz w:val="28"/>
          <w:szCs w:val="28"/>
        </w:rPr>
        <w:t xml:space="preserve"> план</w:t>
      </w:r>
      <w:r>
        <w:rPr>
          <w:sz w:val="28"/>
          <w:szCs w:val="28"/>
        </w:rPr>
        <w:t>ы</w:t>
      </w:r>
      <w:r w:rsidRPr="00917C3F">
        <w:rPr>
          <w:sz w:val="28"/>
          <w:szCs w:val="28"/>
        </w:rPr>
        <w:t xml:space="preserve"> Заволжского </w:t>
      </w:r>
      <w:r>
        <w:rPr>
          <w:sz w:val="28"/>
          <w:szCs w:val="28"/>
        </w:rPr>
        <w:t>и</w:t>
      </w:r>
      <w:r w:rsidRPr="00917C3F">
        <w:rPr>
          <w:sz w:val="28"/>
          <w:szCs w:val="28"/>
        </w:rPr>
        <w:t xml:space="preserve"> Карабихского сельск</w:t>
      </w:r>
      <w:r>
        <w:rPr>
          <w:sz w:val="28"/>
          <w:szCs w:val="28"/>
        </w:rPr>
        <w:t>их</w:t>
      </w:r>
      <w:r w:rsidRPr="00917C3F">
        <w:rPr>
          <w:sz w:val="28"/>
          <w:szCs w:val="28"/>
        </w:rPr>
        <w:t xml:space="preserve"> поселени</w:t>
      </w:r>
      <w:r>
        <w:rPr>
          <w:sz w:val="28"/>
          <w:szCs w:val="28"/>
        </w:rPr>
        <w:t>й,</w:t>
      </w:r>
      <w:r w:rsidRPr="00917C3F">
        <w:rPr>
          <w:sz w:val="28"/>
          <w:szCs w:val="28"/>
        </w:rPr>
        <w:t xml:space="preserve"> </w:t>
      </w:r>
      <w:r>
        <w:rPr>
          <w:sz w:val="28"/>
          <w:szCs w:val="28"/>
        </w:rPr>
        <w:t>а</w:t>
      </w:r>
      <w:r w:rsidRPr="00917C3F">
        <w:rPr>
          <w:sz w:val="28"/>
          <w:szCs w:val="28"/>
        </w:rPr>
        <w:t xml:space="preserve">ктуализированы Правила землепользования и застройки Ивняковского, Кузнечихинского, Туношенского сельских поселений, </w:t>
      </w:r>
      <w:r>
        <w:rPr>
          <w:sz w:val="28"/>
          <w:szCs w:val="28"/>
        </w:rPr>
        <w:t>городского поселения </w:t>
      </w:r>
      <w:r w:rsidRPr="00917C3F">
        <w:rPr>
          <w:sz w:val="28"/>
          <w:szCs w:val="28"/>
        </w:rPr>
        <w:t>Лесная Поляна.</w:t>
      </w:r>
    </w:p>
    <w:p w:rsidR="0070073D" w:rsidRPr="00744184" w:rsidRDefault="0070073D" w:rsidP="0070073D">
      <w:pPr>
        <w:ind w:firstLine="567"/>
        <w:jc w:val="both"/>
        <w:rPr>
          <w:sz w:val="28"/>
          <w:szCs w:val="28"/>
        </w:rPr>
      </w:pPr>
    </w:p>
    <w:p w:rsidR="0070073D" w:rsidRDefault="0070073D" w:rsidP="0070073D">
      <w:pPr>
        <w:pStyle w:val="affe"/>
        <w:ind w:firstLine="567"/>
        <w:jc w:val="center"/>
        <w:rPr>
          <w:b/>
          <w:sz w:val="28"/>
          <w:szCs w:val="28"/>
        </w:rPr>
      </w:pPr>
      <w:r w:rsidRPr="00686319">
        <w:rPr>
          <w:b/>
          <w:sz w:val="28"/>
          <w:szCs w:val="28"/>
        </w:rPr>
        <w:t>Строительство социальных объектов</w:t>
      </w:r>
    </w:p>
    <w:p w:rsidR="0070073D" w:rsidRDefault="0070073D" w:rsidP="0070073D">
      <w:pPr>
        <w:pStyle w:val="affe"/>
        <w:ind w:firstLine="567"/>
        <w:jc w:val="center"/>
        <w:rPr>
          <w:b/>
          <w:sz w:val="28"/>
          <w:szCs w:val="28"/>
        </w:rPr>
      </w:pPr>
    </w:p>
    <w:p w:rsidR="0070073D" w:rsidRDefault="0070073D" w:rsidP="0070073D">
      <w:pPr>
        <w:ind w:firstLine="567"/>
        <w:jc w:val="both"/>
        <w:rPr>
          <w:sz w:val="28"/>
          <w:szCs w:val="28"/>
        </w:rPr>
      </w:pPr>
      <w:r w:rsidRPr="00E67B80">
        <w:rPr>
          <w:sz w:val="28"/>
          <w:szCs w:val="28"/>
        </w:rPr>
        <w:t xml:space="preserve">За последние </w:t>
      </w:r>
      <w:r>
        <w:rPr>
          <w:sz w:val="28"/>
          <w:szCs w:val="28"/>
        </w:rPr>
        <w:t xml:space="preserve">7 </w:t>
      </w:r>
      <w:r w:rsidRPr="00E67B80">
        <w:rPr>
          <w:sz w:val="28"/>
          <w:szCs w:val="28"/>
        </w:rPr>
        <w:t>лет в районе достроена 1 школа на 499 мест в пос.</w:t>
      </w:r>
      <w:r w:rsidRPr="00867335">
        <w:rPr>
          <w:sz w:val="28"/>
          <w:szCs w:val="28"/>
        </w:rPr>
        <w:t xml:space="preserve"> Туношна, построены 4 детских сада (в </w:t>
      </w:r>
      <w:r>
        <w:rPr>
          <w:sz w:val="28"/>
          <w:szCs w:val="28"/>
        </w:rPr>
        <w:t xml:space="preserve">п. </w:t>
      </w:r>
      <w:r w:rsidRPr="00867335">
        <w:rPr>
          <w:sz w:val="28"/>
          <w:szCs w:val="28"/>
        </w:rPr>
        <w:t xml:space="preserve">Михайловском на 140 мест, в Ивняках – </w:t>
      </w:r>
      <w:r>
        <w:rPr>
          <w:sz w:val="28"/>
          <w:szCs w:val="28"/>
        </w:rPr>
        <w:br/>
      </w:r>
      <w:r w:rsidRPr="00867335">
        <w:rPr>
          <w:sz w:val="28"/>
          <w:szCs w:val="28"/>
        </w:rPr>
        <w:t>на 120</w:t>
      </w:r>
      <w:r>
        <w:rPr>
          <w:sz w:val="28"/>
          <w:szCs w:val="28"/>
        </w:rPr>
        <w:t> </w:t>
      </w:r>
      <w:r w:rsidRPr="00867335">
        <w:rPr>
          <w:sz w:val="28"/>
          <w:szCs w:val="28"/>
        </w:rPr>
        <w:t xml:space="preserve">мест, и ясли на 90 мест в пос. Красный Бор и д. Кузнечиха), </w:t>
      </w:r>
      <w:r>
        <w:rPr>
          <w:sz w:val="28"/>
          <w:szCs w:val="28"/>
        </w:rPr>
        <w:br/>
      </w:r>
      <w:r w:rsidRPr="00867335">
        <w:rPr>
          <w:sz w:val="28"/>
          <w:szCs w:val="28"/>
        </w:rPr>
        <w:t>ФОК в п.</w:t>
      </w:r>
      <w:r>
        <w:rPr>
          <w:sz w:val="28"/>
          <w:szCs w:val="28"/>
        </w:rPr>
        <w:t> </w:t>
      </w:r>
      <w:r w:rsidRPr="00867335">
        <w:rPr>
          <w:sz w:val="28"/>
          <w:szCs w:val="28"/>
        </w:rPr>
        <w:t>Красные Ткачи, 2 ФАПа</w:t>
      </w:r>
      <w:r>
        <w:rPr>
          <w:sz w:val="28"/>
          <w:szCs w:val="28"/>
        </w:rPr>
        <w:t xml:space="preserve"> </w:t>
      </w:r>
      <w:r w:rsidRPr="00867335">
        <w:rPr>
          <w:sz w:val="28"/>
          <w:szCs w:val="28"/>
        </w:rPr>
        <w:t>(в д. Белкино и д. Ива</w:t>
      </w:r>
      <w:r>
        <w:rPr>
          <w:sz w:val="28"/>
          <w:szCs w:val="28"/>
        </w:rPr>
        <w:t>нищево), 2 амбулатории (в п</w:t>
      </w:r>
      <w:r w:rsidRPr="00867335">
        <w:rPr>
          <w:sz w:val="28"/>
          <w:szCs w:val="28"/>
        </w:rPr>
        <w:t>.</w:t>
      </w:r>
      <w:r>
        <w:rPr>
          <w:sz w:val="28"/>
          <w:szCs w:val="28"/>
        </w:rPr>
        <w:t> </w:t>
      </w:r>
      <w:r w:rsidRPr="00867335">
        <w:rPr>
          <w:sz w:val="28"/>
          <w:szCs w:val="28"/>
        </w:rPr>
        <w:t>Щедрино и в п. Михайловский), детская поликлиника в д. Ноготино, капитально отремонтировано здание ФАПа в п. Красный Бор.</w:t>
      </w:r>
    </w:p>
    <w:p w:rsidR="0070073D" w:rsidRPr="00192C1F" w:rsidRDefault="0070073D" w:rsidP="0070073D">
      <w:pPr>
        <w:ind w:firstLine="567"/>
        <w:jc w:val="both"/>
        <w:rPr>
          <w:sz w:val="28"/>
          <w:szCs w:val="28"/>
        </w:rPr>
      </w:pPr>
      <w:r w:rsidRPr="00192C1F">
        <w:rPr>
          <w:sz w:val="28"/>
          <w:szCs w:val="28"/>
        </w:rPr>
        <w:t>В 2023 началось строительст</w:t>
      </w:r>
      <w:r>
        <w:rPr>
          <w:sz w:val="28"/>
          <w:szCs w:val="28"/>
        </w:rPr>
        <w:t>во школы на 350 мест в п. Завол</w:t>
      </w:r>
      <w:r w:rsidRPr="00192C1F">
        <w:rPr>
          <w:sz w:val="28"/>
          <w:szCs w:val="28"/>
        </w:rPr>
        <w:t>жье, Многофункционального центра развития в д. Пестрецово, общественно-культурного центра в п. Красный Бор.</w:t>
      </w:r>
    </w:p>
    <w:p w:rsidR="0070073D" w:rsidRPr="00192C1F" w:rsidRDefault="0070073D" w:rsidP="0070073D">
      <w:pPr>
        <w:ind w:firstLine="567"/>
        <w:jc w:val="both"/>
        <w:rPr>
          <w:sz w:val="28"/>
          <w:szCs w:val="28"/>
        </w:rPr>
      </w:pPr>
      <w:r w:rsidRPr="00296640">
        <w:rPr>
          <w:sz w:val="28"/>
          <w:szCs w:val="28"/>
        </w:rPr>
        <w:t xml:space="preserve">В 2024 году осуществляется </w:t>
      </w:r>
      <w:r>
        <w:rPr>
          <w:sz w:val="28"/>
          <w:szCs w:val="28"/>
        </w:rPr>
        <w:t>строительство</w:t>
      </w:r>
      <w:r w:rsidRPr="00296640">
        <w:rPr>
          <w:sz w:val="28"/>
          <w:szCs w:val="28"/>
        </w:rPr>
        <w:t xml:space="preserve"> модульного ФОКа в д.</w:t>
      </w:r>
      <w:r>
        <w:rPr>
          <w:sz w:val="28"/>
          <w:szCs w:val="28"/>
        </w:rPr>
        <w:t> </w:t>
      </w:r>
      <w:r w:rsidRPr="00296640">
        <w:rPr>
          <w:sz w:val="28"/>
          <w:szCs w:val="28"/>
        </w:rPr>
        <w:t>Кузнечиха.</w:t>
      </w:r>
      <w:r w:rsidRPr="00192C1F">
        <w:rPr>
          <w:sz w:val="28"/>
          <w:szCs w:val="28"/>
        </w:rPr>
        <w:t xml:space="preserve"> </w:t>
      </w:r>
    </w:p>
    <w:p w:rsidR="0070073D" w:rsidRPr="00192C1F" w:rsidRDefault="0070073D" w:rsidP="0070073D">
      <w:pPr>
        <w:ind w:firstLine="567"/>
        <w:jc w:val="both"/>
        <w:rPr>
          <w:sz w:val="28"/>
          <w:szCs w:val="28"/>
        </w:rPr>
      </w:pPr>
      <w:r w:rsidRPr="00192C1F">
        <w:rPr>
          <w:sz w:val="28"/>
          <w:szCs w:val="28"/>
        </w:rPr>
        <w:t>Кроме того, разработана</w:t>
      </w:r>
      <w:r>
        <w:rPr>
          <w:sz w:val="28"/>
          <w:szCs w:val="28"/>
        </w:rPr>
        <w:t xml:space="preserve"> </w:t>
      </w:r>
      <w:r w:rsidRPr="00192C1F">
        <w:rPr>
          <w:sz w:val="28"/>
          <w:szCs w:val="28"/>
        </w:rPr>
        <w:t xml:space="preserve">ПСД </w:t>
      </w:r>
      <w:r>
        <w:rPr>
          <w:sz w:val="28"/>
          <w:szCs w:val="28"/>
        </w:rPr>
        <w:t xml:space="preserve">(далее – проектно-сметная документация) </w:t>
      </w:r>
      <w:r w:rsidRPr="00192C1F">
        <w:rPr>
          <w:sz w:val="28"/>
          <w:szCs w:val="28"/>
        </w:rPr>
        <w:t>поликлиники на 500 посещений в п. Красный Бор</w:t>
      </w:r>
      <w:r>
        <w:rPr>
          <w:sz w:val="28"/>
          <w:szCs w:val="28"/>
        </w:rPr>
        <w:t xml:space="preserve"> </w:t>
      </w:r>
      <w:r w:rsidRPr="00192C1F">
        <w:rPr>
          <w:sz w:val="28"/>
          <w:szCs w:val="28"/>
        </w:rPr>
        <w:t xml:space="preserve">(проходит проверку </w:t>
      </w:r>
      <w:hyperlink r:id="rId34" w:history="1">
        <w:r w:rsidRPr="00192C1F">
          <w:rPr>
            <w:sz w:val="28"/>
            <w:szCs w:val="28"/>
          </w:rPr>
          <w:t>в ГАУ</w:t>
        </w:r>
        <w:r>
          <w:rPr>
            <w:sz w:val="28"/>
            <w:szCs w:val="28"/>
          </w:rPr>
          <w:t> </w:t>
        </w:r>
        <w:r w:rsidRPr="00192C1F">
          <w:rPr>
            <w:sz w:val="28"/>
            <w:szCs w:val="28"/>
          </w:rPr>
          <w:t>ЯО</w:t>
        </w:r>
        <w:r>
          <w:rPr>
            <w:sz w:val="28"/>
            <w:szCs w:val="28"/>
          </w:rPr>
          <w:t> </w:t>
        </w:r>
        <w:r w:rsidRPr="00192C1F">
          <w:rPr>
            <w:sz w:val="28"/>
            <w:szCs w:val="28"/>
          </w:rPr>
          <w:t>«Яргосстройэкспертиза»</w:t>
        </w:r>
      </w:hyperlink>
      <w:r w:rsidRPr="00192C1F">
        <w:rPr>
          <w:sz w:val="28"/>
          <w:szCs w:val="28"/>
        </w:rPr>
        <w:t xml:space="preserve">), а также государственным бюджетным </w:t>
      </w:r>
      <w:r w:rsidRPr="00192C1F">
        <w:rPr>
          <w:sz w:val="28"/>
          <w:szCs w:val="28"/>
        </w:rPr>
        <w:lastRenderedPageBreak/>
        <w:t xml:space="preserve">учреждением Ярославской области «Проектный институт» осуществляется разработка ПСД школы на 1100 мест в п. Красный Бор. </w:t>
      </w:r>
    </w:p>
    <w:p w:rsidR="0070073D" w:rsidRPr="00867335" w:rsidRDefault="0070073D" w:rsidP="0070073D">
      <w:pPr>
        <w:ind w:firstLine="567"/>
        <w:jc w:val="both"/>
        <w:rPr>
          <w:sz w:val="28"/>
          <w:szCs w:val="28"/>
        </w:rPr>
      </w:pPr>
    </w:p>
    <w:p w:rsidR="0070073D" w:rsidRPr="001105F1" w:rsidRDefault="0070073D" w:rsidP="0070073D">
      <w:pPr>
        <w:pStyle w:val="affe"/>
        <w:ind w:firstLine="567"/>
        <w:jc w:val="center"/>
        <w:rPr>
          <w:b/>
          <w:sz w:val="28"/>
          <w:szCs w:val="28"/>
        </w:rPr>
      </w:pPr>
      <w:r w:rsidRPr="001105F1">
        <w:rPr>
          <w:b/>
          <w:sz w:val="28"/>
          <w:szCs w:val="28"/>
        </w:rPr>
        <w:t>Градостроительная деятельность</w:t>
      </w:r>
    </w:p>
    <w:p w:rsidR="0070073D" w:rsidRPr="00964D3F" w:rsidRDefault="0070073D" w:rsidP="0070073D">
      <w:pPr>
        <w:ind w:firstLine="567"/>
        <w:jc w:val="both"/>
        <w:rPr>
          <w:color w:val="365F91" w:themeColor="accent1" w:themeShade="BF"/>
          <w:sz w:val="28"/>
          <w:szCs w:val="28"/>
        </w:rPr>
      </w:pPr>
    </w:p>
    <w:p w:rsidR="0070073D" w:rsidRPr="00F54D37" w:rsidRDefault="0070073D" w:rsidP="0070073D">
      <w:pPr>
        <w:ind w:firstLine="567"/>
        <w:jc w:val="both"/>
        <w:rPr>
          <w:sz w:val="28"/>
          <w:szCs w:val="28"/>
        </w:rPr>
      </w:pPr>
      <w:r w:rsidRPr="00F54D37">
        <w:rPr>
          <w:sz w:val="28"/>
          <w:szCs w:val="28"/>
        </w:rPr>
        <w:t>Градостроительная деятельность - деятельность по развитию территорий, в том числе городов и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70073D" w:rsidRPr="00F54D37" w:rsidRDefault="0070073D" w:rsidP="0070073D">
      <w:pPr>
        <w:ind w:firstLine="567"/>
        <w:jc w:val="both"/>
        <w:rPr>
          <w:sz w:val="28"/>
          <w:szCs w:val="28"/>
        </w:rPr>
      </w:pPr>
      <w:r w:rsidRPr="00F54D37">
        <w:rPr>
          <w:sz w:val="28"/>
          <w:szCs w:val="28"/>
        </w:rPr>
        <w:t>Градостроительная деятельность направлена на создание градостроительными средствами благоприятных условий для проживания населения, ограничение вредного воздействия хозяйственной и иной деятельности на </w:t>
      </w:r>
      <w:hyperlink r:id="rId35" w:history="1">
        <w:r w:rsidRPr="00F54D37">
          <w:rPr>
            <w:sz w:val="28"/>
            <w:szCs w:val="28"/>
          </w:rPr>
          <w:t>окружающую природную среду</w:t>
        </w:r>
      </w:hyperlink>
      <w:r w:rsidRPr="00F54D37">
        <w:rPr>
          <w:sz w:val="28"/>
          <w:szCs w:val="28"/>
        </w:rPr>
        <w:t> и ее </w:t>
      </w:r>
      <w:hyperlink r:id="rId36" w:history="1">
        <w:r w:rsidRPr="00F54D37">
          <w:rPr>
            <w:sz w:val="28"/>
            <w:szCs w:val="28"/>
          </w:rPr>
          <w:t>рациональное использование</w:t>
        </w:r>
      </w:hyperlink>
      <w:r w:rsidRPr="00F54D37">
        <w:rPr>
          <w:sz w:val="28"/>
          <w:szCs w:val="28"/>
        </w:rPr>
        <w:t> в интересах настоящего и будущих поколений.</w:t>
      </w:r>
    </w:p>
    <w:p w:rsidR="0070073D" w:rsidRPr="00F54D37" w:rsidRDefault="0070073D" w:rsidP="0070073D">
      <w:pPr>
        <w:ind w:firstLine="567"/>
        <w:jc w:val="both"/>
        <w:rPr>
          <w:sz w:val="28"/>
          <w:szCs w:val="28"/>
        </w:rPr>
      </w:pPr>
    </w:p>
    <w:p w:rsidR="0070073D" w:rsidRPr="00970C30" w:rsidRDefault="0070073D" w:rsidP="0070073D">
      <w:pPr>
        <w:widowControl w:val="0"/>
        <w:suppressAutoHyphens/>
        <w:jc w:val="center"/>
        <w:rPr>
          <w:rFonts w:eastAsia="Lucida Sans Unicode"/>
          <w:b/>
          <w:spacing w:val="6"/>
          <w:kern w:val="1"/>
          <w:sz w:val="28"/>
          <w:szCs w:val="28"/>
          <w:lang w:eastAsia="ar-SA"/>
        </w:rPr>
      </w:pPr>
      <w:r w:rsidRPr="00970C30">
        <w:rPr>
          <w:rFonts w:eastAsia="Lucida Sans Unicode"/>
          <w:b/>
          <w:noProof/>
          <w:spacing w:val="6"/>
          <w:kern w:val="1"/>
          <w:sz w:val="28"/>
          <w:szCs w:val="28"/>
        </w:rPr>
        <w:drawing>
          <wp:inline distT="0" distB="0" distL="0" distR="0">
            <wp:extent cx="6411150" cy="4805916"/>
            <wp:effectExtent l="19050" t="0" r="8700" b="0"/>
            <wp:docPr id="183" name="Рисунок 1" descr="C:\Users\e.kulik\Deskto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ulik\Desktop\slide-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11150" cy="4805916"/>
                    </a:xfrm>
                    <a:prstGeom prst="rect">
                      <a:avLst/>
                    </a:prstGeom>
                    <a:noFill/>
                    <a:ln>
                      <a:noFill/>
                    </a:ln>
                  </pic:spPr>
                </pic:pic>
              </a:graphicData>
            </a:graphic>
          </wp:inline>
        </w:drawing>
      </w:r>
    </w:p>
    <w:p w:rsidR="0070073D" w:rsidRPr="00970C30" w:rsidRDefault="0070073D" w:rsidP="0070073D">
      <w:pPr>
        <w:widowControl w:val="0"/>
        <w:suppressAutoHyphens/>
        <w:ind w:firstLine="567"/>
        <w:jc w:val="center"/>
        <w:rPr>
          <w:rFonts w:eastAsia="Lucida Sans Unicode"/>
          <w:b/>
          <w:spacing w:val="6"/>
          <w:kern w:val="1"/>
          <w:sz w:val="28"/>
          <w:szCs w:val="28"/>
          <w:lang w:eastAsia="ar-SA"/>
        </w:rPr>
      </w:pPr>
    </w:p>
    <w:p w:rsidR="0070073D" w:rsidRPr="00970C30" w:rsidRDefault="0070073D" w:rsidP="0070073D">
      <w:pPr>
        <w:widowControl w:val="0"/>
        <w:suppressAutoHyphens/>
        <w:ind w:firstLine="567"/>
        <w:jc w:val="center"/>
        <w:rPr>
          <w:rFonts w:eastAsia="Lucida Sans Unicode"/>
          <w:b/>
          <w:spacing w:val="6"/>
          <w:kern w:val="1"/>
          <w:sz w:val="28"/>
          <w:szCs w:val="28"/>
          <w:lang w:eastAsia="ar-SA"/>
        </w:rPr>
      </w:pPr>
    </w:p>
    <w:p w:rsidR="0070073D" w:rsidRPr="00970C30" w:rsidRDefault="0070073D" w:rsidP="0070073D">
      <w:pPr>
        <w:widowControl w:val="0"/>
        <w:suppressAutoHyphens/>
        <w:ind w:firstLine="567"/>
        <w:jc w:val="both"/>
        <w:rPr>
          <w:rFonts w:eastAsia="Lucida Sans Unicode"/>
          <w:b/>
          <w:spacing w:val="6"/>
          <w:kern w:val="1"/>
          <w:sz w:val="28"/>
          <w:szCs w:val="28"/>
          <w:lang w:eastAsia="ar-SA"/>
        </w:rPr>
      </w:pPr>
      <w:r w:rsidRPr="00970C30">
        <w:rPr>
          <w:rFonts w:eastAsia="Lucida Sans Unicode"/>
          <w:spacing w:val="6"/>
          <w:kern w:val="1"/>
          <w:sz w:val="28"/>
          <w:szCs w:val="28"/>
          <w:lang w:eastAsia="ar-SA"/>
        </w:rPr>
        <w:t>В 2023 году</w:t>
      </w:r>
      <w:r>
        <w:rPr>
          <w:rFonts w:eastAsia="Lucida Sans Unicode"/>
          <w:spacing w:val="6"/>
          <w:kern w:val="1"/>
          <w:sz w:val="28"/>
          <w:szCs w:val="28"/>
          <w:lang w:eastAsia="ar-SA"/>
        </w:rPr>
        <w:t xml:space="preserve"> </w:t>
      </w:r>
      <w:r w:rsidRPr="00970C30">
        <w:rPr>
          <w:rFonts w:eastAsia="Lucida Sans Unicode"/>
          <w:spacing w:val="6"/>
          <w:kern w:val="1"/>
          <w:sz w:val="28"/>
          <w:szCs w:val="28"/>
          <w:lang w:eastAsia="ar-SA"/>
        </w:rPr>
        <w:t>разработаны и утверждены 11 документаций по планировке территории. Актуализированы Правила землепользования и застройки сельских поселений.</w:t>
      </w:r>
    </w:p>
    <w:p w:rsidR="0070073D" w:rsidRPr="00970C30" w:rsidRDefault="0070073D" w:rsidP="0070073D">
      <w:pPr>
        <w:widowControl w:val="0"/>
        <w:suppressAutoHyphens/>
        <w:ind w:firstLine="567"/>
        <w:jc w:val="both"/>
        <w:rPr>
          <w:rFonts w:eastAsia="Lucida Sans Unicode"/>
          <w:spacing w:val="6"/>
          <w:kern w:val="1"/>
          <w:sz w:val="28"/>
          <w:szCs w:val="28"/>
          <w:lang w:eastAsia="ar-SA"/>
        </w:rPr>
      </w:pPr>
      <w:r w:rsidRPr="00970C30">
        <w:rPr>
          <w:rFonts w:eastAsia="Lucida Sans Unicode"/>
          <w:spacing w:val="6"/>
          <w:kern w:val="1"/>
          <w:sz w:val="28"/>
          <w:szCs w:val="28"/>
          <w:lang w:eastAsia="ar-SA"/>
        </w:rPr>
        <w:t xml:space="preserve">В 2024 году разработаны и утверждены генеральный план Заволжского </w:t>
      </w:r>
      <w:r w:rsidRPr="00970C30">
        <w:rPr>
          <w:rFonts w:eastAsia="Lucida Sans Unicode"/>
          <w:spacing w:val="6"/>
          <w:kern w:val="1"/>
          <w:sz w:val="28"/>
          <w:szCs w:val="28"/>
          <w:lang w:eastAsia="ar-SA"/>
        </w:rPr>
        <w:lastRenderedPageBreak/>
        <w:t>сельского поселения и генеральный план населенного пункта д. Орлово Туношенского сельского поселения.</w:t>
      </w:r>
    </w:p>
    <w:p w:rsidR="0070073D" w:rsidRPr="00970C30" w:rsidRDefault="0070073D" w:rsidP="0070073D">
      <w:pPr>
        <w:widowControl w:val="0"/>
        <w:suppressAutoHyphens/>
        <w:ind w:firstLine="567"/>
        <w:jc w:val="both"/>
        <w:rPr>
          <w:rFonts w:eastAsia="Lucida Sans Unicode"/>
          <w:spacing w:val="6"/>
          <w:kern w:val="1"/>
          <w:sz w:val="28"/>
          <w:szCs w:val="28"/>
          <w:lang w:eastAsia="ar-SA"/>
        </w:rPr>
      </w:pPr>
      <w:r w:rsidRPr="00970C30">
        <w:rPr>
          <w:rFonts w:eastAsia="Lucida Sans Unicode"/>
          <w:spacing w:val="6"/>
          <w:kern w:val="1"/>
          <w:sz w:val="28"/>
          <w:szCs w:val="28"/>
          <w:lang w:eastAsia="ar-SA"/>
        </w:rPr>
        <w:t>Разработаны и утверждены 9 документаций по планировке территории.</w:t>
      </w:r>
    </w:p>
    <w:p w:rsidR="0070073D" w:rsidRPr="00970C30" w:rsidRDefault="0070073D" w:rsidP="0070073D">
      <w:pPr>
        <w:widowControl w:val="0"/>
        <w:suppressAutoHyphens/>
        <w:ind w:firstLine="567"/>
        <w:jc w:val="both"/>
        <w:rPr>
          <w:rFonts w:eastAsia="Lucida Sans Unicode"/>
          <w:b/>
          <w:spacing w:val="6"/>
          <w:kern w:val="1"/>
          <w:sz w:val="28"/>
          <w:szCs w:val="28"/>
          <w:lang w:eastAsia="ar-SA"/>
        </w:rPr>
      </w:pPr>
      <w:r>
        <w:rPr>
          <w:rFonts w:eastAsia="Lucida Sans Unicode"/>
          <w:spacing w:val="6"/>
          <w:kern w:val="1"/>
          <w:sz w:val="28"/>
          <w:szCs w:val="28"/>
          <w:lang w:eastAsia="ar-SA"/>
        </w:rPr>
        <w:t xml:space="preserve">Также </w:t>
      </w:r>
      <w:r w:rsidRPr="00970C30">
        <w:rPr>
          <w:rFonts w:eastAsia="Lucida Sans Unicode"/>
          <w:spacing w:val="6"/>
          <w:kern w:val="1"/>
          <w:sz w:val="28"/>
          <w:szCs w:val="28"/>
          <w:lang w:eastAsia="ar-SA"/>
        </w:rPr>
        <w:t>планируется утвердить генеральный план Карабихского сельского поселения, Курбского сельского поселения, генеральный план населенного пункта д. Большие Жарки Кузнечихинского сельского поселения.</w:t>
      </w:r>
    </w:p>
    <w:p w:rsidR="0070073D" w:rsidRDefault="0070073D" w:rsidP="0070073D">
      <w:pPr>
        <w:pStyle w:val="affe"/>
        <w:ind w:firstLine="567"/>
        <w:jc w:val="center"/>
        <w:rPr>
          <w:b/>
          <w:sz w:val="28"/>
          <w:szCs w:val="28"/>
        </w:rPr>
      </w:pPr>
    </w:p>
    <w:p w:rsidR="0070073D" w:rsidRDefault="0070073D" w:rsidP="0070073D">
      <w:pPr>
        <w:pStyle w:val="affe"/>
        <w:ind w:firstLine="567"/>
        <w:jc w:val="center"/>
        <w:rPr>
          <w:b/>
          <w:sz w:val="28"/>
          <w:szCs w:val="28"/>
        </w:rPr>
      </w:pPr>
      <w:r w:rsidRPr="00867335">
        <w:rPr>
          <w:b/>
          <w:sz w:val="28"/>
          <w:szCs w:val="28"/>
        </w:rPr>
        <w:t xml:space="preserve">Сельское хозяйство </w:t>
      </w:r>
    </w:p>
    <w:p w:rsidR="0070073D" w:rsidRDefault="0070073D" w:rsidP="0070073D">
      <w:pPr>
        <w:ind w:firstLine="567"/>
        <w:jc w:val="both"/>
        <w:rPr>
          <w:sz w:val="28"/>
          <w:szCs w:val="28"/>
        </w:rPr>
      </w:pPr>
    </w:p>
    <w:p w:rsidR="0070073D" w:rsidRPr="007E068D" w:rsidRDefault="0070073D" w:rsidP="0070073D">
      <w:pPr>
        <w:ind w:firstLine="567"/>
        <w:jc w:val="both"/>
        <w:rPr>
          <w:sz w:val="28"/>
          <w:szCs w:val="28"/>
        </w:rPr>
      </w:pPr>
      <w:r w:rsidRPr="00763AF9">
        <w:rPr>
          <w:sz w:val="28"/>
          <w:szCs w:val="28"/>
        </w:rPr>
        <w:t xml:space="preserve">Агропромышленный комплекс является одной из ведущих отраслей экономики </w:t>
      </w:r>
      <w:r w:rsidRPr="009F4C09">
        <w:rPr>
          <w:sz w:val="28"/>
          <w:szCs w:val="28"/>
        </w:rPr>
        <w:t>Ярославск</w:t>
      </w:r>
      <w:r>
        <w:rPr>
          <w:sz w:val="28"/>
          <w:szCs w:val="28"/>
        </w:rPr>
        <w:t>ого</w:t>
      </w:r>
      <w:r w:rsidRPr="009F4C09">
        <w:rPr>
          <w:sz w:val="28"/>
          <w:szCs w:val="28"/>
        </w:rPr>
        <w:t xml:space="preserve"> муниципальн</w:t>
      </w:r>
      <w:r>
        <w:rPr>
          <w:sz w:val="28"/>
          <w:szCs w:val="28"/>
        </w:rPr>
        <w:t xml:space="preserve">ого </w:t>
      </w:r>
      <w:r w:rsidRPr="00763AF9">
        <w:rPr>
          <w:sz w:val="28"/>
          <w:szCs w:val="28"/>
        </w:rPr>
        <w:t>района</w:t>
      </w:r>
      <w:r>
        <w:rPr>
          <w:sz w:val="28"/>
          <w:szCs w:val="28"/>
        </w:rPr>
        <w:t xml:space="preserve">. </w:t>
      </w:r>
      <w:r w:rsidRPr="00763AF9">
        <w:rPr>
          <w:sz w:val="28"/>
          <w:szCs w:val="28"/>
        </w:rPr>
        <w:t xml:space="preserve">На территории </w:t>
      </w:r>
      <w:r>
        <w:rPr>
          <w:sz w:val="28"/>
          <w:szCs w:val="28"/>
        </w:rPr>
        <w:t xml:space="preserve">района </w:t>
      </w:r>
      <w:r w:rsidRPr="00763AF9">
        <w:rPr>
          <w:sz w:val="28"/>
          <w:szCs w:val="28"/>
        </w:rPr>
        <w:t>сосредоточены крупн</w:t>
      </w:r>
      <w:r>
        <w:rPr>
          <w:sz w:val="28"/>
          <w:szCs w:val="28"/>
        </w:rPr>
        <w:t>ы</w:t>
      </w:r>
      <w:r w:rsidRPr="00763AF9">
        <w:rPr>
          <w:sz w:val="28"/>
          <w:szCs w:val="28"/>
        </w:rPr>
        <w:t>е сель</w:t>
      </w:r>
      <w:r>
        <w:rPr>
          <w:sz w:val="28"/>
          <w:szCs w:val="28"/>
        </w:rPr>
        <w:t>скохозяйственные п</w:t>
      </w:r>
      <w:r w:rsidRPr="00763AF9">
        <w:rPr>
          <w:sz w:val="28"/>
          <w:szCs w:val="28"/>
        </w:rPr>
        <w:t>редприятия, оснащённые новейшей техникой и передовыми технологиями</w:t>
      </w:r>
      <w:r w:rsidRPr="007E068D">
        <w:rPr>
          <w:sz w:val="28"/>
          <w:szCs w:val="28"/>
        </w:rPr>
        <w:t>, которые специализируются на производстве молока, мяса, яиц, зерна, картофеля, овощей открытого и защищенного грунта, цветов и рассады.</w:t>
      </w:r>
    </w:p>
    <w:p w:rsidR="0070073D" w:rsidRDefault="0070073D" w:rsidP="0070073D">
      <w:pPr>
        <w:ind w:firstLine="567"/>
        <w:jc w:val="both"/>
        <w:rPr>
          <w:sz w:val="28"/>
          <w:szCs w:val="28"/>
        </w:rPr>
      </w:pPr>
      <w:r w:rsidRPr="007E068D">
        <w:rPr>
          <w:sz w:val="28"/>
          <w:szCs w:val="28"/>
        </w:rPr>
        <w:t>В отрасли сельского хозяйства в районе трудится более 2,2 тыс</w:t>
      </w:r>
      <w:r>
        <w:rPr>
          <w:sz w:val="28"/>
          <w:szCs w:val="28"/>
        </w:rPr>
        <w:t>.</w:t>
      </w:r>
      <w:r w:rsidRPr="007E068D">
        <w:rPr>
          <w:sz w:val="28"/>
          <w:szCs w:val="28"/>
        </w:rPr>
        <w:t xml:space="preserve"> чел</w:t>
      </w:r>
      <w:r>
        <w:rPr>
          <w:sz w:val="28"/>
          <w:szCs w:val="28"/>
        </w:rPr>
        <w:t>.</w:t>
      </w:r>
      <w:r w:rsidRPr="007E068D">
        <w:rPr>
          <w:sz w:val="28"/>
          <w:szCs w:val="28"/>
        </w:rPr>
        <w:t>, среди которых много передовиков производства. Индекс физического объема производства продукции сельского хозяйства составил 112,5% к уровню 2022</w:t>
      </w:r>
      <w:r>
        <w:rPr>
          <w:sz w:val="28"/>
          <w:szCs w:val="28"/>
        </w:rPr>
        <w:t> г</w:t>
      </w:r>
      <w:r w:rsidRPr="007E068D">
        <w:rPr>
          <w:sz w:val="28"/>
          <w:szCs w:val="28"/>
        </w:rPr>
        <w:t>ода.</w:t>
      </w:r>
      <w:r>
        <w:rPr>
          <w:sz w:val="28"/>
          <w:szCs w:val="28"/>
        </w:rPr>
        <w:t xml:space="preserve"> </w:t>
      </w:r>
      <w:r w:rsidRPr="00763AF9">
        <w:rPr>
          <w:sz w:val="28"/>
          <w:szCs w:val="28"/>
        </w:rPr>
        <w:t>21% от общего объема инвестиций состав</w:t>
      </w:r>
      <w:r>
        <w:rPr>
          <w:sz w:val="28"/>
          <w:szCs w:val="28"/>
        </w:rPr>
        <w:t>ляют</w:t>
      </w:r>
      <w:r w:rsidRPr="00763AF9">
        <w:rPr>
          <w:sz w:val="28"/>
          <w:szCs w:val="28"/>
        </w:rPr>
        <w:t xml:space="preserve"> затраты предприятий отрасли сельского хозяйства. </w:t>
      </w:r>
    </w:p>
    <w:p w:rsidR="0070073D" w:rsidRPr="007E068D" w:rsidRDefault="0070073D" w:rsidP="0070073D">
      <w:pPr>
        <w:ind w:firstLine="567"/>
        <w:jc w:val="both"/>
        <w:rPr>
          <w:sz w:val="28"/>
          <w:szCs w:val="28"/>
        </w:rPr>
      </w:pPr>
      <w:r w:rsidRPr="007E068D">
        <w:rPr>
          <w:sz w:val="28"/>
          <w:szCs w:val="28"/>
        </w:rPr>
        <w:t xml:space="preserve">Наиболее крупные предприятия </w:t>
      </w:r>
      <w:r>
        <w:rPr>
          <w:sz w:val="28"/>
          <w:szCs w:val="28"/>
        </w:rPr>
        <w:t xml:space="preserve">отрасли </w:t>
      </w:r>
      <w:r w:rsidRPr="007E068D">
        <w:rPr>
          <w:sz w:val="28"/>
          <w:szCs w:val="28"/>
        </w:rPr>
        <w:t>–</w:t>
      </w:r>
      <w:r>
        <w:rPr>
          <w:sz w:val="28"/>
          <w:szCs w:val="28"/>
        </w:rPr>
        <w:t xml:space="preserve"> </w:t>
      </w:r>
      <w:r w:rsidRPr="007E068D">
        <w:rPr>
          <w:sz w:val="28"/>
          <w:szCs w:val="28"/>
        </w:rPr>
        <w:t>ООО «Племзавод «Родина», ЗАО</w:t>
      </w:r>
      <w:r>
        <w:rPr>
          <w:sz w:val="28"/>
          <w:szCs w:val="28"/>
        </w:rPr>
        <w:t> </w:t>
      </w:r>
      <w:r w:rsidRPr="007E068D">
        <w:rPr>
          <w:sz w:val="28"/>
          <w:szCs w:val="28"/>
        </w:rPr>
        <w:t>Агрофирма «Пахма», АО «Племзавод Ярославка», ООО «Агромир», СПК</w:t>
      </w:r>
      <w:r>
        <w:rPr>
          <w:sz w:val="28"/>
          <w:szCs w:val="28"/>
        </w:rPr>
        <w:t> </w:t>
      </w:r>
      <w:r w:rsidRPr="007E068D">
        <w:rPr>
          <w:sz w:val="28"/>
          <w:szCs w:val="28"/>
        </w:rPr>
        <w:t>«Революция», ПСХК «Искра», ООО «Меленковский</w:t>
      </w:r>
      <w:r>
        <w:rPr>
          <w:sz w:val="28"/>
          <w:szCs w:val="28"/>
        </w:rPr>
        <w:t>»</w:t>
      </w:r>
      <w:r w:rsidRPr="007E068D">
        <w:rPr>
          <w:sz w:val="28"/>
          <w:szCs w:val="28"/>
        </w:rPr>
        <w:t>, а так же тепличные комплексы –</w:t>
      </w:r>
      <w:r>
        <w:rPr>
          <w:sz w:val="28"/>
          <w:szCs w:val="28"/>
        </w:rPr>
        <w:t xml:space="preserve"> </w:t>
      </w:r>
      <w:r w:rsidRPr="007E068D">
        <w:rPr>
          <w:sz w:val="28"/>
          <w:szCs w:val="28"/>
        </w:rPr>
        <w:t>ТК «Ярославский» и ООО «Лазаревское», успешно работают фермерские хозяйства.</w:t>
      </w:r>
    </w:p>
    <w:p w:rsidR="0070073D" w:rsidRPr="00F54D37" w:rsidRDefault="0070073D" w:rsidP="0070073D">
      <w:pPr>
        <w:ind w:firstLine="709"/>
        <w:jc w:val="both"/>
        <w:rPr>
          <w:sz w:val="28"/>
          <w:szCs w:val="28"/>
          <w:shd w:val="clear" w:color="auto" w:fill="FFFFFF" w:themeFill="background1"/>
        </w:rPr>
      </w:pPr>
      <w:r w:rsidRPr="00373E06">
        <w:rPr>
          <w:sz w:val="28"/>
          <w:szCs w:val="28"/>
        </w:rPr>
        <w:t xml:space="preserve">Общая земельная площадь </w:t>
      </w:r>
      <w:r>
        <w:rPr>
          <w:sz w:val="28"/>
          <w:szCs w:val="28"/>
        </w:rPr>
        <w:t>сельскохозяйственных угодий составляет</w:t>
      </w:r>
      <w:r w:rsidRPr="00373E06">
        <w:rPr>
          <w:sz w:val="28"/>
          <w:szCs w:val="28"/>
        </w:rPr>
        <w:t xml:space="preserve"> </w:t>
      </w:r>
      <w:r w:rsidRPr="00F54D37">
        <w:rPr>
          <w:sz w:val="28"/>
          <w:szCs w:val="28"/>
          <w:shd w:val="clear" w:color="auto" w:fill="FFFFFF" w:themeFill="background1"/>
        </w:rPr>
        <w:t xml:space="preserve">116,2 тыс. </w:t>
      </w:r>
      <w:r w:rsidRPr="000F30A4">
        <w:rPr>
          <w:sz w:val="28"/>
          <w:szCs w:val="28"/>
          <w:shd w:val="clear" w:color="auto" w:fill="FFFFFF" w:themeFill="background1"/>
        </w:rPr>
        <w:t xml:space="preserve">га, в том числе посевная площадь - 47,1 тыс. га, из них зерновые,  зернобобовые - 7 тыс.га, кормовые культуры - </w:t>
      </w:r>
      <w:r w:rsidRPr="00F54D37">
        <w:rPr>
          <w:sz w:val="28"/>
          <w:szCs w:val="28"/>
          <w:shd w:val="clear" w:color="auto" w:fill="FFFFFF" w:themeFill="background1"/>
        </w:rPr>
        <w:t>36,5 тыс.га</w:t>
      </w:r>
    </w:p>
    <w:p w:rsidR="0070073D" w:rsidRPr="005A2833" w:rsidRDefault="0070073D" w:rsidP="0070073D">
      <w:pPr>
        <w:ind w:firstLine="709"/>
        <w:jc w:val="both"/>
        <w:rPr>
          <w:sz w:val="28"/>
          <w:szCs w:val="28"/>
        </w:rPr>
      </w:pPr>
      <w:r w:rsidRPr="00F54D37">
        <w:rPr>
          <w:sz w:val="28"/>
          <w:szCs w:val="28"/>
          <w:shd w:val="clear" w:color="auto" w:fill="FFFFFF" w:themeFill="background1"/>
        </w:rPr>
        <w:t>Валовой сбор зерна составил 25,6 тыс.т</w:t>
      </w:r>
      <w:r>
        <w:rPr>
          <w:sz w:val="28"/>
          <w:szCs w:val="28"/>
          <w:shd w:val="clear" w:color="auto" w:fill="FFFFFF" w:themeFill="background1"/>
        </w:rPr>
        <w:t>н</w:t>
      </w:r>
      <w:r w:rsidRPr="00F54D37">
        <w:rPr>
          <w:sz w:val="28"/>
          <w:szCs w:val="28"/>
          <w:shd w:val="clear" w:color="auto" w:fill="FFFFFF" w:themeFill="background1"/>
        </w:rPr>
        <w:t>, урожайность в среднем составила</w:t>
      </w:r>
      <w:r w:rsidRPr="005A2833">
        <w:rPr>
          <w:sz w:val="28"/>
          <w:szCs w:val="28"/>
        </w:rPr>
        <w:t xml:space="preserve"> 37,1 ц/га. Увеличение в 2 раза по сравнению с 2022 годом. Валовой сбор картофеля оставил 13,8 тыс.т</w:t>
      </w:r>
      <w:r>
        <w:rPr>
          <w:sz w:val="28"/>
          <w:szCs w:val="28"/>
        </w:rPr>
        <w:t>н</w:t>
      </w:r>
      <w:r w:rsidRPr="005A2833">
        <w:rPr>
          <w:sz w:val="28"/>
          <w:szCs w:val="28"/>
        </w:rPr>
        <w:t xml:space="preserve">, при урожайности 312,7 ц/га. Валовой сбор овощей открытого грунта составил </w:t>
      </w:r>
      <w:r w:rsidRPr="00F54D37">
        <w:rPr>
          <w:sz w:val="28"/>
          <w:szCs w:val="28"/>
        </w:rPr>
        <w:t>1576,8 тыс.т</w:t>
      </w:r>
      <w:r>
        <w:rPr>
          <w:sz w:val="28"/>
          <w:szCs w:val="28"/>
        </w:rPr>
        <w:t>н</w:t>
      </w:r>
      <w:r w:rsidRPr="005A2833">
        <w:rPr>
          <w:sz w:val="28"/>
          <w:szCs w:val="28"/>
        </w:rPr>
        <w:t xml:space="preserve"> при средней урожайности 397,1</w:t>
      </w:r>
      <w:r>
        <w:rPr>
          <w:sz w:val="28"/>
          <w:szCs w:val="28"/>
        </w:rPr>
        <w:t> </w:t>
      </w:r>
      <w:r w:rsidRPr="005A2833">
        <w:rPr>
          <w:sz w:val="28"/>
          <w:szCs w:val="28"/>
        </w:rPr>
        <w:t>ц/га. Валовой сбор овощей защищенного грунта составил 15,4 тыс. т</w:t>
      </w:r>
      <w:r>
        <w:rPr>
          <w:sz w:val="28"/>
          <w:szCs w:val="28"/>
        </w:rPr>
        <w:t>н</w:t>
      </w:r>
      <w:r w:rsidRPr="005A2833">
        <w:rPr>
          <w:sz w:val="28"/>
          <w:szCs w:val="28"/>
        </w:rPr>
        <w:t>, средняя урожайность составила 141,5 кг/кв.м.</w:t>
      </w:r>
    </w:p>
    <w:p w:rsidR="0070073D" w:rsidRPr="005A2833" w:rsidRDefault="0070073D" w:rsidP="0070073D">
      <w:pPr>
        <w:ind w:firstLine="567"/>
        <w:jc w:val="both"/>
        <w:rPr>
          <w:sz w:val="28"/>
          <w:szCs w:val="28"/>
        </w:rPr>
      </w:pPr>
      <w:r w:rsidRPr="005A2833">
        <w:rPr>
          <w:sz w:val="28"/>
          <w:szCs w:val="28"/>
        </w:rPr>
        <w:t>Лидером по урожайности сельскохозяйственных культур является ООО племзавод «Родина». Урожайность зерновых в этом хозяйстве составила 62,0 ц/га. Лидером по урожайности картофеля я</w:t>
      </w:r>
      <w:r>
        <w:rPr>
          <w:sz w:val="28"/>
          <w:szCs w:val="28"/>
        </w:rPr>
        <w:t>в</w:t>
      </w:r>
      <w:r w:rsidRPr="005A2833">
        <w:rPr>
          <w:sz w:val="28"/>
          <w:szCs w:val="28"/>
        </w:rPr>
        <w:t>ляется СПК «Красное» - 478,4</w:t>
      </w:r>
      <w:r>
        <w:rPr>
          <w:sz w:val="28"/>
          <w:szCs w:val="28"/>
        </w:rPr>
        <w:t> </w:t>
      </w:r>
      <w:r w:rsidRPr="005A2833">
        <w:rPr>
          <w:sz w:val="28"/>
          <w:szCs w:val="28"/>
        </w:rPr>
        <w:t>ц/га. Хорошие результаты по урожайности и валовому сбору продукции растениеводства получены так же в АО «Племзавод Ярославка», ЗАО</w:t>
      </w:r>
      <w:r>
        <w:rPr>
          <w:sz w:val="28"/>
          <w:szCs w:val="28"/>
        </w:rPr>
        <w:t> </w:t>
      </w:r>
      <w:r w:rsidRPr="005A2833">
        <w:rPr>
          <w:sz w:val="28"/>
          <w:szCs w:val="28"/>
        </w:rPr>
        <w:t xml:space="preserve">Агрофирма </w:t>
      </w:r>
      <w:r>
        <w:rPr>
          <w:sz w:val="28"/>
          <w:szCs w:val="28"/>
        </w:rPr>
        <w:t>«</w:t>
      </w:r>
      <w:r w:rsidRPr="005A2833">
        <w:rPr>
          <w:sz w:val="28"/>
          <w:szCs w:val="28"/>
        </w:rPr>
        <w:t>Пахма», ООО «Агромир», ОАО «Племзавод им.</w:t>
      </w:r>
      <w:r>
        <w:rPr>
          <w:sz w:val="28"/>
          <w:szCs w:val="28"/>
        </w:rPr>
        <w:t> </w:t>
      </w:r>
      <w:r w:rsidRPr="005A2833">
        <w:rPr>
          <w:sz w:val="28"/>
          <w:szCs w:val="28"/>
        </w:rPr>
        <w:t>Дзержинского».</w:t>
      </w:r>
    </w:p>
    <w:p w:rsidR="0070073D" w:rsidRPr="000F30A4" w:rsidRDefault="0070073D" w:rsidP="0070073D">
      <w:pPr>
        <w:pStyle w:val="af0"/>
        <w:spacing w:after="0" w:line="240" w:lineRule="auto"/>
        <w:ind w:left="0"/>
        <w:rPr>
          <w:rFonts w:ascii="Times New Roman" w:hAnsi="Times New Roman"/>
          <w:sz w:val="28"/>
          <w:szCs w:val="28"/>
        </w:rPr>
      </w:pPr>
      <w:r w:rsidRPr="000F30A4">
        <w:rPr>
          <w:rFonts w:ascii="Times New Roman" w:hAnsi="Times New Roman"/>
          <w:sz w:val="28"/>
          <w:szCs w:val="28"/>
        </w:rPr>
        <w:t>Относительно 2017 года в отрасли растениеводства отмечена следующая динамика по валовому сбору:</w:t>
      </w:r>
    </w:p>
    <w:p w:rsidR="0070073D" w:rsidRPr="000F30A4" w:rsidRDefault="0070073D" w:rsidP="0070073D">
      <w:pPr>
        <w:pStyle w:val="af0"/>
        <w:spacing w:after="0" w:line="240" w:lineRule="auto"/>
        <w:ind w:left="0"/>
        <w:rPr>
          <w:rFonts w:ascii="Times New Roman" w:hAnsi="Times New Roman"/>
          <w:sz w:val="28"/>
          <w:szCs w:val="28"/>
        </w:rPr>
      </w:pPr>
      <w:r w:rsidRPr="000F30A4">
        <w:rPr>
          <w:rFonts w:ascii="Times New Roman" w:hAnsi="Times New Roman"/>
          <w:sz w:val="28"/>
          <w:szCs w:val="28"/>
        </w:rPr>
        <w:t>- картофеля</w:t>
      </w:r>
      <w:r>
        <w:rPr>
          <w:rFonts w:ascii="Times New Roman" w:hAnsi="Times New Roman"/>
          <w:sz w:val="28"/>
          <w:szCs w:val="28"/>
        </w:rPr>
        <w:t xml:space="preserve"> уменьшилась </w:t>
      </w:r>
      <w:r w:rsidRPr="000F30A4">
        <w:rPr>
          <w:rFonts w:ascii="Times New Roman" w:hAnsi="Times New Roman"/>
          <w:sz w:val="28"/>
          <w:szCs w:val="28"/>
        </w:rPr>
        <w:t>на</w:t>
      </w:r>
      <w:r>
        <w:rPr>
          <w:rFonts w:ascii="Times New Roman" w:hAnsi="Times New Roman"/>
          <w:sz w:val="28"/>
          <w:szCs w:val="28"/>
        </w:rPr>
        <w:t xml:space="preserve"> в 1,4 раза;</w:t>
      </w:r>
    </w:p>
    <w:p w:rsidR="0070073D" w:rsidRPr="000F30A4" w:rsidRDefault="0070073D" w:rsidP="0070073D">
      <w:pPr>
        <w:pStyle w:val="af0"/>
        <w:spacing w:after="0" w:line="240" w:lineRule="auto"/>
        <w:ind w:left="0"/>
        <w:rPr>
          <w:rFonts w:ascii="Times New Roman" w:hAnsi="Times New Roman"/>
          <w:sz w:val="28"/>
          <w:szCs w:val="28"/>
        </w:rPr>
      </w:pPr>
      <w:r w:rsidRPr="000F30A4">
        <w:rPr>
          <w:rFonts w:ascii="Times New Roman" w:hAnsi="Times New Roman"/>
          <w:sz w:val="28"/>
          <w:szCs w:val="28"/>
        </w:rPr>
        <w:t>- зерновых</w:t>
      </w:r>
      <w:r>
        <w:rPr>
          <w:rFonts w:ascii="Times New Roman" w:hAnsi="Times New Roman"/>
          <w:sz w:val="28"/>
          <w:szCs w:val="28"/>
        </w:rPr>
        <w:t xml:space="preserve"> </w:t>
      </w:r>
      <w:r w:rsidRPr="000F30A4">
        <w:rPr>
          <w:rFonts w:ascii="Times New Roman" w:hAnsi="Times New Roman"/>
          <w:sz w:val="28"/>
          <w:szCs w:val="28"/>
        </w:rPr>
        <w:t xml:space="preserve">культур увеличилась </w:t>
      </w:r>
      <w:r>
        <w:rPr>
          <w:rFonts w:ascii="Times New Roman" w:hAnsi="Times New Roman"/>
          <w:sz w:val="28"/>
          <w:szCs w:val="28"/>
        </w:rPr>
        <w:t>в 1,5 раза</w:t>
      </w:r>
      <w:r w:rsidRPr="000F30A4">
        <w:rPr>
          <w:rFonts w:ascii="Times New Roman" w:hAnsi="Times New Roman"/>
          <w:sz w:val="28"/>
          <w:szCs w:val="28"/>
        </w:rPr>
        <w:t>,</w:t>
      </w:r>
    </w:p>
    <w:p w:rsidR="0070073D" w:rsidRPr="000F30A4" w:rsidRDefault="0070073D" w:rsidP="0070073D">
      <w:pPr>
        <w:pStyle w:val="af0"/>
        <w:spacing w:after="0" w:line="240" w:lineRule="auto"/>
        <w:ind w:left="0"/>
        <w:rPr>
          <w:rFonts w:ascii="Times New Roman" w:hAnsi="Times New Roman"/>
          <w:sz w:val="28"/>
          <w:szCs w:val="28"/>
        </w:rPr>
      </w:pPr>
      <w:r w:rsidRPr="000F30A4">
        <w:rPr>
          <w:rFonts w:ascii="Times New Roman" w:hAnsi="Times New Roman"/>
          <w:sz w:val="28"/>
          <w:szCs w:val="28"/>
        </w:rPr>
        <w:t xml:space="preserve">- овощей закрытого грунта увеличилась </w:t>
      </w:r>
      <w:r>
        <w:rPr>
          <w:rFonts w:ascii="Times New Roman" w:hAnsi="Times New Roman"/>
          <w:sz w:val="28"/>
          <w:szCs w:val="28"/>
        </w:rPr>
        <w:t>в 1,8 раза,</w:t>
      </w:r>
    </w:p>
    <w:p w:rsidR="0070073D" w:rsidRPr="000F30A4" w:rsidRDefault="0070073D" w:rsidP="0070073D">
      <w:pPr>
        <w:pStyle w:val="af0"/>
        <w:spacing w:after="0" w:line="240" w:lineRule="auto"/>
        <w:ind w:left="0"/>
        <w:rPr>
          <w:rFonts w:ascii="Times New Roman" w:hAnsi="Times New Roman"/>
          <w:sz w:val="28"/>
          <w:szCs w:val="28"/>
        </w:rPr>
      </w:pPr>
      <w:r w:rsidRPr="000F30A4">
        <w:rPr>
          <w:rFonts w:ascii="Times New Roman" w:hAnsi="Times New Roman"/>
          <w:sz w:val="28"/>
          <w:szCs w:val="28"/>
        </w:rPr>
        <w:t>- овощей открытого грунта уменьшилась</w:t>
      </w:r>
      <w:r>
        <w:rPr>
          <w:rFonts w:ascii="Times New Roman" w:hAnsi="Times New Roman"/>
          <w:sz w:val="28"/>
          <w:szCs w:val="28"/>
        </w:rPr>
        <w:t xml:space="preserve"> в 5,5 раза</w:t>
      </w:r>
      <w:r w:rsidRPr="000F30A4">
        <w:rPr>
          <w:rFonts w:ascii="Times New Roman" w:hAnsi="Times New Roman"/>
          <w:sz w:val="28"/>
          <w:szCs w:val="28"/>
        </w:rPr>
        <w:t>.</w:t>
      </w:r>
    </w:p>
    <w:p w:rsidR="0070073D" w:rsidRDefault="0070073D" w:rsidP="0070073D">
      <w:pPr>
        <w:pStyle w:val="af0"/>
        <w:spacing w:after="0" w:line="240" w:lineRule="auto"/>
        <w:ind w:left="927"/>
        <w:rPr>
          <w:rFonts w:ascii="Times New Roman" w:hAnsi="Times New Roman"/>
          <w:b/>
          <w:color w:val="548DD4" w:themeColor="text2" w:themeTint="99"/>
          <w:sz w:val="28"/>
          <w:szCs w:val="28"/>
        </w:rPr>
      </w:pPr>
    </w:p>
    <w:p w:rsidR="0070073D" w:rsidRPr="00CF3ECD" w:rsidRDefault="0070073D" w:rsidP="0070073D">
      <w:pPr>
        <w:pStyle w:val="af0"/>
        <w:spacing w:after="0" w:line="240" w:lineRule="auto"/>
        <w:ind w:left="-709"/>
        <w:rPr>
          <w:rFonts w:ascii="Times New Roman" w:hAnsi="Times New Roman"/>
          <w:b/>
          <w:color w:val="548DD4" w:themeColor="text2" w:themeTint="99"/>
          <w:sz w:val="28"/>
          <w:szCs w:val="28"/>
        </w:rPr>
      </w:pPr>
      <w:r w:rsidRPr="00670422">
        <w:rPr>
          <w:rFonts w:ascii="Times New Roman" w:hAnsi="Times New Roman"/>
          <w:b/>
          <w:noProof/>
          <w:color w:val="548DD4" w:themeColor="text2" w:themeTint="99"/>
          <w:sz w:val="28"/>
          <w:szCs w:val="28"/>
        </w:rPr>
        <w:drawing>
          <wp:inline distT="0" distB="0" distL="0" distR="0">
            <wp:extent cx="6924011" cy="3157870"/>
            <wp:effectExtent l="19050" t="0" r="0" b="0"/>
            <wp:docPr id="18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0073D" w:rsidRPr="00670422" w:rsidRDefault="0070073D" w:rsidP="0070073D">
      <w:pPr>
        <w:jc w:val="both"/>
        <w:rPr>
          <w:sz w:val="28"/>
          <w:szCs w:val="28"/>
          <w:highlight w:val="yellow"/>
        </w:rPr>
      </w:pPr>
    </w:p>
    <w:p w:rsidR="0070073D" w:rsidRDefault="0070073D" w:rsidP="0070073D">
      <w:pPr>
        <w:ind w:left="-567"/>
        <w:jc w:val="both"/>
        <w:rPr>
          <w:sz w:val="28"/>
          <w:szCs w:val="28"/>
        </w:rPr>
      </w:pPr>
      <w:r w:rsidRPr="00540F37">
        <w:rPr>
          <w:noProof/>
          <w:sz w:val="28"/>
          <w:szCs w:val="28"/>
        </w:rPr>
        <w:drawing>
          <wp:inline distT="0" distB="0" distL="0" distR="0">
            <wp:extent cx="6828312" cy="2873828"/>
            <wp:effectExtent l="19050" t="0" r="0" b="0"/>
            <wp:docPr id="18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0073D" w:rsidRDefault="0070073D" w:rsidP="0070073D">
      <w:pPr>
        <w:ind w:firstLine="567"/>
        <w:jc w:val="both"/>
        <w:rPr>
          <w:sz w:val="28"/>
          <w:szCs w:val="28"/>
        </w:rPr>
      </w:pPr>
    </w:p>
    <w:p w:rsidR="0070073D" w:rsidRPr="005A2833" w:rsidRDefault="0070073D" w:rsidP="0070073D">
      <w:pPr>
        <w:ind w:firstLine="567"/>
        <w:jc w:val="both"/>
        <w:rPr>
          <w:sz w:val="28"/>
          <w:szCs w:val="28"/>
        </w:rPr>
      </w:pPr>
      <w:r w:rsidRPr="005A2833">
        <w:rPr>
          <w:sz w:val="28"/>
          <w:szCs w:val="28"/>
        </w:rPr>
        <w:t>В районе 18 сельскохозяйственных предприятий занимаются производством молока. Поголовье крупного рогатого скота на 01.01.2024, с учетом обособленных подразделений в других муниципальных районах, составляет 29</w:t>
      </w:r>
      <w:r>
        <w:rPr>
          <w:sz w:val="28"/>
          <w:szCs w:val="28"/>
        </w:rPr>
        <w:t> </w:t>
      </w:r>
      <w:r w:rsidRPr="005A2833">
        <w:rPr>
          <w:sz w:val="28"/>
          <w:szCs w:val="28"/>
        </w:rPr>
        <w:t>779 гол., из них коров молочного направления 12</w:t>
      </w:r>
      <w:r>
        <w:rPr>
          <w:sz w:val="28"/>
          <w:szCs w:val="28"/>
        </w:rPr>
        <w:t> </w:t>
      </w:r>
      <w:r w:rsidRPr="005A2833">
        <w:rPr>
          <w:sz w:val="28"/>
          <w:szCs w:val="28"/>
        </w:rPr>
        <w:t xml:space="preserve">958 тыс. гол. </w:t>
      </w:r>
    </w:p>
    <w:p w:rsidR="0070073D" w:rsidRPr="005A2833" w:rsidRDefault="0070073D" w:rsidP="0070073D">
      <w:pPr>
        <w:ind w:firstLine="567"/>
        <w:jc w:val="both"/>
        <w:rPr>
          <w:sz w:val="28"/>
          <w:szCs w:val="28"/>
        </w:rPr>
      </w:pPr>
      <w:r w:rsidRPr="005A2833">
        <w:rPr>
          <w:sz w:val="28"/>
          <w:szCs w:val="28"/>
        </w:rPr>
        <w:t xml:space="preserve">Надой молока на 1 корову в среднем по району составляет 8551 кг.  </w:t>
      </w:r>
    </w:p>
    <w:p w:rsidR="0070073D" w:rsidRPr="005A2833" w:rsidRDefault="0070073D" w:rsidP="0070073D">
      <w:pPr>
        <w:ind w:firstLine="567"/>
        <w:jc w:val="both"/>
        <w:rPr>
          <w:sz w:val="28"/>
          <w:szCs w:val="28"/>
        </w:rPr>
      </w:pPr>
      <w:r w:rsidRPr="005A2833">
        <w:rPr>
          <w:sz w:val="28"/>
          <w:szCs w:val="28"/>
        </w:rPr>
        <w:t>Валовой надой моло</w:t>
      </w:r>
      <w:r>
        <w:rPr>
          <w:sz w:val="28"/>
          <w:szCs w:val="28"/>
        </w:rPr>
        <w:t xml:space="preserve">ка по состоянию на 01.01.2024 </w:t>
      </w:r>
      <w:r w:rsidRPr="005A2833">
        <w:rPr>
          <w:sz w:val="28"/>
          <w:szCs w:val="28"/>
        </w:rPr>
        <w:t xml:space="preserve"> составил 112 тыс. тн, тем самым занимая лидирующие позиции по валовому производству молока в области. Наивысший надой на 1 корову получен: ООО «Племзавод Родина» - 13744 кг, АО «Племзавод Ярославка» </w:t>
      </w:r>
      <w:r>
        <w:rPr>
          <w:sz w:val="28"/>
          <w:szCs w:val="28"/>
        </w:rPr>
        <w:t xml:space="preserve">- </w:t>
      </w:r>
      <w:r w:rsidRPr="005A2833">
        <w:rPr>
          <w:sz w:val="28"/>
          <w:szCs w:val="28"/>
        </w:rPr>
        <w:t xml:space="preserve">9697 кг, ООО «Искра» - 9123 кг, </w:t>
      </w:r>
      <w:r>
        <w:rPr>
          <w:sz w:val="28"/>
          <w:szCs w:val="28"/>
        </w:rPr>
        <w:br/>
      </w:r>
      <w:r w:rsidRPr="005A2833">
        <w:rPr>
          <w:sz w:val="28"/>
          <w:szCs w:val="28"/>
        </w:rPr>
        <w:t xml:space="preserve">ЗАО АФ «Пахма» - 9001 кг, ООО «Агромир» - 9094 кг, ООО СПК «Революция» - 9003 кг, ООО «Меленковский» - 7894 кг. </w:t>
      </w:r>
    </w:p>
    <w:p w:rsidR="0070073D" w:rsidRPr="005A2833" w:rsidRDefault="0070073D" w:rsidP="0070073D">
      <w:pPr>
        <w:ind w:firstLine="567"/>
        <w:jc w:val="both"/>
        <w:rPr>
          <w:sz w:val="28"/>
          <w:szCs w:val="28"/>
        </w:rPr>
      </w:pPr>
      <w:r w:rsidRPr="005A2833">
        <w:rPr>
          <w:sz w:val="28"/>
          <w:szCs w:val="28"/>
        </w:rPr>
        <w:t>Переработкой молока в районе успешно занима</w:t>
      </w:r>
      <w:r>
        <w:rPr>
          <w:sz w:val="28"/>
          <w:szCs w:val="28"/>
        </w:rPr>
        <w:t>е</w:t>
      </w:r>
      <w:r w:rsidRPr="005A2833">
        <w:rPr>
          <w:sz w:val="28"/>
          <w:szCs w:val="28"/>
        </w:rPr>
        <w:t>тся АО «Племзавод Ярославка». Большой ассортимент продукции предприятия представлен не только в уличных торговых точках, но и в крупных супермаркетах.</w:t>
      </w:r>
    </w:p>
    <w:p w:rsidR="0070073D" w:rsidRPr="005A2833" w:rsidRDefault="0070073D" w:rsidP="0070073D">
      <w:pPr>
        <w:ind w:firstLine="567"/>
        <w:jc w:val="both"/>
        <w:rPr>
          <w:sz w:val="28"/>
          <w:szCs w:val="28"/>
        </w:rPr>
      </w:pPr>
      <w:r w:rsidRPr="005A2833">
        <w:rPr>
          <w:sz w:val="28"/>
          <w:szCs w:val="28"/>
        </w:rPr>
        <w:lastRenderedPageBreak/>
        <w:t>Стабильную позицию по производству яиц в районе занимает ООО</w:t>
      </w:r>
      <w:r>
        <w:rPr>
          <w:sz w:val="28"/>
          <w:szCs w:val="28"/>
        </w:rPr>
        <w:t> </w:t>
      </w:r>
      <w:r w:rsidRPr="005A2833">
        <w:rPr>
          <w:sz w:val="28"/>
          <w:szCs w:val="28"/>
        </w:rPr>
        <w:t>Птицефабрика «Север». На 01.01.2024 поголовье птицы составляет 641</w:t>
      </w:r>
      <w:r>
        <w:rPr>
          <w:sz w:val="28"/>
          <w:szCs w:val="28"/>
        </w:rPr>
        <w:t> </w:t>
      </w:r>
      <w:r w:rsidRPr="005A2833">
        <w:rPr>
          <w:sz w:val="28"/>
          <w:szCs w:val="28"/>
        </w:rPr>
        <w:t>тыс.голов, производство я</w:t>
      </w:r>
      <w:r>
        <w:rPr>
          <w:sz w:val="28"/>
          <w:szCs w:val="28"/>
        </w:rPr>
        <w:t>й</w:t>
      </w:r>
      <w:r w:rsidRPr="005A2833">
        <w:rPr>
          <w:sz w:val="28"/>
          <w:szCs w:val="28"/>
        </w:rPr>
        <w:t>ца – 129272 тыс.шт.</w:t>
      </w:r>
    </w:p>
    <w:p w:rsidR="0070073D" w:rsidRPr="00376393" w:rsidRDefault="0070073D" w:rsidP="0070073D">
      <w:pPr>
        <w:ind w:firstLine="567"/>
        <w:jc w:val="both"/>
        <w:rPr>
          <w:sz w:val="28"/>
          <w:szCs w:val="28"/>
        </w:rPr>
      </w:pPr>
      <w:r w:rsidRPr="00376393">
        <w:rPr>
          <w:sz w:val="28"/>
          <w:szCs w:val="28"/>
        </w:rPr>
        <w:t>Относительно 2017 года в отрасли животноводства получены следующие показатели:</w:t>
      </w:r>
    </w:p>
    <w:p w:rsidR="0070073D" w:rsidRPr="00376393" w:rsidRDefault="0070073D" w:rsidP="0070073D">
      <w:pPr>
        <w:ind w:firstLine="567"/>
        <w:jc w:val="both"/>
        <w:rPr>
          <w:sz w:val="28"/>
          <w:szCs w:val="28"/>
        </w:rPr>
      </w:pPr>
      <w:r w:rsidRPr="00376393">
        <w:rPr>
          <w:sz w:val="28"/>
          <w:szCs w:val="28"/>
        </w:rPr>
        <w:t>- поголовье КРС молочного стада уменьшилось на 5%;</w:t>
      </w:r>
    </w:p>
    <w:p w:rsidR="0070073D" w:rsidRPr="00376393" w:rsidRDefault="0070073D" w:rsidP="0070073D">
      <w:pPr>
        <w:ind w:firstLine="567"/>
        <w:jc w:val="both"/>
        <w:rPr>
          <w:sz w:val="28"/>
          <w:szCs w:val="28"/>
        </w:rPr>
      </w:pPr>
      <w:r w:rsidRPr="00376393">
        <w:rPr>
          <w:sz w:val="28"/>
          <w:szCs w:val="28"/>
        </w:rPr>
        <w:t>- надой на 1 фуражную корову в год увеличился на 24%</w:t>
      </w:r>
      <w:r>
        <w:rPr>
          <w:sz w:val="28"/>
          <w:szCs w:val="28"/>
        </w:rPr>
        <w:t>;</w:t>
      </w:r>
    </w:p>
    <w:p w:rsidR="0070073D" w:rsidRPr="00376393" w:rsidRDefault="0070073D" w:rsidP="0070073D">
      <w:pPr>
        <w:ind w:firstLine="567"/>
        <w:jc w:val="both"/>
        <w:rPr>
          <w:sz w:val="28"/>
          <w:szCs w:val="28"/>
        </w:rPr>
      </w:pPr>
      <w:r w:rsidRPr="00376393">
        <w:rPr>
          <w:sz w:val="28"/>
          <w:szCs w:val="28"/>
        </w:rPr>
        <w:t>- валовое производство молока увеличилось на 20,9%</w:t>
      </w:r>
      <w:r>
        <w:rPr>
          <w:sz w:val="28"/>
          <w:szCs w:val="28"/>
        </w:rPr>
        <w:t>;</w:t>
      </w:r>
    </w:p>
    <w:p w:rsidR="0070073D" w:rsidRPr="00376393" w:rsidRDefault="0070073D" w:rsidP="0070073D">
      <w:pPr>
        <w:ind w:firstLine="567"/>
        <w:jc w:val="both"/>
        <w:rPr>
          <w:sz w:val="28"/>
          <w:szCs w:val="28"/>
        </w:rPr>
      </w:pPr>
      <w:r w:rsidRPr="00376393">
        <w:rPr>
          <w:sz w:val="28"/>
          <w:szCs w:val="28"/>
        </w:rPr>
        <w:t>- поголовье птицы увеличилось на 38,4%</w:t>
      </w:r>
      <w:r>
        <w:rPr>
          <w:sz w:val="28"/>
          <w:szCs w:val="28"/>
        </w:rPr>
        <w:t>;</w:t>
      </w:r>
    </w:p>
    <w:p w:rsidR="0070073D" w:rsidRDefault="0070073D" w:rsidP="0070073D">
      <w:pPr>
        <w:ind w:firstLine="567"/>
        <w:jc w:val="both"/>
        <w:rPr>
          <w:sz w:val="28"/>
          <w:szCs w:val="28"/>
        </w:rPr>
      </w:pPr>
      <w:r w:rsidRPr="00376393">
        <w:rPr>
          <w:sz w:val="28"/>
          <w:szCs w:val="28"/>
        </w:rPr>
        <w:t>- производство яйца увеличилось на 17,5%</w:t>
      </w:r>
      <w:r>
        <w:rPr>
          <w:sz w:val="28"/>
          <w:szCs w:val="28"/>
        </w:rPr>
        <w:t>.</w:t>
      </w:r>
    </w:p>
    <w:p w:rsidR="0070073D" w:rsidRPr="00376393" w:rsidRDefault="0070073D" w:rsidP="0070073D">
      <w:pPr>
        <w:ind w:firstLine="567"/>
        <w:jc w:val="both"/>
        <w:rPr>
          <w:sz w:val="28"/>
          <w:szCs w:val="28"/>
        </w:rPr>
      </w:pPr>
    </w:p>
    <w:p w:rsidR="0070073D" w:rsidRDefault="0070073D" w:rsidP="0070073D">
      <w:r w:rsidRPr="0023658F">
        <w:rPr>
          <w:noProof/>
        </w:rPr>
        <w:drawing>
          <wp:inline distT="0" distB="0" distL="0" distR="0">
            <wp:extent cx="6210935" cy="2876831"/>
            <wp:effectExtent l="19050" t="0" r="0" b="0"/>
            <wp:docPr id="18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0073D" w:rsidRPr="00C9225F" w:rsidRDefault="0070073D" w:rsidP="0070073D">
      <w:pPr>
        <w:ind w:firstLine="540"/>
        <w:jc w:val="both"/>
        <w:rPr>
          <w:sz w:val="28"/>
          <w:szCs w:val="28"/>
        </w:rPr>
      </w:pPr>
      <w:r w:rsidRPr="00C9225F">
        <w:rPr>
          <w:sz w:val="28"/>
          <w:szCs w:val="28"/>
        </w:rPr>
        <w:t xml:space="preserve">В </w:t>
      </w:r>
      <w:r>
        <w:rPr>
          <w:sz w:val="28"/>
          <w:szCs w:val="28"/>
        </w:rPr>
        <w:t xml:space="preserve">Ярославском муниципальном </w:t>
      </w:r>
      <w:r w:rsidRPr="00C9225F">
        <w:rPr>
          <w:sz w:val="28"/>
          <w:szCs w:val="28"/>
        </w:rPr>
        <w:t>районе работает одно из ведущих предприятий области по выращиванию цветов - ООО «Лазаревское». Продукци</w:t>
      </w:r>
      <w:r>
        <w:rPr>
          <w:sz w:val="28"/>
          <w:szCs w:val="28"/>
        </w:rPr>
        <w:t>я</w:t>
      </w:r>
      <w:r w:rsidRPr="00C9225F">
        <w:rPr>
          <w:sz w:val="28"/>
          <w:szCs w:val="28"/>
        </w:rPr>
        <w:t xml:space="preserve"> этого предприятия реализуется как в Ярославской области так и за ее пределами. </w:t>
      </w:r>
    </w:p>
    <w:p w:rsidR="0070073D" w:rsidRPr="00165CB8" w:rsidRDefault="0070073D" w:rsidP="0070073D">
      <w:pPr>
        <w:ind w:firstLine="567"/>
        <w:jc w:val="both"/>
        <w:rPr>
          <w:sz w:val="28"/>
          <w:szCs w:val="28"/>
        </w:rPr>
      </w:pPr>
      <w:r w:rsidRPr="00F602A6">
        <w:rPr>
          <w:sz w:val="28"/>
          <w:szCs w:val="28"/>
        </w:rPr>
        <w:t xml:space="preserve">В районе </w:t>
      </w:r>
      <w:r>
        <w:rPr>
          <w:sz w:val="28"/>
          <w:szCs w:val="28"/>
        </w:rPr>
        <w:t xml:space="preserve">осуществляют деятельность </w:t>
      </w:r>
      <w:r w:rsidRPr="00F602A6">
        <w:rPr>
          <w:sz w:val="28"/>
          <w:szCs w:val="28"/>
        </w:rPr>
        <w:t>24 сельскохозяйственных предприятия различных форм собственности</w:t>
      </w:r>
      <w:r>
        <w:rPr>
          <w:sz w:val="28"/>
          <w:szCs w:val="28"/>
        </w:rPr>
        <w:t xml:space="preserve">. Основные показатели </w:t>
      </w:r>
      <w:r w:rsidRPr="00165CB8">
        <w:rPr>
          <w:sz w:val="28"/>
          <w:szCs w:val="28"/>
        </w:rPr>
        <w:t>деятельности:</w:t>
      </w:r>
    </w:p>
    <w:p w:rsidR="0070073D" w:rsidRPr="00376393" w:rsidRDefault="0070073D" w:rsidP="0070073D">
      <w:pPr>
        <w:ind w:firstLine="567"/>
        <w:jc w:val="both"/>
        <w:rPr>
          <w:sz w:val="28"/>
          <w:szCs w:val="28"/>
        </w:rPr>
      </w:pPr>
      <w:r w:rsidRPr="00165CB8">
        <w:rPr>
          <w:sz w:val="28"/>
          <w:szCs w:val="28"/>
        </w:rPr>
        <w:t xml:space="preserve">- выручка от реализации за 2023 год составила </w:t>
      </w:r>
      <w:r w:rsidRPr="00376393">
        <w:rPr>
          <w:sz w:val="28"/>
          <w:szCs w:val="28"/>
        </w:rPr>
        <w:t>8,6</w:t>
      </w:r>
      <w:r w:rsidRPr="00165CB8">
        <w:rPr>
          <w:sz w:val="28"/>
          <w:szCs w:val="28"/>
        </w:rPr>
        <w:t xml:space="preserve"> млрд. руб., что на 15% выше аналогичного периода 2022 года и </w:t>
      </w:r>
      <w:r>
        <w:rPr>
          <w:sz w:val="28"/>
          <w:szCs w:val="28"/>
        </w:rPr>
        <w:t xml:space="preserve">на </w:t>
      </w:r>
      <w:r w:rsidRPr="00376393">
        <w:rPr>
          <w:sz w:val="28"/>
          <w:szCs w:val="28"/>
        </w:rPr>
        <w:t>108,5%</w:t>
      </w:r>
      <w:r>
        <w:rPr>
          <w:sz w:val="28"/>
          <w:szCs w:val="28"/>
        </w:rPr>
        <w:t xml:space="preserve"> больше</w:t>
      </w:r>
      <w:r w:rsidRPr="00165CB8">
        <w:rPr>
          <w:sz w:val="28"/>
          <w:szCs w:val="28"/>
        </w:rPr>
        <w:t>, чем в 2017 году</w:t>
      </w:r>
      <w:r>
        <w:rPr>
          <w:sz w:val="28"/>
          <w:szCs w:val="28"/>
        </w:rPr>
        <w:t>;</w:t>
      </w:r>
    </w:p>
    <w:p w:rsidR="0070073D" w:rsidRPr="00376393" w:rsidRDefault="0070073D" w:rsidP="0070073D">
      <w:pPr>
        <w:ind w:firstLine="567"/>
        <w:jc w:val="both"/>
        <w:rPr>
          <w:sz w:val="28"/>
          <w:szCs w:val="28"/>
        </w:rPr>
      </w:pPr>
      <w:r w:rsidRPr="00F04BEB">
        <w:rPr>
          <w:sz w:val="28"/>
          <w:szCs w:val="28"/>
        </w:rPr>
        <w:t xml:space="preserve">- уровень рентабельности </w:t>
      </w:r>
      <w:r>
        <w:rPr>
          <w:sz w:val="28"/>
          <w:szCs w:val="28"/>
        </w:rPr>
        <w:t>в</w:t>
      </w:r>
      <w:r w:rsidRPr="00165CB8">
        <w:rPr>
          <w:sz w:val="28"/>
          <w:szCs w:val="28"/>
        </w:rPr>
        <w:t xml:space="preserve"> 2023 год</w:t>
      </w:r>
      <w:r>
        <w:rPr>
          <w:sz w:val="28"/>
          <w:szCs w:val="28"/>
        </w:rPr>
        <w:t>у</w:t>
      </w:r>
      <w:r w:rsidRPr="00165CB8">
        <w:rPr>
          <w:sz w:val="28"/>
          <w:szCs w:val="28"/>
        </w:rPr>
        <w:t xml:space="preserve"> </w:t>
      </w:r>
      <w:r w:rsidRPr="00F04BEB">
        <w:rPr>
          <w:sz w:val="28"/>
          <w:szCs w:val="28"/>
        </w:rPr>
        <w:t xml:space="preserve">составил </w:t>
      </w:r>
      <w:r w:rsidRPr="00376393">
        <w:rPr>
          <w:sz w:val="28"/>
          <w:szCs w:val="28"/>
        </w:rPr>
        <w:t>22%,</w:t>
      </w:r>
      <w:r>
        <w:rPr>
          <w:sz w:val="28"/>
          <w:szCs w:val="28"/>
        </w:rPr>
        <w:t xml:space="preserve"> </w:t>
      </w:r>
      <w:r w:rsidRPr="00165CB8">
        <w:rPr>
          <w:sz w:val="28"/>
          <w:szCs w:val="28"/>
        </w:rPr>
        <w:t xml:space="preserve">что на </w:t>
      </w:r>
      <w:r>
        <w:rPr>
          <w:sz w:val="28"/>
          <w:szCs w:val="28"/>
        </w:rPr>
        <w:t>5 процентных пунктов</w:t>
      </w:r>
      <w:r w:rsidRPr="00165CB8">
        <w:rPr>
          <w:sz w:val="28"/>
          <w:szCs w:val="28"/>
        </w:rPr>
        <w:t xml:space="preserve"> выше аналогичного периода 2022 года и </w:t>
      </w:r>
      <w:r>
        <w:rPr>
          <w:sz w:val="28"/>
          <w:szCs w:val="28"/>
        </w:rPr>
        <w:t>на 1</w:t>
      </w:r>
      <w:r w:rsidRPr="00376393">
        <w:rPr>
          <w:sz w:val="28"/>
          <w:szCs w:val="28"/>
        </w:rPr>
        <w:t xml:space="preserve">4 </w:t>
      </w:r>
      <w:r>
        <w:rPr>
          <w:sz w:val="28"/>
          <w:szCs w:val="28"/>
        </w:rPr>
        <w:t>процентных пункта больше</w:t>
      </w:r>
      <w:r w:rsidRPr="00165CB8">
        <w:rPr>
          <w:sz w:val="28"/>
          <w:szCs w:val="28"/>
        </w:rPr>
        <w:t>, чем в 2017</w:t>
      </w:r>
      <w:r>
        <w:rPr>
          <w:sz w:val="28"/>
          <w:szCs w:val="28"/>
        </w:rPr>
        <w:t> г</w:t>
      </w:r>
      <w:r w:rsidRPr="00165CB8">
        <w:rPr>
          <w:sz w:val="28"/>
          <w:szCs w:val="28"/>
        </w:rPr>
        <w:t>оду</w:t>
      </w:r>
      <w:r>
        <w:rPr>
          <w:sz w:val="28"/>
          <w:szCs w:val="28"/>
        </w:rPr>
        <w:t>.</w:t>
      </w:r>
    </w:p>
    <w:p w:rsidR="0070073D" w:rsidRDefault="0070073D" w:rsidP="0070073D">
      <w:pPr>
        <w:ind w:firstLine="567"/>
        <w:jc w:val="both"/>
        <w:rPr>
          <w:sz w:val="28"/>
          <w:szCs w:val="28"/>
        </w:rPr>
      </w:pPr>
    </w:p>
    <w:p w:rsidR="0070073D" w:rsidRPr="004C7FA8" w:rsidRDefault="0070073D" w:rsidP="0070073D">
      <w:pPr>
        <w:ind w:left="-567" w:firstLine="567"/>
        <w:jc w:val="both"/>
        <w:rPr>
          <w:sz w:val="28"/>
          <w:szCs w:val="28"/>
        </w:rPr>
      </w:pPr>
      <w:r w:rsidRPr="004C7FA8">
        <w:rPr>
          <w:noProof/>
          <w:sz w:val="28"/>
          <w:szCs w:val="28"/>
        </w:rPr>
        <w:lastRenderedPageBreak/>
        <w:drawing>
          <wp:inline distT="0" distB="0" distL="0" distR="0">
            <wp:extent cx="6210935" cy="2257425"/>
            <wp:effectExtent l="57150" t="0" r="75565" b="85725"/>
            <wp:docPr id="18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0073D" w:rsidRDefault="0070073D" w:rsidP="0070073D">
      <w:pPr>
        <w:ind w:left="-567"/>
        <w:jc w:val="both"/>
        <w:rPr>
          <w:i/>
          <w:strike/>
          <w:sz w:val="28"/>
          <w:szCs w:val="28"/>
        </w:rPr>
      </w:pPr>
    </w:p>
    <w:p w:rsidR="0070073D" w:rsidRDefault="0070073D" w:rsidP="0070073D">
      <w:pPr>
        <w:ind w:left="-567"/>
        <w:jc w:val="both"/>
        <w:rPr>
          <w:i/>
          <w:strike/>
          <w:sz w:val="28"/>
          <w:szCs w:val="28"/>
        </w:rPr>
      </w:pPr>
      <w:r w:rsidRPr="004C7FA8">
        <w:rPr>
          <w:noProof/>
          <w:sz w:val="28"/>
          <w:szCs w:val="28"/>
        </w:rPr>
        <w:drawing>
          <wp:inline distT="0" distB="0" distL="0" distR="0">
            <wp:extent cx="6573137" cy="3179135"/>
            <wp:effectExtent l="19050" t="0" r="0" b="0"/>
            <wp:docPr id="18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0073D" w:rsidRDefault="0070073D" w:rsidP="0070073D">
      <w:pPr>
        <w:ind w:left="-567"/>
        <w:jc w:val="both"/>
        <w:rPr>
          <w:i/>
          <w:strike/>
          <w:sz w:val="28"/>
          <w:szCs w:val="28"/>
        </w:rPr>
      </w:pPr>
    </w:p>
    <w:p w:rsidR="0070073D" w:rsidRDefault="0070073D" w:rsidP="0070073D">
      <w:pPr>
        <w:ind w:firstLine="567"/>
        <w:jc w:val="center"/>
        <w:rPr>
          <w:rFonts w:eastAsia="Lucida Sans Unicode"/>
          <w:b/>
          <w:bCs/>
          <w:iCs/>
          <w:sz w:val="28"/>
          <w:szCs w:val="28"/>
          <w:lang w:eastAsia="ar-SA"/>
        </w:rPr>
      </w:pPr>
    </w:p>
    <w:p w:rsidR="0070073D" w:rsidRDefault="0070073D" w:rsidP="0070073D">
      <w:pPr>
        <w:ind w:firstLine="567"/>
        <w:jc w:val="center"/>
        <w:rPr>
          <w:rFonts w:eastAsia="Lucida Sans Unicode"/>
          <w:b/>
          <w:bCs/>
          <w:iCs/>
          <w:sz w:val="28"/>
          <w:szCs w:val="28"/>
          <w:lang w:eastAsia="ar-SA"/>
        </w:rPr>
      </w:pPr>
      <w:r w:rsidRPr="007C427C">
        <w:rPr>
          <w:rFonts w:eastAsia="Lucida Sans Unicode"/>
          <w:b/>
          <w:bCs/>
          <w:iCs/>
          <w:sz w:val="28"/>
          <w:szCs w:val="28"/>
          <w:lang w:eastAsia="ar-SA"/>
        </w:rPr>
        <w:t>Потребительский рынок</w:t>
      </w:r>
    </w:p>
    <w:p w:rsidR="0070073D" w:rsidRPr="007C427C" w:rsidRDefault="0070073D" w:rsidP="0070073D">
      <w:pPr>
        <w:ind w:firstLine="567"/>
        <w:jc w:val="center"/>
        <w:rPr>
          <w:rFonts w:eastAsia="Lucida Sans Unicode"/>
          <w:b/>
          <w:bCs/>
          <w:iCs/>
          <w:sz w:val="28"/>
          <w:szCs w:val="28"/>
          <w:lang w:eastAsia="ar-SA"/>
        </w:rPr>
      </w:pPr>
    </w:p>
    <w:p w:rsidR="0070073D" w:rsidRPr="007C427C" w:rsidRDefault="0070073D" w:rsidP="0070073D">
      <w:pPr>
        <w:pStyle w:val="affe"/>
        <w:ind w:firstLine="567"/>
        <w:rPr>
          <w:bCs/>
          <w:sz w:val="28"/>
          <w:szCs w:val="28"/>
        </w:rPr>
      </w:pPr>
      <w:r w:rsidRPr="007C427C">
        <w:rPr>
          <w:bCs/>
          <w:sz w:val="28"/>
          <w:szCs w:val="28"/>
        </w:rPr>
        <w:t>По данным Ярославльстата по состоянию на 01.01.2024 на территории Я</w:t>
      </w:r>
      <w:r>
        <w:rPr>
          <w:bCs/>
          <w:sz w:val="28"/>
          <w:szCs w:val="28"/>
        </w:rPr>
        <w:t>рославского муниципального района</w:t>
      </w:r>
      <w:r w:rsidRPr="007C427C">
        <w:rPr>
          <w:bCs/>
          <w:sz w:val="28"/>
          <w:szCs w:val="28"/>
        </w:rPr>
        <w:t xml:space="preserve"> в сфере потребительского рынка </w:t>
      </w:r>
      <w:r>
        <w:rPr>
          <w:bCs/>
          <w:sz w:val="28"/>
          <w:szCs w:val="28"/>
        </w:rPr>
        <w:t xml:space="preserve">осуществляют деятельность более </w:t>
      </w:r>
      <w:r w:rsidRPr="007C427C">
        <w:rPr>
          <w:bCs/>
          <w:sz w:val="28"/>
          <w:szCs w:val="28"/>
        </w:rPr>
        <w:t>400 организаций.</w:t>
      </w:r>
    </w:p>
    <w:p w:rsidR="0070073D" w:rsidRPr="007C427C" w:rsidRDefault="0070073D" w:rsidP="0070073D">
      <w:pPr>
        <w:pStyle w:val="affe"/>
        <w:ind w:firstLine="567"/>
        <w:rPr>
          <w:bCs/>
          <w:sz w:val="28"/>
          <w:szCs w:val="28"/>
        </w:rPr>
      </w:pPr>
      <w:r w:rsidRPr="007C427C">
        <w:rPr>
          <w:bCs/>
          <w:sz w:val="28"/>
          <w:szCs w:val="28"/>
        </w:rPr>
        <w:t xml:space="preserve">По данным единого реестра </w:t>
      </w:r>
      <w:r>
        <w:rPr>
          <w:bCs/>
          <w:sz w:val="28"/>
          <w:szCs w:val="28"/>
        </w:rPr>
        <w:t>малого и среднего предпринимательства</w:t>
      </w:r>
      <w:r w:rsidRPr="007C427C">
        <w:rPr>
          <w:bCs/>
          <w:sz w:val="28"/>
          <w:szCs w:val="28"/>
        </w:rPr>
        <w:t xml:space="preserve"> по</w:t>
      </w:r>
      <w:r>
        <w:rPr>
          <w:bCs/>
          <w:sz w:val="28"/>
          <w:szCs w:val="28"/>
        </w:rPr>
        <w:t> </w:t>
      </w:r>
      <w:r w:rsidRPr="007C427C">
        <w:rPr>
          <w:bCs/>
          <w:sz w:val="28"/>
          <w:szCs w:val="28"/>
        </w:rPr>
        <w:t xml:space="preserve">состоянию на 01.01.2024 на территории </w:t>
      </w:r>
      <w:r>
        <w:rPr>
          <w:bCs/>
          <w:sz w:val="28"/>
          <w:szCs w:val="28"/>
        </w:rPr>
        <w:t>Ярославского муниципального района</w:t>
      </w:r>
      <w:r w:rsidRPr="007C427C">
        <w:rPr>
          <w:bCs/>
          <w:sz w:val="28"/>
          <w:szCs w:val="28"/>
        </w:rPr>
        <w:t xml:space="preserve"> действует</w:t>
      </w:r>
      <w:r>
        <w:rPr>
          <w:bCs/>
          <w:sz w:val="28"/>
          <w:szCs w:val="28"/>
        </w:rPr>
        <w:t xml:space="preserve"> </w:t>
      </w:r>
      <w:r w:rsidRPr="007C427C">
        <w:rPr>
          <w:bCs/>
          <w:sz w:val="28"/>
          <w:szCs w:val="28"/>
        </w:rPr>
        <w:t>1 230 субъект</w:t>
      </w:r>
      <w:r>
        <w:rPr>
          <w:bCs/>
          <w:sz w:val="28"/>
          <w:szCs w:val="28"/>
        </w:rPr>
        <w:t>ов малого и среднего предпринимательства,</w:t>
      </w:r>
      <w:r w:rsidRPr="007C427C">
        <w:rPr>
          <w:bCs/>
          <w:sz w:val="28"/>
          <w:szCs w:val="28"/>
        </w:rPr>
        <w:t xml:space="preserve"> осуществляющих деятельность в сфере потребительского рынка.</w:t>
      </w:r>
    </w:p>
    <w:p w:rsidR="0070073D" w:rsidRDefault="0070073D" w:rsidP="0070073D">
      <w:pPr>
        <w:pStyle w:val="affe"/>
        <w:ind w:firstLine="567"/>
        <w:rPr>
          <w:spacing w:val="0"/>
          <w:sz w:val="28"/>
          <w:szCs w:val="28"/>
        </w:rPr>
      </w:pPr>
      <w:r w:rsidRPr="007C427C">
        <w:rPr>
          <w:spacing w:val="0"/>
          <w:sz w:val="28"/>
          <w:szCs w:val="28"/>
        </w:rPr>
        <w:t>Оборот розничной торговли организаций всех видов экономической деятельности (без субъектов малого предпринимательства) в 2023 году составил 27 683</w:t>
      </w:r>
      <w:r w:rsidRPr="007C427C">
        <w:rPr>
          <w:color w:val="000000"/>
          <w:sz w:val="28"/>
          <w:szCs w:val="28"/>
        </w:rPr>
        <w:t xml:space="preserve"> млн</w:t>
      </w:r>
      <w:r>
        <w:rPr>
          <w:color w:val="000000"/>
          <w:sz w:val="28"/>
          <w:szCs w:val="28"/>
        </w:rPr>
        <w:t>.</w:t>
      </w:r>
      <w:r w:rsidRPr="007C427C">
        <w:rPr>
          <w:color w:val="000000"/>
          <w:sz w:val="28"/>
          <w:szCs w:val="28"/>
        </w:rPr>
        <w:t xml:space="preserve"> </w:t>
      </w:r>
      <w:r w:rsidRPr="007C427C">
        <w:rPr>
          <w:spacing w:val="0"/>
          <w:sz w:val="28"/>
          <w:szCs w:val="28"/>
        </w:rPr>
        <w:t>руб</w:t>
      </w:r>
      <w:r>
        <w:rPr>
          <w:spacing w:val="0"/>
          <w:sz w:val="28"/>
          <w:szCs w:val="28"/>
        </w:rPr>
        <w:t>.</w:t>
      </w:r>
      <w:r w:rsidRPr="007C427C">
        <w:rPr>
          <w:spacing w:val="0"/>
          <w:sz w:val="28"/>
          <w:szCs w:val="28"/>
        </w:rPr>
        <w:t>, что на</w:t>
      </w:r>
      <w:r w:rsidRPr="007C427C">
        <w:rPr>
          <w:color w:val="000000"/>
          <w:spacing w:val="0"/>
          <w:sz w:val="28"/>
          <w:szCs w:val="28"/>
        </w:rPr>
        <w:t xml:space="preserve"> 4,6% </w:t>
      </w:r>
      <w:r w:rsidRPr="007C427C">
        <w:rPr>
          <w:spacing w:val="0"/>
          <w:sz w:val="28"/>
          <w:szCs w:val="28"/>
        </w:rPr>
        <w:t>больше, чем в 2022 году</w:t>
      </w:r>
      <w:r w:rsidRPr="0023149D">
        <w:rPr>
          <w:color w:val="000000"/>
          <w:spacing w:val="0"/>
          <w:sz w:val="28"/>
          <w:szCs w:val="28"/>
        </w:rPr>
        <w:t xml:space="preserve">. Относительно 2017 года показатель вырос на 56,5% или </w:t>
      </w:r>
      <w:r>
        <w:rPr>
          <w:color w:val="000000"/>
          <w:spacing w:val="0"/>
          <w:sz w:val="28"/>
          <w:szCs w:val="28"/>
        </w:rPr>
        <w:t>на</w:t>
      </w:r>
      <w:r w:rsidRPr="0023149D">
        <w:rPr>
          <w:color w:val="000000"/>
          <w:spacing w:val="0"/>
          <w:sz w:val="28"/>
          <w:szCs w:val="28"/>
        </w:rPr>
        <w:t xml:space="preserve"> 9 995,0 млн.руб.</w:t>
      </w:r>
    </w:p>
    <w:p w:rsidR="0070073D" w:rsidRPr="007C427C" w:rsidRDefault="0070073D" w:rsidP="0070073D">
      <w:pPr>
        <w:pStyle w:val="affe"/>
        <w:ind w:firstLine="567"/>
        <w:rPr>
          <w:sz w:val="28"/>
          <w:szCs w:val="28"/>
        </w:rPr>
      </w:pPr>
    </w:p>
    <w:p w:rsidR="0070073D" w:rsidRPr="00EC55E1" w:rsidRDefault="0070073D" w:rsidP="0070073D">
      <w:pPr>
        <w:keepNext/>
        <w:jc w:val="center"/>
        <w:outlineLvl w:val="3"/>
        <w:rPr>
          <w:b/>
          <w:spacing w:val="6"/>
          <w:sz w:val="26"/>
          <w:szCs w:val="26"/>
        </w:rPr>
      </w:pPr>
      <w:r w:rsidRPr="00DD2269">
        <w:rPr>
          <w:b/>
          <w:noProof/>
          <w:spacing w:val="6"/>
          <w:sz w:val="26"/>
          <w:szCs w:val="26"/>
        </w:rPr>
        <w:lastRenderedPageBreak/>
        <w:drawing>
          <wp:inline distT="0" distB="0" distL="0" distR="0">
            <wp:extent cx="5768709" cy="2413591"/>
            <wp:effectExtent l="19050" t="0" r="3441" b="0"/>
            <wp:docPr id="18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0073D" w:rsidRPr="0023149D" w:rsidRDefault="0070073D" w:rsidP="0070073D">
      <w:pPr>
        <w:pStyle w:val="affe"/>
        <w:spacing w:before="240"/>
        <w:ind w:firstLine="567"/>
        <w:rPr>
          <w:color w:val="000000"/>
          <w:spacing w:val="0"/>
          <w:sz w:val="28"/>
          <w:szCs w:val="28"/>
        </w:rPr>
      </w:pPr>
      <w:r w:rsidRPr="007C427C">
        <w:rPr>
          <w:spacing w:val="0"/>
          <w:sz w:val="28"/>
          <w:szCs w:val="28"/>
        </w:rPr>
        <w:t xml:space="preserve">В структуре оборота розничной торговли удельный вес пищевых продуктов, </w:t>
      </w:r>
      <w:r w:rsidRPr="005A2833">
        <w:rPr>
          <w:color w:val="000000"/>
          <w:spacing w:val="0"/>
          <w:sz w:val="28"/>
          <w:szCs w:val="28"/>
        </w:rPr>
        <w:t>вкл</w:t>
      </w:r>
      <w:r w:rsidRPr="007C427C">
        <w:rPr>
          <w:color w:val="000000"/>
          <w:spacing w:val="0"/>
          <w:sz w:val="28"/>
          <w:szCs w:val="28"/>
        </w:rPr>
        <w:t xml:space="preserve">ючая напитки, и табачных изделий в 2023 году составил 41,1%, непродовольственных товаров – 58,9% </w:t>
      </w:r>
      <w:r w:rsidRPr="005A2833">
        <w:rPr>
          <w:color w:val="000000"/>
          <w:spacing w:val="0"/>
          <w:sz w:val="28"/>
          <w:szCs w:val="28"/>
        </w:rPr>
        <w:t>(</w:t>
      </w:r>
      <w:r>
        <w:rPr>
          <w:color w:val="000000"/>
          <w:spacing w:val="0"/>
          <w:sz w:val="28"/>
          <w:szCs w:val="28"/>
        </w:rPr>
        <w:t>справочно</w:t>
      </w:r>
      <w:r w:rsidRPr="005A2833">
        <w:rPr>
          <w:color w:val="000000"/>
          <w:spacing w:val="0"/>
          <w:sz w:val="28"/>
          <w:szCs w:val="28"/>
        </w:rPr>
        <w:t>: в 2022 году – соответственно 38,7% и 61,3%, в 2017 году – соответственно 39,5 % и 60,5 %)</w:t>
      </w:r>
      <w:r>
        <w:rPr>
          <w:color w:val="000000"/>
          <w:spacing w:val="0"/>
          <w:sz w:val="28"/>
          <w:szCs w:val="28"/>
        </w:rPr>
        <w:t>.</w:t>
      </w:r>
    </w:p>
    <w:p w:rsidR="0070073D" w:rsidRPr="007C427C" w:rsidRDefault="0070073D" w:rsidP="0070073D">
      <w:pPr>
        <w:pStyle w:val="affe"/>
        <w:ind w:firstLine="720"/>
        <w:rPr>
          <w:sz w:val="28"/>
          <w:szCs w:val="28"/>
        </w:rPr>
      </w:pPr>
      <w:bookmarkStart w:id="5" w:name="__RefHeading___Toc129698552"/>
      <w:bookmarkEnd w:id="5"/>
      <w:r w:rsidRPr="007C427C">
        <w:rPr>
          <w:noProof/>
          <w:spacing w:val="0"/>
          <w:sz w:val="28"/>
          <w:szCs w:val="28"/>
          <w:lang w:eastAsia="ru-RU"/>
        </w:rPr>
        <w:drawing>
          <wp:anchor distT="0" distB="0" distL="114300" distR="114300" simplePos="0" relativeHeight="251678720" behindDoc="0" locked="0" layoutInCell="1" allowOverlap="1">
            <wp:simplePos x="0" y="0"/>
            <wp:positionH relativeFrom="column">
              <wp:posOffset>92397</wp:posOffset>
            </wp:positionH>
            <wp:positionV relativeFrom="paragraph">
              <wp:posOffset>865662</wp:posOffset>
            </wp:positionV>
            <wp:extent cx="5769123" cy="2826327"/>
            <wp:effectExtent l="19050" t="0" r="3027" b="0"/>
            <wp:wrapTopAndBottom/>
            <wp:docPr id="19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7C427C">
        <w:rPr>
          <w:spacing w:val="0"/>
          <w:sz w:val="28"/>
          <w:szCs w:val="28"/>
        </w:rPr>
        <w:t>Оборот общественного питания организаций всех видов экономической деятельности (без субъектов малого предпринимательства) в 2023 </w:t>
      </w:r>
      <w:r>
        <w:rPr>
          <w:spacing w:val="0"/>
          <w:sz w:val="28"/>
          <w:szCs w:val="28"/>
        </w:rPr>
        <w:t>г</w:t>
      </w:r>
      <w:r w:rsidRPr="007C427C">
        <w:rPr>
          <w:spacing w:val="0"/>
          <w:sz w:val="28"/>
          <w:szCs w:val="28"/>
        </w:rPr>
        <w:t>оду составил</w:t>
      </w:r>
      <w:r w:rsidRPr="007C427C">
        <w:rPr>
          <w:color w:val="000000"/>
          <w:spacing w:val="0"/>
          <w:sz w:val="28"/>
          <w:szCs w:val="28"/>
        </w:rPr>
        <w:t xml:space="preserve"> 386,</w:t>
      </w:r>
      <w:r>
        <w:rPr>
          <w:color w:val="000000"/>
          <w:spacing w:val="0"/>
          <w:sz w:val="28"/>
          <w:szCs w:val="28"/>
        </w:rPr>
        <w:t>0</w:t>
      </w:r>
      <w:r w:rsidRPr="007C427C">
        <w:rPr>
          <w:color w:val="000000"/>
          <w:spacing w:val="0"/>
          <w:sz w:val="28"/>
          <w:szCs w:val="28"/>
        </w:rPr>
        <w:t xml:space="preserve"> млн</w:t>
      </w:r>
      <w:r>
        <w:rPr>
          <w:color w:val="000000"/>
          <w:spacing w:val="0"/>
          <w:sz w:val="28"/>
          <w:szCs w:val="28"/>
        </w:rPr>
        <w:t>.</w:t>
      </w:r>
      <w:r w:rsidRPr="007C427C">
        <w:rPr>
          <w:spacing w:val="0"/>
          <w:sz w:val="28"/>
          <w:szCs w:val="28"/>
        </w:rPr>
        <w:t>руб</w:t>
      </w:r>
      <w:r>
        <w:rPr>
          <w:spacing w:val="0"/>
          <w:sz w:val="28"/>
          <w:szCs w:val="28"/>
        </w:rPr>
        <w:t>.</w:t>
      </w:r>
      <w:r w:rsidRPr="007C427C">
        <w:rPr>
          <w:spacing w:val="0"/>
          <w:sz w:val="28"/>
          <w:szCs w:val="28"/>
        </w:rPr>
        <w:t>, что на 9,6% больше чем в 2022 году</w:t>
      </w:r>
      <w:r w:rsidRPr="0023149D">
        <w:rPr>
          <w:spacing w:val="0"/>
          <w:sz w:val="28"/>
          <w:szCs w:val="28"/>
        </w:rPr>
        <w:t>.</w:t>
      </w:r>
      <w:r w:rsidRPr="0023149D">
        <w:rPr>
          <w:color w:val="000000"/>
          <w:spacing w:val="0"/>
          <w:sz w:val="28"/>
          <w:szCs w:val="28"/>
        </w:rPr>
        <w:t xml:space="preserve"> Относительно 2017 года показатель вырос на 76,3% или 167,</w:t>
      </w:r>
      <w:r>
        <w:rPr>
          <w:color w:val="000000"/>
          <w:spacing w:val="0"/>
          <w:sz w:val="28"/>
          <w:szCs w:val="28"/>
        </w:rPr>
        <w:t>0</w:t>
      </w:r>
      <w:r w:rsidRPr="0023149D">
        <w:rPr>
          <w:color w:val="000000"/>
          <w:spacing w:val="0"/>
          <w:sz w:val="28"/>
          <w:szCs w:val="28"/>
        </w:rPr>
        <w:t xml:space="preserve"> млн.руб.</w:t>
      </w:r>
    </w:p>
    <w:p w:rsidR="0070073D" w:rsidRDefault="0070073D" w:rsidP="0070073D">
      <w:pPr>
        <w:ind w:firstLine="567"/>
        <w:jc w:val="both"/>
        <w:rPr>
          <w:sz w:val="28"/>
          <w:szCs w:val="28"/>
        </w:rPr>
      </w:pPr>
    </w:p>
    <w:p w:rsidR="0070073D" w:rsidRPr="005A2833" w:rsidRDefault="0070073D" w:rsidP="0070073D">
      <w:pPr>
        <w:ind w:firstLine="567"/>
        <w:jc w:val="both"/>
        <w:rPr>
          <w:sz w:val="28"/>
          <w:szCs w:val="28"/>
        </w:rPr>
      </w:pPr>
      <w:r w:rsidRPr="005A2833">
        <w:rPr>
          <w:sz w:val="28"/>
          <w:szCs w:val="28"/>
        </w:rPr>
        <w:t>Наиболее крупные объекты потребительского рынка в Ярославском муниципальном районе: ООО «Олимпия-1», ООО «Ашан», ООО «Ле</w:t>
      </w:r>
      <w:r>
        <w:rPr>
          <w:sz w:val="28"/>
          <w:szCs w:val="28"/>
        </w:rPr>
        <w:t xml:space="preserve"> </w:t>
      </w:r>
      <w:r w:rsidRPr="005A2833">
        <w:rPr>
          <w:sz w:val="28"/>
          <w:szCs w:val="28"/>
        </w:rPr>
        <w:t>Монлид», ООО «Глобал 1»</w:t>
      </w:r>
      <w:r>
        <w:rPr>
          <w:sz w:val="28"/>
          <w:szCs w:val="28"/>
        </w:rPr>
        <w:t>,</w:t>
      </w:r>
      <w:r w:rsidRPr="005A2833">
        <w:rPr>
          <w:sz w:val="28"/>
          <w:szCs w:val="28"/>
        </w:rPr>
        <w:t xml:space="preserve"> ТРК «Ярославский Вернисаж», гипермаркет «Глобус».</w:t>
      </w:r>
    </w:p>
    <w:p w:rsidR="0070073D" w:rsidRPr="00D2189E" w:rsidRDefault="0070073D" w:rsidP="0070073D">
      <w:pPr>
        <w:ind w:firstLine="567"/>
        <w:jc w:val="both"/>
        <w:rPr>
          <w:sz w:val="28"/>
          <w:szCs w:val="28"/>
        </w:rPr>
      </w:pPr>
    </w:p>
    <w:p w:rsidR="0070073D" w:rsidRPr="00186E26" w:rsidRDefault="0070073D" w:rsidP="0070073D">
      <w:pPr>
        <w:tabs>
          <w:tab w:val="left" w:pos="0"/>
        </w:tabs>
        <w:ind w:firstLine="567"/>
        <w:jc w:val="center"/>
        <w:rPr>
          <w:b/>
          <w:sz w:val="28"/>
          <w:szCs w:val="28"/>
        </w:rPr>
      </w:pPr>
      <w:r w:rsidRPr="00186E26">
        <w:rPr>
          <w:b/>
          <w:sz w:val="28"/>
          <w:szCs w:val="28"/>
        </w:rPr>
        <w:t>Туризм</w:t>
      </w:r>
    </w:p>
    <w:p w:rsidR="0070073D" w:rsidRDefault="0070073D" w:rsidP="0070073D">
      <w:pPr>
        <w:tabs>
          <w:tab w:val="left" w:pos="0"/>
        </w:tabs>
        <w:ind w:firstLine="567"/>
        <w:jc w:val="both"/>
        <w:rPr>
          <w:sz w:val="28"/>
          <w:szCs w:val="28"/>
        </w:rPr>
      </w:pPr>
    </w:p>
    <w:p w:rsidR="0070073D" w:rsidRPr="00186E26" w:rsidRDefault="0070073D" w:rsidP="0070073D">
      <w:pPr>
        <w:tabs>
          <w:tab w:val="left" w:pos="0"/>
        </w:tabs>
        <w:ind w:firstLine="567"/>
        <w:jc w:val="both"/>
        <w:rPr>
          <w:sz w:val="28"/>
          <w:szCs w:val="28"/>
        </w:rPr>
      </w:pPr>
      <w:r w:rsidRPr="00186E26">
        <w:rPr>
          <w:sz w:val="28"/>
          <w:szCs w:val="28"/>
        </w:rPr>
        <w:t xml:space="preserve">Ярославский муниципальный район является перспективной территорией для развития туризма, имеет выгодное экономико-географическое положение, богатое историко-культурное, археологическое и природное наследие. </w:t>
      </w:r>
    </w:p>
    <w:p w:rsidR="0070073D" w:rsidRDefault="0070073D" w:rsidP="0070073D">
      <w:pPr>
        <w:tabs>
          <w:tab w:val="left" w:pos="0"/>
        </w:tabs>
        <w:ind w:firstLine="567"/>
        <w:jc w:val="both"/>
        <w:rPr>
          <w:sz w:val="28"/>
          <w:szCs w:val="28"/>
        </w:rPr>
      </w:pPr>
      <w:r w:rsidRPr="00186E26">
        <w:rPr>
          <w:sz w:val="28"/>
          <w:szCs w:val="28"/>
        </w:rPr>
        <w:t xml:space="preserve">На территории района </w:t>
      </w:r>
      <w:r w:rsidRPr="00552C74">
        <w:rPr>
          <w:sz w:val="28"/>
          <w:szCs w:val="28"/>
        </w:rPr>
        <w:t>расположены более 14 коллективных мест</w:t>
      </w:r>
      <w:r w:rsidRPr="00186E26">
        <w:rPr>
          <w:sz w:val="28"/>
          <w:szCs w:val="28"/>
        </w:rPr>
        <w:t xml:space="preserve"> размещения, в т.ч. санатории «Ясные зори», «Красный Холм», </w:t>
      </w:r>
      <w:r w:rsidRPr="00186E26">
        <w:rPr>
          <w:sz w:val="28"/>
          <w:szCs w:val="28"/>
        </w:rPr>
        <w:lastRenderedPageBreak/>
        <w:t>«Ярославнефтеоргсинтез»</w:t>
      </w:r>
      <w:r>
        <w:rPr>
          <w:sz w:val="28"/>
          <w:szCs w:val="28"/>
        </w:rPr>
        <w:t>,</w:t>
      </w:r>
      <w:r w:rsidRPr="00186E26">
        <w:rPr>
          <w:sz w:val="28"/>
          <w:szCs w:val="28"/>
        </w:rPr>
        <w:t xml:space="preserve"> </w:t>
      </w:r>
      <w:r w:rsidRPr="003C563C">
        <w:rPr>
          <w:sz w:val="28"/>
          <w:szCs w:val="28"/>
        </w:rPr>
        <w:t>базы отдыха, гостевые дома</w:t>
      </w:r>
      <w:r w:rsidRPr="00186E26">
        <w:rPr>
          <w:sz w:val="28"/>
          <w:szCs w:val="28"/>
        </w:rPr>
        <w:t xml:space="preserve"> «Ярославль», «Прибрежный-Ярбург», гостиниц</w:t>
      </w:r>
      <w:r>
        <w:rPr>
          <w:sz w:val="28"/>
          <w:szCs w:val="28"/>
        </w:rPr>
        <w:t>ы</w:t>
      </w:r>
      <w:r w:rsidRPr="00186E26">
        <w:rPr>
          <w:sz w:val="28"/>
          <w:szCs w:val="28"/>
        </w:rPr>
        <w:t xml:space="preserve"> «Астра»</w:t>
      </w:r>
      <w:r>
        <w:rPr>
          <w:sz w:val="28"/>
          <w:szCs w:val="28"/>
        </w:rPr>
        <w:t xml:space="preserve">, </w:t>
      </w:r>
      <w:r w:rsidRPr="003C563C">
        <w:rPr>
          <w:sz w:val="28"/>
          <w:szCs w:val="28"/>
        </w:rPr>
        <w:t>«Европа», «Солнечный берег», «Дальний Кордон», «Папин дом»</w:t>
      </w:r>
      <w:r w:rsidRPr="00186E26">
        <w:rPr>
          <w:sz w:val="28"/>
          <w:szCs w:val="28"/>
        </w:rPr>
        <w:t>.</w:t>
      </w:r>
    </w:p>
    <w:p w:rsidR="0070073D" w:rsidRPr="00186E26" w:rsidRDefault="0070073D" w:rsidP="0070073D">
      <w:pPr>
        <w:tabs>
          <w:tab w:val="left" w:pos="0"/>
        </w:tabs>
        <w:jc w:val="both"/>
        <w:rPr>
          <w:sz w:val="28"/>
          <w:szCs w:val="28"/>
        </w:rPr>
      </w:pPr>
      <w:r w:rsidRPr="005E0613">
        <w:rPr>
          <w:noProof/>
          <w:sz w:val="28"/>
          <w:szCs w:val="28"/>
        </w:rPr>
        <w:drawing>
          <wp:inline distT="0" distB="0" distL="0" distR="0">
            <wp:extent cx="5943600" cy="3924300"/>
            <wp:effectExtent l="0" t="0" r="0" b="0"/>
            <wp:docPr id="19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0073D" w:rsidRDefault="0070073D" w:rsidP="0070073D">
      <w:pPr>
        <w:tabs>
          <w:tab w:val="left" w:pos="0"/>
        </w:tabs>
        <w:ind w:firstLine="567"/>
        <w:jc w:val="both"/>
        <w:rPr>
          <w:sz w:val="28"/>
          <w:szCs w:val="28"/>
        </w:rPr>
      </w:pPr>
      <w:r w:rsidRPr="00186E26">
        <w:rPr>
          <w:sz w:val="28"/>
          <w:szCs w:val="28"/>
        </w:rPr>
        <w:t xml:space="preserve">Особый интерес для туристов представляет </w:t>
      </w:r>
      <w:r w:rsidRPr="000818F3">
        <w:rPr>
          <w:sz w:val="28"/>
          <w:szCs w:val="28"/>
        </w:rPr>
        <w:t>Государственн</w:t>
      </w:r>
      <w:r>
        <w:rPr>
          <w:sz w:val="28"/>
          <w:szCs w:val="28"/>
        </w:rPr>
        <w:t>ый</w:t>
      </w:r>
      <w:r w:rsidRPr="00186E26">
        <w:rPr>
          <w:sz w:val="28"/>
          <w:szCs w:val="28"/>
        </w:rPr>
        <w:t xml:space="preserve"> литературно-мемориальный музей-заповедник Н.А. Некрасова «Карабиха» и единственный в Центральном регионе России оздоровительно-развлекательный комплекс «Ярославский </w:t>
      </w:r>
      <w:r w:rsidRPr="003C563C">
        <w:rPr>
          <w:sz w:val="28"/>
          <w:szCs w:val="28"/>
        </w:rPr>
        <w:t>Океанариум</w:t>
      </w:r>
      <w:r w:rsidRPr="00186E26">
        <w:rPr>
          <w:sz w:val="28"/>
          <w:szCs w:val="28"/>
        </w:rPr>
        <w:t xml:space="preserve">». </w:t>
      </w:r>
    </w:p>
    <w:p w:rsidR="0070073D" w:rsidRDefault="0070073D" w:rsidP="0070073D">
      <w:pPr>
        <w:tabs>
          <w:tab w:val="left" w:pos="0"/>
        </w:tabs>
        <w:ind w:firstLine="567"/>
        <w:jc w:val="both"/>
        <w:rPr>
          <w:sz w:val="28"/>
          <w:szCs w:val="28"/>
        </w:rPr>
      </w:pPr>
      <w:r w:rsidRPr="00186E26">
        <w:rPr>
          <w:sz w:val="28"/>
          <w:szCs w:val="28"/>
        </w:rPr>
        <w:t>На территории района также располагаются</w:t>
      </w:r>
      <w:r>
        <w:rPr>
          <w:sz w:val="28"/>
          <w:szCs w:val="28"/>
        </w:rPr>
        <w:t>:</w:t>
      </w:r>
    </w:p>
    <w:p w:rsidR="0070073D" w:rsidRDefault="0070073D" w:rsidP="0070073D">
      <w:pPr>
        <w:tabs>
          <w:tab w:val="left" w:pos="0"/>
        </w:tabs>
        <w:ind w:firstLine="567"/>
        <w:jc w:val="both"/>
        <w:rPr>
          <w:sz w:val="28"/>
          <w:szCs w:val="28"/>
        </w:rPr>
      </w:pPr>
      <w:r>
        <w:rPr>
          <w:sz w:val="28"/>
          <w:szCs w:val="28"/>
        </w:rPr>
        <w:t>-</w:t>
      </w:r>
      <w:r w:rsidRPr="00186E26">
        <w:rPr>
          <w:sz w:val="28"/>
          <w:szCs w:val="28"/>
        </w:rPr>
        <w:t xml:space="preserve"> Народный музей Маршала Советского Союза Ф.И. Толбухина, </w:t>
      </w:r>
    </w:p>
    <w:p w:rsidR="0070073D" w:rsidRPr="003C563C" w:rsidRDefault="0070073D" w:rsidP="0070073D">
      <w:pPr>
        <w:tabs>
          <w:tab w:val="left" w:pos="0"/>
        </w:tabs>
        <w:ind w:firstLine="567"/>
        <w:jc w:val="both"/>
        <w:rPr>
          <w:sz w:val="28"/>
          <w:szCs w:val="28"/>
        </w:rPr>
      </w:pPr>
      <w:r>
        <w:rPr>
          <w:sz w:val="28"/>
          <w:szCs w:val="28"/>
        </w:rPr>
        <w:t xml:space="preserve">- </w:t>
      </w:r>
      <w:r w:rsidRPr="003C563C">
        <w:rPr>
          <w:sz w:val="28"/>
          <w:szCs w:val="28"/>
        </w:rPr>
        <w:t>Музейное объединение «Толбухино» (с</w:t>
      </w:r>
      <w:r>
        <w:rPr>
          <w:sz w:val="28"/>
          <w:szCs w:val="28"/>
        </w:rPr>
        <w:t>.</w:t>
      </w:r>
      <w:r w:rsidRPr="003C563C">
        <w:rPr>
          <w:sz w:val="28"/>
          <w:szCs w:val="28"/>
        </w:rPr>
        <w:t xml:space="preserve"> Толбухино);</w:t>
      </w:r>
    </w:p>
    <w:p w:rsidR="0070073D" w:rsidRPr="003C563C" w:rsidRDefault="0070073D" w:rsidP="0070073D">
      <w:pPr>
        <w:tabs>
          <w:tab w:val="left" w:pos="0"/>
        </w:tabs>
        <w:ind w:firstLine="567"/>
        <w:jc w:val="both"/>
        <w:rPr>
          <w:sz w:val="28"/>
          <w:szCs w:val="28"/>
        </w:rPr>
      </w:pPr>
      <w:r w:rsidRPr="003C563C">
        <w:rPr>
          <w:sz w:val="28"/>
          <w:szCs w:val="28"/>
        </w:rPr>
        <w:t>- Музей народной куклы «Колыбель» (д</w:t>
      </w:r>
      <w:r>
        <w:rPr>
          <w:sz w:val="28"/>
          <w:szCs w:val="28"/>
        </w:rPr>
        <w:t>.</w:t>
      </w:r>
      <w:r w:rsidRPr="003C563C">
        <w:rPr>
          <w:sz w:val="28"/>
          <w:szCs w:val="28"/>
        </w:rPr>
        <w:t xml:space="preserve"> Пестрецово);</w:t>
      </w:r>
    </w:p>
    <w:p w:rsidR="0070073D" w:rsidRDefault="0070073D" w:rsidP="0070073D">
      <w:pPr>
        <w:tabs>
          <w:tab w:val="left" w:pos="0"/>
        </w:tabs>
        <w:ind w:firstLine="567"/>
        <w:jc w:val="both"/>
        <w:rPr>
          <w:sz w:val="28"/>
          <w:szCs w:val="28"/>
        </w:rPr>
      </w:pPr>
      <w:r w:rsidRPr="009E6348">
        <w:rPr>
          <w:sz w:val="28"/>
          <w:szCs w:val="28"/>
        </w:rPr>
        <w:t xml:space="preserve">- 13 школьных (паспортизированных) музеев в населенных пунктах: </w:t>
      </w:r>
      <w:r>
        <w:rPr>
          <w:sz w:val="28"/>
          <w:szCs w:val="28"/>
        </w:rPr>
        <w:t>д. </w:t>
      </w:r>
      <w:r w:rsidRPr="009E6348">
        <w:rPr>
          <w:sz w:val="28"/>
          <w:szCs w:val="28"/>
        </w:rPr>
        <w:t xml:space="preserve">Мокеевское (3 ед.), </w:t>
      </w:r>
      <w:r>
        <w:rPr>
          <w:sz w:val="28"/>
          <w:szCs w:val="28"/>
        </w:rPr>
        <w:t xml:space="preserve">с. </w:t>
      </w:r>
      <w:r w:rsidRPr="009E6348">
        <w:rPr>
          <w:sz w:val="28"/>
          <w:szCs w:val="28"/>
        </w:rPr>
        <w:t xml:space="preserve">Туношна, </w:t>
      </w:r>
      <w:r>
        <w:rPr>
          <w:sz w:val="28"/>
          <w:szCs w:val="28"/>
        </w:rPr>
        <w:t xml:space="preserve">д. </w:t>
      </w:r>
      <w:r w:rsidRPr="009E6348">
        <w:rPr>
          <w:sz w:val="28"/>
          <w:szCs w:val="28"/>
        </w:rPr>
        <w:t xml:space="preserve">Курба, </w:t>
      </w:r>
      <w:r>
        <w:rPr>
          <w:sz w:val="28"/>
          <w:szCs w:val="28"/>
        </w:rPr>
        <w:t xml:space="preserve">с. </w:t>
      </w:r>
      <w:r w:rsidRPr="009E6348">
        <w:rPr>
          <w:sz w:val="28"/>
          <w:szCs w:val="28"/>
        </w:rPr>
        <w:t xml:space="preserve">Ширинье, </w:t>
      </w:r>
      <w:r>
        <w:rPr>
          <w:sz w:val="28"/>
          <w:szCs w:val="28"/>
        </w:rPr>
        <w:t xml:space="preserve">п. </w:t>
      </w:r>
      <w:r w:rsidRPr="009E6348">
        <w:rPr>
          <w:sz w:val="28"/>
          <w:szCs w:val="28"/>
        </w:rPr>
        <w:t xml:space="preserve">Козьмодемьянск, </w:t>
      </w:r>
      <w:r>
        <w:rPr>
          <w:sz w:val="28"/>
          <w:szCs w:val="28"/>
        </w:rPr>
        <w:t>с. </w:t>
      </w:r>
      <w:r w:rsidRPr="009E6348">
        <w:rPr>
          <w:sz w:val="28"/>
          <w:szCs w:val="28"/>
        </w:rPr>
        <w:t xml:space="preserve">Сарафоново, </w:t>
      </w:r>
      <w:r>
        <w:rPr>
          <w:sz w:val="28"/>
          <w:szCs w:val="28"/>
        </w:rPr>
        <w:t xml:space="preserve">п. </w:t>
      </w:r>
      <w:r w:rsidRPr="009E6348">
        <w:rPr>
          <w:sz w:val="28"/>
          <w:szCs w:val="28"/>
        </w:rPr>
        <w:t xml:space="preserve">Ивняки, </w:t>
      </w:r>
      <w:r>
        <w:rPr>
          <w:sz w:val="28"/>
          <w:szCs w:val="28"/>
        </w:rPr>
        <w:t xml:space="preserve">п. </w:t>
      </w:r>
      <w:r w:rsidRPr="009E6348">
        <w:rPr>
          <w:sz w:val="28"/>
          <w:szCs w:val="28"/>
        </w:rPr>
        <w:t xml:space="preserve">Ярославка, </w:t>
      </w:r>
      <w:r>
        <w:rPr>
          <w:sz w:val="28"/>
          <w:szCs w:val="28"/>
        </w:rPr>
        <w:t xml:space="preserve">с. </w:t>
      </w:r>
      <w:r w:rsidRPr="009E6348">
        <w:rPr>
          <w:sz w:val="28"/>
          <w:szCs w:val="28"/>
        </w:rPr>
        <w:t>Толбухино,</w:t>
      </w:r>
      <w:r>
        <w:rPr>
          <w:sz w:val="28"/>
          <w:szCs w:val="28"/>
        </w:rPr>
        <w:t xml:space="preserve"> д. </w:t>
      </w:r>
      <w:r w:rsidRPr="009E6348">
        <w:rPr>
          <w:sz w:val="28"/>
          <w:szCs w:val="28"/>
        </w:rPr>
        <w:t xml:space="preserve">Пестрецово, </w:t>
      </w:r>
      <w:r>
        <w:rPr>
          <w:sz w:val="28"/>
          <w:szCs w:val="28"/>
        </w:rPr>
        <w:br/>
        <w:t xml:space="preserve">с. </w:t>
      </w:r>
      <w:r w:rsidRPr="009E6348">
        <w:rPr>
          <w:sz w:val="28"/>
          <w:szCs w:val="28"/>
        </w:rPr>
        <w:t>Медягино.</w:t>
      </w:r>
    </w:p>
    <w:p w:rsidR="0070073D" w:rsidRDefault="0070073D" w:rsidP="0070073D">
      <w:pPr>
        <w:tabs>
          <w:tab w:val="left" w:pos="0"/>
        </w:tabs>
        <w:ind w:firstLine="567"/>
        <w:jc w:val="both"/>
        <w:rPr>
          <w:snapToGrid w:val="0"/>
          <w:w w:val="0"/>
          <w:sz w:val="28"/>
          <w:szCs w:val="28"/>
          <w:u w:color="000000"/>
          <w:bdr w:val="none" w:sz="0" w:space="0" w:color="000000"/>
          <w:shd w:val="clear" w:color="000000" w:fill="000000"/>
        </w:rPr>
      </w:pPr>
      <w:r w:rsidRPr="00186E26">
        <w:rPr>
          <w:sz w:val="28"/>
          <w:szCs w:val="28"/>
        </w:rPr>
        <w:t>Красота и разнообразие природных ландшафтов способству</w:t>
      </w:r>
      <w:r>
        <w:rPr>
          <w:sz w:val="28"/>
          <w:szCs w:val="28"/>
        </w:rPr>
        <w:t>ю</w:t>
      </w:r>
      <w:r w:rsidRPr="00186E26">
        <w:rPr>
          <w:sz w:val="28"/>
          <w:szCs w:val="28"/>
        </w:rPr>
        <w:t>т развитию активного туризма и отдыха (пешеходного, лыжного, водного, велосипедного и</w:t>
      </w:r>
      <w:r>
        <w:rPr>
          <w:sz w:val="28"/>
          <w:szCs w:val="28"/>
        </w:rPr>
        <w:t> </w:t>
      </w:r>
      <w:r w:rsidRPr="00186E26">
        <w:rPr>
          <w:sz w:val="28"/>
          <w:szCs w:val="28"/>
        </w:rPr>
        <w:t>конного). В этой сфере на территории района успешно функционируют спортивные парки «Изгиб», «Шакша», парк активного и семейного отдыха «Забава», спортивно-оздоровительный комплекс «Подолино».</w:t>
      </w:r>
    </w:p>
    <w:p w:rsidR="0070073D" w:rsidRDefault="0070073D" w:rsidP="0070073D">
      <w:pPr>
        <w:tabs>
          <w:tab w:val="left" w:pos="0"/>
        </w:tabs>
        <w:ind w:firstLine="567"/>
        <w:jc w:val="both"/>
        <w:rPr>
          <w:sz w:val="28"/>
          <w:szCs w:val="28"/>
        </w:rPr>
      </w:pPr>
      <w:r>
        <w:rPr>
          <w:sz w:val="28"/>
          <w:szCs w:val="28"/>
        </w:rPr>
        <w:t xml:space="preserve">Среди жителей и гостей Ярославского муниципального района </w:t>
      </w:r>
      <w:r w:rsidRPr="00552C74">
        <w:rPr>
          <w:sz w:val="28"/>
          <w:szCs w:val="28"/>
        </w:rPr>
        <w:t>пользуются популярностью места отдыха на природе: Климовские карьеры,</w:t>
      </w:r>
      <w:r>
        <w:rPr>
          <w:sz w:val="28"/>
          <w:szCs w:val="28"/>
        </w:rPr>
        <w:t xml:space="preserve"> </w:t>
      </w:r>
      <w:r w:rsidRPr="003C563C">
        <w:rPr>
          <w:sz w:val="28"/>
          <w:szCs w:val="28"/>
        </w:rPr>
        <w:t>Прусовские карьеры, Орловские карьеры, Яковлевский бор, Сосновый Бор у деревни Боровая, Дубовая роща у п</w:t>
      </w:r>
      <w:r>
        <w:rPr>
          <w:sz w:val="28"/>
          <w:szCs w:val="28"/>
        </w:rPr>
        <w:t>.</w:t>
      </w:r>
      <w:r w:rsidRPr="003C563C">
        <w:rPr>
          <w:sz w:val="28"/>
          <w:szCs w:val="28"/>
        </w:rPr>
        <w:t xml:space="preserve"> Михайловский</w:t>
      </w:r>
      <w:r>
        <w:rPr>
          <w:sz w:val="28"/>
          <w:szCs w:val="28"/>
        </w:rPr>
        <w:t>.</w:t>
      </w:r>
    </w:p>
    <w:p w:rsidR="0070073D" w:rsidRPr="00186E26" w:rsidRDefault="0070073D" w:rsidP="0070073D">
      <w:pPr>
        <w:tabs>
          <w:tab w:val="left" w:pos="0"/>
        </w:tabs>
        <w:ind w:firstLine="567"/>
        <w:jc w:val="both"/>
        <w:rPr>
          <w:sz w:val="28"/>
          <w:szCs w:val="28"/>
        </w:rPr>
      </w:pPr>
      <w:r w:rsidRPr="00186E26">
        <w:rPr>
          <w:sz w:val="28"/>
          <w:szCs w:val="28"/>
        </w:rPr>
        <w:t>Среди основных туристских маршрутов</w:t>
      </w:r>
      <w:r>
        <w:rPr>
          <w:sz w:val="28"/>
          <w:szCs w:val="28"/>
        </w:rPr>
        <w:t xml:space="preserve"> необходимо выделить</w:t>
      </w:r>
      <w:r w:rsidRPr="00186E26">
        <w:rPr>
          <w:sz w:val="28"/>
          <w:szCs w:val="28"/>
        </w:rPr>
        <w:t>:</w:t>
      </w:r>
    </w:p>
    <w:p w:rsidR="0070073D" w:rsidRPr="00186E26" w:rsidRDefault="0070073D" w:rsidP="0070073D">
      <w:pPr>
        <w:tabs>
          <w:tab w:val="left" w:pos="0"/>
        </w:tabs>
        <w:ind w:firstLine="567"/>
        <w:jc w:val="both"/>
        <w:rPr>
          <w:sz w:val="28"/>
          <w:szCs w:val="28"/>
        </w:rPr>
      </w:pPr>
      <w:r w:rsidRPr="00186E26">
        <w:rPr>
          <w:sz w:val="28"/>
          <w:szCs w:val="28"/>
        </w:rPr>
        <w:t xml:space="preserve">- Усадебное кольцо Ярославских предместий - культурно-познавательный тур протяженностью 75 км по юго-западной части Ярославского района, в </w:t>
      </w:r>
      <w:r w:rsidRPr="00186E26">
        <w:rPr>
          <w:sz w:val="28"/>
          <w:szCs w:val="28"/>
        </w:rPr>
        <w:lastRenderedPageBreak/>
        <w:t>основе которого лежит посещение бывших дворянских усадеб, располагавшихся ранее на данной территории</w:t>
      </w:r>
      <w:r>
        <w:rPr>
          <w:sz w:val="28"/>
          <w:szCs w:val="28"/>
        </w:rPr>
        <w:t>:</w:t>
      </w:r>
    </w:p>
    <w:p w:rsidR="0070073D" w:rsidRPr="00186E26" w:rsidRDefault="0070073D" w:rsidP="0070073D">
      <w:pPr>
        <w:tabs>
          <w:tab w:val="left" w:pos="0"/>
        </w:tabs>
        <w:ind w:firstLine="567"/>
        <w:jc w:val="both"/>
        <w:rPr>
          <w:sz w:val="28"/>
          <w:szCs w:val="28"/>
        </w:rPr>
      </w:pPr>
      <w:r w:rsidRPr="00186E26">
        <w:rPr>
          <w:sz w:val="28"/>
          <w:szCs w:val="28"/>
        </w:rPr>
        <w:t>- Южногорье Ярославских предместий - велосипедный маршрут протяженностью 40 км, проходящий по пересеченной местности. На маршруте имеются объекты природного и культурного наследия.</w:t>
      </w:r>
    </w:p>
    <w:p w:rsidR="0070073D" w:rsidRPr="00F95BF4" w:rsidRDefault="0070073D" w:rsidP="0070073D">
      <w:pPr>
        <w:tabs>
          <w:tab w:val="left" w:pos="0"/>
        </w:tabs>
        <w:ind w:firstLine="567"/>
        <w:jc w:val="both"/>
        <w:rPr>
          <w:sz w:val="28"/>
          <w:szCs w:val="28"/>
        </w:rPr>
      </w:pPr>
      <w:r w:rsidRPr="00F95BF4">
        <w:rPr>
          <w:sz w:val="28"/>
          <w:szCs w:val="28"/>
        </w:rPr>
        <w:t xml:space="preserve">- Краеведческая тропа по Лютовскому краю - </w:t>
      </w:r>
      <w:r>
        <w:rPr>
          <w:sz w:val="28"/>
          <w:szCs w:val="28"/>
        </w:rPr>
        <w:t>м</w:t>
      </w:r>
      <w:r w:rsidRPr="00F95BF4">
        <w:rPr>
          <w:sz w:val="28"/>
          <w:szCs w:val="28"/>
        </w:rPr>
        <w:t>аршрут тропы протяженностью около 12</w:t>
      </w:r>
      <w:r>
        <w:rPr>
          <w:sz w:val="28"/>
          <w:szCs w:val="28"/>
        </w:rPr>
        <w:t xml:space="preserve"> </w:t>
      </w:r>
      <w:r w:rsidRPr="00F95BF4">
        <w:rPr>
          <w:sz w:val="28"/>
          <w:szCs w:val="28"/>
        </w:rPr>
        <w:t xml:space="preserve">км, внесезонный, передвигаться можно пешком, на велосипедах, лыжах. </w:t>
      </w:r>
      <w:r>
        <w:rPr>
          <w:sz w:val="28"/>
          <w:szCs w:val="28"/>
        </w:rPr>
        <w:t>Маршрут о</w:t>
      </w:r>
      <w:r w:rsidRPr="00F95BF4">
        <w:rPr>
          <w:sz w:val="28"/>
          <w:szCs w:val="28"/>
        </w:rPr>
        <w:t>борудован стендами и указателями туристской навигации. Основные объекты на маршруте: комплекс музеев Мокеевской школы, "ведьмин дом" в д.</w:t>
      </w:r>
      <w:r>
        <w:rPr>
          <w:sz w:val="28"/>
          <w:szCs w:val="28"/>
        </w:rPr>
        <w:t xml:space="preserve"> </w:t>
      </w:r>
      <w:r w:rsidRPr="00F95BF4">
        <w:rPr>
          <w:sz w:val="28"/>
          <w:szCs w:val="28"/>
        </w:rPr>
        <w:t>Пашино, усадебный парк в д.</w:t>
      </w:r>
      <w:r>
        <w:rPr>
          <w:sz w:val="28"/>
          <w:szCs w:val="28"/>
        </w:rPr>
        <w:t xml:space="preserve"> </w:t>
      </w:r>
      <w:r w:rsidRPr="00F95BF4">
        <w:rPr>
          <w:sz w:val="28"/>
          <w:szCs w:val="28"/>
        </w:rPr>
        <w:t xml:space="preserve">Когаево, кедровник </w:t>
      </w:r>
      <w:r>
        <w:rPr>
          <w:sz w:val="28"/>
          <w:szCs w:val="28"/>
        </w:rPr>
        <w:br/>
      </w:r>
      <w:r w:rsidRPr="00F95BF4">
        <w:rPr>
          <w:sz w:val="28"/>
          <w:szCs w:val="28"/>
        </w:rPr>
        <w:t>в д.</w:t>
      </w:r>
      <w:r>
        <w:rPr>
          <w:sz w:val="28"/>
          <w:szCs w:val="28"/>
        </w:rPr>
        <w:t> </w:t>
      </w:r>
      <w:r w:rsidRPr="00F95BF4">
        <w:rPr>
          <w:sz w:val="28"/>
          <w:szCs w:val="28"/>
        </w:rPr>
        <w:t>Акишино.</w:t>
      </w:r>
    </w:p>
    <w:p w:rsidR="0070073D" w:rsidRDefault="0070073D" w:rsidP="0070073D">
      <w:pPr>
        <w:tabs>
          <w:tab w:val="left" w:pos="0"/>
        </w:tabs>
        <w:ind w:firstLine="567"/>
        <w:jc w:val="both"/>
        <w:rPr>
          <w:sz w:val="28"/>
          <w:szCs w:val="28"/>
        </w:rPr>
      </w:pPr>
      <w:r w:rsidRPr="000818F3">
        <w:rPr>
          <w:sz w:val="28"/>
          <w:szCs w:val="28"/>
        </w:rPr>
        <w:t xml:space="preserve">- первый паспортизированный пеший Маршрут здоровья </w:t>
      </w:r>
      <w:r>
        <w:rPr>
          <w:sz w:val="28"/>
          <w:szCs w:val="28"/>
        </w:rPr>
        <w:t xml:space="preserve">– </w:t>
      </w:r>
      <w:r w:rsidRPr="000818F3">
        <w:rPr>
          <w:sz w:val="28"/>
          <w:szCs w:val="28"/>
        </w:rPr>
        <w:t>д.</w:t>
      </w:r>
      <w:r>
        <w:rPr>
          <w:sz w:val="28"/>
          <w:szCs w:val="28"/>
        </w:rPr>
        <w:t> </w:t>
      </w:r>
      <w:r w:rsidRPr="000818F3">
        <w:rPr>
          <w:sz w:val="28"/>
          <w:szCs w:val="28"/>
        </w:rPr>
        <w:t>Подосениха - с.</w:t>
      </w:r>
      <w:r>
        <w:rPr>
          <w:sz w:val="28"/>
          <w:szCs w:val="28"/>
        </w:rPr>
        <w:t> </w:t>
      </w:r>
      <w:r w:rsidRPr="000818F3">
        <w:rPr>
          <w:sz w:val="28"/>
          <w:szCs w:val="28"/>
        </w:rPr>
        <w:t>Аристово - аэродром Левцово</w:t>
      </w:r>
      <w:r>
        <w:rPr>
          <w:sz w:val="28"/>
          <w:szCs w:val="28"/>
        </w:rPr>
        <w:t xml:space="preserve"> (</w:t>
      </w:r>
      <w:r w:rsidRPr="000818F3">
        <w:rPr>
          <w:sz w:val="28"/>
          <w:szCs w:val="28"/>
        </w:rPr>
        <w:t xml:space="preserve">территория Заволжского </w:t>
      </w:r>
      <w:r>
        <w:rPr>
          <w:sz w:val="28"/>
          <w:szCs w:val="28"/>
        </w:rPr>
        <w:t>с.п.)</w:t>
      </w:r>
      <w:r w:rsidRPr="000818F3">
        <w:rPr>
          <w:sz w:val="28"/>
          <w:szCs w:val="28"/>
        </w:rPr>
        <w:t>. На маршруте имеются историко-культурные и природные достопримечательности. Маршрут занесен в Единый Реестр Маршрутов здоровья Российской Федерации.</w:t>
      </w:r>
    </w:p>
    <w:p w:rsidR="0070073D" w:rsidRPr="000818F3" w:rsidRDefault="0070073D" w:rsidP="0070073D">
      <w:pPr>
        <w:tabs>
          <w:tab w:val="left" w:pos="0"/>
        </w:tabs>
        <w:ind w:firstLine="567"/>
        <w:jc w:val="both"/>
        <w:rPr>
          <w:sz w:val="28"/>
          <w:szCs w:val="28"/>
        </w:rPr>
      </w:pPr>
      <w:r w:rsidRPr="00552C74">
        <w:rPr>
          <w:sz w:val="28"/>
          <w:szCs w:val="28"/>
        </w:rPr>
        <w:t xml:space="preserve">С целью развития туристской навигации в 2018 году были установлены информационные стенды в 3-х населенных пунктах: </w:t>
      </w:r>
      <w:r>
        <w:rPr>
          <w:sz w:val="28"/>
          <w:szCs w:val="28"/>
        </w:rPr>
        <w:t xml:space="preserve">д. </w:t>
      </w:r>
      <w:r w:rsidRPr="00552C74">
        <w:rPr>
          <w:sz w:val="28"/>
          <w:szCs w:val="28"/>
        </w:rPr>
        <w:t xml:space="preserve">Курба, </w:t>
      </w:r>
      <w:r>
        <w:rPr>
          <w:sz w:val="28"/>
          <w:szCs w:val="28"/>
        </w:rPr>
        <w:t xml:space="preserve">с. </w:t>
      </w:r>
      <w:r w:rsidRPr="00552C74">
        <w:rPr>
          <w:sz w:val="28"/>
          <w:szCs w:val="28"/>
        </w:rPr>
        <w:t xml:space="preserve">Толбухино и </w:t>
      </w:r>
      <w:r>
        <w:rPr>
          <w:sz w:val="28"/>
          <w:szCs w:val="28"/>
        </w:rPr>
        <w:br/>
        <w:t xml:space="preserve">д. </w:t>
      </w:r>
      <w:r w:rsidRPr="00552C74">
        <w:rPr>
          <w:sz w:val="28"/>
          <w:szCs w:val="28"/>
        </w:rPr>
        <w:t>Мокеевско</w:t>
      </w:r>
      <w:r>
        <w:rPr>
          <w:sz w:val="28"/>
          <w:szCs w:val="28"/>
        </w:rPr>
        <w:t>е</w:t>
      </w:r>
      <w:r w:rsidRPr="00552C74">
        <w:rPr>
          <w:sz w:val="28"/>
          <w:szCs w:val="28"/>
        </w:rPr>
        <w:t xml:space="preserve">, в 2019 году - в селах Михайловское и Дегтево (Курбское </w:t>
      </w:r>
      <w:r>
        <w:rPr>
          <w:sz w:val="28"/>
          <w:szCs w:val="28"/>
        </w:rPr>
        <w:t>с.п.</w:t>
      </w:r>
      <w:r w:rsidRPr="00552C74">
        <w:rPr>
          <w:sz w:val="28"/>
          <w:szCs w:val="28"/>
        </w:rPr>
        <w:t>). В</w:t>
      </w:r>
      <w:r>
        <w:rPr>
          <w:sz w:val="28"/>
          <w:szCs w:val="28"/>
        </w:rPr>
        <w:t> </w:t>
      </w:r>
      <w:r w:rsidRPr="00552C74">
        <w:rPr>
          <w:sz w:val="28"/>
          <w:szCs w:val="28"/>
        </w:rPr>
        <w:t>2022 году был открыт маршрут по селу в с</w:t>
      </w:r>
      <w:r>
        <w:rPr>
          <w:sz w:val="28"/>
          <w:szCs w:val="28"/>
        </w:rPr>
        <w:t>.</w:t>
      </w:r>
      <w:r w:rsidRPr="00552C74">
        <w:rPr>
          <w:sz w:val="28"/>
          <w:szCs w:val="28"/>
        </w:rPr>
        <w:t xml:space="preserve"> Спас-Виталий, где были</w:t>
      </w:r>
      <w:r w:rsidRPr="000818F3">
        <w:rPr>
          <w:sz w:val="28"/>
          <w:szCs w:val="28"/>
        </w:rPr>
        <w:t xml:space="preserve"> установлены стенды по основным точкам притяжения на территории села. </w:t>
      </w:r>
    </w:p>
    <w:p w:rsidR="0070073D" w:rsidRDefault="0070073D" w:rsidP="0070073D">
      <w:pPr>
        <w:tabs>
          <w:tab w:val="left" w:pos="0"/>
        </w:tabs>
        <w:ind w:firstLine="567"/>
        <w:jc w:val="both"/>
        <w:rPr>
          <w:sz w:val="28"/>
          <w:szCs w:val="28"/>
        </w:rPr>
      </w:pPr>
      <w:r w:rsidRPr="00186E26">
        <w:rPr>
          <w:sz w:val="28"/>
          <w:szCs w:val="28"/>
        </w:rPr>
        <w:t xml:space="preserve">Событийные мероприятия на протяжении последних лет являются визитной карточкой Ярославского муниципального района: </w:t>
      </w:r>
      <w:r w:rsidRPr="000818F3">
        <w:rPr>
          <w:sz w:val="28"/>
          <w:szCs w:val="28"/>
        </w:rPr>
        <w:t>зимний фестиваль «Валенки show» (1</w:t>
      </w:r>
      <w:r>
        <w:rPr>
          <w:sz w:val="28"/>
          <w:szCs w:val="28"/>
        </w:rPr>
        <w:t> </w:t>
      </w:r>
      <w:r w:rsidRPr="000818F3">
        <w:rPr>
          <w:sz w:val="28"/>
          <w:szCs w:val="28"/>
        </w:rPr>
        <w:t>500 чел.)</w:t>
      </w:r>
      <w:r w:rsidRPr="00186E26">
        <w:rPr>
          <w:sz w:val="28"/>
          <w:szCs w:val="28"/>
        </w:rPr>
        <w:t>,</w:t>
      </w:r>
      <w:r>
        <w:rPr>
          <w:sz w:val="28"/>
          <w:szCs w:val="28"/>
        </w:rPr>
        <w:t xml:space="preserve"> </w:t>
      </w:r>
      <w:r w:rsidRPr="000818F3">
        <w:rPr>
          <w:sz w:val="28"/>
          <w:szCs w:val="28"/>
        </w:rPr>
        <w:t>ежегодный</w:t>
      </w:r>
      <w:r w:rsidRPr="00186E26">
        <w:rPr>
          <w:sz w:val="28"/>
          <w:szCs w:val="28"/>
        </w:rPr>
        <w:t xml:space="preserve"> патриотический фестиваль «Маршал Парад»</w:t>
      </w:r>
      <w:r w:rsidRPr="000818F3">
        <w:rPr>
          <w:sz w:val="28"/>
          <w:szCs w:val="28"/>
        </w:rPr>
        <w:t>(1</w:t>
      </w:r>
      <w:r>
        <w:rPr>
          <w:sz w:val="28"/>
          <w:szCs w:val="28"/>
        </w:rPr>
        <w:t> </w:t>
      </w:r>
      <w:r w:rsidRPr="000818F3">
        <w:rPr>
          <w:sz w:val="28"/>
          <w:szCs w:val="28"/>
        </w:rPr>
        <w:t>500 чел.)</w:t>
      </w:r>
      <w:r w:rsidRPr="00186E26">
        <w:rPr>
          <w:sz w:val="28"/>
          <w:szCs w:val="28"/>
        </w:rPr>
        <w:t>,</w:t>
      </w:r>
      <w:r>
        <w:rPr>
          <w:sz w:val="28"/>
          <w:szCs w:val="28"/>
        </w:rPr>
        <w:t xml:space="preserve"> </w:t>
      </w:r>
      <w:r w:rsidRPr="00186E26">
        <w:rPr>
          <w:sz w:val="28"/>
          <w:szCs w:val="28"/>
        </w:rPr>
        <w:t>«Мирное небо в Левцово</w:t>
      </w:r>
      <w:r w:rsidRPr="00773686">
        <w:rPr>
          <w:sz w:val="28"/>
          <w:szCs w:val="28"/>
        </w:rPr>
        <w:t>» (1 000 чел.),</w:t>
      </w:r>
      <w:r>
        <w:rPr>
          <w:sz w:val="28"/>
          <w:szCs w:val="28"/>
        </w:rPr>
        <w:t xml:space="preserve"> </w:t>
      </w:r>
      <w:r w:rsidRPr="000818F3">
        <w:rPr>
          <w:sz w:val="28"/>
          <w:szCs w:val="28"/>
        </w:rPr>
        <w:t>семейный фестиваль «Технотрэвел» (10 000 чел.), и ежегодный Некрасовский праздник поэзии в Государственном литературно-мемориальном музее заповеднике Н.А. Некрасова «Карабиха» (более 5</w:t>
      </w:r>
      <w:r>
        <w:rPr>
          <w:sz w:val="28"/>
          <w:szCs w:val="28"/>
        </w:rPr>
        <w:t> </w:t>
      </w:r>
      <w:r w:rsidRPr="000818F3">
        <w:rPr>
          <w:sz w:val="28"/>
          <w:szCs w:val="28"/>
        </w:rPr>
        <w:t>000</w:t>
      </w:r>
      <w:r>
        <w:rPr>
          <w:sz w:val="28"/>
          <w:szCs w:val="28"/>
        </w:rPr>
        <w:t> </w:t>
      </w:r>
      <w:r w:rsidRPr="000818F3">
        <w:rPr>
          <w:sz w:val="28"/>
          <w:szCs w:val="28"/>
        </w:rPr>
        <w:t>чел</w:t>
      </w:r>
      <w:r>
        <w:rPr>
          <w:sz w:val="28"/>
          <w:szCs w:val="28"/>
        </w:rPr>
        <w:t>.</w:t>
      </w:r>
      <w:r w:rsidRPr="000818F3">
        <w:rPr>
          <w:sz w:val="28"/>
          <w:szCs w:val="28"/>
        </w:rPr>
        <w:t>)</w:t>
      </w:r>
      <w:r w:rsidRPr="00186E26">
        <w:rPr>
          <w:sz w:val="28"/>
          <w:szCs w:val="28"/>
        </w:rPr>
        <w:t xml:space="preserve"> и многие другие мероприятия собирают тысячи участников и гостей.</w:t>
      </w:r>
    </w:p>
    <w:p w:rsidR="0070073D" w:rsidRDefault="0070073D" w:rsidP="0070073D">
      <w:pPr>
        <w:tabs>
          <w:tab w:val="left" w:pos="0"/>
        </w:tabs>
        <w:ind w:firstLine="567"/>
        <w:jc w:val="both"/>
        <w:rPr>
          <w:sz w:val="28"/>
          <w:szCs w:val="28"/>
        </w:rPr>
      </w:pPr>
    </w:p>
    <w:p w:rsidR="0070073D" w:rsidRDefault="0070073D" w:rsidP="0070073D">
      <w:pPr>
        <w:tabs>
          <w:tab w:val="left" w:pos="0"/>
        </w:tabs>
        <w:ind w:firstLine="567"/>
        <w:jc w:val="both"/>
        <w:rPr>
          <w:sz w:val="28"/>
          <w:szCs w:val="28"/>
        </w:rPr>
      </w:pPr>
    </w:p>
    <w:p w:rsidR="0070073D" w:rsidRDefault="0070073D" w:rsidP="0070073D">
      <w:pPr>
        <w:tabs>
          <w:tab w:val="left" w:pos="0"/>
        </w:tabs>
        <w:ind w:firstLine="567"/>
        <w:jc w:val="both"/>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91440</wp:posOffset>
            </wp:positionH>
            <wp:positionV relativeFrom="paragraph">
              <wp:posOffset>13335</wp:posOffset>
            </wp:positionV>
            <wp:extent cx="6029325" cy="2895600"/>
            <wp:effectExtent l="19050" t="57150" r="0" b="19050"/>
            <wp:wrapTopAndBottom/>
            <wp:docPr id="19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70073D" w:rsidRDefault="0070073D" w:rsidP="0070073D">
      <w:pPr>
        <w:tabs>
          <w:tab w:val="left" w:pos="0"/>
        </w:tabs>
        <w:ind w:firstLine="567"/>
        <w:jc w:val="both"/>
        <w:rPr>
          <w:sz w:val="28"/>
          <w:szCs w:val="28"/>
        </w:rPr>
      </w:pPr>
      <w:r>
        <w:rPr>
          <w:sz w:val="28"/>
          <w:szCs w:val="28"/>
        </w:rPr>
        <w:lastRenderedPageBreak/>
        <w:t>В рамках работы по развитию отрасли туризма в</w:t>
      </w:r>
      <w:r w:rsidRPr="000818F3">
        <w:rPr>
          <w:sz w:val="28"/>
          <w:szCs w:val="28"/>
        </w:rPr>
        <w:t xml:space="preserve"> 201</w:t>
      </w:r>
      <w:r>
        <w:rPr>
          <w:sz w:val="28"/>
          <w:szCs w:val="28"/>
        </w:rPr>
        <w:t>8</w:t>
      </w:r>
      <w:r w:rsidRPr="000818F3">
        <w:rPr>
          <w:sz w:val="28"/>
          <w:szCs w:val="28"/>
        </w:rPr>
        <w:t xml:space="preserve"> году </w:t>
      </w:r>
      <w:r>
        <w:rPr>
          <w:sz w:val="28"/>
          <w:szCs w:val="28"/>
        </w:rPr>
        <w:t xml:space="preserve">в Ярославском муниципальном районе </w:t>
      </w:r>
      <w:r w:rsidRPr="000818F3">
        <w:rPr>
          <w:sz w:val="28"/>
          <w:szCs w:val="28"/>
        </w:rPr>
        <w:t xml:space="preserve">началась реализация стратегии по развитию туризма в районе «Ярославские предместья. Удивительные окрестности древнего города». </w:t>
      </w:r>
    </w:p>
    <w:p w:rsidR="0070073D" w:rsidRDefault="0070073D" w:rsidP="0070073D">
      <w:pPr>
        <w:tabs>
          <w:tab w:val="left" w:pos="0"/>
        </w:tabs>
        <w:ind w:firstLine="567"/>
        <w:jc w:val="both"/>
        <w:rPr>
          <w:sz w:val="28"/>
          <w:szCs w:val="28"/>
        </w:rPr>
      </w:pPr>
      <w:r>
        <w:rPr>
          <w:sz w:val="28"/>
          <w:szCs w:val="28"/>
        </w:rPr>
        <w:t xml:space="preserve">С целью </w:t>
      </w:r>
      <w:r w:rsidRPr="000818F3">
        <w:rPr>
          <w:sz w:val="28"/>
          <w:szCs w:val="28"/>
        </w:rPr>
        <w:t>развити</w:t>
      </w:r>
      <w:r>
        <w:rPr>
          <w:sz w:val="28"/>
          <w:szCs w:val="28"/>
        </w:rPr>
        <w:t>я</w:t>
      </w:r>
      <w:r w:rsidRPr="000818F3">
        <w:rPr>
          <w:sz w:val="28"/>
          <w:szCs w:val="28"/>
        </w:rPr>
        <w:t xml:space="preserve"> тури</w:t>
      </w:r>
      <w:r>
        <w:rPr>
          <w:sz w:val="28"/>
          <w:szCs w:val="28"/>
        </w:rPr>
        <w:t>стической деятельности:</w:t>
      </w:r>
    </w:p>
    <w:p w:rsidR="0070073D" w:rsidRPr="000818F3" w:rsidRDefault="0070073D" w:rsidP="0070073D">
      <w:pPr>
        <w:tabs>
          <w:tab w:val="left" w:pos="0"/>
        </w:tabs>
        <w:ind w:firstLine="567"/>
        <w:jc w:val="both"/>
        <w:rPr>
          <w:sz w:val="28"/>
          <w:szCs w:val="28"/>
        </w:rPr>
      </w:pPr>
      <w:r>
        <w:rPr>
          <w:sz w:val="28"/>
          <w:szCs w:val="28"/>
        </w:rPr>
        <w:t>- в 2017 году с</w:t>
      </w:r>
      <w:r w:rsidRPr="000818F3">
        <w:rPr>
          <w:sz w:val="28"/>
          <w:szCs w:val="28"/>
        </w:rPr>
        <w:t xml:space="preserve">оздана линейка сувенирной продукции с символикой Ярославского </w:t>
      </w:r>
      <w:r>
        <w:rPr>
          <w:sz w:val="28"/>
          <w:szCs w:val="28"/>
        </w:rPr>
        <w:t xml:space="preserve">муниципального </w:t>
      </w:r>
      <w:r w:rsidRPr="000818F3">
        <w:rPr>
          <w:sz w:val="28"/>
          <w:szCs w:val="28"/>
        </w:rPr>
        <w:t>района и бренда «Ярославские Предместья». Сувенирная продукция представлена следующими видами: сувенирные тарелки, полотенца 2</w:t>
      </w:r>
      <w:r>
        <w:rPr>
          <w:sz w:val="28"/>
          <w:szCs w:val="28"/>
        </w:rPr>
        <w:t>-</w:t>
      </w:r>
      <w:r w:rsidRPr="000818F3">
        <w:rPr>
          <w:sz w:val="28"/>
          <w:szCs w:val="28"/>
        </w:rPr>
        <w:t>х видов, магниты, спилс-карты, набор открыток, настольные и квартальные календари, рюкзаки, пакеты, продукция пищевой отрасли</w:t>
      </w:r>
      <w:r>
        <w:rPr>
          <w:sz w:val="28"/>
          <w:szCs w:val="28"/>
        </w:rPr>
        <w:t>;</w:t>
      </w:r>
    </w:p>
    <w:p w:rsidR="0070073D" w:rsidRDefault="0070073D" w:rsidP="0070073D">
      <w:pPr>
        <w:tabs>
          <w:tab w:val="left" w:pos="0"/>
        </w:tabs>
        <w:ind w:firstLine="567"/>
        <w:jc w:val="both"/>
        <w:rPr>
          <w:sz w:val="28"/>
          <w:szCs w:val="28"/>
        </w:rPr>
      </w:pPr>
      <w:r>
        <w:rPr>
          <w:sz w:val="28"/>
          <w:szCs w:val="28"/>
        </w:rPr>
        <w:t>- в</w:t>
      </w:r>
      <w:r w:rsidRPr="000818F3">
        <w:rPr>
          <w:sz w:val="28"/>
          <w:szCs w:val="28"/>
        </w:rPr>
        <w:t xml:space="preserve"> 2019 году разработана и выпущена в тираж туристская карта Ярославского района</w:t>
      </w:r>
      <w:r>
        <w:rPr>
          <w:sz w:val="28"/>
          <w:szCs w:val="28"/>
        </w:rPr>
        <w:t xml:space="preserve">. В </w:t>
      </w:r>
      <w:r w:rsidRPr="000818F3">
        <w:rPr>
          <w:sz w:val="28"/>
          <w:szCs w:val="28"/>
        </w:rPr>
        <w:t xml:space="preserve">2020 году </w:t>
      </w:r>
      <w:r>
        <w:rPr>
          <w:sz w:val="28"/>
          <w:szCs w:val="28"/>
        </w:rPr>
        <w:t xml:space="preserve">в рамках </w:t>
      </w:r>
      <w:r w:rsidRPr="000818F3">
        <w:rPr>
          <w:sz w:val="28"/>
          <w:szCs w:val="28"/>
        </w:rPr>
        <w:t>Международного Профессионального туристского конкурса «</w:t>
      </w:r>
      <w:r w:rsidRPr="000818F3">
        <w:rPr>
          <w:sz w:val="28"/>
        </w:rPr>
        <w:t>MAP.GUIDE</w:t>
      </w:r>
      <w:r w:rsidRPr="000818F3">
        <w:rPr>
          <w:sz w:val="28"/>
          <w:szCs w:val="28"/>
        </w:rPr>
        <w:t xml:space="preserve"> SMART&amp;GO TO RUSSIA — 2020» </w:t>
      </w:r>
      <w:r>
        <w:rPr>
          <w:sz w:val="28"/>
          <w:szCs w:val="28"/>
        </w:rPr>
        <w:t>в номинации «</w:t>
      </w:r>
      <w:r w:rsidRPr="000818F3">
        <w:rPr>
          <w:sz w:val="28"/>
          <w:szCs w:val="28"/>
        </w:rPr>
        <w:t xml:space="preserve">Туристская </w:t>
      </w:r>
      <w:r>
        <w:rPr>
          <w:sz w:val="28"/>
          <w:szCs w:val="28"/>
        </w:rPr>
        <w:t>карта»</w:t>
      </w:r>
      <w:r w:rsidRPr="000818F3">
        <w:rPr>
          <w:sz w:val="28"/>
          <w:szCs w:val="28"/>
        </w:rPr>
        <w:t xml:space="preserve"> лауреатом стал турпродукт - Туристская карта </w:t>
      </w:r>
      <w:r>
        <w:rPr>
          <w:sz w:val="28"/>
          <w:szCs w:val="28"/>
        </w:rPr>
        <w:t>Ярославского района «Ярославские предместья»;</w:t>
      </w:r>
    </w:p>
    <w:p w:rsidR="0070073D" w:rsidRDefault="0070073D" w:rsidP="0070073D">
      <w:pPr>
        <w:tabs>
          <w:tab w:val="left" w:pos="0"/>
        </w:tabs>
        <w:ind w:firstLine="567"/>
        <w:jc w:val="both"/>
        <w:rPr>
          <w:sz w:val="28"/>
          <w:szCs w:val="28"/>
        </w:rPr>
      </w:pPr>
      <w:r>
        <w:rPr>
          <w:sz w:val="28"/>
          <w:szCs w:val="28"/>
        </w:rPr>
        <w:t xml:space="preserve">- </w:t>
      </w:r>
      <w:r w:rsidRPr="00186E26">
        <w:rPr>
          <w:sz w:val="28"/>
          <w:szCs w:val="28"/>
        </w:rPr>
        <w:t>в 2020-2022 г</w:t>
      </w:r>
      <w:r>
        <w:rPr>
          <w:sz w:val="28"/>
          <w:szCs w:val="28"/>
        </w:rPr>
        <w:t xml:space="preserve">одах </w:t>
      </w:r>
      <w:r w:rsidRPr="00186E26">
        <w:rPr>
          <w:sz w:val="28"/>
          <w:szCs w:val="28"/>
        </w:rPr>
        <w:t>были созданы видеоролики об интересных местах и достопримечательностях Ярославского района. Ролики размещены в социальных сетях: вконтакте и одноклассники.</w:t>
      </w:r>
    </w:p>
    <w:p w:rsidR="0070073D" w:rsidRPr="00186E26" w:rsidRDefault="0070073D" w:rsidP="0070073D">
      <w:pPr>
        <w:tabs>
          <w:tab w:val="left" w:pos="0"/>
        </w:tabs>
        <w:ind w:firstLine="567"/>
        <w:jc w:val="both"/>
        <w:rPr>
          <w:sz w:val="28"/>
          <w:szCs w:val="28"/>
        </w:rPr>
      </w:pPr>
      <w:r>
        <w:rPr>
          <w:sz w:val="28"/>
          <w:szCs w:val="28"/>
        </w:rPr>
        <w:t>- в</w:t>
      </w:r>
      <w:r w:rsidRPr="00186E26">
        <w:rPr>
          <w:sz w:val="28"/>
          <w:szCs w:val="28"/>
        </w:rPr>
        <w:t xml:space="preserve"> 2019-2021</w:t>
      </w:r>
      <w:r>
        <w:rPr>
          <w:sz w:val="28"/>
          <w:szCs w:val="28"/>
        </w:rPr>
        <w:t xml:space="preserve"> </w:t>
      </w:r>
      <w:r w:rsidRPr="00186E26">
        <w:rPr>
          <w:sz w:val="28"/>
          <w:szCs w:val="28"/>
        </w:rPr>
        <w:t xml:space="preserve">годах появились два издания по истории Ярославского района: </w:t>
      </w:r>
      <w:r>
        <w:rPr>
          <w:sz w:val="28"/>
          <w:szCs w:val="28"/>
        </w:rPr>
        <w:t>«</w:t>
      </w:r>
      <w:r w:rsidRPr="00186E26">
        <w:rPr>
          <w:sz w:val="28"/>
          <w:szCs w:val="28"/>
        </w:rPr>
        <w:t>Храмы Ярославского района</w:t>
      </w:r>
      <w:r>
        <w:rPr>
          <w:sz w:val="28"/>
          <w:szCs w:val="28"/>
        </w:rPr>
        <w:t>»</w:t>
      </w:r>
      <w:r w:rsidRPr="00186E26">
        <w:rPr>
          <w:sz w:val="28"/>
          <w:szCs w:val="28"/>
        </w:rPr>
        <w:t xml:space="preserve"> (ранее это издание было размещено в электронном виде на сайте яркультура.рф) и «Краеведческие записки Ярославских предместий» (посвящены истории Курбского сельского поселения). </w:t>
      </w:r>
    </w:p>
    <w:p w:rsidR="0070073D" w:rsidRDefault="0070073D" w:rsidP="0070073D">
      <w:pPr>
        <w:ind w:firstLine="567"/>
        <w:rPr>
          <w:szCs w:val="28"/>
        </w:rPr>
      </w:pPr>
    </w:p>
    <w:p w:rsidR="0070073D" w:rsidRDefault="0070073D" w:rsidP="0070073D">
      <w:pPr>
        <w:shd w:val="clear" w:color="auto" w:fill="FFFFFF"/>
        <w:tabs>
          <w:tab w:val="num" w:pos="0"/>
        </w:tabs>
        <w:ind w:firstLine="567"/>
        <w:jc w:val="center"/>
        <w:rPr>
          <w:b/>
          <w:sz w:val="28"/>
          <w:szCs w:val="28"/>
        </w:rPr>
      </w:pPr>
      <w:r w:rsidRPr="006E45A0">
        <w:rPr>
          <w:b/>
          <w:sz w:val="28"/>
          <w:szCs w:val="28"/>
        </w:rPr>
        <w:t>Жилищно-коммунальное хозяйство</w:t>
      </w:r>
    </w:p>
    <w:p w:rsidR="0070073D" w:rsidRPr="006E45A0" w:rsidRDefault="0070073D" w:rsidP="0070073D">
      <w:pPr>
        <w:shd w:val="clear" w:color="auto" w:fill="FFFFFF"/>
        <w:tabs>
          <w:tab w:val="num" w:pos="0"/>
        </w:tabs>
        <w:ind w:firstLine="567"/>
        <w:jc w:val="center"/>
        <w:rPr>
          <w:b/>
          <w:sz w:val="28"/>
          <w:szCs w:val="28"/>
        </w:rPr>
      </w:pPr>
    </w:p>
    <w:p w:rsidR="0070073D" w:rsidRPr="00EB3197" w:rsidRDefault="0070073D" w:rsidP="0070073D">
      <w:pPr>
        <w:shd w:val="clear" w:color="auto" w:fill="FFFFFF"/>
        <w:tabs>
          <w:tab w:val="num" w:pos="0"/>
        </w:tabs>
        <w:ind w:firstLine="567"/>
        <w:jc w:val="both"/>
        <w:rPr>
          <w:sz w:val="28"/>
          <w:szCs w:val="28"/>
        </w:rPr>
      </w:pPr>
      <w:r w:rsidRPr="00990B0D">
        <w:rPr>
          <w:sz w:val="28"/>
          <w:szCs w:val="28"/>
        </w:rPr>
        <w:t>Жилищно-коммунальное хозяйство</w:t>
      </w:r>
      <w:r w:rsidRPr="00EB3197">
        <w:rPr>
          <w:sz w:val="28"/>
          <w:szCs w:val="28"/>
        </w:rPr>
        <w:t xml:space="preserve"> является одной из важных сфер экономики Ярославского района. Жилищно-коммунальные услуги имеют для населения особое значение и являются жизненно необходимыми. От их качества зависит не только комфортность, но и безопасность проживания граждан в своём жилище. Поэтому устойчивое функционирование </w:t>
      </w:r>
      <w:r>
        <w:rPr>
          <w:sz w:val="28"/>
          <w:szCs w:val="28"/>
        </w:rPr>
        <w:t>жилищно-коммунального хозяйства</w:t>
      </w:r>
      <w:r w:rsidRPr="00EB3197">
        <w:rPr>
          <w:sz w:val="28"/>
          <w:szCs w:val="28"/>
        </w:rPr>
        <w:t xml:space="preserve"> – это одна из основ социальной безопасности и стабильности в обществе.</w:t>
      </w:r>
    </w:p>
    <w:p w:rsidR="0070073D" w:rsidRDefault="0070073D" w:rsidP="0070073D">
      <w:pPr>
        <w:shd w:val="clear" w:color="auto" w:fill="FFFFFF"/>
        <w:tabs>
          <w:tab w:val="num" w:pos="0"/>
        </w:tabs>
        <w:ind w:firstLine="567"/>
        <w:jc w:val="both"/>
        <w:rPr>
          <w:sz w:val="28"/>
          <w:szCs w:val="28"/>
        </w:rPr>
      </w:pPr>
      <w:r w:rsidRPr="00EB3197">
        <w:rPr>
          <w:sz w:val="28"/>
          <w:szCs w:val="28"/>
        </w:rPr>
        <w:t xml:space="preserve">В Ярославском районе выбор собственниками помещений способа управления своими многоквартирными домами </w:t>
      </w:r>
      <w:r>
        <w:rPr>
          <w:sz w:val="28"/>
          <w:szCs w:val="28"/>
        </w:rPr>
        <w:t>реализован</w:t>
      </w:r>
      <w:r w:rsidRPr="00EB3197">
        <w:rPr>
          <w:sz w:val="28"/>
          <w:szCs w:val="28"/>
        </w:rPr>
        <w:t>:</w:t>
      </w:r>
    </w:p>
    <w:p w:rsidR="0070073D" w:rsidRDefault="0070073D" w:rsidP="0070073D">
      <w:pPr>
        <w:shd w:val="clear" w:color="auto" w:fill="FFFFFF"/>
        <w:tabs>
          <w:tab w:val="num" w:pos="0"/>
        </w:tabs>
        <w:ind w:firstLine="567"/>
        <w:jc w:val="both"/>
        <w:rPr>
          <w:sz w:val="28"/>
          <w:szCs w:val="28"/>
        </w:rPr>
      </w:pPr>
      <w:r>
        <w:rPr>
          <w:sz w:val="28"/>
          <w:szCs w:val="28"/>
        </w:rPr>
        <w:t>-</w:t>
      </w:r>
      <w:r w:rsidRPr="00EB3197">
        <w:rPr>
          <w:sz w:val="28"/>
          <w:szCs w:val="28"/>
        </w:rPr>
        <w:t xml:space="preserve"> 76% переданы в управление управляющей организации, </w:t>
      </w:r>
    </w:p>
    <w:p w:rsidR="0070073D" w:rsidRDefault="0070073D" w:rsidP="0070073D">
      <w:pPr>
        <w:shd w:val="clear" w:color="auto" w:fill="FFFFFF"/>
        <w:tabs>
          <w:tab w:val="num" w:pos="0"/>
        </w:tabs>
        <w:ind w:firstLine="567"/>
        <w:jc w:val="both"/>
        <w:rPr>
          <w:sz w:val="28"/>
          <w:szCs w:val="28"/>
        </w:rPr>
      </w:pPr>
      <w:r>
        <w:rPr>
          <w:sz w:val="28"/>
          <w:szCs w:val="28"/>
        </w:rPr>
        <w:t xml:space="preserve">- </w:t>
      </w:r>
      <w:r w:rsidRPr="00EB3197">
        <w:rPr>
          <w:sz w:val="28"/>
          <w:szCs w:val="28"/>
        </w:rPr>
        <w:t>4% переданы в управление ТСЖ</w:t>
      </w:r>
      <w:r>
        <w:rPr>
          <w:sz w:val="28"/>
          <w:szCs w:val="28"/>
        </w:rPr>
        <w:t>,</w:t>
      </w:r>
      <w:r w:rsidRPr="00EB3197">
        <w:rPr>
          <w:sz w:val="28"/>
          <w:szCs w:val="28"/>
        </w:rPr>
        <w:t xml:space="preserve"> жилищным или иным сп</w:t>
      </w:r>
      <w:r>
        <w:rPr>
          <w:sz w:val="28"/>
          <w:szCs w:val="28"/>
        </w:rPr>
        <w:t xml:space="preserve">ециализированным кооперативам, </w:t>
      </w:r>
    </w:p>
    <w:p w:rsidR="0070073D" w:rsidRPr="00EB3197" w:rsidRDefault="0070073D" w:rsidP="0070073D">
      <w:pPr>
        <w:shd w:val="clear" w:color="auto" w:fill="FFFFFF"/>
        <w:tabs>
          <w:tab w:val="num" w:pos="0"/>
        </w:tabs>
        <w:ind w:firstLine="567"/>
        <w:jc w:val="both"/>
        <w:rPr>
          <w:sz w:val="28"/>
          <w:szCs w:val="28"/>
        </w:rPr>
      </w:pPr>
      <w:r>
        <w:rPr>
          <w:sz w:val="28"/>
          <w:szCs w:val="28"/>
        </w:rPr>
        <w:t xml:space="preserve">- </w:t>
      </w:r>
      <w:r w:rsidRPr="00EB3197">
        <w:rPr>
          <w:sz w:val="28"/>
          <w:szCs w:val="28"/>
        </w:rPr>
        <w:t>13% находятся в непосредственном управлении собственников помещений.</w:t>
      </w:r>
    </w:p>
    <w:p w:rsidR="0070073D" w:rsidRPr="00EB3197" w:rsidRDefault="0070073D" w:rsidP="0070073D">
      <w:pPr>
        <w:shd w:val="clear" w:color="auto" w:fill="FFFFFF"/>
        <w:tabs>
          <w:tab w:val="num" w:pos="0"/>
        </w:tabs>
        <w:ind w:firstLine="567"/>
        <w:jc w:val="both"/>
        <w:rPr>
          <w:sz w:val="28"/>
          <w:szCs w:val="28"/>
        </w:rPr>
      </w:pPr>
      <w:r w:rsidRPr="00EB3197">
        <w:rPr>
          <w:sz w:val="28"/>
          <w:szCs w:val="28"/>
        </w:rPr>
        <w:t>На территории района предоставлением услуг в сфере управления жилищным фондом занимаются 36 организаци</w:t>
      </w:r>
      <w:r>
        <w:rPr>
          <w:sz w:val="28"/>
          <w:szCs w:val="28"/>
        </w:rPr>
        <w:t>й (управляющих организаций, ТСЖ, ТСН). Предоставление жилищно-коммунальных</w:t>
      </w:r>
      <w:r w:rsidRPr="00EB3197">
        <w:rPr>
          <w:sz w:val="28"/>
          <w:szCs w:val="28"/>
        </w:rPr>
        <w:t xml:space="preserve"> </w:t>
      </w:r>
      <w:r>
        <w:rPr>
          <w:sz w:val="28"/>
          <w:szCs w:val="28"/>
        </w:rPr>
        <w:t xml:space="preserve">услуг обеспечивают </w:t>
      </w:r>
      <w:r>
        <w:rPr>
          <w:sz w:val="28"/>
          <w:szCs w:val="28"/>
        </w:rPr>
        <w:br/>
      </w:r>
      <w:r w:rsidRPr="00EB3197">
        <w:rPr>
          <w:sz w:val="28"/>
          <w:szCs w:val="28"/>
        </w:rPr>
        <w:t>16</w:t>
      </w:r>
      <w:r>
        <w:rPr>
          <w:sz w:val="28"/>
          <w:szCs w:val="28"/>
        </w:rPr>
        <w:t xml:space="preserve"> ресурсоснабжающих организаций.</w:t>
      </w:r>
    </w:p>
    <w:p w:rsidR="0070073D" w:rsidRPr="00EB3197" w:rsidRDefault="0070073D" w:rsidP="0070073D">
      <w:pPr>
        <w:shd w:val="clear" w:color="auto" w:fill="FFFFFF"/>
        <w:tabs>
          <w:tab w:val="num" w:pos="0"/>
        </w:tabs>
        <w:ind w:firstLine="567"/>
        <w:jc w:val="both"/>
        <w:rPr>
          <w:sz w:val="28"/>
          <w:szCs w:val="28"/>
        </w:rPr>
      </w:pPr>
      <w:r w:rsidRPr="00EB3197">
        <w:rPr>
          <w:sz w:val="28"/>
          <w:szCs w:val="28"/>
        </w:rPr>
        <w:t xml:space="preserve">Общая площадь жилищного фонда составляет более 3444,6 тыс. </w:t>
      </w:r>
      <w:r>
        <w:rPr>
          <w:sz w:val="28"/>
          <w:szCs w:val="28"/>
        </w:rPr>
        <w:t>кв.</w:t>
      </w:r>
      <w:r w:rsidRPr="00EB3197">
        <w:rPr>
          <w:sz w:val="28"/>
          <w:szCs w:val="28"/>
        </w:rPr>
        <w:t xml:space="preserve"> м. </w:t>
      </w:r>
    </w:p>
    <w:p w:rsidR="0070073D" w:rsidRPr="00EB3197" w:rsidRDefault="0070073D" w:rsidP="0070073D">
      <w:pPr>
        <w:shd w:val="clear" w:color="auto" w:fill="FFFFFF"/>
        <w:tabs>
          <w:tab w:val="num" w:pos="0"/>
        </w:tabs>
        <w:ind w:firstLine="567"/>
        <w:jc w:val="both"/>
        <w:rPr>
          <w:sz w:val="28"/>
          <w:szCs w:val="28"/>
        </w:rPr>
      </w:pPr>
      <w:r>
        <w:rPr>
          <w:sz w:val="28"/>
          <w:szCs w:val="28"/>
        </w:rPr>
        <w:t>Ж</w:t>
      </w:r>
      <w:r w:rsidRPr="00EB3197">
        <w:rPr>
          <w:sz w:val="28"/>
          <w:szCs w:val="28"/>
        </w:rPr>
        <w:t>илищн</w:t>
      </w:r>
      <w:r>
        <w:rPr>
          <w:sz w:val="28"/>
          <w:szCs w:val="28"/>
        </w:rPr>
        <w:t>ый</w:t>
      </w:r>
      <w:r w:rsidRPr="00EB3197">
        <w:rPr>
          <w:sz w:val="28"/>
          <w:szCs w:val="28"/>
        </w:rPr>
        <w:t xml:space="preserve"> фонд</w:t>
      </w:r>
      <w:r>
        <w:rPr>
          <w:sz w:val="28"/>
          <w:szCs w:val="28"/>
        </w:rPr>
        <w:t xml:space="preserve"> о</w:t>
      </w:r>
      <w:r w:rsidRPr="00EB3197">
        <w:rPr>
          <w:sz w:val="28"/>
          <w:szCs w:val="28"/>
        </w:rPr>
        <w:t>борудован:</w:t>
      </w:r>
    </w:p>
    <w:p w:rsidR="0070073D" w:rsidRPr="00EB3197" w:rsidRDefault="0070073D" w:rsidP="0070073D">
      <w:pPr>
        <w:shd w:val="clear" w:color="auto" w:fill="FFFFFF"/>
        <w:tabs>
          <w:tab w:val="num" w:pos="0"/>
        </w:tabs>
        <w:ind w:firstLine="567"/>
        <w:jc w:val="both"/>
        <w:rPr>
          <w:sz w:val="28"/>
          <w:szCs w:val="28"/>
        </w:rPr>
      </w:pPr>
      <w:r w:rsidRPr="00EB3197">
        <w:rPr>
          <w:sz w:val="28"/>
          <w:szCs w:val="28"/>
        </w:rPr>
        <w:t>- централизованным водоснабжением – 78,3%;</w:t>
      </w:r>
    </w:p>
    <w:p w:rsidR="0070073D" w:rsidRPr="00EB3197" w:rsidRDefault="0070073D" w:rsidP="0070073D">
      <w:pPr>
        <w:shd w:val="clear" w:color="auto" w:fill="FFFFFF"/>
        <w:tabs>
          <w:tab w:val="num" w:pos="0"/>
        </w:tabs>
        <w:ind w:firstLine="567"/>
        <w:jc w:val="both"/>
        <w:rPr>
          <w:sz w:val="28"/>
          <w:szCs w:val="28"/>
        </w:rPr>
      </w:pPr>
      <w:r w:rsidRPr="00EB3197">
        <w:rPr>
          <w:sz w:val="28"/>
          <w:szCs w:val="28"/>
        </w:rPr>
        <w:t>- централизованным водоотведением – 74,8%;</w:t>
      </w:r>
    </w:p>
    <w:p w:rsidR="0070073D" w:rsidRPr="00EB3197" w:rsidRDefault="0070073D" w:rsidP="0070073D">
      <w:pPr>
        <w:shd w:val="clear" w:color="auto" w:fill="FFFFFF"/>
        <w:tabs>
          <w:tab w:val="num" w:pos="0"/>
        </w:tabs>
        <w:ind w:firstLine="567"/>
        <w:jc w:val="both"/>
        <w:rPr>
          <w:sz w:val="28"/>
          <w:szCs w:val="28"/>
        </w:rPr>
      </w:pPr>
      <w:r w:rsidRPr="00EB3197">
        <w:rPr>
          <w:sz w:val="28"/>
          <w:szCs w:val="28"/>
        </w:rPr>
        <w:t>- центральным отоплением – 78,4%;</w:t>
      </w:r>
    </w:p>
    <w:p w:rsidR="0070073D" w:rsidRPr="00EB3197" w:rsidRDefault="0070073D" w:rsidP="0070073D">
      <w:pPr>
        <w:shd w:val="clear" w:color="auto" w:fill="FFFFFF"/>
        <w:tabs>
          <w:tab w:val="num" w:pos="0"/>
        </w:tabs>
        <w:ind w:firstLine="567"/>
        <w:jc w:val="both"/>
        <w:rPr>
          <w:sz w:val="28"/>
          <w:szCs w:val="28"/>
        </w:rPr>
      </w:pPr>
      <w:r w:rsidRPr="00EB3197">
        <w:rPr>
          <w:sz w:val="28"/>
          <w:szCs w:val="28"/>
        </w:rPr>
        <w:lastRenderedPageBreak/>
        <w:t>- централизованным горячим водоснабжением – 60,0%.</w:t>
      </w:r>
    </w:p>
    <w:p w:rsidR="0070073D" w:rsidRPr="00EB3197" w:rsidRDefault="0070073D" w:rsidP="0070073D">
      <w:pPr>
        <w:shd w:val="clear" w:color="auto" w:fill="FFFFFF"/>
        <w:tabs>
          <w:tab w:val="num" w:pos="0"/>
        </w:tabs>
        <w:ind w:firstLine="567"/>
        <w:jc w:val="both"/>
        <w:rPr>
          <w:sz w:val="28"/>
          <w:szCs w:val="28"/>
        </w:rPr>
      </w:pPr>
      <w:r w:rsidRPr="00EB3197">
        <w:rPr>
          <w:sz w:val="28"/>
          <w:szCs w:val="28"/>
        </w:rPr>
        <w:t>Потребителям</w:t>
      </w:r>
      <w:r>
        <w:rPr>
          <w:sz w:val="28"/>
          <w:szCs w:val="28"/>
        </w:rPr>
        <w:t>и</w:t>
      </w:r>
      <w:r w:rsidRPr="00EB3197">
        <w:rPr>
          <w:sz w:val="28"/>
          <w:szCs w:val="28"/>
        </w:rPr>
        <w:t xml:space="preserve"> района в 2023 году было </w:t>
      </w:r>
      <w:r>
        <w:rPr>
          <w:sz w:val="28"/>
          <w:szCs w:val="28"/>
        </w:rPr>
        <w:t>израсходовано</w:t>
      </w:r>
      <w:r w:rsidRPr="00EB3197">
        <w:rPr>
          <w:sz w:val="28"/>
          <w:szCs w:val="28"/>
        </w:rPr>
        <w:t xml:space="preserve"> более 352,55 (населени</w:t>
      </w:r>
      <w:r>
        <w:rPr>
          <w:sz w:val="28"/>
          <w:szCs w:val="28"/>
        </w:rPr>
        <w:t>ем</w:t>
      </w:r>
      <w:r w:rsidRPr="00EB3197">
        <w:rPr>
          <w:sz w:val="28"/>
          <w:szCs w:val="28"/>
        </w:rPr>
        <w:t xml:space="preserve"> 260,890) тыс. Гкал тепловой энергии; 197,42 (населени</w:t>
      </w:r>
      <w:r>
        <w:rPr>
          <w:sz w:val="28"/>
          <w:szCs w:val="28"/>
        </w:rPr>
        <w:t>ем</w:t>
      </w:r>
      <w:r w:rsidRPr="00EB3197">
        <w:rPr>
          <w:sz w:val="28"/>
          <w:szCs w:val="28"/>
        </w:rPr>
        <w:t xml:space="preserve"> 191,14) млн. кВт/час электроэнергии; более 6,3</w:t>
      </w:r>
      <w:r>
        <w:rPr>
          <w:sz w:val="28"/>
          <w:szCs w:val="28"/>
        </w:rPr>
        <w:t xml:space="preserve"> </w:t>
      </w:r>
      <w:r w:rsidRPr="00EB3197">
        <w:rPr>
          <w:sz w:val="28"/>
          <w:szCs w:val="28"/>
        </w:rPr>
        <w:t>млн. куб</w:t>
      </w:r>
      <w:r>
        <w:rPr>
          <w:sz w:val="28"/>
          <w:szCs w:val="28"/>
        </w:rPr>
        <w:t>.</w:t>
      </w:r>
      <w:r w:rsidRPr="00EB3197">
        <w:rPr>
          <w:sz w:val="28"/>
          <w:szCs w:val="28"/>
        </w:rPr>
        <w:t xml:space="preserve"> м воды. </w:t>
      </w:r>
    </w:p>
    <w:p w:rsidR="0070073D" w:rsidRDefault="0070073D" w:rsidP="0070073D">
      <w:pPr>
        <w:shd w:val="clear" w:color="auto" w:fill="FFFFFF"/>
        <w:tabs>
          <w:tab w:val="num" w:pos="0"/>
        </w:tabs>
        <w:ind w:firstLine="567"/>
        <w:jc w:val="both"/>
        <w:rPr>
          <w:sz w:val="28"/>
          <w:szCs w:val="28"/>
        </w:rPr>
      </w:pPr>
      <w:r w:rsidRPr="00990B0D">
        <w:rPr>
          <w:sz w:val="28"/>
          <w:szCs w:val="28"/>
        </w:rPr>
        <w:t>Жилищно-коммунальное хозяйство</w:t>
      </w:r>
      <w:r w:rsidRPr="00EB3197">
        <w:rPr>
          <w:sz w:val="28"/>
          <w:szCs w:val="28"/>
        </w:rPr>
        <w:t xml:space="preserve"> Ярославского муниципального района на</w:t>
      </w:r>
      <w:r>
        <w:rPr>
          <w:sz w:val="28"/>
          <w:szCs w:val="28"/>
        </w:rPr>
        <w:t> </w:t>
      </w:r>
      <w:r w:rsidRPr="00EB3197">
        <w:rPr>
          <w:sz w:val="28"/>
          <w:szCs w:val="28"/>
        </w:rPr>
        <w:t>сегодняшний день включает в себя следующие основные категории коммунальной инфраструктуры:</w:t>
      </w:r>
    </w:p>
    <w:p w:rsidR="0070073D" w:rsidRDefault="0070073D" w:rsidP="0070073D">
      <w:pPr>
        <w:shd w:val="clear" w:color="auto" w:fill="FFFFFF"/>
        <w:tabs>
          <w:tab w:val="num" w:pos="0"/>
        </w:tabs>
        <w:ind w:firstLine="567"/>
        <w:jc w:val="both"/>
        <w:rPr>
          <w:sz w:val="28"/>
          <w:szCs w:val="28"/>
        </w:rPr>
      </w:pPr>
    </w:p>
    <w:p w:rsidR="0070073D" w:rsidRPr="00F8355E" w:rsidRDefault="0070073D" w:rsidP="0070073D">
      <w:pPr>
        <w:pStyle w:val="af0"/>
        <w:numPr>
          <w:ilvl w:val="0"/>
          <w:numId w:val="3"/>
        </w:numPr>
        <w:shd w:val="clear" w:color="auto" w:fill="FFFFFF"/>
        <w:tabs>
          <w:tab w:val="num" w:pos="0"/>
          <w:tab w:val="left" w:pos="1134"/>
        </w:tabs>
        <w:spacing w:after="0" w:line="240" w:lineRule="auto"/>
        <w:ind w:left="0" w:firstLine="567"/>
        <w:rPr>
          <w:rFonts w:ascii="Times New Roman" w:hAnsi="Times New Roman"/>
          <w:b/>
          <w:sz w:val="28"/>
          <w:szCs w:val="28"/>
        </w:rPr>
      </w:pPr>
      <w:r w:rsidRPr="00F8355E">
        <w:rPr>
          <w:rFonts w:ascii="Times New Roman" w:hAnsi="Times New Roman"/>
          <w:b/>
          <w:sz w:val="28"/>
          <w:szCs w:val="28"/>
        </w:rPr>
        <w:t>Водоснабжение</w:t>
      </w:r>
    </w:p>
    <w:p w:rsidR="0070073D" w:rsidRPr="00214189" w:rsidRDefault="0070073D" w:rsidP="0070073D">
      <w:pPr>
        <w:shd w:val="clear" w:color="auto" w:fill="FFFFFF"/>
        <w:ind w:firstLine="567"/>
        <w:jc w:val="both"/>
        <w:rPr>
          <w:sz w:val="28"/>
          <w:szCs w:val="28"/>
        </w:rPr>
      </w:pPr>
      <w:r w:rsidRPr="00214189">
        <w:rPr>
          <w:sz w:val="28"/>
          <w:szCs w:val="28"/>
        </w:rPr>
        <w:t xml:space="preserve">Протяженность водопроводных сетей </w:t>
      </w:r>
      <w:r w:rsidRPr="007A1FA1">
        <w:rPr>
          <w:sz w:val="28"/>
          <w:szCs w:val="28"/>
        </w:rPr>
        <w:t>– 227,66 км</w:t>
      </w:r>
      <w:r w:rsidRPr="00214189">
        <w:rPr>
          <w:sz w:val="28"/>
          <w:szCs w:val="28"/>
        </w:rPr>
        <w:t>, из них 145,119 км муниципальных.</w:t>
      </w:r>
    </w:p>
    <w:p w:rsidR="0070073D" w:rsidRPr="00214189" w:rsidRDefault="0070073D" w:rsidP="0070073D">
      <w:pPr>
        <w:shd w:val="clear" w:color="auto" w:fill="FFFFFF"/>
        <w:ind w:firstLine="567"/>
        <w:jc w:val="both"/>
        <w:rPr>
          <w:sz w:val="28"/>
          <w:szCs w:val="28"/>
        </w:rPr>
      </w:pPr>
      <w:r w:rsidRPr="00214189">
        <w:rPr>
          <w:sz w:val="28"/>
          <w:szCs w:val="28"/>
        </w:rPr>
        <w:t>Количество водозаборов - </w:t>
      </w:r>
      <w:r w:rsidRPr="007A1FA1">
        <w:rPr>
          <w:sz w:val="28"/>
          <w:szCs w:val="28"/>
        </w:rPr>
        <w:t>126 шт.,</w:t>
      </w:r>
      <w:r w:rsidRPr="00214189">
        <w:rPr>
          <w:sz w:val="28"/>
          <w:szCs w:val="28"/>
        </w:rPr>
        <w:t> из ни</w:t>
      </w:r>
      <w:r>
        <w:rPr>
          <w:sz w:val="28"/>
          <w:szCs w:val="28"/>
        </w:rPr>
        <w:t>х 106 муниципальных, 20 частных:</w:t>
      </w:r>
    </w:p>
    <w:p w:rsidR="0070073D" w:rsidRPr="00214189" w:rsidRDefault="0070073D" w:rsidP="0070073D">
      <w:pPr>
        <w:shd w:val="clear" w:color="auto" w:fill="FFFFFF"/>
        <w:ind w:firstLine="567"/>
        <w:jc w:val="both"/>
        <w:rPr>
          <w:sz w:val="28"/>
          <w:szCs w:val="28"/>
        </w:rPr>
      </w:pPr>
      <w:r w:rsidRPr="00214189">
        <w:rPr>
          <w:sz w:val="28"/>
          <w:szCs w:val="28"/>
        </w:rPr>
        <w:t>- ГП ЯО «Северный водоканал» - 107артезианских скважин;</w:t>
      </w:r>
    </w:p>
    <w:p w:rsidR="0070073D" w:rsidRPr="00214189" w:rsidRDefault="0070073D" w:rsidP="0070073D">
      <w:pPr>
        <w:shd w:val="clear" w:color="auto" w:fill="FFFFFF"/>
        <w:ind w:firstLine="567"/>
        <w:jc w:val="both"/>
        <w:rPr>
          <w:sz w:val="28"/>
          <w:szCs w:val="28"/>
        </w:rPr>
      </w:pPr>
      <w:r>
        <w:rPr>
          <w:sz w:val="28"/>
          <w:szCs w:val="28"/>
        </w:rPr>
        <w:t xml:space="preserve">- АО «Яркоммунсервис» - 4 </w:t>
      </w:r>
      <w:r w:rsidRPr="00214189">
        <w:rPr>
          <w:sz w:val="28"/>
          <w:szCs w:val="28"/>
        </w:rPr>
        <w:t>артезианских скважин</w:t>
      </w:r>
      <w:r>
        <w:rPr>
          <w:sz w:val="28"/>
          <w:szCs w:val="28"/>
        </w:rPr>
        <w:t>ы</w:t>
      </w:r>
      <w:r w:rsidRPr="00214189">
        <w:rPr>
          <w:sz w:val="28"/>
          <w:szCs w:val="28"/>
        </w:rPr>
        <w:t>;</w:t>
      </w:r>
    </w:p>
    <w:p w:rsidR="0070073D" w:rsidRPr="00214189" w:rsidRDefault="0070073D" w:rsidP="0070073D">
      <w:pPr>
        <w:shd w:val="clear" w:color="auto" w:fill="FFFFFF"/>
        <w:ind w:firstLine="567"/>
        <w:jc w:val="both"/>
        <w:rPr>
          <w:sz w:val="28"/>
          <w:szCs w:val="28"/>
        </w:rPr>
      </w:pPr>
      <w:r w:rsidRPr="00214189">
        <w:rPr>
          <w:sz w:val="28"/>
          <w:szCs w:val="28"/>
        </w:rPr>
        <w:t>- ОАО «Санаторий «Красный Холм» - 3 артезианских скважины;</w:t>
      </w:r>
    </w:p>
    <w:p w:rsidR="0070073D" w:rsidRPr="00214189" w:rsidRDefault="0070073D" w:rsidP="0070073D">
      <w:pPr>
        <w:shd w:val="clear" w:color="auto" w:fill="FFFFFF"/>
        <w:ind w:firstLine="567"/>
        <w:jc w:val="both"/>
        <w:rPr>
          <w:sz w:val="28"/>
          <w:szCs w:val="28"/>
        </w:rPr>
      </w:pPr>
      <w:r w:rsidRPr="00214189">
        <w:rPr>
          <w:sz w:val="28"/>
          <w:szCs w:val="28"/>
        </w:rPr>
        <w:t>- ЗАО «Пансионат «Ярославль» - 1 артезианск</w:t>
      </w:r>
      <w:r>
        <w:rPr>
          <w:sz w:val="28"/>
          <w:szCs w:val="28"/>
        </w:rPr>
        <w:t>ая</w:t>
      </w:r>
      <w:r w:rsidRPr="00214189">
        <w:rPr>
          <w:sz w:val="28"/>
          <w:szCs w:val="28"/>
        </w:rPr>
        <w:t xml:space="preserve"> скважин</w:t>
      </w:r>
      <w:r>
        <w:rPr>
          <w:sz w:val="28"/>
          <w:szCs w:val="28"/>
        </w:rPr>
        <w:t>а</w:t>
      </w:r>
      <w:r w:rsidRPr="00214189">
        <w:rPr>
          <w:sz w:val="28"/>
          <w:szCs w:val="28"/>
        </w:rPr>
        <w:t>;</w:t>
      </w:r>
    </w:p>
    <w:p w:rsidR="0070073D" w:rsidRPr="00214189" w:rsidRDefault="0070073D" w:rsidP="0070073D">
      <w:pPr>
        <w:shd w:val="clear" w:color="auto" w:fill="FFFFFF"/>
        <w:ind w:firstLine="567"/>
        <w:jc w:val="both"/>
        <w:rPr>
          <w:sz w:val="28"/>
          <w:szCs w:val="28"/>
        </w:rPr>
      </w:pPr>
      <w:r w:rsidRPr="00214189">
        <w:rPr>
          <w:sz w:val="28"/>
          <w:szCs w:val="28"/>
        </w:rPr>
        <w:t>- Ярославский территориальный участок Северной железной дороги по теплоснабжению структурного подразделения Центральной дирекции по те</w:t>
      </w:r>
      <w:r>
        <w:rPr>
          <w:sz w:val="28"/>
          <w:szCs w:val="28"/>
        </w:rPr>
        <w:t>пловодоснабжению - филиала ОАО «РЖД»</w:t>
      </w:r>
      <w:r w:rsidRPr="00214189">
        <w:rPr>
          <w:sz w:val="28"/>
          <w:szCs w:val="28"/>
        </w:rPr>
        <w:t xml:space="preserve"> </w:t>
      </w:r>
      <w:r>
        <w:rPr>
          <w:sz w:val="28"/>
          <w:szCs w:val="28"/>
        </w:rPr>
        <w:t>-</w:t>
      </w:r>
      <w:r w:rsidRPr="00214189">
        <w:rPr>
          <w:sz w:val="28"/>
          <w:szCs w:val="28"/>
        </w:rPr>
        <w:t xml:space="preserve"> 5 артезианских скважин;</w:t>
      </w:r>
    </w:p>
    <w:p w:rsidR="0070073D" w:rsidRPr="00214189" w:rsidRDefault="0070073D" w:rsidP="0070073D">
      <w:pPr>
        <w:shd w:val="clear" w:color="auto" w:fill="FFFFFF"/>
        <w:ind w:firstLine="567"/>
        <w:jc w:val="both"/>
        <w:rPr>
          <w:sz w:val="28"/>
          <w:szCs w:val="28"/>
        </w:rPr>
      </w:pPr>
      <w:r w:rsidRPr="00214189">
        <w:rPr>
          <w:sz w:val="28"/>
          <w:szCs w:val="28"/>
        </w:rPr>
        <w:t xml:space="preserve">- ФГБУ ЦЖКУ Минобороны России </w:t>
      </w:r>
      <w:r>
        <w:rPr>
          <w:sz w:val="28"/>
          <w:szCs w:val="28"/>
        </w:rPr>
        <w:t>-</w:t>
      </w:r>
      <w:r w:rsidRPr="00214189">
        <w:rPr>
          <w:sz w:val="28"/>
          <w:szCs w:val="28"/>
        </w:rPr>
        <w:t xml:space="preserve"> 6 артезианских скважин.</w:t>
      </w:r>
    </w:p>
    <w:p w:rsidR="0070073D" w:rsidRPr="00214189" w:rsidRDefault="0070073D" w:rsidP="0070073D">
      <w:pPr>
        <w:shd w:val="clear" w:color="auto" w:fill="FFFFFF"/>
        <w:ind w:firstLine="567"/>
        <w:jc w:val="both"/>
        <w:rPr>
          <w:sz w:val="28"/>
          <w:szCs w:val="28"/>
        </w:rPr>
      </w:pPr>
      <w:r w:rsidRPr="00214189">
        <w:rPr>
          <w:sz w:val="28"/>
          <w:szCs w:val="28"/>
        </w:rPr>
        <w:t>Количество водонапорных башен - 35 шт., из них 30 муниципальных и 5</w:t>
      </w:r>
      <w:r>
        <w:rPr>
          <w:sz w:val="28"/>
          <w:szCs w:val="28"/>
        </w:rPr>
        <w:t> </w:t>
      </w:r>
      <w:r w:rsidRPr="00214189">
        <w:rPr>
          <w:sz w:val="28"/>
          <w:szCs w:val="28"/>
        </w:rPr>
        <w:t>частных.</w:t>
      </w:r>
    </w:p>
    <w:p w:rsidR="0070073D" w:rsidRPr="00214189" w:rsidRDefault="0070073D" w:rsidP="0070073D">
      <w:pPr>
        <w:shd w:val="clear" w:color="auto" w:fill="FFFFFF"/>
        <w:ind w:firstLine="567"/>
        <w:jc w:val="both"/>
        <w:rPr>
          <w:sz w:val="28"/>
          <w:szCs w:val="28"/>
        </w:rPr>
      </w:pPr>
      <w:r w:rsidRPr="00214189">
        <w:rPr>
          <w:sz w:val="28"/>
          <w:szCs w:val="28"/>
        </w:rPr>
        <w:t>Центральным водоснабжением обеспечивается 48,9 тыс. человек населения района. 19 населенных пунктов получают питьевую воду из системы водоснабжения АО «Ярославльводоканал».</w:t>
      </w:r>
    </w:p>
    <w:p w:rsidR="0070073D" w:rsidRPr="00214189" w:rsidRDefault="0070073D" w:rsidP="0070073D">
      <w:pPr>
        <w:shd w:val="clear" w:color="auto" w:fill="FFFFFF"/>
        <w:ind w:firstLine="567"/>
        <w:jc w:val="both"/>
        <w:rPr>
          <w:bCs/>
          <w:sz w:val="28"/>
          <w:szCs w:val="28"/>
        </w:rPr>
      </w:pPr>
      <w:r w:rsidRPr="00214189">
        <w:rPr>
          <w:sz w:val="28"/>
          <w:szCs w:val="28"/>
        </w:rPr>
        <w:t>Источниками водоснабжения населения являются также частные и общественные колодцы. На территории Ярославского муниципального района находится более 700 единиц</w:t>
      </w:r>
      <w:r w:rsidRPr="00214189">
        <w:rPr>
          <w:bCs/>
          <w:sz w:val="28"/>
          <w:szCs w:val="28"/>
        </w:rPr>
        <w:t xml:space="preserve"> общественных шахтных колодцев.</w:t>
      </w:r>
    </w:p>
    <w:p w:rsidR="0070073D" w:rsidRPr="00214189" w:rsidRDefault="0070073D" w:rsidP="0070073D">
      <w:pPr>
        <w:shd w:val="clear" w:color="auto" w:fill="FFFFFF"/>
        <w:ind w:firstLine="567"/>
        <w:jc w:val="both"/>
        <w:rPr>
          <w:sz w:val="28"/>
          <w:szCs w:val="28"/>
        </w:rPr>
      </w:pPr>
      <w:r w:rsidRPr="00214189">
        <w:rPr>
          <w:sz w:val="28"/>
          <w:szCs w:val="28"/>
        </w:rPr>
        <w:t>Объем водопотребления составляет 7 420 тыс. куб.м в год.</w:t>
      </w:r>
    </w:p>
    <w:p w:rsidR="0070073D" w:rsidRPr="00214189" w:rsidRDefault="0070073D" w:rsidP="0070073D">
      <w:pPr>
        <w:shd w:val="clear" w:color="auto" w:fill="FFFFFF"/>
        <w:ind w:firstLine="567"/>
        <w:jc w:val="both"/>
        <w:rPr>
          <w:sz w:val="28"/>
          <w:szCs w:val="28"/>
        </w:rPr>
      </w:pPr>
      <w:r w:rsidRPr="00214189">
        <w:rPr>
          <w:sz w:val="28"/>
          <w:szCs w:val="28"/>
        </w:rPr>
        <w:t>Проблема качества воды характерна для большинства населенных пунктов Ярославского муниципального района, где водоснабжение осуществляется из подземных источников – артезианских скважин.</w:t>
      </w:r>
    </w:p>
    <w:p w:rsidR="0070073D" w:rsidRDefault="0070073D" w:rsidP="0070073D">
      <w:pPr>
        <w:shd w:val="clear" w:color="auto" w:fill="FFFFFF"/>
        <w:ind w:firstLine="567"/>
        <w:jc w:val="both"/>
        <w:rPr>
          <w:sz w:val="28"/>
          <w:szCs w:val="28"/>
        </w:rPr>
      </w:pPr>
      <w:r w:rsidRPr="00214189">
        <w:rPr>
          <w:sz w:val="28"/>
          <w:szCs w:val="28"/>
        </w:rPr>
        <w:t>Для приведения качества воды из артезианских скважин соответствию гигиеническим требованиям необходимо выполнить мероприятия по строительству станций обезжелезивания. На период 202</w:t>
      </w:r>
      <w:r>
        <w:rPr>
          <w:sz w:val="28"/>
          <w:szCs w:val="28"/>
        </w:rPr>
        <w:t>4</w:t>
      </w:r>
      <w:r w:rsidRPr="00214189">
        <w:rPr>
          <w:sz w:val="28"/>
          <w:szCs w:val="28"/>
        </w:rPr>
        <w:t>-2027 год</w:t>
      </w:r>
      <w:r>
        <w:rPr>
          <w:sz w:val="28"/>
          <w:szCs w:val="28"/>
        </w:rPr>
        <w:t>ов</w:t>
      </w:r>
      <w:r w:rsidRPr="00214189">
        <w:rPr>
          <w:sz w:val="28"/>
          <w:szCs w:val="28"/>
        </w:rPr>
        <w:t xml:space="preserve"> запланировано строительство станций обезжелезивания в 8 населенных пунктах Ярославского района. </w:t>
      </w:r>
    </w:p>
    <w:p w:rsidR="0070073D" w:rsidRPr="00214189" w:rsidRDefault="0070073D" w:rsidP="0070073D">
      <w:pPr>
        <w:shd w:val="clear" w:color="auto" w:fill="FFFFFF"/>
        <w:ind w:firstLine="567"/>
        <w:jc w:val="both"/>
        <w:rPr>
          <w:sz w:val="28"/>
          <w:szCs w:val="28"/>
        </w:rPr>
      </w:pPr>
    </w:p>
    <w:p w:rsidR="0070073D" w:rsidRPr="00F8355E" w:rsidRDefault="0070073D" w:rsidP="0070073D">
      <w:pPr>
        <w:pStyle w:val="af0"/>
        <w:numPr>
          <w:ilvl w:val="0"/>
          <w:numId w:val="3"/>
        </w:numPr>
        <w:shd w:val="clear" w:color="auto" w:fill="FFFFFF"/>
        <w:tabs>
          <w:tab w:val="num" w:pos="0"/>
          <w:tab w:val="left" w:pos="1134"/>
        </w:tabs>
        <w:spacing w:after="0" w:line="240" w:lineRule="auto"/>
        <w:ind w:left="0" w:firstLine="567"/>
        <w:rPr>
          <w:rFonts w:ascii="Times New Roman" w:hAnsi="Times New Roman"/>
          <w:b/>
          <w:sz w:val="28"/>
          <w:szCs w:val="28"/>
        </w:rPr>
      </w:pPr>
      <w:r w:rsidRPr="00F8355E">
        <w:rPr>
          <w:rFonts w:ascii="Times New Roman" w:hAnsi="Times New Roman"/>
          <w:b/>
          <w:sz w:val="28"/>
          <w:szCs w:val="28"/>
        </w:rPr>
        <w:t>Водоотведение</w:t>
      </w:r>
    </w:p>
    <w:p w:rsidR="0070073D" w:rsidRPr="00214189" w:rsidRDefault="0070073D" w:rsidP="0070073D">
      <w:pPr>
        <w:shd w:val="clear" w:color="auto" w:fill="FFFFFF"/>
        <w:ind w:firstLine="567"/>
        <w:jc w:val="both"/>
        <w:rPr>
          <w:sz w:val="28"/>
          <w:szCs w:val="28"/>
        </w:rPr>
      </w:pPr>
      <w:r w:rsidRPr="00214189">
        <w:rPr>
          <w:sz w:val="28"/>
          <w:szCs w:val="28"/>
        </w:rPr>
        <w:t xml:space="preserve">Протяженность канализационных сетей – 168,85 км, в том числе 109,4 км муниципальных. </w:t>
      </w:r>
    </w:p>
    <w:p w:rsidR="0070073D" w:rsidRDefault="0070073D" w:rsidP="0070073D">
      <w:pPr>
        <w:shd w:val="clear" w:color="auto" w:fill="FFFFFF"/>
        <w:ind w:firstLine="567"/>
        <w:jc w:val="both"/>
        <w:rPr>
          <w:sz w:val="28"/>
          <w:szCs w:val="28"/>
        </w:rPr>
      </w:pPr>
      <w:r w:rsidRPr="003B3491">
        <w:rPr>
          <w:sz w:val="28"/>
          <w:szCs w:val="28"/>
        </w:rPr>
        <w:t>Количество очистных сооружений - 18 шт</w:t>
      </w:r>
      <w:r>
        <w:rPr>
          <w:sz w:val="28"/>
          <w:szCs w:val="28"/>
        </w:rPr>
        <w:t>.</w:t>
      </w:r>
    </w:p>
    <w:p w:rsidR="0070073D" w:rsidRPr="00214189" w:rsidRDefault="0070073D" w:rsidP="0070073D">
      <w:pPr>
        <w:shd w:val="clear" w:color="auto" w:fill="FFFFFF"/>
        <w:ind w:firstLine="567"/>
        <w:jc w:val="both"/>
        <w:rPr>
          <w:sz w:val="28"/>
          <w:szCs w:val="28"/>
        </w:rPr>
      </w:pPr>
      <w:r w:rsidRPr="00214189">
        <w:rPr>
          <w:sz w:val="28"/>
          <w:szCs w:val="28"/>
        </w:rPr>
        <w:t>Количество канализационных насосных станций – 40 шт., в том числе 35 муниципальных.</w:t>
      </w:r>
    </w:p>
    <w:p w:rsidR="0070073D" w:rsidRPr="00214189" w:rsidRDefault="0070073D" w:rsidP="0070073D">
      <w:pPr>
        <w:shd w:val="clear" w:color="auto" w:fill="FFFFFF"/>
        <w:ind w:firstLine="567"/>
        <w:jc w:val="both"/>
        <w:rPr>
          <w:color w:val="FF0000"/>
          <w:sz w:val="28"/>
          <w:szCs w:val="28"/>
        </w:rPr>
      </w:pPr>
      <w:r w:rsidRPr="00214189">
        <w:rPr>
          <w:sz w:val="28"/>
          <w:szCs w:val="28"/>
        </w:rPr>
        <w:t xml:space="preserve">Организации, осуществляющие деятельность в сфере водоотведения на территории района: - ГП ЯО «Северный водоканал», АО «Ярославльводоканал», </w:t>
      </w:r>
      <w:r w:rsidRPr="00214189">
        <w:rPr>
          <w:sz w:val="28"/>
          <w:szCs w:val="28"/>
        </w:rPr>
        <w:lastRenderedPageBreak/>
        <w:t>ООО «Тепловая компания», ОАО «Славнефть-Ярославльнефтеоргсинтез», ФГБУ ЦЖКУ Минобороны России, ОАО Санаторий «Красный Холм».</w:t>
      </w:r>
    </w:p>
    <w:p w:rsidR="0070073D" w:rsidRPr="00214189" w:rsidRDefault="0070073D" w:rsidP="0070073D">
      <w:pPr>
        <w:shd w:val="clear" w:color="auto" w:fill="FFFFFF"/>
        <w:ind w:firstLine="567"/>
        <w:jc w:val="both"/>
        <w:rPr>
          <w:sz w:val="28"/>
          <w:szCs w:val="28"/>
        </w:rPr>
      </w:pPr>
      <w:r w:rsidRPr="00214189">
        <w:rPr>
          <w:sz w:val="28"/>
          <w:szCs w:val="28"/>
        </w:rPr>
        <w:t>Основной проблемой в районе является техническое состояние очистных сооружений, многие из которых имеют большой износ. Для решения этой проблемы проводится работа по строительству и капитальному ремонту очистных сооружений.</w:t>
      </w:r>
    </w:p>
    <w:p w:rsidR="0070073D" w:rsidRDefault="0070073D" w:rsidP="0070073D">
      <w:pPr>
        <w:shd w:val="clear" w:color="auto" w:fill="FFFFFF"/>
        <w:ind w:firstLine="567"/>
        <w:jc w:val="both"/>
        <w:rPr>
          <w:sz w:val="28"/>
          <w:szCs w:val="28"/>
        </w:rPr>
      </w:pPr>
      <w:r w:rsidRPr="00214189">
        <w:rPr>
          <w:sz w:val="28"/>
          <w:szCs w:val="28"/>
        </w:rPr>
        <w:t>На период 202</w:t>
      </w:r>
      <w:r>
        <w:rPr>
          <w:sz w:val="28"/>
          <w:szCs w:val="28"/>
        </w:rPr>
        <w:t>4</w:t>
      </w:r>
      <w:r w:rsidRPr="00214189">
        <w:rPr>
          <w:sz w:val="28"/>
          <w:szCs w:val="28"/>
        </w:rPr>
        <w:t>-2027 год</w:t>
      </w:r>
      <w:r>
        <w:rPr>
          <w:sz w:val="28"/>
          <w:szCs w:val="28"/>
        </w:rPr>
        <w:t>ов</w:t>
      </w:r>
      <w:r w:rsidRPr="00214189">
        <w:rPr>
          <w:sz w:val="28"/>
          <w:szCs w:val="28"/>
        </w:rPr>
        <w:t xml:space="preserve"> запланировано строительство 6 ед. очистных сооружений канализации и капитальный ремонт 2 ед. действующих очистных сооружений.</w:t>
      </w:r>
    </w:p>
    <w:p w:rsidR="0070073D" w:rsidRPr="00214189" w:rsidRDefault="0070073D" w:rsidP="0070073D">
      <w:pPr>
        <w:shd w:val="clear" w:color="auto" w:fill="FFFFFF"/>
        <w:ind w:firstLine="567"/>
        <w:jc w:val="both"/>
        <w:rPr>
          <w:sz w:val="28"/>
          <w:szCs w:val="28"/>
        </w:rPr>
      </w:pPr>
    </w:p>
    <w:p w:rsidR="0070073D" w:rsidRPr="00F8355E" w:rsidRDefault="0070073D" w:rsidP="0070073D">
      <w:pPr>
        <w:pStyle w:val="af0"/>
        <w:numPr>
          <w:ilvl w:val="0"/>
          <w:numId w:val="3"/>
        </w:numPr>
        <w:shd w:val="clear" w:color="auto" w:fill="FFFFFF"/>
        <w:tabs>
          <w:tab w:val="num" w:pos="0"/>
          <w:tab w:val="left" w:pos="1134"/>
        </w:tabs>
        <w:spacing w:after="0" w:line="240" w:lineRule="auto"/>
        <w:ind w:left="0" w:firstLine="567"/>
        <w:rPr>
          <w:rFonts w:ascii="Times New Roman" w:hAnsi="Times New Roman"/>
          <w:b/>
          <w:sz w:val="28"/>
          <w:szCs w:val="28"/>
        </w:rPr>
      </w:pPr>
      <w:r w:rsidRPr="00F8355E">
        <w:rPr>
          <w:rFonts w:ascii="Times New Roman" w:hAnsi="Times New Roman"/>
          <w:b/>
          <w:sz w:val="28"/>
          <w:szCs w:val="28"/>
        </w:rPr>
        <w:t>Теплоснабжение</w:t>
      </w:r>
    </w:p>
    <w:p w:rsidR="0070073D" w:rsidRPr="00214189" w:rsidRDefault="0070073D" w:rsidP="0070073D">
      <w:pPr>
        <w:shd w:val="clear" w:color="auto" w:fill="FFFFFF"/>
        <w:ind w:firstLine="567"/>
        <w:jc w:val="both"/>
        <w:rPr>
          <w:sz w:val="28"/>
          <w:szCs w:val="28"/>
        </w:rPr>
      </w:pPr>
      <w:r w:rsidRPr="00214189">
        <w:rPr>
          <w:sz w:val="28"/>
          <w:szCs w:val="28"/>
        </w:rPr>
        <w:t xml:space="preserve">Протяженность сетей теплоснабжения </w:t>
      </w:r>
      <w:r>
        <w:rPr>
          <w:sz w:val="28"/>
          <w:szCs w:val="28"/>
        </w:rPr>
        <w:t xml:space="preserve">- </w:t>
      </w:r>
      <w:r w:rsidRPr="00214189">
        <w:rPr>
          <w:sz w:val="28"/>
          <w:szCs w:val="28"/>
        </w:rPr>
        <w:t>136,757 км, количество источников теплоснабжения - 41 котельная.</w:t>
      </w:r>
    </w:p>
    <w:p w:rsidR="0070073D" w:rsidRPr="00214189" w:rsidRDefault="0070073D" w:rsidP="0070073D">
      <w:pPr>
        <w:shd w:val="clear" w:color="auto" w:fill="FFFFFF"/>
        <w:ind w:firstLine="567"/>
        <w:jc w:val="both"/>
        <w:rPr>
          <w:sz w:val="28"/>
          <w:szCs w:val="28"/>
        </w:rPr>
      </w:pPr>
      <w:r w:rsidRPr="00214189">
        <w:rPr>
          <w:sz w:val="28"/>
          <w:szCs w:val="28"/>
        </w:rPr>
        <w:t>Число проживающих, которым</w:t>
      </w:r>
      <w:r>
        <w:rPr>
          <w:sz w:val="28"/>
          <w:szCs w:val="28"/>
        </w:rPr>
        <w:t xml:space="preserve"> </w:t>
      </w:r>
      <w:r w:rsidRPr="00214189">
        <w:rPr>
          <w:sz w:val="28"/>
          <w:szCs w:val="28"/>
        </w:rPr>
        <w:t>оказывается услуга централизованного теплоснабжения 32,3 тыс.чел.</w:t>
      </w:r>
    </w:p>
    <w:p w:rsidR="0070073D" w:rsidRPr="00214189" w:rsidRDefault="0070073D" w:rsidP="0070073D">
      <w:pPr>
        <w:shd w:val="clear" w:color="auto" w:fill="FFFFFF"/>
        <w:ind w:firstLine="567"/>
        <w:jc w:val="both"/>
        <w:rPr>
          <w:sz w:val="28"/>
          <w:szCs w:val="28"/>
        </w:rPr>
      </w:pPr>
      <w:r w:rsidRPr="00214189">
        <w:rPr>
          <w:sz w:val="28"/>
          <w:szCs w:val="28"/>
        </w:rPr>
        <w:t xml:space="preserve">В организации теплоснабжения Ярославского </w:t>
      </w:r>
      <w:r>
        <w:rPr>
          <w:sz w:val="28"/>
          <w:szCs w:val="28"/>
        </w:rPr>
        <w:t>муниципального района</w:t>
      </w:r>
      <w:r w:rsidRPr="00214189">
        <w:rPr>
          <w:sz w:val="28"/>
          <w:szCs w:val="28"/>
        </w:rPr>
        <w:t xml:space="preserve"> участвуют следующие предприятия:</w:t>
      </w:r>
    </w:p>
    <w:p w:rsidR="0070073D" w:rsidRPr="00214189" w:rsidRDefault="0070073D" w:rsidP="0070073D">
      <w:pPr>
        <w:shd w:val="clear" w:color="auto" w:fill="FFFFFF"/>
        <w:ind w:firstLine="567"/>
        <w:jc w:val="both"/>
        <w:rPr>
          <w:sz w:val="28"/>
          <w:szCs w:val="28"/>
        </w:rPr>
      </w:pPr>
      <w:r>
        <w:rPr>
          <w:sz w:val="28"/>
          <w:szCs w:val="28"/>
        </w:rPr>
        <w:t xml:space="preserve">- </w:t>
      </w:r>
      <w:r w:rsidRPr="00214189">
        <w:rPr>
          <w:sz w:val="28"/>
          <w:szCs w:val="28"/>
        </w:rPr>
        <w:t>ПАО «ТГК-2» (Ярославские ТЭЦ 3, Ярославские тепловые сети (магистральные тепловые сети, ЦТП, НС);</w:t>
      </w:r>
    </w:p>
    <w:p w:rsidR="0070073D" w:rsidRPr="00214189" w:rsidRDefault="0070073D" w:rsidP="0070073D">
      <w:pPr>
        <w:shd w:val="clear" w:color="auto" w:fill="FFFFFF"/>
        <w:ind w:firstLine="567"/>
        <w:jc w:val="both"/>
        <w:rPr>
          <w:sz w:val="28"/>
          <w:szCs w:val="28"/>
        </w:rPr>
      </w:pPr>
      <w:r w:rsidRPr="00214189">
        <w:rPr>
          <w:sz w:val="28"/>
          <w:szCs w:val="28"/>
        </w:rPr>
        <w:t>- АО «Яркоммунсервис» (2 котельные);</w:t>
      </w:r>
    </w:p>
    <w:p w:rsidR="0070073D" w:rsidRPr="00214189" w:rsidRDefault="0070073D" w:rsidP="0070073D">
      <w:pPr>
        <w:shd w:val="clear" w:color="auto" w:fill="FFFFFF"/>
        <w:ind w:firstLine="567"/>
        <w:jc w:val="both"/>
        <w:rPr>
          <w:sz w:val="28"/>
          <w:szCs w:val="28"/>
        </w:rPr>
      </w:pPr>
      <w:r w:rsidRPr="00214189">
        <w:rPr>
          <w:sz w:val="28"/>
          <w:szCs w:val="28"/>
        </w:rPr>
        <w:t>- ГП ЯО «Северный водоканал» (32 котельные);</w:t>
      </w:r>
    </w:p>
    <w:p w:rsidR="0070073D" w:rsidRPr="00214189" w:rsidRDefault="0070073D" w:rsidP="0070073D">
      <w:pPr>
        <w:shd w:val="clear" w:color="auto" w:fill="FFFFFF"/>
        <w:ind w:firstLine="567"/>
        <w:jc w:val="both"/>
        <w:rPr>
          <w:sz w:val="28"/>
          <w:szCs w:val="28"/>
        </w:rPr>
      </w:pPr>
      <w:r w:rsidRPr="00214189">
        <w:rPr>
          <w:sz w:val="28"/>
          <w:szCs w:val="28"/>
        </w:rPr>
        <w:t>- ООО «Тепловая компания» (1 источник);</w:t>
      </w:r>
    </w:p>
    <w:p w:rsidR="0070073D" w:rsidRPr="00214189" w:rsidRDefault="0070073D" w:rsidP="0070073D">
      <w:pPr>
        <w:shd w:val="clear" w:color="auto" w:fill="FFFFFF"/>
        <w:ind w:firstLine="567"/>
        <w:jc w:val="both"/>
        <w:rPr>
          <w:sz w:val="28"/>
          <w:szCs w:val="28"/>
        </w:rPr>
      </w:pPr>
      <w:r w:rsidRPr="00214189">
        <w:rPr>
          <w:sz w:val="28"/>
          <w:szCs w:val="28"/>
        </w:rPr>
        <w:t xml:space="preserve">- ООО </w:t>
      </w:r>
      <w:r>
        <w:rPr>
          <w:sz w:val="28"/>
          <w:szCs w:val="28"/>
        </w:rPr>
        <w:t>«</w:t>
      </w:r>
      <w:r w:rsidRPr="00214189">
        <w:rPr>
          <w:sz w:val="28"/>
          <w:szCs w:val="28"/>
        </w:rPr>
        <w:t xml:space="preserve">Управляющая Производственно - Торговая Компания </w:t>
      </w:r>
      <w:r>
        <w:rPr>
          <w:sz w:val="28"/>
          <w:szCs w:val="28"/>
        </w:rPr>
        <w:t>«</w:t>
      </w:r>
      <w:r w:rsidRPr="00214189">
        <w:rPr>
          <w:sz w:val="28"/>
          <w:szCs w:val="28"/>
        </w:rPr>
        <w:t>Топливоподающие системы</w:t>
      </w:r>
      <w:r>
        <w:rPr>
          <w:sz w:val="28"/>
          <w:szCs w:val="28"/>
        </w:rPr>
        <w:t>»</w:t>
      </w:r>
      <w:r w:rsidRPr="00214189">
        <w:rPr>
          <w:sz w:val="28"/>
          <w:szCs w:val="28"/>
        </w:rPr>
        <w:t xml:space="preserve"> (ООО «УПТК «ТПС»);</w:t>
      </w:r>
    </w:p>
    <w:p w:rsidR="0070073D" w:rsidRPr="00214189" w:rsidRDefault="0070073D" w:rsidP="0070073D">
      <w:pPr>
        <w:shd w:val="clear" w:color="auto" w:fill="FFFFFF"/>
        <w:ind w:firstLine="567"/>
        <w:jc w:val="both"/>
        <w:rPr>
          <w:sz w:val="28"/>
          <w:szCs w:val="28"/>
        </w:rPr>
      </w:pPr>
      <w:r w:rsidRPr="00214189">
        <w:rPr>
          <w:sz w:val="28"/>
          <w:szCs w:val="28"/>
        </w:rPr>
        <w:t>- ОАО «Санаторий «Красный Холм» (1 котельная);</w:t>
      </w:r>
    </w:p>
    <w:p w:rsidR="0070073D" w:rsidRPr="00214189" w:rsidRDefault="0070073D" w:rsidP="0070073D">
      <w:pPr>
        <w:shd w:val="clear" w:color="auto" w:fill="FFFFFF"/>
        <w:ind w:firstLine="567"/>
        <w:jc w:val="both"/>
        <w:rPr>
          <w:sz w:val="28"/>
          <w:szCs w:val="28"/>
        </w:rPr>
      </w:pPr>
      <w:r w:rsidRPr="00214189">
        <w:rPr>
          <w:sz w:val="28"/>
          <w:szCs w:val="28"/>
        </w:rPr>
        <w:t>- ЗАО пансионат отдыха «Ярославль» (1 котельная);</w:t>
      </w:r>
    </w:p>
    <w:p w:rsidR="0070073D" w:rsidRPr="00214189" w:rsidRDefault="0070073D" w:rsidP="0070073D">
      <w:pPr>
        <w:shd w:val="clear" w:color="auto" w:fill="FFFFFF"/>
        <w:ind w:firstLine="567"/>
        <w:jc w:val="both"/>
        <w:rPr>
          <w:sz w:val="28"/>
          <w:szCs w:val="28"/>
        </w:rPr>
      </w:pPr>
      <w:r w:rsidRPr="00214189">
        <w:rPr>
          <w:sz w:val="28"/>
          <w:szCs w:val="28"/>
        </w:rPr>
        <w:t>- ООО «ЯКС» (1 котельная)</w:t>
      </w:r>
      <w:r>
        <w:rPr>
          <w:sz w:val="28"/>
          <w:szCs w:val="28"/>
        </w:rPr>
        <w:t>;</w:t>
      </w:r>
    </w:p>
    <w:p w:rsidR="0070073D" w:rsidRPr="00214189" w:rsidRDefault="0070073D" w:rsidP="0070073D">
      <w:pPr>
        <w:shd w:val="clear" w:color="auto" w:fill="FFFFFF"/>
        <w:ind w:firstLine="567"/>
        <w:jc w:val="both"/>
        <w:rPr>
          <w:sz w:val="28"/>
          <w:szCs w:val="28"/>
        </w:rPr>
      </w:pPr>
      <w:r w:rsidRPr="00214189">
        <w:rPr>
          <w:sz w:val="28"/>
          <w:szCs w:val="28"/>
        </w:rPr>
        <w:t>- ведомственные котельные (3 котельных);</w:t>
      </w:r>
    </w:p>
    <w:p w:rsidR="0070073D" w:rsidRPr="00214189" w:rsidRDefault="0070073D" w:rsidP="0070073D">
      <w:pPr>
        <w:shd w:val="clear" w:color="auto" w:fill="FFFFFF"/>
        <w:ind w:firstLine="567"/>
        <w:jc w:val="both"/>
        <w:rPr>
          <w:sz w:val="28"/>
          <w:szCs w:val="28"/>
        </w:rPr>
      </w:pPr>
      <w:r w:rsidRPr="00214189">
        <w:rPr>
          <w:sz w:val="28"/>
          <w:szCs w:val="28"/>
        </w:rPr>
        <w:t>- индивидуальные источники.</w:t>
      </w:r>
    </w:p>
    <w:p w:rsidR="0070073D" w:rsidRPr="00214189" w:rsidRDefault="0070073D" w:rsidP="0070073D">
      <w:pPr>
        <w:shd w:val="clear" w:color="auto" w:fill="FFFFFF"/>
        <w:ind w:firstLine="567"/>
        <w:jc w:val="both"/>
        <w:rPr>
          <w:color w:val="FF0000"/>
          <w:sz w:val="28"/>
          <w:szCs w:val="28"/>
        </w:rPr>
      </w:pPr>
      <w:r w:rsidRPr="00214189">
        <w:rPr>
          <w:sz w:val="28"/>
          <w:szCs w:val="28"/>
        </w:rPr>
        <w:t xml:space="preserve">В Ярославском </w:t>
      </w:r>
      <w:r>
        <w:rPr>
          <w:sz w:val="28"/>
          <w:szCs w:val="28"/>
        </w:rPr>
        <w:t>муниципальном районе</w:t>
      </w:r>
      <w:r w:rsidRPr="00214189">
        <w:rPr>
          <w:sz w:val="28"/>
          <w:szCs w:val="28"/>
        </w:rPr>
        <w:t xml:space="preserve"> преобладает централизованное теплоснабжение от локальных источников тепловой энергии (котельных), находящихся на балансе (или обслуживании) ГП ЯО «Северный водоканал».</w:t>
      </w:r>
    </w:p>
    <w:p w:rsidR="0070073D" w:rsidRDefault="0070073D" w:rsidP="0070073D">
      <w:pPr>
        <w:shd w:val="clear" w:color="auto" w:fill="FFFFFF"/>
        <w:ind w:firstLine="567"/>
        <w:jc w:val="both"/>
        <w:rPr>
          <w:sz w:val="28"/>
          <w:szCs w:val="28"/>
        </w:rPr>
      </w:pPr>
      <w:r w:rsidRPr="00214189">
        <w:rPr>
          <w:sz w:val="28"/>
          <w:szCs w:val="28"/>
        </w:rPr>
        <w:t>Приоритетным направлением в жилищном строительстве на территории района становится строительство многоквартирных жилых домов с</w:t>
      </w:r>
      <w:r>
        <w:rPr>
          <w:sz w:val="28"/>
          <w:szCs w:val="28"/>
        </w:rPr>
        <w:t> </w:t>
      </w:r>
      <w:r w:rsidRPr="00214189">
        <w:rPr>
          <w:sz w:val="28"/>
          <w:szCs w:val="28"/>
        </w:rPr>
        <w:t>индивидуальным газовым отоплением.</w:t>
      </w:r>
    </w:p>
    <w:p w:rsidR="0070073D" w:rsidRPr="00214189" w:rsidRDefault="0070073D" w:rsidP="0070073D">
      <w:pPr>
        <w:shd w:val="clear" w:color="auto" w:fill="FFFFFF"/>
        <w:ind w:firstLine="567"/>
        <w:jc w:val="both"/>
        <w:rPr>
          <w:sz w:val="28"/>
          <w:szCs w:val="28"/>
        </w:rPr>
      </w:pPr>
    </w:p>
    <w:p w:rsidR="0070073D" w:rsidRPr="00F8355E" w:rsidRDefault="0070073D" w:rsidP="0070073D">
      <w:pPr>
        <w:pStyle w:val="af0"/>
        <w:numPr>
          <w:ilvl w:val="0"/>
          <w:numId w:val="3"/>
        </w:numPr>
        <w:shd w:val="clear" w:color="auto" w:fill="FFFFFF"/>
        <w:tabs>
          <w:tab w:val="num" w:pos="0"/>
          <w:tab w:val="left" w:pos="1134"/>
        </w:tabs>
        <w:spacing w:after="0" w:line="240" w:lineRule="auto"/>
        <w:ind w:left="0" w:firstLine="567"/>
        <w:rPr>
          <w:rFonts w:ascii="Times New Roman" w:hAnsi="Times New Roman"/>
          <w:b/>
          <w:sz w:val="28"/>
          <w:szCs w:val="28"/>
        </w:rPr>
      </w:pPr>
      <w:r w:rsidRPr="00F8355E">
        <w:rPr>
          <w:rFonts w:ascii="Times New Roman" w:hAnsi="Times New Roman"/>
          <w:b/>
          <w:sz w:val="28"/>
          <w:szCs w:val="28"/>
        </w:rPr>
        <w:t>Электроснабжение</w:t>
      </w:r>
    </w:p>
    <w:p w:rsidR="0070073D" w:rsidRPr="00214189" w:rsidRDefault="0070073D" w:rsidP="0070073D">
      <w:pPr>
        <w:shd w:val="clear" w:color="auto" w:fill="FFFFFF"/>
        <w:ind w:firstLine="567"/>
        <w:jc w:val="both"/>
        <w:rPr>
          <w:sz w:val="28"/>
          <w:szCs w:val="28"/>
        </w:rPr>
      </w:pPr>
      <w:r w:rsidRPr="00214189">
        <w:rPr>
          <w:sz w:val="28"/>
          <w:szCs w:val="28"/>
        </w:rPr>
        <w:t xml:space="preserve">На территории Ярославского муниципального района электросетевой организацией является филиал ПАО «МРСК Центра» - «Ярэнерго». </w:t>
      </w:r>
    </w:p>
    <w:p w:rsidR="0070073D" w:rsidRPr="00214189" w:rsidRDefault="0070073D" w:rsidP="0070073D">
      <w:pPr>
        <w:shd w:val="clear" w:color="auto" w:fill="FFFFFF"/>
        <w:ind w:firstLine="567"/>
        <w:jc w:val="both"/>
        <w:rPr>
          <w:sz w:val="28"/>
          <w:szCs w:val="28"/>
        </w:rPr>
      </w:pPr>
      <w:r w:rsidRPr="00214189">
        <w:rPr>
          <w:sz w:val="28"/>
          <w:szCs w:val="28"/>
        </w:rPr>
        <w:t>Протяженность сетей:</w:t>
      </w:r>
    </w:p>
    <w:p w:rsidR="0070073D" w:rsidRPr="00214189" w:rsidRDefault="0070073D" w:rsidP="0070073D">
      <w:pPr>
        <w:shd w:val="clear" w:color="auto" w:fill="FFFFFF"/>
        <w:ind w:firstLine="567"/>
        <w:jc w:val="both"/>
        <w:rPr>
          <w:sz w:val="28"/>
          <w:szCs w:val="28"/>
        </w:rPr>
      </w:pPr>
      <w:r w:rsidRPr="00214189">
        <w:rPr>
          <w:sz w:val="28"/>
          <w:szCs w:val="28"/>
        </w:rPr>
        <w:t>ВЛ 6-10 КВт – 1349,475 км;</w:t>
      </w:r>
    </w:p>
    <w:p w:rsidR="0070073D" w:rsidRPr="00214189" w:rsidRDefault="0070073D" w:rsidP="0070073D">
      <w:pPr>
        <w:shd w:val="clear" w:color="auto" w:fill="FFFFFF"/>
        <w:ind w:firstLine="567"/>
        <w:jc w:val="both"/>
        <w:rPr>
          <w:sz w:val="28"/>
          <w:szCs w:val="28"/>
        </w:rPr>
      </w:pPr>
      <w:r w:rsidRPr="00214189">
        <w:rPr>
          <w:sz w:val="28"/>
          <w:szCs w:val="28"/>
        </w:rPr>
        <w:t>ВЛ 0.4 КВт – 1523,732 км.</w:t>
      </w:r>
    </w:p>
    <w:p w:rsidR="0070073D" w:rsidRPr="00214189" w:rsidRDefault="0070073D" w:rsidP="0070073D">
      <w:pPr>
        <w:shd w:val="clear" w:color="auto" w:fill="FFFFFF"/>
        <w:ind w:firstLine="567"/>
        <w:jc w:val="both"/>
        <w:rPr>
          <w:sz w:val="28"/>
          <w:szCs w:val="28"/>
        </w:rPr>
      </w:pPr>
      <w:r w:rsidRPr="00214189">
        <w:rPr>
          <w:sz w:val="28"/>
          <w:szCs w:val="28"/>
        </w:rPr>
        <w:t>Трансформаторные подстанции – 1155 шт.</w:t>
      </w:r>
    </w:p>
    <w:p w:rsidR="0070073D" w:rsidRDefault="0070073D" w:rsidP="0070073D">
      <w:pPr>
        <w:shd w:val="clear" w:color="auto" w:fill="FFFFFF"/>
        <w:ind w:firstLine="567"/>
        <w:jc w:val="both"/>
        <w:rPr>
          <w:sz w:val="28"/>
          <w:szCs w:val="28"/>
        </w:rPr>
      </w:pPr>
      <w:r w:rsidRPr="00214189">
        <w:rPr>
          <w:sz w:val="28"/>
          <w:szCs w:val="28"/>
        </w:rPr>
        <w:t xml:space="preserve">Арендованные объекты электросетевого хозяйства – электрические сети - 146,207 км, трансформаторные подстанции – 51 шт. </w:t>
      </w:r>
    </w:p>
    <w:p w:rsidR="0070073D" w:rsidRDefault="0070073D" w:rsidP="0070073D">
      <w:pPr>
        <w:shd w:val="clear" w:color="auto" w:fill="FFFFFF"/>
        <w:ind w:firstLine="567"/>
        <w:jc w:val="both"/>
        <w:rPr>
          <w:sz w:val="28"/>
          <w:szCs w:val="28"/>
        </w:rPr>
      </w:pPr>
    </w:p>
    <w:p w:rsidR="0070073D" w:rsidRPr="00214189" w:rsidRDefault="0070073D" w:rsidP="0070073D">
      <w:pPr>
        <w:shd w:val="clear" w:color="auto" w:fill="FFFFFF"/>
        <w:ind w:firstLine="567"/>
        <w:jc w:val="both"/>
        <w:rPr>
          <w:sz w:val="28"/>
          <w:szCs w:val="28"/>
        </w:rPr>
      </w:pPr>
    </w:p>
    <w:p w:rsidR="0070073D" w:rsidRPr="00F8355E" w:rsidRDefault="0070073D" w:rsidP="0070073D">
      <w:pPr>
        <w:pStyle w:val="af0"/>
        <w:numPr>
          <w:ilvl w:val="0"/>
          <w:numId w:val="3"/>
        </w:numPr>
        <w:shd w:val="clear" w:color="auto" w:fill="FFFFFF"/>
        <w:tabs>
          <w:tab w:val="num" w:pos="0"/>
          <w:tab w:val="left" w:pos="1134"/>
        </w:tabs>
        <w:spacing w:after="0" w:line="240" w:lineRule="auto"/>
        <w:ind w:left="0" w:firstLine="567"/>
        <w:rPr>
          <w:rFonts w:ascii="Times New Roman" w:hAnsi="Times New Roman"/>
          <w:b/>
          <w:sz w:val="28"/>
          <w:szCs w:val="28"/>
        </w:rPr>
      </w:pPr>
      <w:r w:rsidRPr="00F8355E">
        <w:rPr>
          <w:rFonts w:ascii="Times New Roman" w:hAnsi="Times New Roman"/>
          <w:b/>
          <w:sz w:val="28"/>
          <w:szCs w:val="28"/>
        </w:rPr>
        <w:lastRenderedPageBreak/>
        <w:t xml:space="preserve">Газоснабжение </w:t>
      </w:r>
    </w:p>
    <w:p w:rsidR="0070073D" w:rsidRDefault="0070073D" w:rsidP="0070073D">
      <w:pPr>
        <w:ind w:firstLine="567"/>
        <w:jc w:val="both"/>
        <w:rPr>
          <w:sz w:val="28"/>
          <w:szCs w:val="28"/>
        </w:rPr>
      </w:pPr>
      <w:r w:rsidRPr="00214189">
        <w:rPr>
          <w:sz w:val="28"/>
          <w:szCs w:val="28"/>
        </w:rPr>
        <w:t>На территории Ярославского муниципального района</w:t>
      </w:r>
      <w:r w:rsidRPr="00BD761F">
        <w:rPr>
          <w:sz w:val="28"/>
          <w:szCs w:val="28"/>
        </w:rPr>
        <w:t xml:space="preserve"> протяженность одиночных уличных газовых сетей в населенных пунктах составляет 927 км.</w:t>
      </w:r>
    </w:p>
    <w:p w:rsidR="0070073D" w:rsidRPr="00BD761F" w:rsidRDefault="0070073D" w:rsidP="0070073D">
      <w:pPr>
        <w:ind w:firstLine="567"/>
        <w:jc w:val="both"/>
        <w:rPr>
          <w:sz w:val="28"/>
          <w:szCs w:val="28"/>
        </w:rPr>
      </w:pPr>
      <w:r>
        <w:rPr>
          <w:sz w:val="28"/>
          <w:szCs w:val="28"/>
        </w:rPr>
        <w:t xml:space="preserve">За период 2017-2023 годов </w:t>
      </w:r>
      <w:r w:rsidRPr="00BD761F">
        <w:rPr>
          <w:sz w:val="28"/>
          <w:szCs w:val="28"/>
        </w:rPr>
        <w:t>построено 92,2 км газопроводов</w:t>
      </w:r>
      <w:r>
        <w:rPr>
          <w:sz w:val="28"/>
          <w:szCs w:val="28"/>
        </w:rPr>
        <w:t xml:space="preserve">, </w:t>
      </w:r>
      <w:r w:rsidRPr="00BD761F">
        <w:rPr>
          <w:sz w:val="28"/>
          <w:szCs w:val="28"/>
        </w:rPr>
        <w:t>газифицировано 22 населенных пункта</w:t>
      </w:r>
      <w:r>
        <w:rPr>
          <w:sz w:val="28"/>
          <w:szCs w:val="28"/>
        </w:rPr>
        <w:t>.</w:t>
      </w:r>
    </w:p>
    <w:p w:rsidR="0070073D" w:rsidRPr="00BD761F" w:rsidRDefault="0070073D" w:rsidP="0070073D">
      <w:pPr>
        <w:ind w:firstLine="567"/>
        <w:jc w:val="both"/>
        <w:rPr>
          <w:sz w:val="28"/>
          <w:szCs w:val="28"/>
        </w:rPr>
      </w:pPr>
      <w:r w:rsidRPr="00BD761F">
        <w:rPr>
          <w:sz w:val="28"/>
          <w:szCs w:val="28"/>
        </w:rPr>
        <w:t>Всего газифицировано 9 958 индивидуальных домовладений</w:t>
      </w:r>
      <w:r>
        <w:rPr>
          <w:sz w:val="28"/>
          <w:szCs w:val="28"/>
        </w:rPr>
        <w:t xml:space="preserve">. </w:t>
      </w:r>
      <w:r w:rsidRPr="00BD761F">
        <w:rPr>
          <w:sz w:val="28"/>
          <w:szCs w:val="28"/>
        </w:rPr>
        <w:t xml:space="preserve">В настоящее время </w:t>
      </w:r>
      <w:r>
        <w:rPr>
          <w:sz w:val="28"/>
          <w:szCs w:val="28"/>
        </w:rPr>
        <w:t xml:space="preserve">продолжаются работы по догазификации, всего </w:t>
      </w:r>
      <w:r w:rsidRPr="00BD761F">
        <w:rPr>
          <w:sz w:val="28"/>
          <w:szCs w:val="28"/>
        </w:rPr>
        <w:t>заключено 2</w:t>
      </w:r>
      <w:r>
        <w:rPr>
          <w:sz w:val="28"/>
          <w:szCs w:val="28"/>
        </w:rPr>
        <w:t> </w:t>
      </w:r>
      <w:r w:rsidRPr="00BD761F">
        <w:rPr>
          <w:sz w:val="28"/>
          <w:szCs w:val="28"/>
        </w:rPr>
        <w:t>865</w:t>
      </w:r>
      <w:r>
        <w:rPr>
          <w:sz w:val="28"/>
          <w:szCs w:val="28"/>
        </w:rPr>
        <w:t> </w:t>
      </w:r>
      <w:r w:rsidRPr="00BD761F">
        <w:rPr>
          <w:sz w:val="28"/>
          <w:szCs w:val="28"/>
        </w:rPr>
        <w:t>договоров,</w:t>
      </w:r>
      <w:r>
        <w:rPr>
          <w:sz w:val="28"/>
          <w:szCs w:val="28"/>
        </w:rPr>
        <w:t xml:space="preserve"> что составляет</w:t>
      </w:r>
      <w:r w:rsidRPr="00BD761F">
        <w:rPr>
          <w:sz w:val="28"/>
          <w:szCs w:val="28"/>
        </w:rPr>
        <w:t xml:space="preserve"> 96% от плана</w:t>
      </w:r>
      <w:r>
        <w:rPr>
          <w:sz w:val="28"/>
          <w:szCs w:val="28"/>
        </w:rPr>
        <w:t>.</w:t>
      </w:r>
    </w:p>
    <w:p w:rsidR="0070073D" w:rsidRDefault="0070073D" w:rsidP="0070073D">
      <w:pPr>
        <w:shd w:val="clear" w:color="auto" w:fill="FFFFFF"/>
        <w:ind w:firstLine="567"/>
        <w:jc w:val="both"/>
        <w:rPr>
          <w:b/>
          <w:bCs/>
          <w:sz w:val="28"/>
          <w:szCs w:val="28"/>
          <w:u w:val="single"/>
        </w:rPr>
      </w:pPr>
    </w:p>
    <w:p w:rsidR="0070073D" w:rsidRDefault="00BA298F" w:rsidP="0070073D">
      <w:pPr>
        <w:ind w:firstLine="567"/>
        <w:jc w:val="center"/>
      </w:pPr>
      <w:hyperlink r:id="rId47" w:history="1">
        <w:r w:rsidR="0070073D" w:rsidRPr="001E42FC">
          <w:rPr>
            <w:b/>
            <w:sz w:val="28"/>
            <w:szCs w:val="28"/>
          </w:rPr>
          <w:t>Транспортная логистика</w:t>
        </w:r>
      </w:hyperlink>
    </w:p>
    <w:p w:rsidR="0070073D" w:rsidRDefault="0070073D" w:rsidP="0070073D">
      <w:pPr>
        <w:ind w:firstLine="567"/>
        <w:jc w:val="center"/>
        <w:rPr>
          <w:sz w:val="28"/>
          <w:szCs w:val="28"/>
        </w:rPr>
      </w:pPr>
    </w:p>
    <w:p w:rsidR="0070073D" w:rsidRDefault="0070073D" w:rsidP="0070073D">
      <w:pPr>
        <w:ind w:firstLine="567"/>
        <w:jc w:val="both"/>
        <w:rPr>
          <w:sz w:val="28"/>
          <w:szCs w:val="28"/>
        </w:rPr>
      </w:pPr>
      <w:r w:rsidRPr="001E42FC">
        <w:rPr>
          <w:sz w:val="28"/>
          <w:szCs w:val="28"/>
        </w:rPr>
        <w:t xml:space="preserve">Ярославский муниципальный район обладает значительным </w:t>
      </w:r>
      <w:r>
        <w:rPr>
          <w:sz w:val="28"/>
          <w:szCs w:val="28"/>
        </w:rPr>
        <w:t>транспортно-</w:t>
      </w:r>
      <w:r w:rsidRPr="001E42FC">
        <w:rPr>
          <w:sz w:val="28"/>
          <w:szCs w:val="28"/>
        </w:rPr>
        <w:t>логистическим потенциалом. Этому способствует  удобное географическое положение</w:t>
      </w:r>
      <w:r>
        <w:rPr>
          <w:sz w:val="28"/>
          <w:szCs w:val="28"/>
        </w:rPr>
        <w:t xml:space="preserve">, близость к областному центру – городу Ярославлю, </w:t>
      </w:r>
      <w:r w:rsidRPr="001E42FC">
        <w:rPr>
          <w:sz w:val="28"/>
          <w:szCs w:val="28"/>
        </w:rPr>
        <w:t xml:space="preserve">наличие </w:t>
      </w:r>
      <w:r w:rsidRPr="00C94225">
        <w:rPr>
          <w:sz w:val="28"/>
          <w:szCs w:val="28"/>
        </w:rPr>
        <w:t>международного аэропорта «Ярославль»</w:t>
      </w:r>
      <w:r>
        <w:rPr>
          <w:sz w:val="28"/>
          <w:szCs w:val="28"/>
        </w:rPr>
        <w:t xml:space="preserve">, </w:t>
      </w:r>
      <w:r w:rsidRPr="00476DD5">
        <w:rPr>
          <w:sz w:val="28"/>
          <w:szCs w:val="28"/>
        </w:rPr>
        <w:t>прохождение по территории района важного внутреннего водного пути – реки Волг</w:t>
      </w:r>
      <w:r>
        <w:rPr>
          <w:sz w:val="28"/>
          <w:szCs w:val="28"/>
        </w:rPr>
        <w:t>и, развитая инфраструктура</w:t>
      </w:r>
      <w:r w:rsidRPr="001E42FC">
        <w:rPr>
          <w:sz w:val="28"/>
          <w:szCs w:val="28"/>
        </w:rPr>
        <w:t xml:space="preserve"> автомобильного, железнодорожного, воздушного транспорт</w:t>
      </w:r>
      <w:r>
        <w:rPr>
          <w:sz w:val="28"/>
          <w:szCs w:val="28"/>
        </w:rPr>
        <w:t>а.</w:t>
      </w:r>
    </w:p>
    <w:p w:rsidR="0070073D" w:rsidRPr="001578F0" w:rsidRDefault="0070073D" w:rsidP="0070073D">
      <w:pPr>
        <w:ind w:firstLine="567"/>
        <w:jc w:val="both"/>
        <w:rPr>
          <w:sz w:val="28"/>
          <w:szCs w:val="28"/>
        </w:rPr>
      </w:pPr>
      <w:r w:rsidRPr="001578F0">
        <w:rPr>
          <w:sz w:val="28"/>
          <w:szCs w:val="28"/>
        </w:rPr>
        <w:t xml:space="preserve">По территории </w:t>
      </w:r>
      <w:r w:rsidRPr="001E42FC">
        <w:rPr>
          <w:sz w:val="28"/>
          <w:szCs w:val="28"/>
        </w:rPr>
        <w:t>Ярославск</w:t>
      </w:r>
      <w:r>
        <w:rPr>
          <w:sz w:val="28"/>
          <w:szCs w:val="28"/>
        </w:rPr>
        <w:t>ого</w:t>
      </w:r>
      <w:r w:rsidRPr="001E42FC">
        <w:rPr>
          <w:sz w:val="28"/>
          <w:szCs w:val="28"/>
        </w:rPr>
        <w:t xml:space="preserve"> муниципальн</w:t>
      </w:r>
      <w:r>
        <w:rPr>
          <w:sz w:val="28"/>
          <w:szCs w:val="28"/>
        </w:rPr>
        <w:t xml:space="preserve">ого </w:t>
      </w:r>
      <w:r w:rsidRPr="001578F0">
        <w:rPr>
          <w:sz w:val="28"/>
          <w:szCs w:val="28"/>
        </w:rPr>
        <w:t xml:space="preserve">района проходят </w:t>
      </w:r>
      <w:r>
        <w:rPr>
          <w:sz w:val="28"/>
          <w:szCs w:val="28"/>
        </w:rPr>
        <w:t xml:space="preserve">следующие </w:t>
      </w:r>
      <w:r w:rsidRPr="001578F0">
        <w:rPr>
          <w:sz w:val="28"/>
          <w:szCs w:val="28"/>
        </w:rPr>
        <w:t xml:space="preserve">автомобильные </w:t>
      </w:r>
      <w:r>
        <w:rPr>
          <w:sz w:val="28"/>
          <w:szCs w:val="28"/>
        </w:rPr>
        <w:t>дороги</w:t>
      </w:r>
      <w:r w:rsidRPr="001578F0">
        <w:rPr>
          <w:sz w:val="28"/>
          <w:szCs w:val="28"/>
        </w:rPr>
        <w:t>: федеральная автомагистраль М8 «Холмогоры» Москва – Ярославль – Архангельск, Ярославль – Кострома, Ярославль – Любим, Ярославль – Гаврилов-Ям – Иваново, Гаврилов-Ям – Курба – Тутаев, Ярославль – Большое Село – Углич (Мышкин), Ярославль – Тутаев – Рыбинск, Ярославль – Тутаев (левый берег) – Рыбинск.</w:t>
      </w:r>
    </w:p>
    <w:p w:rsidR="0070073D" w:rsidRDefault="0070073D" w:rsidP="0070073D">
      <w:pPr>
        <w:ind w:firstLine="567"/>
        <w:jc w:val="both"/>
        <w:rPr>
          <w:sz w:val="28"/>
          <w:szCs w:val="28"/>
        </w:rPr>
      </w:pPr>
      <w:r w:rsidRPr="006C50BB">
        <w:rPr>
          <w:sz w:val="28"/>
          <w:szCs w:val="28"/>
        </w:rPr>
        <w:t>Автомобильные дороги регионального, межмуниципального и</w:t>
      </w:r>
      <w:r>
        <w:rPr>
          <w:sz w:val="28"/>
          <w:szCs w:val="28"/>
        </w:rPr>
        <w:t> </w:t>
      </w:r>
      <w:r w:rsidRPr="006C50BB">
        <w:rPr>
          <w:sz w:val="28"/>
          <w:szCs w:val="28"/>
        </w:rPr>
        <w:t>муниципального значения обеспечивают внутри- и межрегиональные связи, позволяют осуществлять перевозки грузов и пассажиров, вследствие чего являются важнейшим элементом социальной и производственной инфраструктуры области.</w:t>
      </w:r>
    </w:p>
    <w:p w:rsidR="0070073D" w:rsidRPr="009E6348" w:rsidRDefault="0070073D" w:rsidP="0070073D">
      <w:pPr>
        <w:ind w:firstLine="567"/>
        <w:jc w:val="both"/>
        <w:rPr>
          <w:sz w:val="28"/>
          <w:szCs w:val="28"/>
        </w:rPr>
      </w:pPr>
      <w:r w:rsidRPr="009E6348">
        <w:rPr>
          <w:sz w:val="28"/>
          <w:szCs w:val="28"/>
        </w:rPr>
        <w:t>Протяженность автомобильных дорог общего пользования</w:t>
      </w:r>
      <w:r>
        <w:rPr>
          <w:sz w:val="28"/>
          <w:szCs w:val="28"/>
        </w:rPr>
        <w:t xml:space="preserve"> в Ярославском муниципальном районе</w:t>
      </w:r>
      <w:r w:rsidRPr="009E6348">
        <w:rPr>
          <w:sz w:val="28"/>
          <w:szCs w:val="28"/>
        </w:rPr>
        <w:t xml:space="preserve"> </w:t>
      </w:r>
      <w:r>
        <w:rPr>
          <w:sz w:val="28"/>
          <w:szCs w:val="28"/>
        </w:rPr>
        <w:t>-</w:t>
      </w:r>
      <w:r w:rsidRPr="009E6348">
        <w:rPr>
          <w:sz w:val="28"/>
          <w:szCs w:val="28"/>
        </w:rPr>
        <w:t> 1</w:t>
      </w:r>
      <w:r>
        <w:rPr>
          <w:sz w:val="28"/>
          <w:szCs w:val="28"/>
        </w:rPr>
        <w:t> </w:t>
      </w:r>
      <w:r w:rsidRPr="009E6348">
        <w:rPr>
          <w:sz w:val="28"/>
          <w:szCs w:val="28"/>
        </w:rPr>
        <w:t>607</w:t>
      </w:r>
      <w:r>
        <w:rPr>
          <w:sz w:val="28"/>
          <w:szCs w:val="28"/>
        </w:rPr>
        <w:t>,</w:t>
      </w:r>
      <w:r w:rsidRPr="009E6348">
        <w:rPr>
          <w:sz w:val="28"/>
          <w:szCs w:val="28"/>
        </w:rPr>
        <w:t>6 км</w:t>
      </w:r>
      <w:r>
        <w:rPr>
          <w:sz w:val="28"/>
          <w:szCs w:val="28"/>
        </w:rPr>
        <w:t>, и</w:t>
      </w:r>
      <w:r w:rsidRPr="009E6348">
        <w:rPr>
          <w:sz w:val="28"/>
          <w:szCs w:val="28"/>
        </w:rPr>
        <w:t xml:space="preserve">з общего числа автодорог общего пользования имеют твердое покрытие </w:t>
      </w:r>
      <w:r>
        <w:rPr>
          <w:sz w:val="28"/>
          <w:szCs w:val="28"/>
        </w:rPr>
        <w:t xml:space="preserve">- </w:t>
      </w:r>
      <w:r w:rsidRPr="009E6348">
        <w:rPr>
          <w:sz w:val="28"/>
          <w:szCs w:val="28"/>
        </w:rPr>
        <w:t>1045 км.</w:t>
      </w:r>
    </w:p>
    <w:p w:rsidR="0070073D" w:rsidRPr="00214189" w:rsidRDefault="0070073D" w:rsidP="0070073D">
      <w:pPr>
        <w:shd w:val="clear" w:color="auto" w:fill="FFFFFF"/>
        <w:ind w:firstLine="567"/>
        <w:jc w:val="both"/>
        <w:rPr>
          <w:sz w:val="28"/>
          <w:szCs w:val="28"/>
        </w:rPr>
      </w:pPr>
      <w:r>
        <w:rPr>
          <w:sz w:val="28"/>
          <w:szCs w:val="28"/>
        </w:rPr>
        <w:t xml:space="preserve">По состоянию на 01.01.2024 </w:t>
      </w:r>
      <w:r w:rsidRPr="00214189">
        <w:rPr>
          <w:sz w:val="28"/>
          <w:szCs w:val="28"/>
        </w:rPr>
        <w:t>автомобильны</w:t>
      </w:r>
      <w:r>
        <w:rPr>
          <w:sz w:val="28"/>
          <w:szCs w:val="28"/>
        </w:rPr>
        <w:t>е</w:t>
      </w:r>
      <w:r w:rsidRPr="00214189">
        <w:rPr>
          <w:sz w:val="28"/>
          <w:szCs w:val="28"/>
        </w:rPr>
        <w:t xml:space="preserve"> дорог</w:t>
      </w:r>
      <w:r>
        <w:rPr>
          <w:sz w:val="28"/>
          <w:szCs w:val="28"/>
        </w:rPr>
        <w:t>и</w:t>
      </w:r>
      <w:r w:rsidRPr="00214189">
        <w:rPr>
          <w:sz w:val="28"/>
          <w:szCs w:val="28"/>
        </w:rPr>
        <w:t xml:space="preserve"> общего пользования местного значения </w:t>
      </w:r>
      <w:r>
        <w:rPr>
          <w:sz w:val="28"/>
          <w:szCs w:val="28"/>
        </w:rPr>
        <w:t>имеют протяженность</w:t>
      </w:r>
      <w:r w:rsidRPr="00214189">
        <w:rPr>
          <w:rFonts w:ascii="Arial" w:hAnsi="Arial" w:cs="Arial"/>
          <w:b/>
          <w:sz w:val="28"/>
          <w:szCs w:val="28"/>
        </w:rPr>
        <w:t> </w:t>
      </w:r>
      <w:r w:rsidRPr="00214189">
        <w:rPr>
          <w:sz w:val="28"/>
          <w:szCs w:val="28"/>
        </w:rPr>
        <w:t>986,0</w:t>
      </w:r>
      <w:r>
        <w:rPr>
          <w:sz w:val="28"/>
          <w:szCs w:val="28"/>
        </w:rPr>
        <w:t xml:space="preserve"> </w:t>
      </w:r>
      <w:r w:rsidRPr="00214189">
        <w:rPr>
          <w:bCs/>
          <w:sz w:val="28"/>
          <w:szCs w:val="28"/>
        </w:rPr>
        <w:t>км,</w:t>
      </w:r>
      <w:r w:rsidRPr="00214189">
        <w:rPr>
          <w:sz w:val="28"/>
          <w:szCs w:val="28"/>
        </w:rPr>
        <w:t> из них:</w:t>
      </w:r>
    </w:p>
    <w:p w:rsidR="0070073D" w:rsidRPr="00214189" w:rsidRDefault="0070073D" w:rsidP="0070073D">
      <w:pPr>
        <w:shd w:val="clear" w:color="auto" w:fill="FFFFFF"/>
        <w:ind w:firstLine="567"/>
        <w:jc w:val="both"/>
        <w:rPr>
          <w:bCs/>
          <w:sz w:val="28"/>
          <w:szCs w:val="28"/>
        </w:rPr>
      </w:pPr>
      <w:r w:rsidRPr="00214189">
        <w:rPr>
          <w:sz w:val="28"/>
          <w:szCs w:val="28"/>
        </w:rPr>
        <w:t>- автодорог</w:t>
      </w:r>
      <w:r>
        <w:rPr>
          <w:sz w:val="28"/>
          <w:szCs w:val="28"/>
        </w:rPr>
        <w:t>и</w:t>
      </w:r>
      <w:r w:rsidRPr="00214189">
        <w:rPr>
          <w:sz w:val="28"/>
          <w:szCs w:val="28"/>
        </w:rPr>
        <w:t>, </w:t>
      </w:r>
      <w:r w:rsidRPr="00214189">
        <w:rPr>
          <w:bCs/>
          <w:sz w:val="28"/>
          <w:szCs w:val="28"/>
        </w:rPr>
        <w:t>находящи</w:t>
      </w:r>
      <w:r>
        <w:rPr>
          <w:bCs/>
          <w:sz w:val="28"/>
          <w:szCs w:val="28"/>
        </w:rPr>
        <w:t>е</w:t>
      </w:r>
      <w:r w:rsidRPr="00214189">
        <w:rPr>
          <w:bCs/>
          <w:sz w:val="28"/>
          <w:szCs w:val="28"/>
        </w:rPr>
        <w:t xml:space="preserve">ся в муниципальной собственности </w:t>
      </w:r>
      <w:r>
        <w:rPr>
          <w:sz w:val="28"/>
          <w:szCs w:val="28"/>
        </w:rPr>
        <w:t>Ярославского муниципального района</w:t>
      </w:r>
      <w:r w:rsidRPr="00214189">
        <w:rPr>
          <w:bCs/>
          <w:sz w:val="28"/>
          <w:szCs w:val="28"/>
        </w:rPr>
        <w:t xml:space="preserve"> – 388,82</w:t>
      </w:r>
      <w:r>
        <w:rPr>
          <w:bCs/>
          <w:sz w:val="28"/>
          <w:szCs w:val="28"/>
        </w:rPr>
        <w:t> </w:t>
      </w:r>
      <w:r w:rsidRPr="00214189">
        <w:rPr>
          <w:bCs/>
          <w:sz w:val="28"/>
          <w:szCs w:val="28"/>
        </w:rPr>
        <w:t>км;</w:t>
      </w:r>
      <w:r w:rsidRPr="00214189">
        <w:rPr>
          <w:sz w:val="28"/>
          <w:szCs w:val="28"/>
        </w:rPr>
        <w:t xml:space="preserve"> в том числе с твердым покрытием – 132,46 км, с грунтовым покрытием – 250,42 км; не соответствуют нормативным требованиям – 304,87 </w:t>
      </w:r>
      <w:r>
        <w:rPr>
          <w:sz w:val="28"/>
          <w:szCs w:val="28"/>
        </w:rPr>
        <w:t> к</w:t>
      </w:r>
      <w:r w:rsidRPr="00214189">
        <w:rPr>
          <w:sz w:val="28"/>
          <w:szCs w:val="28"/>
        </w:rPr>
        <w:t>м;</w:t>
      </w:r>
    </w:p>
    <w:p w:rsidR="0070073D" w:rsidRDefault="0070073D" w:rsidP="0070073D">
      <w:pPr>
        <w:shd w:val="clear" w:color="auto" w:fill="FFFFFF"/>
        <w:ind w:firstLine="567"/>
        <w:jc w:val="both"/>
        <w:rPr>
          <w:sz w:val="28"/>
          <w:szCs w:val="28"/>
        </w:rPr>
      </w:pPr>
      <w:r w:rsidRPr="00214189">
        <w:rPr>
          <w:sz w:val="28"/>
          <w:szCs w:val="28"/>
        </w:rPr>
        <w:t>- автодорог</w:t>
      </w:r>
      <w:r>
        <w:rPr>
          <w:sz w:val="28"/>
          <w:szCs w:val="28"/>
        </w:rPr>
        <w:t>и</w:t>
      </w:r>
      <w:r w:rsidRPr="00214189">
        <w:rPr>
          <w:sz w:val="28"/>
          <w:szCs w:val="28"/>
        </w:rPr>
        <w:t>, </w:t>
      </w:r>
      <w:r>
        <w:rPr>
          <w:bCs/>
          <w:sz w:val="28"/>
          <w:szCs w:val="28"/>
        </w:rPr>
        <w:t>находящие</w:t>
      </w:r>
      <w:r w:rsidRPr="00214189">
        <w:rPr>
          <w:bCs/>
          <w:sz w:val="28"/>
          <w:szCs w:val="28"/>
        </w:rPr>
        <w:t>ся в собственности поселений – 597,18 км,</w:t>
      </w:r>
      <w:r w:rsidRPr="00214189">
        <w:rPr>
          <w:sz w:val="28"/>
          <w:szCs w:val="28"/>
        </w:rPr>
        <w:t> в том числе: с твердым покрытием – 249,47 км, с грунтовым покрытием – 347,43</w:t>
      </w:r>
      <w:r>
        <w:rPr>
          <w:sz w:val="28"/>
          <w:szCs w:val="28"/>
        </w:rPr>
        <w:t> </w:t>
      </w:r>
      <w:r w:rsidRPr="00214189">
        <w:rPr>
          <w:sz w:val="28"/>
          <w:szCs w:val="28"/>
        </w:rPr>
        <w:t>км, не соответствуют нормативным требованиям – 331,05 км.</w:t>
      </w:r>
    </w:p>
    <w:p w:rsidR="0070073D" w:rsidRDefault="0070073D" w:rsidP="0070073D">
      <w:pPr>
        <w:shd w:val="clear" w:color="auto" w:fill="FFFFFF"/>
        <w:ind w:firstLine="567"/>
        <w:jc w:val="both"/>
        <w:rPr>
          <w:sz w:val="28"/>
          <w:szCs w:val="28"/>
        </w:rPr>
      </w:pPr>
      <w:r w:rsidRPr="00F8355E">
        <w:rPr>
          <w:sz w:val="28"/>
          <w:szCs w:val="28"/>
        </w:rPr>
        <w:t>Кроме того, на территории района располагается 16 мостовых сооружений.</w:t>
      </w:r>
    </w:p>
    <w:p w:rsidR="0070073D" w:rsidRDefault="0070073D" w:rsidP="0070073D">
      <w:pPr>
        <w:shd w:val="clear" w:color="auto" w:fill="FFFFFF"/>
        <w:ind w:firstLine="567"/>
        <w:jc w:val="both"/>
        <w:rPr>
          <w:sz w:val="28"/>
          <w:szCs w:val="28"/>
        </w:rPr>
      </w:pPr>
    </w:p>
    <w:p w:rsidR="0070073D" w:rsidRDefault="0070073D" w:rsidP="0070073D">
      <w:pPr>
        <w:shd w:val="clear" w:color="auto" w:fill="FFFFFF"/>
        <w:ind w:left="-851"/>
        <w:jc w:val="both"/>
        <w:rPr>
          <w:sz w:val="28"/>
          <w:szCs w:val="28"/>
        </w:rPr>
      </w:pPr>
      <w:r w:rsidRPr="00761341">
        <w:rPr>
          <w:noProof/>
          <w:sz w:val="28"/>
          <w:szCs w:val="28"/>
        </w:rPr>
        <w:lastRenderedPageBreak/>
        <w:drawing>
          <wp:inline distT="0" distB="0" distL="0" distR="0">
            <wp:extent cx="6935189" cy="3051958"/>
            <wp:effectExtent l="0" t="0" r="0" b="0"/>
            <wp:docPr id="193" name="Диаграмма 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ve="http://schemas.openxmlformats.org/markup-compatibility/2006" id="{4949D4CB-96CF-44A3-8C5D-A9486638C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0073D" w:rsidRDefault="0070073D" w:rsidP="0070073D">
      <w:pPr>
        <w:ind w:firstLine="567"/>
        <w:jc w:val="both"/>
        <w:rPr>
          <w:sz w:val="28"/>
          <w:szCs w:val="28"/>
        </w:rPr>
      </w:pPr>
    </w:p>
    <w:p w:rsidR="0070073D" w:rsidRPr="00964D3F" w:rsidRDefault="0070073D" w:rsidP="0070073D">
      <w:pPr>
        <w:pStyle w:val="a3"/>
        <w:ind w:firstLine="567"/>
        <w:jc w:val="both"/>
        <w:rPr>
          <w:sz w:val="28"/>
          <w:szCs w:val="28"/>
        </w:rPr>
      </w:pPr>
      <w:r w:rsidRPr="00964D3F">
        <w:rPr>
          <w:sz w:val="28"/>
          <w:szCs w:val="28"/>
        </w:rPr>
        <w:t xml:space="preserve">В Ярославском районе по данным Ярославльстата перевозкой грузов собственными и арендованными грузовыми автомобилями занимаются </w:t>
      </w:r>
      <w:r w:rsidRPr="00964D3F">
        <w:rPr>
          <w:color w:val="000000"/>
          <w:sz w:val="28"/>
          <w:szCs w:val="28"/>
        </w:rPr>
        <w:t>14 ор</w:t>
      </w:r>
      <w:r w:rsidRPr="00964D3F">
        <w:rPr>
          <w:sz w:val="28"/>
          <w:szCs w:val="28"/>
        </w:rPr>
        <w:t>ганизаций (без субъектов малого предпринимательства). По сравнению с 2022</w:t>
      </w:r>
      <w:r w:rsidRPr="00964D3F">
        <w:rPr>
          <w:sz w:val="28"/>
          <w:szCs w:val="28"/>
          <w:lang w:val="en-US"/>
        </w:rPr>
        <w:t> </w:t>
      </w:r>
      <w:r w:rsidRPr="00964D3F">
        <w:rPr>
          <w:sz w:val="28"/>
          <w:szCs w:val="28"/>
        </w:rPr>
        <w:t>годом их деятельность характеризовалась небольшим уменьшением объема перевезенных грузов и увеличением грузооборота.</w:t>
      </w:r>
    </w:p>
    <w:p w:rsidR="0070073D" w:rsidRDefault="0070073D" w:rsidP="0070073D">
      <w:pPr>
        <w:pStyle w:val="a3"/>
        <w:ind w:firstLine="567"/>
        <w:jc w:val="both"/>
        <w:rPr>
          <w:color w:val="000000"/>
          <w:sz w:val="28"/>
          <w:szCs w:val="28"/>
        </w:rPr>
      </w:pPr>
      <w:r w:rsidRPr="00964D3F">
        <w:rPr>
          <w:color w:val="000000"/>
          <w:sz w:val="28"/>
          <w:szCs w:val="28"/>
        </w:rPr>
        <w:t>В 2023 году перевезено 10</w:t>
      </w:r>
      <w:r>
        <w:rPr>
          <w:color w:val="000000"/>
          <w:sz w:val="28"/>
          <w:szCs w:val="28"/>
        </w:rPr>
        <w:t>60</w:t>
      </w:r>
      <w:r w:rsidRPr="00964D3F">
        <w:rPr>
          <w:color w:val="000000"/>
          <w:sz w:val="28"/>
          <w:szCs w:val="28"/>
        </w:rPr>
        <w:t> тыс.тонн грузов, что на 0,8% меньше по сравнению с 2022</w:t>
      </w:r>
      <w:r w:rsidRPr="00964D3F">
        <w:rPr>
          <w:color w:val="000000"/>
          <w:sz w:val="28"/>
          <w:szCs w:val="28"/>
          <w:lang w:val="en-US"/>
        </w:rPr>
        <w:t> </w:t>
      </w:r>
      <w:r w:rsidRPr="00964D3F">
        <w:rPr>
          <w:color w:val="000000"/>
          <w:sz w:val="28"/>
          <w:szCs w:val="28"/>
        </w:rPr>
        <w:t>годом</w:t>
      </w:r>
      <w:r>
        <w:rPr>
          <w:color w:val="000000"/>
          <w:sz w:val="28"/>
          <w:szCs w:val="28"/>
        </w:rPr>
        <w:t>, а о</w:t>
      </w:r>
      <w:r w:rsidRPr="00964D3F">
        <w:rPr>
          <w:color w:val="000000"/>
          <w:sz w:val="28"/>
          <w:szCs w:val="28"/>
        </w:rPr>
        <w:t xml:space="preserve">тносительно 2017 года показатель </w:t>
      </w:r>
      <w:r>
        <w:rPr>
          <w:color w:val="000000"/>
          <w:sz w:val="28"/>
          <w:szCs w:val="28"/>
        </w:rPr>
        <w:t>увеличился на 0,6%</w:t>
      </w:r>
      <w:r w:rsidRPr="00964D3F">
        <w:rPr>
          <w:color w:val="000000"/>
          <w:sz w:val="28"/>
          <w:szCs w:val="28"/>
        </w:rPr>
        <w:t>.</w:t>
      </w:r>
    </w:p>
    <w:p w:rsidR="0070073D" w:rsidRPr="00964D3F" w:rsidRDefault="0070073D" w:rsidP="0070073D">
      <w:pPr>
        <w:pStyle w:val="a3"/>
        <w:ind w:firstLine="567"/>
        <w:rPr>
          <w:color w:val="FF0000"/>
          <w:sz w:val="28"/>
          <w:szCs w:val="28"/>
        </w:rPr>
      </w:pPr>
    </w:p>
    <w:p w:rsidR="0070073D" w:rsidRDefault="0070073D" w:rsidP="0070073D">
      <w:pPr>
        <w:pStyle w:val="a3"/>
        <w:ind w:firstLine="709"/>
        <w:rPr>
          <w:color w:val="FF0000"/>
          <w:sz w:val="28"/>
          <w:szCs w:val="28"/>
        </w:rPr>
      </w:pPr>
      <w:r>
        <w:rPr>
          <w:noProof/>
          <w:color w:val="FF0000"/>
          <w:sz w:val="28"/>
          <w:szCs w:val="28"/>
        </w:rPr>
        <w:drawing>
          <wp:anchor distT="0" distB="0" distL="114300" distR="114300" simplePos="0" relativeHeight="251679744" behindDoc="0" locked="0" layoutInCell="1" allowOverlap="1">
            <wp:simplePos x="0" y="0"/>
            <wp:positionH relativeFrom="column">
              <wp:posOffset>22225</wp:posOffset>
            </wp:positionH>
            <wp:positionV relativeFrom="paragraph">
              <wp:posOffset>133350</wp:posOffset>
            </wp:positionV>
            <wp:extent cx="5775325" cy="2424430"/>
            <wp:effectExtent l="19050" t="95250" r="0" b="0"/>
            <wp:wrapSquare wrapText="bothSides"/>
            <wp:docPr id="19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70073D" w:rsidRDefault="0070073D" w:rsidP="0070073D">
      <w:pPr>
        <w:pStyle w:val="a3"/>
        <w:ind w:firstLine="709"/>
        <w:rPr>
          <w:color w:val="FF0000"/>
          <w:sz w:val="28"/>
          <w:szCs w:val="28"/>
        </w:rPr>
      </w:pPr>
    </w:p>
    <w:p w:rsidR="0070073D" w:rsidRDefault="0070073D" w:rsidP="0070073D">
      <w:pPr>
        <w:pStyle w:val="a3"/>
        <w:ind w:firstLine="709"/>
        <w:rPr>
          <w:color w:val="FF0000"/>
          <w:sz w:val="28"/>
          <w:szCs w:val="28"/>
        </w:rPr>
      </w:pPr>
    </w:p>
    <w:p w:rsidR="0070073D" w:rsidRDefault="0070073D" w:rsidP="0070073D">
      <w:pPr>
        <w:pStyle w:val="a3"/>
        <w:ind w:firstLine="709"/>
        <w:rPr>
          <w:color w:val="FF0000"/>
          <w:sz w:val="28"/>
          <w:szCs w:val="28"/>
        </w:rPr>
      </w:pPr>
    </w:p>
    <w:p w:rsidR="0070073D" w:rsidRDefault="0070073D" w:rsidP="0070073D">
      <w:pPr>
        <w:pStyle w:val="a3"/>
        <w:ind w:firstLine="709"/>
        <w:rPr>
          <w:color w:val="FF0000"/>
          <w:sz w:val="28"/>
          <w:szCs w:val="28"/>
        </w:rPr>
      </w:pPr>
    </w:p>
    <w:p w:rsidR="0070073D" w:rsidRDefault="0070073D" w:rsidP="0070073D">
      <w:pPr>
        <w:pStyle w:val="a3"/>
        <w:ind w:firstLine="709"/>
        <w:rPr>
          <w:color w:val="FF0000"/>
          <w:sz w:val="28"/>
          <w:szCs w:val="28"/>
        </w:rPr>
      </w:pPr>
    </w:p>
    <w:p w:rsidR="0070073D" w:rsidRDefault="0070073D" w:rsidP="0070073D">
      <w:pPr>
        <w:pStyle w:val="a3"/>
        <w:ind w:firstLine="709"/>
        <w:rPr>
          <w:color w:val="FF0000"/>
          <w:sz w:val="28"/>
          <w:szCs w:val="28"/>
        </w:rPr>
      </w:pPr>
    </w:p>
    <w:p w:rsidR="0070073D" w:rsidRDefault="0070073D" w:rsidP="0070073D">
      <w:pPr>
        <w:pStyle w:val="a3"/>
        <w:ind w:firstLine="709"/>
        <w:rPr>
          <w:color w:val="FF0000"/>
          <w:sz w:val="28"/>
          <w:szCs w:val="28"/>
        </w:rPr>
      </w:pPr>
    </w:p>
    <w:p w:rsidR="0070073D" w:rsidRDefault="0070073D" w:rsidP="0070073D">
      <w:pPr>
        <w:pStyle w:val="a3"/>
        <w:ind w:firstLine="709"/>
        <w:rPr>
          <w:color w:val="FF0000"/>
          <w:sz w:val="28"/>
          <w:szCs w:val="28"/>
        </w:rPr>
      </w:pPr>
    </w:p>
    <w:p w:rsidR="0070073D" w:rsidRDefault="0070073D" w:rsidP="0070073D">
      <w:pPr>
        <w:pStyle w:val="a3"/>
        <w:ind w:firstLine="709"/>
        <w:rPr>
          <w:color w:val="FF0000"/>
          <w:sz w:val="28"/>
          <w:szCs w:val="28"/>
        </w:rPr>
      </w:pPr>
    </w:p>
    <w:p w:rsidR="0070073D" w:rsidRDefault="0070073D" w:rsidP="0070073D">
      <w:pPr>
        <w:pStyle w:val="a3"/>
        <w:ind w:firstLine="709"/>
        <w:rPr>
          <w:color w:val="FF0000"/>
          <w:sz w:val="28"/>
          <w:szCs w:val="28"/>
        </w:rPr>
      </w:pPr>
    </w:p>
    <w:p w:rsidR="0070073D" w:rsidRDefault="0070073D" w:rsidP="0070073D">
      <w:pPr>
        <w:pStyle w:val="a3"/>
        <w:ind w:firstLine="709"/>
        <w:rPr>
          <w:color w:val="000000"/>
          <w:sz w:val="28"/>
          <w:szCs w:val="28"/>
        </w:rPr>
      </w:pPr>
    </w:p>
    <w:p w:rsidR="0070073D" w:rsidRDefault="0070073D" w:rsidP="0070073D">
      <w:pPr>
        <w:pStyle w:val="a3"/>
        <w:ind w:firstLine="709"/>
        <w:rPr>
          <w:color w:val="000000"/>
          <w:sz w:val="28"/>
          <w:szCs w:val="28"/>
        </w:rPr>
      </w:pPr>
    </w:p>
    <w:p w:rsidR="0070073D" w:rsidRDefault="0070073D" w:rsidP="0070073D">
      <w:pPr>
        <w:pStyle w:val="a3"/>
        <w:ind w:firstLine="709"/>
        <w:rPr>
          <w:color w:val="000000"/>
          <w:sz w:val="28"/>
          <w:szCs w:val="28"/>
        </w:rPr>
      </w:pPr>
    </w:p>
    <w:p w:rsidR="0070073D" w:rsidRPr="00964D3F" w:rsidRDefault="0070073D" w:rsidP="0070073D">
      <w:pPr>
        <w:pStyle w:val="a3"/>
        <w:ind w:firstLine="709"/>
        <w:jc w:val="both"/>
        <w:rPr>
          <w:color w:val="000000"/>
          <w:sz w:val="28"/>
          <w:szCs w:val="28"/>
        </w:rPr>
      </w:pPr>
      <w:r w:rsidRPr="00964D3F">
        <w:rPr>
          <w:color w:val="000000"/>
          <w:sz w:val="28"/>
          <w:szCs w:val="28"/>
        </w:rPr>
        <w:t>Грузооборот составил 439 243,3 тыс.</w:t>
      </w:r>
      <w:r w:rsidRPr="00964D3F">
        <w:rPr>
          <w:color w:val="000000"/>
          <w:sz w:val="28"/>
          <w:szCs w:val="28"/>
          <w:lang w:val="en-US"/>
        </w:rPr>
        <w:t> </w:t>
      </w:r>
      <w:r w:rsidRPr="00964D3F">
        <w:rPr>
          <w:color w:val="000000"/>
          <w:sz w:val="28"/>
          <w:szCs w:val="28"/>
        </w:rPr>
        <w:t>тонно-километров, что на 4,4% больше, чем в 2022</w:t>
      </w:r>
      <w:r w:rsidRPr="00964D3F">
        <w:rPr>
          <w:color w:val="000000"/>
          <w:sz w:val="28"/>
          <w:szCs w:val="28"/>
          <w:lang w:val="en-US"/>
        </w:rPr>
        <w:t> </w:t>
      </w:r>
      <w:r w:rsidRPr="00964D3F">
        <w:rPr>
          <w:color w:val="000000"/>
          <w:sz w:val="28"/>
          <w:szCs w:val="28"/>
        </w:rPr>
        <w:t xml:space="preserve">года. Относительно 2017 года показатель увеличился на 34,2%. </w:t>
      </w:r>
    </w:p>
    <w:p w:rsidR="0070073D" w:rsidRDefault="0070073D" w:rsidP="0070073D">
      <w:pPr>
        <w:pStyle w:val="a3"/>
        <w:rPr>
          <w:color w:val="FF0000"/>
          <w:sz w:val="28"/>
          <w:szCs w:val="28"/>
        </w:rPr>
      </w:pPr>
      <w:r>
        <w:rPr>
          <w:noProof/>
          <w:color w:val="FF0000"/>
          <w:sz w:val="28"/>
          <w:szCs w:val="28"/>
        </w:rPr>
        <w:lastRenderedPageBreak/>
        <w:drawing>
          <wp:inline distT="0" distB="0" distL="0" distR="0">
            <wp:extent cx="6158467" cy="2817628"/>
            <wp:effectExtent l="19050" t="0" r="0" b="0"/>
            <wp:docPr id="19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0073D" w:rsidRDefault="0070073D" w:rsidP="0070073D">
      <w:pPr>
        <w:pStyle w:val="a3"/>
        <w:ind w:firstLine="567"/>
        <w:rPr>
          <w:color w:val="FF0000"/>
          <w:sz w:val="28"/>
          <w:szCs w:val="28"/>
        </w:rPr>
      </w:pPr>
    </w:p>
    <w:p w:rsidR="0070073D" w:rsidRPr="002D0F77" w:rsidRDefault="0070073D" w:rsidP="0070073D">
      <w:pPr>
        <w:ind w:firstLine="567"/>
        <w:jc w:val="both"/>
        <w:rPr>
          <w:sz w:val="28"/>
          <w:szCs w:val="28"/>
        </w:rPr>
      </w:pPr>
      <w:r w:rsidRPr="002D0F77">
        <w:rPr>
          <w:sz w:val="28"/>
          <w:szCs w:val="28"/>
        </w:rPr>
        <w:t>Для стабильного развития экономики района в производственной логистической цепочке необходим</w:t>
      </w:r>
      <w:r>
        <w:rPr>
          <w:sz w:val="28"/>
          <w:szCs w:val="28"/>
        </w:rPr>
        <w:t>о обеспечивать</w:t>
      </w:r>
      <w:r w:rsidRPr="002D0F77">
        <w:rPr>
          <w:sz w:val="28"/>
          <w:szCs w:val="28"/>
        </w:rPr>
        <w:t xml:space="preserve"> повышенные требования к автомобильным дорогам (качеству покрытия, категорийности и пр.). </w:t>
      </w:r>
    </w:p>
    <w:p w:rsidR="0070073D" w:rsidRPr="00214189" w:rsidRDefault="0070073D" w:rsidP="0070073D">
      <w:pPr>
        <w:shd w:val="clear" w:color="auto" w:fill="FFFFFF"/>
        <w:ind w:firstLine="567"/>
        <w:jc w:val="both"/>
        <w:rPr>
          <w:sz w:val="28"/>
          <w:szCs w:val="28"/>
        </w:rPr>
      </w:pPr>
      <w:r w:rsidRPr="00214189">
        <w:rPr>
          <w:sz w:val="28"/>
          <w:szCs w:val="28"/>
        </w:rPr>
        <w:t xml:space="preserve">В 2023 году </w:t>
      </w:r>
      <w:r>
        <w:rPr>
          <w:sz w:val="28"/>
          <w:szCs w:val="28"/>
        </w:rPr>
        <w:t xml:space="preserve">в рамках дорожной деятельности в Ярославском муниципальном районе </w:t>
      </w:r>
      <w:r w:rsidRPr="00214189">
        <w:rPr>
          <w:sz w:val="28"/>
          <w:szCs w:val="28"/>
        </w:rPr>
        <w:t>выполнены следующие мероприятия:</w:t>
      </w:r>
    </w:p>
    <w:p w:rsidR="0070073D" w:rsidRPr="00214189" w:rsidRDefault="0070073D" w:rsidP="0070073D">
      <w:pPr>
        <w:shd w:val="clear" w:color="auto" w:fill="FFFFFF"/>
        <w:ind w:firstLine="567"/>
        <w:jc w:val="both"/>
        <w:rPr>
          <w:sz w:val="28"/>
          <w:szCs w:val="28"/>
        </w:rPr>
      </w:pPr>
      <w:r w:rsidRPr="00214189">
        <w:rPr>
          <w:sz w:val="28"/>
          <w:szCs w:val="28"/>
        </w:rPr>
        <w:t>- капитальный ремонт подъездных путей к СОК «Подолино» общей протяженностью 2,5 км; выполнено переустройство линии электропередач на автодороге «д. Сергеево – д. Подолино»;</w:t>
      </w:r>
    </w:p>
    <w:p w:rsidR="0070073D" w:rsidRPr="00214189" w:rsidRDefault="0070073D" w:rsidP="0070073D">
      <w:pPr>
        <w:shd w:val="clear" w:color="auto" w:fill="FFFFFF"/>
        <w:ind w:firstLine="567"/>
        <w:jc w:val="both"/>
        <w:rPr>
          <w:sz w:val="28"/>
          <w:szCs w:val="28"/>
        </w:rPr>
      </w:pPr>
      <w:r w:rsidRPr="00214189">
        <w:rPr>
          <w:sz w:val="28"/>
          <w:szCs w:val="28"/>
        </w:rPr>
        <w:t>- в рамках реализации национального проекта «Безопасные и качественные дороги» проведен капитальный ремонт автомобильной дороги «Сарафоново-Сады» (протяженность 2,2км) с мероприятиями по организации дорожного движения;</w:t>
      </w:r>
    </w:p>
    <w:p w:rsidR="0070073D" w:rsidRPr="00214189" w:rsidRDefault="0070073D" w:rsidP="0070073D">
      <w:pPr>
        <w:shd w:val="clear" w:color="auto" w:fill="FFFFFF"/>
        <w:ind w:firstLine="567"/>
        <w:jc w:val="both"/>
        <w:rPr>
          <w:sz w:val="28"/>
          <w:szCs w:val="28"/>
        </w:rPr>
      </w:pPr>
      <w:r w:rsidRPr="00214189">
        <w:rPr>
          <w:sz w:val="28"/>
          <w:szCs w:val="28"/>
        </w:rPr>
        <w:t>- приведены в нормативное состояние автомобильные дороги местного значения, обеспечивающие подъезды к объектам социального значения, общей протяженностью 3,5 км;</w:t>
      </w:r>
    </w:p>
    <w:p w:rsidR="0070073D" w:rsidRPr="00214189" w:rsidRDefault="0070073D" w:rsidP="0070073D">
      <w:pPr>
        <w:shd w:val="clear" w:color="auto" w:fill="FFFFFF"/>
        <w:ind w:firstLine="567"/>
        <w:jc w:val="both"/>
        <w:rPr>
          <w:sz w:val="28"/>
          <w:szCs w:val="28"/>
        </w:rPr>
      </w:pPr>
      <w:r w:rsidRPr="00214189">
        <w:rPr>
          <w:sz w:val="28"/>
          <w:szCs w:val="28"/>
        </w:rPr>
        <w:t>- отремонтированы и приведены в нормативное состояние автомобильные дороги местного значения общей протяженностью более 7 км</w:t>
      </w:r>
      <w:r>
        <w:rPr>
          <w:sz w:val="28"/>
          <w:szCs w:val="28"/>
        </w:rPr>
        <w:t>;</w:t>
      </w:r>
    </w:p>
    <w:p w:rsidR="0070073D" w:rsidRPr="00214189" w:rsidRDefault="0070073D" w:rsidP="0070073D">
      <w:pPr>
        <w:shd w:val="clear" w:color="auto" w:fill="FFFFFF"/>
        <w:ind w:firstLine="567"/>
        <w:jc w:val="both"/>
        <w:rPr>
          <w:sz w:val="28"/>
          <w:szCs w:val="28"/>
        </w:rPr>
      </w:pPr>
      <w:r w:rsidRPr="00214189">
        <w:rPr>
          <w:sz w:val="28"/>
          <w:szCs w:val="28"/>
        </w:rPr>
        <w:t>- приведены в нормативное состояние грунтовые дороги протяженностью 8,8 км;</w:t>
      </w:r>
    </w:p>
    <w:p w:rsidR="0070073D" w:rsidRPr="00214189" w:rsidRDefault="0070073D" w:rsidP="0070073D">
      <w:pPr>
        <w:shd w:val="clear" w:color="auto" w:fill="FFFFFF"/>
        <w:ind w:firstLine="567"/>
        <w:jc w:val="both"/>
        <w:rPr>
          <w:sz w:val="28"/>
          <w:szCs w:val="28"/>
        </w:rPr>
      </w:pPr>
      <w:r w:rsidRPr="00214189">
        <w:rPr>
          <w:sz w:val="28"/>
          <w:szCs w:val="28"/>
        </w:rPr>
        <w:t>- обеспеч</w:t>
      </w:r>
      <w:r>
        <w:rPr>
          <w:sz w:val="28"/>
          <w:szCs w:val="28"/>
        </w:rPr>
        <w:t>ено</w:t>
      </w:r>
      <w:r w:rsidRPr="00214189">
        <w:rPr>
          <w:sz w:val="28"/>
          <w:szCs w:val="28"/>
        </w:rPr>
        <w:t xml:space="preserve"> содержание автомобильных дорог местного значения - грейдирование, подсыпка щебнем, ямочный ремонт, ремонт трубопереездов, окос травы на обочинах дорог вне границ населенных пунктов;</w:t>
      </w:r>
    </w:p>
    <w:p w:rsidR="0070073D" w:rsidRDefault="0070073D" w:rsidP="0070073D">
      <w:pPr>
        <w:shd w:val="clear" w:color="auto" w:fill="FFFFFF"/>
        <w:ind w:firstLine="567"/>
        <w:jc w:val="both"/>
        <w:rPr>
          <w:sz w:val="28"/>
          <w:szCs w:val="28"/>
        </w:rPr>
      </w:pPr>
      <w:r w:rsidRPr="00214189">
        <w:rPr>
          <w:sz w:val="28"/>
          <w:szCs w:val="28"/>
        </w:rPr>
        <w:t>- выполнены работы по зимнему содержанию автодорог.</w:t>
      </w:r>
    </w:p>
    <w:p w:rsidR="0070073D" w:rsidRDefault="0070073D" w:rsidP="0070073D">
      <w:pPr>
        <w:shd w:val="clear" w:color="auto" w:fill="FFFFFF"/>
        <w:ind w:firstLine="567"/>
        <w:jc w:val="both"/>
        <w:rPr>
          <w:sz w:val="28"/>
          <w:szCs w:val="28"/>
        </w:rPr>
      </w:pPr>
      <w:r w:rsidRPr="00F5659F">
        <w:rPr>
          <w:sz w:val="28"/>
          <w:szCs w:val="28"/>
        </w:rPr>
        <w:t>За 2022-2023 годы Ярославский муниципальный район получил 5</w:t>
      </w:r>
      <w:r>
        <w:rPr>
          <w:sz w:val="28"/>
          <w:szCs w:val="28"/>
        </w:rPr>
        <w:t> </w:t>
      </w:r>
      <w:r w:rsidRPr="00F5659F">
        <w:rPr>
          <w:sz w:val="28"/>
          <w:szCs w:val="28"/>
        </w:rPr>
        <w:t>единиц дорожной техники</w:t>
      </w:r>
      <w:r>
        <w:rPr>
          <w:sz w:val="28"/>
          <w:szCs w:val="28"/>
        </w:rPr>
        <w:t>.</w:t>
      </w:r>
    </w:p>
    <w:p w:rsidR="0070073D" w:rsidRPr="00F5659F" w:rsidRDefault="0070073D" w:rsidP="0070073D">
      <w:pPr>
        <w:shd w:val="clear" w:color="auto" w:fill="FFFFFF"/>
        <w:ind w:firstLine="567"/>
        <w:jc w:val="both"/>
        <w:rPr>
          <w:sz w:val="28"/>
          <w:szCs w:val="28"/>
        </w:rPr>
      </w:pPr>
    </w:p>
    <w:p w:rsidR="0070073D" w:rsidRDefault="0070073D" w:rsidP="0070073D">
      <w:pPr>
        <w:jc w:val="both"/>
        <w:rPr>
          <w:sz w:val="28"/>
          <w:szCs w:val="28"/>
        </w:rPr>
      </w:pPr>
      <w:r w:rsidRPr="000A6283">
        <w:rPr>
          <w:noProof/>
          <w:sz w:val="28"/>
          <w:szCs w:val="28"/>
        </w:rPr>
        <w:lastRenderedPageBreak/>
        <w:drawing>
          <wp:inline distT="0" distB="0" distL="0" distR="0">
            <wp:extent cx="6194971" cy="2838893"/>
            <wp:effectExtent l="19050" t="0" r="0" b="0"/>
            <wp:docPr id="19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0073D" w:rsidRDefault="0070073D" w:rsidP="0070073D">
      <w:pPr>
        <w:widowControl w:val="0"/>
        <w:ind w:left="75" w:firstLine="492"/>
        <w:jc w:val="both"/>
        <w:rPr>
          <w:sz w:val="28"/>
          <w:szCs w:val="28"/>
        </w:rPr>
      </w:pPr>
      <w:r w:rsidRPr="007550CB">
        <w:rPr>
          <w:sz w:val="28"/>
          <w:szCs w:val="28"/>
        </w:rPr>
        <w:t>В рамках регионального проекта «Дорожная сеть и общесистемные меры</w:t>
      </w:r>
      <w:r w:rsidRPr="00441475">
        <w:rPr>
          <w:sz w:val="28"/>
          <w:szCs w:val="28"/>
        </w:rPr>
        <w:t xml:space="preserve"> развития дорожного хозяйства» </w:t>
      </w:r>
      <w:r>
        <w:rPr>
          <w:sz w:val="28"/>
          <w:szCs w:val="28"/>
        </w:rPr>
        <w:t>в</w:t>
      </w:r>
      <w:r w:rsidRPr="00441475">
        <w:rPr>
          <w:sz w:val="28"/>
          <w:szCs w:val="28"/>
        </w:rPr>
        <w:t xml:space="preserve"> 2024 год</w:t>
      </w:r>
      <w:r>
        <w:rPr>
          <w:sz w:val="28"/>
          <w:szCs w:val="28"/>
        </w:rPr>
        <w:t>у осуществляется строительство а</w:t>
      </w:r>
      <w:r w:rsidRPr="00441475">
        <w:rPr>
          <w:sz w:val="28"/>
          <w:szCs w:val="28"/>
        </w:rPr>
        <w:t>втодорог</w:t>
      </w:r>
      <w:r>
        <w:rPr>
          <w:sz w:val="28"/>
          <w:szCs w:val="28"/>
        </w:rPr>
        <w:t>и</w:t>
      </w:r>
      <w:r w:rsidRPr="00441475">
        <w:rPr>
          <w:sz w:val="28"/>
          <w:szCs w:val="28"/>
        </w:rPr>
        <w:t xml:space="preserve"> «ЯОКБ - п. Красный Бор»</w:t>
      </w:r>
      <w:r>
        <w:rPr>
          <w:sz w:val="28"/>
          <w:szCs w:val="28"/>
        </w:rPr>
        <w:t>.</w:t>
      </w:r>
    </w:p>
    <w:p w:rsidR="0070073D" w:rsidRDefault="0070073D" w:rsidP="0070073D">
      <w:pPr>
        <w:ind w:firstLine="567"/>
        <w:jc w:val="both"/>
        <w:rPr>
          <w:sz w:val="28"/>
          <w:szCs w:val="28"/>
        </w:rPr>
      </w:pPr>
      <w:r>
        <w:rPr>
          <w:sz w:val="28"/>
          <w:szCs w:val="28"/>
        </w:rPr>
        <w:t xml:space="preserve">В последние годы на территории Ярославского муниципального района идет активное строительство </w:t>
      </w:r>
      <w:r w:rsidRPr="00C94225">
        <w:rPr>
          <w:sz w:val="28"/>
          <w:szCs w:val="28"/>
        </w:rPr>
        <w:t>транспортно-</w:t>
      </w:r>
      <w:r>
        <w:rPr>
          <w:sz w:val="28"/>
          <w:szCs w:val="28"/>
        </w:rPr>
        <w:t xml:space="preserve">логистических центров. В настоящее время осуществляет деятельность крупный распределительный центр Магнит. В 2023 году началось строительство </w:t>
      </w:r>
      <w:r w:rsidRPr="000730A1">
        <w:rPr>
          <w:sz w:val="28"/>
          <w:szCs w:val="28"/>
        </w:rPr>
        <w:t>складов «Озон» и «Вайлдберриз»</w:t>
      </w:r>
      <w:r>
        <w:rPr>
          <w:sz w:val="28"/>
          <w:szCs w:val="28"/>
        </w:rPr>
        <w:t>.</w:t>
      </w:r>
    </w:p>
    <w:p w:rsidR="0070073D" w:rsidRDefault="0070073D" w:rsidP="0070073D">
      <w:pPr>
        <w:ind w:firstLine="567"/>
        <w:jc w:val="both"/>
        <w:rPr>
          <w:sz w:val="28"/>
          <w:szCs w:val="28"/>
        </w:rPr>
      </w:pPr>
    </w:p>
    <w:p w:rsidR="0070073D" w:rsidRPr="001578F0" w:rsidRDefault="0070073D" w:rsidP="0070073D">
      <w:pPr>
        <w:ind w:firstLine="567"/>
        <w:jc w:val="both"/>
        <w:rPr>
          <w:sz w:val="28"/>
          <w:szCs w:val="28"/>
        </w:rPr>
      </w:pPr>
      <w:r>
        <w:rPr>
          <w:sz w:val="28"/>
          <w:szCs w:val="28"/>
        </w:rPr>
        <w:t>Следует отметить, что п</w:t>
      </w:r>
      <w:r w:rsidRPr="001578F0">
        <w:rPr>
          <w:sz w:val="28"/>
          <w:szCs w:val="28"/>
        </w:rPr>
        <w:t xml:space="preserve">о территории </w:t>
      </w:r>
      <w:r>
        <w:rPr>
          <w:sz w:val="28"/>
          <w:szCs w:val="28"/>
        </w:rPr>
        <w:t xml:space="preserve">Ярославского муниципального </w:t>
      </w:r>
      <w:r w:rsidRPr="001578F0">
        <w:rPr>
          <w:sz w:val="28"/>
          <w:szCs w:val="28"/>
        </w:rPr>
        <w:t xml:space="preserve">района проходит </w:t>
      </w:r>
      <w:r>
        <w:rPr>
          <w:sz w:val="28"/>
          <w:szCs w:val="28"/>
        </w:rPr>
        <w:t xml:space="preserve">сеть </w:t>
      </w:r>
      <w:r w:rsidRPr="001578F0">
        <w:rPr>
          <w:sz w:val="28"/>
          <w:szCs w:val="28"/>
        </w:rPr>
        <w:t>железны</w:t>
      </w:r>
      <w:r>
        <w:rPr>
          <w:sz w:val="28"/>
          <w:szCs w:val="28"/>
        </w:rPr>
        <w:t>х</w:t>
      </w:r>
      <w:r w:rsidRPr="001578F0">
        <w:rPr>
          <w:sz w:val="28"/>
          <w:szCs w:val="28"/>
        </w:rPr>
        <w:t xml:space="preserve"> дорог: Москва – Ярославль – Архангельск (Воркута), Нижний Новгород – Иваново (Кострома) – Ярославль – Рыбинск – Бологое – Санкт-Петербург.</w:t>
      </w:r>
    </w:p>
    <w:p w:rsidR="0070073D" w:rsidRPr="006C50BB" w:rsidRDefault="0070073D" w:rsidP="0070073D">
      <w:pPr>
        <w:ind w:firstLine="567"/>
        <w:jc w:val="both"/>
        <w:rPr>
          <w:sz w:val="28"/>
          <w:szCs w:val="28"/>
        </w:rPr>
      </w:pPr>
      <w:r w:rsidRPr="006C50BB">
        <w:rPr>
          <w:sz w:val="28"/>
          <w:szCs w:val="28"/>
        </w:rPr>
        <w:t>По территории</w:t>
      </w:r>
      <w:r>
        <w:rPr>
          <w:sz w:val="28"/>
          <w:szCs w:val="28"/>
        </w:rPr>
        <w:t xml:space="preserve"> </w:t>
      </w:r>
      <w:r w:rsidRPr="001E42FC">
        <w:rPr>
          <w:sz w:val="28"/>
          <w:szCs w:val="28"/>
        </w:rPr>
        <w:t>Ярославск</w:t>
      </w:r>
      <w:r>
        <w:rPr>
          <w:sz w:val="28"/>
          <w:szCs w:val="28"/>
        </w:rPr>
        <w:t>ого</w:t>
      </w:r>
      <w:r w:rsidRPr="001E42FC">
        <w:rPr>
          <w:sz w:val="28"/>
          <w:szCs w:val="28"/>
        </w:rPr>
        <w:t xml:space="preserve"> муниципальн</w:t>
      </w:r>
      <w:r>
        <w:rPr>
          <w:sz w:val="28"/>
          <w:szCs w:val="28"/>
        </w:rPr>
        <w:t>ого</w:t>
      </w:r>
      <w:r w:rsidRPr="006C50BB">
        <w:rPr>
          <w:sz w:val="28"/>
          <w:szCs w:val="28"/>
        </w:rPr>
        <w:t xml:space="preserve"> района протекают реки Волга и ее основные притоки – Которосль, Туношонка, Ить, а также малые реки – Пахма, Талица, Кисма, Соньга и другие.</w:t>
      </w:r>
      <w:r w:rsidRPr="001578F0">
        <w:rPr>
          <w:sz w:val="28"/>
          <w:szCs w:val="28"/>
        </w:rPr>
        <w:t xml:space="preserve"> Протяженность внутренних водных путей </w:t>
      </w:r>
      <w:r>
        <w:rPr>
          <w:sz w:val="28"/>
          <w:szCs w:val="28"/>
        </w:rPr>
        <w:t xml:space="preserve">составляет </w:t>
      </w:r>
      <w:smartTag w:uri="urn:schemas-microsoft-com:office:smarttags" w:element="metricconverter">
        <w:smartTagPr>
          <w:attr w:name="ProductID" w:val="27 км"/>
        </w:smartTagPr>
        <w:r w:rsidRPr="001578F0">
          <w:rPr>
            <w:sz w:val="28"/>
            <w:szCs w:val="28"/>
          </w:rPr>
          <w:t>27 км</w:t>
        </w:r>
      </w:smartTag>
      <w:r w:rsidRPr="001578F0">
        <w:rPr>
          <w:sz w:val="28"/>
          <w:szCs w:val="28"/>
        </w:rPr>
        <w:t>; речной порт расположен в г. Ярославле.</w:t>
      </w:r>
    </w:p>
    <w:p w:rsidR="0070073D" w:rsidRPr="001578F0" w:rsidRDefault="0070073D" w:rsidP="0070073D">
      <w:pPr>
        <w:ind w:firstLine="567"/>
        <w:jc w:val="both"/>
        <w:rPr>
          <w:sz w:val="28"/>
          <w:szCs w:val="28"/>
        </w:rPr>
      </w:pPr>
      <w:r>
        <w:rPr>
          <w:sz w:val="28"/>
          <w:szCs w:val="28"/>
        </w:rPr>
        <w:t xml:space="preserve">В </w:t>
      </w:r>
      <w:r w:rsidRPr="001E42FC">
        <w:rPr>
          <w:sz w:val="28"/>
          <w:szCs w:val="28"/>
        </w:rPr>
        <w:t>Ярославск</w:t>
      </w:r>
      <w:r>
        <w:rPr>
          <w:sz w:val="28"/>
          <w:szCs w:val="28"/>
        </w:rPr>
        <w:t>ом</w:t>
      </w:r>
      <w:r w:rsidRPr="001E42FC">
        <w:rPr>
          <w:sz w:val="28"/>
          <w:szCs w:val="28"/>
        </w:rPr>
        <w:t xml:space="preserve"> муниципальн</w:t>
      </w:r>
      <w:r>
        <w:rPr>
          <w:sz w:val="28"/>
          <w:szCs w:val="28"/>
        </w:rPr>
        <w:t>ом</w:t>
      </w:r>
      <w:r w:rsidRPr="001578F0">
        <w:rPr>
          <w:sz w:val="28"/>
          <w:szCs w:val="28"/>
        </w:rPr>
        <w:t xml:space="preserve"> район</w:t>
      </w:r>
      <w:r>
        <w:rPr>
          <w:sz w:val="28"/>
          <w:szCs w:val="28"/>
        </w:rPr>
        <w:t>е</w:t>
      </w:r>
      <w:r w:rsidRPr="001578F0">
        <w:rPr>
          <w:sz w:val="28"/>
          <w:szCs w:val="28"/>
        </w:rPr>
        <w:t xml:space="preserve"> расположено 3 аэропорта и взлетно-посадочных площадки: в Заволжском </w:t>
      </w:r>
      <w:r>
        <w:rPr>
          <w:sz w:val="28"/>
          <w:szCs w:val="28"/>
        </w:rPr>
        <w:t>с.п.</w:t>
      </w:r>
      <w:r w:rsidRPr="001578F0">
        <w:rPr>
          <w:sz w:val="28"/>
          <w:szCs w:val="28"/>
        </w:rPr>
        <w:t xml:space="preserve"> (район д. Левцово) ОАО «Авиация Ярославля» (легкомоторная авиация и вертолеты); в Туношенском </w:t>
      </w:r>
      <w:r>
        <w:rPr>
          <w:sz w:val="28"/>
          <w:szCs w:val="28"/>
        </w:rPr>
        <w:t>с.п.</w:t>
      </w:r>
      <w:r w:rsidRPr="001578F0">
        <w:rPr>
          <w:sz w:val="28"/>
          <w:szCs w:val="28"/>
        </w:rPr>
        <w:t xml:space="preserve"> (район пос. Туношна – городок 26) ОАО «Аэропорт Туношна» (авиация среднего класса); в Ивняковском </w:t>
      </w:r>
      <w:r>
        <w:rPr>
          <w:sz w:val="28"/>
          <w:szCs w:val="28"/>
        </w:rPr>
        <w:t>с.п.</w:t>
      </w:r>
      <w:r w:rsidRPr="001578F0">
        <w:rPr>
          <w:sz w:val="28"/>
          <w:szCs w:val="28"/>
        </w:rPr>
        <w:t xml:space="preserve"> (район пос. Карачиха) аэродром «РОСТО».</w:t>
      </w:r>
    </w:p>
    <w:p w:rsidR="0070073D" w:rsidRDefault="0070073D" w:rsidP="0070073D">
      <w:pPr>
        <w:ind w:firstLine="567"/>
        <w:jc w:val="both"/>
        <w:rPr>
          <w:sz w:val="28"/>
          <w:szCs w:val="28"/>
        </w:rPr>
      </w:pPr>
    </w:p>
    <w:p w:rsidR="0070073D" w:rsidRDefault="0070073D" w:rsidP="0070073D">
      <w:pPr>
        <w:widowControl w:val="0"/>
        <w:ind w:left="75" w:firstLine="492"/>
        <w:rPr>
          <w:sz w:val="28"/>
          <w:szCs w:val="28"/>
        </w:rPr>
      </w:pPr>
    </w:p>
    <w:p w:rsidR="0070073D" w:rsidRDefault="0070073D" w:rsidP="0070073D">
      <w:pPr>
        <w:shd w:val="clear" w:color="auto" w:fill="FFFFFF"/>
        <w:tabs>
          <w:tab w:val="num" w:pos="0"/>
        </w:tabs>
        <w:ind w:firstLine="360"/>
        <w:jc w:val="center"/>
        <w:rPr>
          <w:b/>
          <w:sz w:val="28"/>
          <w:szCs w:val="28"/>
        </w:rPr>
      </w:pPr>
      <w:r>
        <w:rPr>
          <w:b/>
          <w:sz w:val="28"/>
          <w:szCs w:val="28"/>
        </w:rPr>
        <w:t>Социальная сфера</w:t>
      </w:r>
    </w:p>
    <w:p w:rsidR="0070073D" w:rsidRDefault="0070073D" w:rsidP="0070073D">
      <w:pPr>
        <w:shd w:val="clear" w:color="auto" w:fill="FFFFFF"/>
        <w:tabs>
          <w:tab w:val="num" w:pos="0"/>
        </w:tabs>
        <w:ind w:firstLine="360"/>
        <w:jc w:val="center"/>
        <w:rPr>
          <w:b/>
          <w:sz w:val="28"/>
          <w:szCs w:val="28"/>
        </w:rPr>
      </w:pPr>
    </w:p>
    <w:p w:rsidR="0070073D" w:rsidRDefault="0070073D" w:rsidP="0070073D">
      <w:pPr>
        <w:ind w:firstLine="709"/>
        <w:jc w:val="both"/>
        <w:rPr>
          <w:b/>
          <w:sz w:val="28"/>
          <w:szCs w:val="28"/>
        </w:rPr>
      </w:pPr>
      <w:r>
        <w:rPr>
          <w:b/>
          <w:sz w:val="28"/>
          <w:szCs w:val="28"/>
        </w:rPr>
        <w:t xml:space="preserve">Здравоохранение </w:t>
      </w:r>
    </w:p>
    <w:p w:rsidR="0070073D" w:rsidRPr="00CF2D03" w:rsidRDefault="0070073D" w:rsidP="0070073D">
      <w:pPr>
        <w:ind w:firstLine="567"/>
        <w:jc w:val="both"/>
        <w:rPr>
          <w:color w:val="000000" w:themeColor="text1"/>
          <w:sz w:val="28"/>
          <w:szCs w:val="28"/>
        </w:rPr>
      </w:pPr>
      <w:r w:rsidRPr="00CF2D03">
        <w:rPr>
          <w:color w:val="000000" w:themeColor="text1"/>
          <w:sz w:val="28"/>
          <w:szCs w:val="28"/>
        </w:rPr>
        <w:t>В Ярославском муниципальном районе по состоянию на 01.01.2023 функционируют: 1 ЦРБ, 2 поликлиники, 16 врачебных амбулаторий и 19</w:t>
      </w:r>
      <w:r>
        <w:rPr>
          <w:color w:val="000000" w:themeColor="text1"/>
          <w:sz w:val="28"/>
          <w:szCs w:val="28"/>
        </w:rPr>
        <w:t> </w:t>
      </w:r>
      <w:r w:rsidRPr="00CF2D03">
        <w:rPr>
          <w:color w:val="000000" w:themeColor="text1"/>
          <w:sz w:val="28"/>
          <w:szCs w:val="28"/>
        </w:rPr>
        <w:t>ФАПов.</w:t>
      </w:r>
    </w:p>
    <w:p w:rsidR="0070073D" w:rsidRPr="00CF2D03" w:rsidRDefault="0070073D" w:rsidP="0070073D">
      <w:pPr>
        <w:ind w:firstLine="567"/>
        <w:jc w:val="both"/>
        <w:rPr>
          <w:color w:val="000000" w:themeColor="text1"/>
          <w:sz w:val="28"/>
          <w:szCs w:val="28"/>
        </w:rPr>
      </w:pPr>
      <w:r w:rsidRPr="00CF2D03">
        <w:rPr>
          <w:color w:val="000000" w:themeColor="text1"/>
          <w:sz w:val="28"/>
          <w:szCs w:val="28"/>
        </w:rPr>
        <w:t>Общий коечный фонд составляет 159 коек, в том числе: круглосуточный</w:t>
      </w:r>
      <w:r>
        <w:rPr>
          <w:color w:val="000000" w:themeColor="text1"/>
          <w:sz w:val="28"/>
          <w:szCs w:val="28"/>
        </w:rPr>
        <w:t xml:space="preserve"> </w:t>
      </w:r>
      <w:r w:rsidRPr="00CF2D03">
        <w:rPr>
          <w:color w:val="000000" w:themeColor="text1"/>
          <w:sz w:val="28"/>
          <w:szCs w:val="28"/>
        </w:rPr>
        <w:t>стационар – 31 койка, 78 коек дневного стационара и 50 коек паллиативной помощи и сестринского ухода.</w:t>
      </w:r>
    </w:p>
    <w:p w:rsidR="0070073D" w:rsidRPr="00CF2D03" w:rsidRDefault="0070073D" w:rsidP="0070073D">
      <w:pPr>
        <w:ind w:firstLine="567"/>
        <w:jc w:val="both"/>
        <w:rPr>
          <w:color w:val="000000" w:themeColor="text1"/>
          <w:sz w:val="28"/>
          <w:szCs w:val="28"/>
          <w:shd w:val="clear" w:color="auto" w:fill="FFFF00"/>
        </w:rPr>
      </w:pPr>
      <w:r w:rsidRPr="00CF2D03">
        <w:rPr>
          <w:color w:val="000000" w:themeColor="text1"/>
          <w:sz w:val="28"/>
          <w:szCs w:val="28"/>
        </w:rPr>
        <w:t>В учреждениях здравоохранения трудится 483</w:t>
      </w:r>
      <w:r>
        <w:rPr>
          <w:color w:val="000000" w:themeColor="text1"/>
          <w:sz w:val="28"/>
          <w:szCs w:val="28"/>
        </w:rPr>
        <w:t xml:space="preserve"> </w:t>
      </w:r>
      <w:r w:rsidRPr="00CF2D03">
        <w:rPr>
          <w:color w:val="000000" w:themeColor="text1"/>
          <w:sz w:val="28"/>
          <w:szCs w:val="28"/>
        </w:rPr>
        <w:t>сотрудника.</w:t>
      </w:r>
      <w:r w:rsidRPr="00CF2D03">
        <w:rPr>
          <w:color w:val="000000" w:themeColor="text1"/>
          <w:sz w:val="28"/>
          <w:szCs w:val="28"/>
        </w:rPr>
        <w:br/>
        <w:t xml:space="preserve">Основным лечебно-диагностическим и организационно-методическим центром </w:t>
      </w:r>
      <w:r w:rsidRPr="00CF2D03">
        <w:rPr>
          <w:color w:val="000000" w:themeColor="text1"/>
          <w:sz w:val="28"/>
          <w:szCs w:val="28"/>
        </w:rPr>
        <w:lastRenderedPageBreak/>
        <w:t xml:space="preserve">здравоохранения </w:t>
      </w:r>
      <w:r>
        <w:rPr>
          <w:sz w:val="28"/>
          <w:szCs w:val="28"/>
        </w:rPr>
        <w:t>Ярославского муниципального района</w:t>
      </w:r>
      <w:r w:rsidRPr="00CF2D03">
        <w:rPr>
          <w:color w:val="000000" w:themeColor="text1"/>
          <w:sz w:val="28"/>
          <w:szCs w:val="28"/>
        </w:rPr>
        <w:t xml:space="preserve"> является Центральная районная</w:t>
      </w:r>
      <w:r>
        <w:rPr>
          <w:color w:val="000000" w:themeColor="text1"/>
          <w:sz w:val="28"/>
          <w:szCs w:val="28"/>
        </w:rPr>
        <w:t xml:space="preserve"> </w:t>
      </w:r>
      <w:r w:rsidRPr="00CF2D03">
        <w:rPr>
          <w:color w:val="000000" w:themeColor="text1"/>
          <w:sz w:val="28"/>
          <w:szCs w:val="28"/>
        </w:rPr>
        <w:t>больница.</w:t>
      </w:r>
      <w:r>
        <w:rPr>
          <w:color w:val="000000" w:themeColor="text1"/>
          <w:sz w:val="28"/>
          <w:szCs w:val="28"/>
        </w:rPr>
        <w:t xml:space="preserve"> </w:t>
      </w:r>
      <w:r w:rsidRPr="00CF2D03">
        <w:rPr>
          <w:color w:val="000000" w:themeColor="text1"/>
          <w:sz w:val="28"/>
          <w:szCs w:val="28"/>
        </w:rPr>
        <w:t xml:space="preserve">Все структурные подразделения </w:t>
      </w:r>
      <w:r>
        <w:rPr>
          <w:color w:val="000000" w:themeColor="text1"/>
          <w:sz w:val="28"/>
          <w:szCs w:val="28"/>
        </w:rPr>
        <w:t xml:space="preserve">Центральной </w:t>
      </w:r>
      <w:r w:rsidRPr="00CF2D03">
        <w:rPr>
          <w:color w:val="000000" w:themeColor="text1"/>
          <w:sz w:val="28"/>
          <w:szCs w:val="28"/>
        </w:rPr>
        <w:t>районн</w:t>
      </w:r>
      <w:r>
        <w:rPr>
          <w:color w:val="000000" w:themeColor="text1"/>
          <w:sz w:val="28"/>
          <w:szCs w:val="28"/>
        </w:rPr>
        <w:t xml:space="preserve">ой </w:t>
      </w:r>
      <w:r w:rsidRPr="00CF2D03">
        <w:rPr>
          <w:color w:val="000000" w:themeColor="text1"/>
          <w:sz w:val="28"/>
          <w:szCs w:val="28"/>
        </w:rPr>
        <w:t>больниц</w:t>
      </w:r>
      <w:r>
        <w:rPr>
          <w:color w:val="000000" w:themeColor="text1"/>
          <w:sz w:val="28"/>
          <w:szCs w:val="28"/>
        </w:rPr>
        <w:t>ы</w:t>
      </w:r>
      <w:r w:rsidRPr="00CF2D03">
        <w:rPr>
          <w:color w:val="000000" w:themeColor="text1"/>
          <w:sz w:val="28"/>
          <w:szCs w:val="28"/>
        </w:rPr>
        <w:t xml:space="preserve"> оснащены всем необходимым оборудованием.</w:t>
      </w:r>
    </w:p>
    <w:p w:rsidR="0070073D" w:rsidRPr="00121CF5" w:rsidRDefault="0070073D" w:rsidP="0070073D">
      <w:pPr>
        <w:ind w:firstLine="567"/>
        <w:jc w:val="both"/>
        <w:rPr>
          <w:sz w:val="28"/>
          <w:szCs w:val="28"/>
        </w:rPr>
      </w:pPr>
      <w:r w:rsidRPr="00121CF5">
        <w:rPr>
          <w:sz w:val="28"/>
          <w:szCs w:val="28"/>
        </w:rPr>
        <w:t xml:space="preserve">В рамках реализации региональной программы Ярославской области </w:t>
      </w:r>
      <w:r>
        <w:rPr>
          <w:sz w:val="28"/>
          <w:szCs w:val="28"/>
        </w:rPr>
        <w:t>«М</w:t>
      </w:r>
      <w:r w:rsidRPr="00121CF5">
        <w:rPr>
          <w:sz w:val="28"/>
          <w:szCs w:val="28"/>
        </w:rPr>
        <w:t>одернизация первичного звена здравоохранения Ярославской области</w:t>
      </w:r>
      <w:r>
        <w:rPr>
          <w:sz w:val="28"/>
          <w:szCs w:val="28"/>
        </w:rPr>
        <w:t>»</w:t>
      </w:r>
      <w:r w:rsidRPr="00121CF5">
        <w:rPr>
          <w:sz w:val="28"/>
          <w:szCs w:val="28"/>
        </w:rPr>
        <w:t xml:space="preserve"> приобретено и введено в эксплуатацию:</w:t>
      </w:r>
    </w:p>
    <w:p w:rsidR="0070073D" w:rsidRDefault="0070073D" w:rsidP="0070073D">
      <w:pPr>
        <w:ind w:firstLine="567"/>
        <w:jc w:val="both"/>
        <w:rPr>
          <w:sz w:val="28"/>
          <w:szCs w:val="28"/>
        </w:rPr>
      </w:pPr>
      <w:r w:rsidRPr="0027000C">
        <w:rPr>
          <w:sz w:val="28"/>
          <w:szCs w:val="28"/>
        </w:rPr>
        <w:t>в</w:t>
      </w:r>
      <w:r>
        <w:rPr>
          <w:sz w:val="28"/>
          <w:szCs w:val="28"/>
        </w:rPr>
        <w:t xml:space="preserve"> 2019 году -191</w:t>
      </w:r>
      <w:r w:rsidRPr="00121CF5">
        <w:rPr>
          <w:sz w:val="28"/>
          <w:szCs w:val="28"/>
        </w:rPr>
        <w:t xml:space="preserve"> единиц</w:t>
      </w:r>
      <w:r>
        <w:rPr>
          <w:sz w:val="28"/>
          <w:szCs w:val="28"/>
        </w:rPr>
        <w:t>а</w:t>
      </w:r>
      <w:r w:rsidRPr="00121CF5">
        <w:rPr>
          <w:sz w:val="28"/>
          <w:szCs w:val="28"/>
        </w:rPr>
        <w:t xml:space="preserve"> медицинского оборудования</w:t>
      </w:r>
      <w:r>
        <w:rPr>
          <w:sz w:val="28"/>
          <w:szCs w:val="28"/>
        </w:rPr>
        <w:t xml:space="preserve">, в том числе 2 автомобиля скорой медицинской помощи; </w:t>
      </w:r>
    </w:p>
    <w:p w:rsidR="0070073D" w:rsidRDefault="0070073D" w:rsidP="0070073D">
      <w:pPr>
        <w:ind w:firstLine="567"/>
        <w:jc w:val="both"/>
        <w:rPr>
          <w:sz w:val="28"/>
          <w:szCs w:val="28"/>
        </w:rPr>
      </w:pPr>
      <w:r>
        <w:rPr>
          <w:sz w:val="28"/>
          <w:szCs w:val="28"/>
        </w:rPr>
        <w:t xml:space="preserve">в 2020 году - 56 единиц медицинского оборудования для оснащения круглосуточного стационара, перепрофилированного в </w:t>
      </w:r>
      <w:r>
        <w:rPr>
          <w:sz w:val="28"/>
          <w:szCs w:val="28"/>
          <w:lang w:val="en-US"/>
        </w:rPr>
        <w:t>COVID</w:t>
      </w:r>
      <w:r>
        <w:rPr>
          <w:sz w:val="28"/>
          <w:szCs w:val="28"/>
        </w:rPr>
        <w:t>-госпиталь с 24.04.2020 года;</w:t>
      </w:r>
    </w:p>
    <w:p w:rsidR="0070073D" w:rsidRPr="00121CF5" w:rsidRDefault="0070073D" w:rsidP="0070073D">
      <w:pPr>
        <w:ind w:firstLine="567"/>
        <w:jc w:val="both"/>
        <w:rPr>
          <w:sz w:val="28"/>
          <w:szCs w:val="28"/>
        </w:rPr>
      </w:pPr>
      <w:r w:rsidRPr="00121CF5">
        <w:rPr>
          <w:sz w:val="28"/>
          <w:szCs w:val="28"/>
        </w:rPr>
        <w:t>в 2021 году – 32 единицы медицинского оборудования;</w:t>
      </w:r>
    </w:p>
    <w:p w:rsidR="0070073D" w:rsidRPr="00121CF5" w:rsidRDefault="0070073D" w:rsidP="0070073D">
      <w:pPr>
        <w:ind w:firstLine="567"/>
        <w:jc w:val="both"/>
        <w:rPr>
          <w:sz w:val="28"/>
          <w:szCs w:val="28"/>
        </w:rPr>
      </w:pPr>
      <w:r w:rsidRPr="00121CF5">
        <w:rPr>
          <w:sz w:val="28"/>
          <w:szCs w:val="28"/>
        </w:rPr>
        <w:t>в 2022 году – 23 единицы медицинского оборудования;</w:t>
      </w:r>
    </w:p>
    <w:p w:rsidR="0070073D" w:rsidRDefault="0070073D" w:rsidP="0070073D">
      <w:pPr>
        <w:ind w:firstLine="567"/>
        <w:jc w:val="both"/>
        <w:rPr>
          <w:sz w:val="28"/>
          <w:szCs w:val="28"/>
        </w:rPr>
      </w:pPr>
      <w:r w:rsidRPr="00121CF5">
        <w:rPr>
          <w:sz w:val="28"/>
          <w:szCs w:val="28"/>
        </w:rPr>
        <w:t>в 2023 году – 32 единицы медицинского оборудования.</w:t>
      </w:r>
    </w:p>
    <w:p w:rsidR="0070073D" w:rsidRPr="0027000C" w:rsidRDefault="0070073D" w:rsidP="0070073D">
      <w:pPr>
        <w:ind w:firstLine="567"/>
        <w:jc w:val="both"/>
        <w:rPr>
          <w:sz w:val="28"/>
          <w:szCs w:val="28"/>
        </w:rPr>
      </w:pPr>
      <w:r w:rsidRPr="0027000C">
        <w:rPr>
          <w:sz w:val="28"/>
          <w:szCs w:val="28"/>
        </w:rPr>
        <w:t xml:space="preserve">В 2019 году поставлен и введен в эксплуатацию модульный Белкинский ФАП, на который закуплено медицинское оборудование и проведено благоустройство территории. </w:t>
      </w:r>
    </w:p>
    <w:p w:rsidR="0070073D" w:rsidRPr="00121CF5" w:rsidRDefault="0070073D" w:rsidP="0070073D">
      <w:pPr>
        <w:ind w:firstLine="567"/>
        <w:jc w:val="both"/>
        <w:rPr>
          <w:sz w:val="28"/>
          <w:szCs w:val="28"/>
        </w:rPr>
      </w:pPr>
      <w:r w:rsidRPr="00121CF5">
        <w:rPr>
          <w:sz w:val="28"/>
          <w:szCs w:val="28"/>
        </w:rPr>
        <w:t>В 2022 году поставлены и введены в эксплуатацию модульные</w:t>
      </w:r>
      <w:r>
        <w:rPr>
          <w:sz w:val="28"/>
          <w:szCs w:val="28"/>
        </w:rPr>
        <w:t xml:space="preserve"> </w:t>
      </w:r>
      <w:r w:rsidRPr="00121CF5">
        <w:rPr>
          <w:sz w:val="28"/>
          <w:szCs w:val="28"/>
        </w:rPr>
        <w:t>Иванищевский ФАП, Щедринская врачебная амбулатория, детское отделение поликлиники №1 в д. Ноготино. За счет средств областного бюджета проведены работы по благоустройству территории данных объектов и приобретено медицинское оборудование.</w:t>
      </w:r>
    </w:p>
    <w:p w:rsidR="0070073D" w:rsidRPr="00121CF5" w:rsidRDefault="0070073D" w:rsidP="0070073D">
      <w:pPr>
        <w:ind w:firstLine="567"/>
        <w:jc w:val="both"/>
        <w:rPr>
          <w:sz w:val="28"/>
          <w:szCs w:val="28"/>
        </w:rPr>
      </w:pPr>
      <w:r w:rsidRPr="00121CF5">
        <w:rPr>
          <w:sz w:val="28"/>
          <w:szCs w:val="28"/>
        </w:rPr>
        <w:t>В 2023 году поставлены и введены в эксплуатацию модульные Дорожаевский ФАП и Григорьевский ФАП. Также за счет областного бюджета проведены работу по благоустройству территории ФАП и закуплено медицинское обору</w:t>
      </w:r>
      <w:r>
        <w:rPr>
          <w:sz w:val="28"/>
          <w:szCs w:val="28"/>
        </w:rPr>
        <w:t>дование.</w:t>
      </w:r>
    </w:p>
    <w:p w:rsidR="0070073D" w:rsidRPr="00121CF5" w:rsidRDefault="0070073D" w:rsidP="0070073D">
      <w:pPr>
        <w:ind w:firstLine="567"/>
        <w:jc w:val="both"/>
        <w:rPr>
          <w:sz w:val="28"/>
          <w:szCs w:val="28"/>
        </w:rPr>
      </w:pPr>
      <w:r w:rsidRPr="00121CF5">
        <w:rPr>
          <w:sz w:val="28"/>
          <w:szCs w:val="28"/>
        </w:rPr>
        <w:t xml:space="preserve">В 2024 году приобретен и введен в эксплуатацию модульный Гавриловский ФАП. До конца года планируется приобретение и установка еще двух ФАП: </w:t>
      </w:r>
      <w:r>
        <w:rPr>
          <w:sz w:val="28"/>
          <w:szCs w:val="28"/>
        </w:rPr>
        <w:br/>
      </w:r>
      <w:r w:rsidRPr="00121CF5">
        <w:rPr>
          <w:sz w:val="28"/>
          <w:szCs w:val="28"/>
        </w:rPr>
        <w:t>в д. Прохоровское и Толгобольского ФАП.</w:t>
      </w:r>
    </w:p>
    <w:p w:rsidR="0070073D" w:rsidRPr="00121CF5" w:rsidRDefault="0070073D" w:rsidP="0070073D">
      <w:pPr>
        <w:ind w:firstLine="567"/>
        <w:jc w:val="both"/>
        <w:rPr>
          <w:sz w:val="28"/>
          <w:szCs w:val="28"/>
        </w:rPr>
      </w:pPr>
      <w:r w:rsidRPr="00121CF5">
        <w:rPr>
          <w:sz w:val="28"/>
          <w:szCs w:val="28"/>
        </w:rPr>
        <w:t>В рамках реализации региональной программы Ярославской области «Модернизация первичного звена здравоохранения Ярославской области</w:t>
      </w:r>
      <w:r>
        <w:rPr>
          <w:sz w:val="28"/>
          <w:szCs w:val="28"/>
        </w:rPr>
        <w:t>»</w:t>
      </w:r>
      <w:r w:rsidRPr="00121CF5">
        <w:rPr>
          <w:sz w:val="28"/>
          <w:szCs w:val="28"/>
        </w:rPr>
        <w:t xml:space="preserve"> </w:t>
      </w:r>
      <w:r>
        <w:rPr>
          <w:sz w:val="28"/>
          <w:szCs w:val="28"/>
        </w:rPr>
        <w:br/>
      </w:r>
      <w:r w:rsidRPr="00121CF5">
        <w:rPr>
          <w:sz w:val="28"/>
          <w:szCs w:val="28"/>
        </w:rPr>
        <w:t xml:space="preserve">ГУЗ ЯО Ярославской ЦРБ проведены капитальные ремонты: </w:t>
      </w:r>
    </w:p>
    <w:p w:rsidR="0070073D" w:rsidRDefault="0070073D" w:rsidP="0070073D">
      <w:pPr>
        <w:ind w:firstLine="567"/>
        <w:jc w:val="both"/>
        <w:rPr>
          <w:sz w:val="28"/>
          <w:szCs w:val="28"/>
        </w:rPr>
      </w:pPr>
      <w:r>
        <w:rPr>
          <w:sz w:val="28"/>
          <w:szCs w:val="28"/>
        </w:rPr>
        <w:t xml:space="preserve">- </w:t>
      </w:r>
      <w:r w:rsidRPr="0027000C">
        <w:rPr>
          <w:sz w:val="28"/>
          <w:szCs w:val="28"/>
        </w:rPr>
        <w:t>в 2019 году проведены капитальные и текущие ремонты на 7 объектах (ФАП и врачебных амбулаторий)</w:t>
      </w:r>
      <w:r>
        <w:rPr>
          <w:sz w:val="28"/>
          <w:szCs w:val="28"/>
        </w:rPr>
        <w:t xml:space="preserve">; </w:t>
      </w:r>
    </w:p>
    <w:p w:rsidR="0070073D" w:rsidRPr="00121CF5" w:rsidRDefault="0070073D" w:rsidP="0070073D">
      <w:pPr>
        <w:ind w:firstLine="567"/>
        <w:jc w:val="both"/>
        <w:rPr>
          <w:sz w:val="28"/>
          <w:szCs w:val="28"/>
        </w:rPr>
      </w:pPr>
      <w:r>
        <w:rPr>
          <w:sz w:val="28"/>
          <w:szCs w:val="28"/>
        </w:rPr>
        <w:t>- в</w:t>
      </w:r>
      <w:r w:rsidRPr="00121CF5">
        <w:rPr>
          <w:sz w:val="28"/>
          <w:szCs w:val="28"/>
        </w:rPr>
        <w:t xml:space="preserve"> 2022 году </w:t>
      </w:r>
      <w:r>
        <w:rPr>
          <w:sz w:val="28"/>
          <w:szCs w:val="28"/>
        </w:rPr>
        <w:t>-</w:t>
      </w:r>
      <w:r w:rsidRPr="00121CF5">
        <w:rPr>
          <w:sz w:val="28"/>
          <w:szCs w:val="28"/>
        </w:rPr>
        <w:t xml:space="preserve"> капитальные ремонты </w:t>
      </w:r>
      <w:r>
        <w:rPr>
          <w:sz w:val="28"/>
          <w:szCs w:val="28"/>
        </w:rPr>
        <w:t>7 </w:t>
      </w:r>
      <w:r w:rsidRPr="00121CF5">
        <w:rPr>
          <w:sz w:val="28"/>
          <w:szCs w:val="28"/>
        </w:rPr>
        <w:t xml:space="preserve"> объектов (ФАПов и врачебных амбулаторий);</w:t>
      </w:r>
    </w:p>
    <w:p w:rsidR="0070073D" w:rsidRPr="00121CF5" w:rsidRDefault="0070073D" w:rsidP="0070073D">
      <w:pPr>
        <w:ind w:firstLine="567"/>
        <w:jc w:val="both"/>
        <w:rPr>
          <w:sz w:val="28"/>
          <w:szCs w:val="28"/>
        </w:rPr>
      </w:pPr>
      <w:r>
        <w:rPr>
          <w:sz w:val="28"/>
          <w:szCs w:val="28"/>
        </w:rPr>
        <w:t xml:space="preserve">- </w:t>
      </w:r>
      <w:r w:rsidRPr="00121CF5">
        <w:rPr>
          <w:sz w:val="28"/>
          <w:szCs w:val="28"/>
        </w:rPr>
        <w:t xml:space="preserve">в 2023 году – капитальные ремонты </w:t>
      </w:r>
      <w:r>
        <w:rPr>
          <w:sz w:val="28"/>
          <w:szCs w:val="28"/>
        </w:rPr>
        <w:t>6</w:t>
      </w:r>
      <w:r w:rsidRPr="00121CF5">
        <w:rPr>
          <w:sz w:val="28"/>
          <w:szCs w:val="28"/>
        </w:rPr>
        <w:t xml:space="preserve"> объектов (ФАПов и врачебных амбулаторий).</w:t>
      </w:r>
    </w:p>
    <w:p w:rsidR="0070073D" w:rsidRPr="00121CF5" w:rsidRDefault="0070073D" w:rsidP="0070073D">
      <w:pPr>
        <w:ind w:firstLine="567"/>
        <w:jc w:val="both"/>
        <w:rPr>
          <w:sz w:val="28"/>
          <w:szCs w:val="28"/>
        </w:rPr>
      </w:pPr>
      <w:r w:rsidRPr="00121CF5">
        <w:rPr>
          <w:sz w:val="28"/>
          <w:szCs w:val="28"/>
        </w:rPr>
        <w:t xml:space="preserve">В рамках развития паллиативной медицинской помощи в 2023-2024 годах выделены бюджетные ассигнования </w:t>
      </w:r>
      <w:r>
        <w:rPr>
          <w:sz w:val="28"/>
          <w:szCs w:val="28"/>
        </w:rPr>
        <w:t>на</w:t>
      </w:r>
      <w:r w:rsidRPr="00121CF5">
        <w:rPr>
          <w:sz w:val="28"/>
          <w:szCs w:val="28"/>
        </w:rPr>
        <w:t xml:space="preserve"> закупку оборудования, в том числе на закупку транспортных средств для отделения выездной патронажной паллиативной медицинской помощи взрослым, и проводятся капитальные ремонты в помещения стационара д. Карабиха. </w:t>
      </w:r>
    </w:p>
    <w:p w:rsidR="0070073D" w:rsidRPr="00121CF5" w:rsidRDefault="0070073D" w:rsidP="0070073D">
      <w:pPr>
        <w:ind w:firstLine="567"/>
        <w:jc w:val="both"/>
        <w:rPr>
          <w:sz w:val="28"/>
          <w:szCs w:val="28"/>
        </w:rPr>
      </w:pPr>
      <w:r w:rsidRPr="00121CF5">
        <w:rPr>
          <w:sz w:val="28"/>
          <w:szCs w:val="28"/>
        </w:rPr>
        <w:t>В 2023 году закуплено 279 единиц оборудования, 2 автомобиля, проведены капитальные ремонты</w:t>
      </w:r>
      <w:r>
        <w:rPr>
          <w:sz w:val="28"/>
          <w:szCs w:val="28"/>
        </w:rPr>
        <w:t xml:space="preserve"> на 6 объектах (ФАПов и врачебных амбулаторий). </w:t>
      </w:r>
    </w:p>
    <w:p w:rsidR="0070073D" w:rsidRDefault="0070073D" w:rsidP="0070073D">
      <w:pPr>
        <w:ind w:firstLine="567"/>
        <w:jc w:val="both"/>
        <w:rPr>
          <w:sz w:val="28"/>
          <w:szCs w:val="28"/>
        </w:rPr>
      </w:pPr>
      <w:r w:rsidRPr="00121CF5">
        <w:rPr>
          <w:sz w:val="28"/>
          <w:szCs w:val="28"/>
        </w:rPr>
        <w:lastRenderedPageBreak/>
        <w:t>В 2024 году проводятся закупочные процедуры по приобретению медицинского оборудования в количестве 1450 единиц</w:t>
      </w:r>
      <w:r>
        <w:rPr>
          <w:sz w:val="28"/>
          <w:szCs w:val="28"/>
        </w:rPr>
        <w:t xml:space="preserve"> и</w:t>
      </w:r>
      <w:r w:rsidRPr="00121CF5">
        <w:rPr>
          <w:sz w:val="28"/>
          <w:szCs w:val="28"/>
        </w:rPr>
        <w:t xml:space="preserve"> на проведение капитального ремонта</w:t>
      </w:r>
      <w:r>
        <w:rPr>
          <w:sz w:val="28"/>
          <w:szCs w:val="28"/>
        </w:rPr>
        <w:t xml:space="preserve"> на 7 объектах (ФАПов и врачебных амбулаторий).</w:t>
      </w:r>
    </w:p>
    <w:p w:rsidR="0070073D" w:rsidRPr="00121CF5" w:rsidRDefault="0070073D" w:rsidP="0070073D">
      <w:pPr>
        <w:ind w:firstLine="567"/>
        <w:jc w:val="both"/>
        <w:rPr>
          <w:sz w:val="28"/>
          <w:szCs w:val="28"/>
        </w:rPr>
      </w:pPr>
      <w:r w:rsidRPr="00121CF5">
        <w:rPr>
          <w:sz w:val="28"/>
          <w:szCs w:val="28"/>
        </w:rPr>
        <w:t xml:space="preserve">Для оказания доступной и качественной первичной медико-санитарной медицинской помощи необходимо строительство поликлиники в п. Красный Бор </w:t>
      </w:r>
      <w:r>
        <w:rPr>
          <w:sz w:val="28"/>
          <w:szCs w:val="28"/>
        </w:rPr>
        <w:t>(</w:t>
      </w:r>
      <w:r w:rsidRPr="00121CF5">
        <w:rPr>
          <w:sz w:val="28"/>
          <w:szCs w:val="28"/>
        </w:rPr>
        <w:t>увеличение численности прикрепленного населения). Проект разработан, проходит согласование. Строительство запланировано на 2026-2027г.</w:t>
      </w:r>
    </w:p>
    <w:p w:rsidR="0070073D" w:rsidRDefault="0070073D" w:rsidP="0070073D">
      <w:pPr>
        <w:shd w:val="clear" w:color="auto" w:fill="FFFFFF"/>
        <w:tabs>
          <w:tab w:val="num" w:pos="0"/>
        </w:tabs>
        <w:ind w:firstLine="567"/>
        <w:jc w:val="center"/>
        <w:rPr>
          <w:b/>
          <w:sz w:val="28"/>
          <w:szCs w:val="28"/>
        </w:rPr>
      </w:pPr>
    </w:p>
    <w:p w:rsidR="0070073D" w:rsidRDefault="0070073D" w:rsidP="0070073D">
      <w:pPr>
        <w:shd w:val="clear" w:color="auto" w:fill="FFFFFF"/>
        <w:tabs>
          <w:tab w:val="num" w:pos="0"/>
        </w:tabs>
        <w:ind w:firstLine="360"/>
        <w:jc w:val="center"/>
        <w:rPr>
          <w:b/>
          <w:sz w:val="28"/>
          <w:szCs w:val="28"/>
        </w:rPr>
      </w:pPr>
    </w:p>
    <w:p w:rsidR="0070073D" w:rsidRDefault="0070073D" w:rsidP="0070073D">
      <w:pPr>
        <w:shd w:val="clear" w:color="auto" w:fill="FFFFFF"/>
        <w:tabs>
          <w:tab w:val="num" w:pos="0"/>
        </w:tabs>
        <w:ind w:firstLine="360"/>
        <w:jc w:val="center"/>
        <w:rPr>
          <w:b/>
          <w:sz w:val="28"/>
          <w:szCs w:val="28"/>
        </w:rPr>
      </w:pPr>
      <w:r w:rsidRPr="00F5659F">
        <w:rPr>
          <w:b/>
          <w:sz w:val="28"/>
          <w:szCs w:val="28"/>
        </w:rPr>
        <w:t>Образование</w:t>
      </w:r>
    </w:p>
    <w:p w:rsidR="0070073D" w:rsidRPr="00F5659F" w:rsidRDefault="0070073D" w:rsidP="0070073D">
      <w:pPr>
        <w:shd w:val="clear" w:color="auto" w:fill="FFFFFF"/>
        <w:tabs>
          <w:tab w:val="num" w:pos="0"/>
        </w:tabs>
        <w:ind w:firstLine="360"/>
        <w:jc w:val="center"/>
        <w:rPr>
          <w:b/>
          <w:sz w:val="28"/>
          <w:szCs w:val="28"/>
        </w:rPr>
      </w:pPr>
    </w:p>
    <w:p w:rsidR="0070073D" w:rsidRPr="00964D3F" w:rsidRDefault="0070073D" w:rsidP="0070073D">
      <w:pPr>
        <w:pStyle w:val="affc"/>
        <w:ind w:firstLine="567"/>
        <w:jc w:val="both"/>
        <w:rPr>
          <w:b w:val="0"/>
          <w:sz w:val="28"/>
          <w:szCs w:val="28"/>
        </w:rPr>
      </w:pPr>
      <w:r w:rsidRPr="00964D3F">
        <w:rPr>
          <w:b w:val="0"/>
          <w:sz w:val="28"/>
          <w:szCs w:val="28"/>
        </w:rPr>
        <w:t>Система образования Ярославского муниципального района представляет собой сеть образовательных учреждений, обеспечивающих доступность получения качественного образования различных уровней.</w:t>
      </w:r>
      <w:r>
        <w:rPr>
          <w:b w:val="0"/>
          <w:sz w:val="28"/>
          <w:szCs w:val="28"/>
        </w:rPr>
        <w:t xml:space="preserve"> </w:t>
      </w:r>
      <w:r w:rsidRPr="00964D3F">
        <w:rPr>
          <w:b w:val="0"/>
          <w:spacing w:val="-6"/>
          <w:sz w:val="28"/>
          <w:szCs w:val="28"/>
        </w:rPr>
        <w:t>Она</w:t>
      </w:r>
      <w:r w:rsidRPr="00964D3F">
        <w:rPr>
          <w:b w:val="0"/>
          <w:sz w:val="28"/>
          <w:szCs w:val="28"/>
        </w:rPr>
        <w:t xml:space="preserve"> включает 47 учреждений, в том числе:</w:t>
      </w:r>
    </w:p>
    <w:p w:rsidR="0070073D" w:rsidRPr="00964D3F" w:rsidRDefault="0070073D" w:rsidP="0070073D">
      <w:pPr>
        <w:ind w:firstLine="567"/>
        <w:jc w:val="both"/>
        <w:rPr>
          <w:sz w:val="28"/>
          <w:szCs w:val="28"/>
        </w:rPr>
      </w:pPr>
      <w:r w:rsidRPr="00964D3F">
        <w:rPr>
          <w:sz w:val="28"/>
          <w:szCs w:val="28"/>
        </w:rPr>
        <w:t>- 17 дошкольных образовательных учреждений;</w:t>
      </w:r>
    </w:p>
    <w:p w:rsidR="0070073D" w:rsidRPr="00964D3F" w:rsidRDefault="0070073D" w:rsidP="0070073D">
      <w:pPr>
        <w:ind w:firstLine="567"/>
        <w:jc w:val="both"/>
        <w:rPr>
          <w:sz w:val="28"/>
          <w:szCs w:val="28"/>
        </w:rPr>
      </w:pPr>
      <w:r w:rsidRPr="00964D3F">
        <w:rPr>
          <w:sz w:val="28"/>
          <w:szCs w:val="28"/>
        </w:rPr>
        <w:t xml:space="preserve">- 26 общеобразовательных учреждений; </w:t>
      </w:r>
    </w:p>
    <w:p w:rsidR="0070073D" w:rsidRPr="00964D3F" w:rsidRDefault="0070073D" w:rsidP="0070073D">
      <w:pPr>
        <w:ind w:firstLine="567"/>
        <w:jc w:val="both"/>
        <w:rPr>
          <w:sz w:val="28"/>
          <w:szCs w:val="28"/>
        </w:rPr>
      </w:pPr>
      <w:r w:rsidRPr="00964D3F">
        <w:rPr>
          <w:sz w:val="28"/>
          <w:szCs w:val="28"/>
        </w:rPr>
        <w:t>- 3 учреждения дополнительного образования;</w:t>
      </w:r>
    </w:p>
    <w:p w:rsidR="0070073D" w:rsidRPr="00964D3F" w:rsidRDefault="0070073D" w:rsidP="0070073D">
      <w:pPr>
        <w:ind w:firstLine="567"/>
        <w:jc w:val="both"/>
        <w:rPr>
          <w:sz w:val="28"/>
          <w:szCs w:val="28"/>
        </w:rPr>
      </w:pPr>
      <w:r w:rsidRPr="00964D3F">
        <w:rPr>
          <w:sz w:val="28"/>
          <w:szCs w:val="28"/>
        </w:rPr>
        <w:t xml:space="preserve">-1 детский оздоровительный центр «Иволга». </w:t>
      </w:r>
    </w:p>
    <w:p w:rsidR="0070073D" w:rsidRPr="00964D3F" w:rsidRDefault="0070073D" w:rsidP="0070073D">
      <w:pPr>
        <w:ind w:firstLine="567"/>
        <w:jc w:val="both"/>
        <w:rPr>
          <w:sz w:val="28"/>
          <w:szCs w:val="28"/>
        </w:rPr>
      </w:pPr>
      <w:r w:rsidRPr="00964D3F">
        <w:rPr>
          <w:sz w:val="28"/>
          <w:szCs w:val="28"/>
        </w:rPr>
        <w:t xml:space="preserve">Учреждения образования </w:t>
      </w:r>
      <w:r>
        <w:rPr>
          <w:color w:val="000000" w:themeColor="text1"/>
          <w:sz w:val="28"/>
          <w:szCs w:val="28"/>
        </w:rPr>
        <w:t>Ярославского муниципального района</w:t>
      </w:r>
      <w:r w:rsidRPr="00964D3F">
        <w:rPr>
          <w:sz w:val="28"/>
          <w:szCs w:val="28"/>
        </w:rPr>
        <w:t xml:space="preserve"> реализуют образовательные программы различного уровня, вида и направленности. </w:t>
      </w:r>
    </w:p>
    <w:p w:rsidR="0070073D" w:rsidRPr="00964D3F" w:rsidRDefault="0070073D" w:rsidP="0070073D">
      <w:pPr>
        <w:pStyle w:val="affc"/>
        <w:ind w:firstLine="567"/>
        <w:jc w:val="both"/>
        <w:rPr>
          <w:b w:val="0"/>
          <w:sz w:val="28"/>
          <w:szCs w:val="28"/>
        </w:rPr>
      </w:pPr>
      <w:r w:rsidRPr="00964D3F">
        <w:rPr>
          <w:b w:val="0"/>
          <w:sz w:val="28"/>
          <w:szCs w:val="28"/>
        </w:rPr>
        <w:t xml:space="preserve">Цель развития муниципальной системы образования: обеспечение доступности качественного дошкольного, начального общего, основного общего и среднего общего образования, а также предоставление дополнительного образования детей. </w:t>
      </w:r>
    </w:p>
    <w:p w:rsidR="0070073D" w:rsidRPr="00964D3F" w:rsidRDefault="0070073D" w:rsidP="0070073D">
      <w:pPr>
        <w:pStyle w:val="affc"/>
        <w:ind w:firstLine="567"/>
        <w:jc w:val="both"/>
        <w:rPr>
          <w:b w:val="0"/>
          <w:sz w:val="28"/>
          <w:szCs w:val="28"/>
        </w:rPr>
      </w:pPr>
      <w:r w:rsidRPr="00964D3F">
        <w:rPr>
          <w:b w:val="0"/>
          <w:sz w:val="28"/>
          <w:szCs w:val="28"/>
        </w:rPr>
        <w:t>Для реализации данной цели в течение последних лет решались следующие задачи:</w:t>
      </w:r>
    </w:p>
    <w:p w:rsidR="0070073D" w:rsidRPr="00964D3F" w:rsidRDefault="0070073D" w:rsidP="0070073D">
      <w:pPr>
        <w:pStyle w:val="affc"/>
        <w:ind w:firstLine="567"/>
        <w:jc w:val="both"/>
        <w:rPr>
          <w:b w:val="0"/>
          <w:sz w:val="28"/>
          <w:szCs w:val="28"/>
        </w:rPr>
      </w:pPr>
      <w:r w:rsidRPr="00964D3F">
        <w:rPr>
          <w:b w:val="0"/>
          <w:sz w:val="28"/>
          <w:szCs w:val="28"/>
        </w:rPr>
        <w:t xml:space="preserve">- обеспечение доступности дошкольного образования для детей от 1 года </w:t>
      </w:r>
      <w:r>
        <w:rPr>
          <w:b w:val="0"/>
          <w:sz w:val="28"/>
          <w:szCs w:val="28"/>
        </w:rPr>
        <w:br/>
      </w:r>
      <w:r w:rsidRPr="00964D3F">
        <w:rPr>
          <w:b w:val="0"/>
          <w:sz w:val="28"/>
          <w:szCs w:val="28"/>
        </w:rPr>
        <w:t>до 7 лет;</w:t>
      </w:r>
    </w:p>
    <w:p w:rsidR="0070073D" w:rsidRPr="00964D3F" w:rsidRDefault="0070073D" w:rsidP="0070073D">
      <w:pPr>
        <w:pStyle w:val="affc"/>
        <w:ind w:firstLine="567"/>
        <w:jc w:val="both"/>
        <w:rPr>
          <w:b w:val="0"/>
          <w:sz w:val="28"/>
          <w:szCs w:val="28"/>
        </w:rPr>
      </w:pPr>
      <w:r w:rsidRPr="00964D3F">
        <w:rPr>
          <w:b w:val="0"/>
          <w:sz w:val="28"/>
          <w:szCs w:val="28"/>
        </w:rPr>
        <w:t xml:space="preserve">- создание условий для обеспечения качественного общего образования </w:t>
      </w:r>
      <w:r>
        <w:rPr>
          <w:b w:val="0"/>
          <w:sz w:val="28"/>
          <w:szCs w:val="28"/>
        </w:rPr>
        <w:br/>
      </w:r>
      <w:r w:rsidRPr="00964D3F">
        <w:rPr>
          <w:b w:val="0"/>
          <w:sz w:val="28"/>
          <w:szCs w:val="28"/>
        </w:rPr>
        <w:t>в соответствии с требованиями ФГОС;</w:t>
      </w:r>
    </w:p>
    <w:p w:rsidR="0070073D" w:rsidRPr="00964D3F" w:rsidRDefault="0070073D" w:rsidP="0070073D">
      <w:pPr>
        <w:pStyle w:val="affc"/>
        <w:tabs>
          <w:tab w:val="left" w:pos="851"/>
        </w:tabs>
        <w:ind w:firstLine="567"/>
        <w:jc w:val="both"/>
        <w:rPr>
          <w:b w:val="0"/>
          <w:sz w:val="28"/>
          <w:szCs w:val="28"/>
        </w:rPr>
      </w:pPr>
      <w:r w:rsidRPr="00964D3F">
        <w:rPr>
          <w:b w:val="0"/>
          <w:sz w:val="28"/>
          <w:szCs w:val="28"/>
        </w:rPr>
        <w:t>- развитие системы работы с детьми, имеющими особые образовательные потребности;</w:t>
      </w:r>
    </w:p>
    <w:p w:rsidR="0070073D" w:rsidRPr="00964D3F" w:rsidRDefault="0070073D" w:rsidP="0070073D">
      <w:pPr>
        <w:pStyle w:val="affc"/>
        <w:ind w:firstLine="567"/>
        <w:jc w:val="both"/>
        <w:rPr>
          <w:b w:val="0"/>
          <w:sz w:val="28"/>
          <w:szCs w:val="28"/>
        </w:rPr>
      </w:pPr>
      <w:r w:rsidRPr="00964D3F">
        <w:rPr>
          <w:b w:val="0"/>
          <w:sz w:val="28"/>
          <w:szCs w:val="28"/>
        </w:rPr>
        <w:t xml:space="preserve">- обеспечение мер по уменьшению количества детей, обучающихся </w:t>
      </w:r>
      <w:r>
        <w:rPr>
          <w:b w:val="0"/>
          <w:sz w:val="28"/>
          <w:szCs w:val="28"/>
        </w:rPr>
        <w:br/>
      </w:r>
      <w:r w:rsidRPr="00964D3F">
        <w:rPr>
          <w:b w:val="0"/>
          <w:sz w:val="28"/>
          <w:szCs w:val="28"/>
        </w:rPr>
        <w:t xml:space="preserve">во вторую смену; </w:t>
      </w:r>
    </w:p>
    <w:p w:rsidR="0070073D" w:rsidRPr="00964D3F" w:rsidRDefault="0070073D" w:rsidP="0070073D">
      <w:pPr>
        <w:pStyle w:val="affc"/>
        <w:ind w:firstLine="567"/>
        <w:jc w:val="both"/>
        <w:rPr>
          <w:b w:val="0"/>
          <w:sz w:val="28"/>
          <w:szCs w:val="28"/>
        </w:rPr>
      </w:pPr>
      <w:r w:rsidRPr="00964D3F">
        <w:rPr>
          <w:b w:val="0"/>
          <w:sz w:val="28"/>
          <w:szCs w:val="28"/>
        </w:rPr>
        <w:t>- создание условий для обеспечения детей программами дополнительного образования.</w:t>
      </w:r>
    </w:p>
    <w:p w:rsidR="0070073D" w:rsidRPr="00964D3F" w:rsidRDefault="0070073D" w:rsidP="0070073D">
      <w:pPr>
        <w:pStyle w:val="affc"/>
        <w:ind w:firstLine="567"/>
        <w:jc w:val="both"/>
        <w:rPr>
          <w:b w:val="0"/>
          <w:sz w:val="28"/>
          <w:szCs w:val="28"/>
        </w:rPr>
      </w:pPr>
      <w:r w:rsidRPr="00964D3F">
        <w:rPr>
          <w:b w:val="0"/>
          <w:sz w:val="28"/>
          <w:szCs w:val="28"/>
        </w:rPr>
        <w:t>Бюджет отрасли образования постоянно растет</w:t>
      </w:r>
      <w:r>
        <w:rPr>
          <w:b w:val="0"/>
          <w:sz w:val="28"/>
          <w:szCs w:val="28"/>
        </w:rPr>
        <w:t>,</w:t>
      </w:r>
      <w:r w:rsidRPr="00964D3F">
        <w:rPr>
          <w:b w:val="0"/>
          <w:sz w:val="28"/>
          <w:szCs w:val="28"/>
        </w:rPr>
        <w:t xml:space="preserve"> в 2023 году расходы </w:t>
      </w:r>
      <w:r>
        <w:rPr>
          <w:b w:val="0"/>
          <w:sz w:val="28"/>
          <w:szCs w:val="28"/>
        </w:rPr>
        <w:br/>
      </w:r>
      <w:r w:rsidRPr="00964D3F">
        <w:rPr>
          <w:b w:val="0"/>
          <w:sz w:val="28"/>
          <w:szCs w:val="28"/>
        </w:rPr>
        <w:t>на отрасль образования составили 2 015,6 млн.руб.</w:t>
      </w:r>
    </w:p>
    <w:p w:rsidR="0070073D" w:rsidRPr="00964D3F" w:rsidRDefault="0070073D" w:rsidP="0070073D">
      <w:pPr>
        <w:pStyle w:val="affc"/>
        <w:ind w:firstLine="567"/>
        <w:jc w:val="both"/>
        <w:rPr>
          <w:b w:val="0"/>
          <w:color w:val="FF0000"/>
          <w:sz w:val="28"/>
          <w:szCs w:val="28"/>
        </w:rPr>
      </w:pPr>
    </w:p>
    <w:p w:rsidR="0070073D" w:rsidRDefault="0070073D" w:rsidP="0070073D">
      <w:pPr>
        <w:pStyle w:val="affc"/>
        <w:ind w:firstLine="708"/>
        <w:jc w:val="both"/>
        <w:rPr>
          <w:color w:val="FF0000"/>
          <w:sz w:val="28"/>
          <w:szCs w:val="28"/>
        </w:rPr>
      </w:pPr>
    </w:p>
    <w:p w:rsidR="0070073D" w:rsidRPr="00F22CB1" w:rsidRDefault="0070073D" w:rsidP="0070073D">
      <w:pPr>
        <w:pStyle w:val="affc"/>
        <w:ind w:left="-142"/>
        <w:jc w:val="both"/>
        <w:rPr>
          <w:color w:val="FF0000"/>
          <w:sz w:val="28"/>
          <w:szCs w:val="28"/>
        </w:rPr>
      </w:pPr>
      <w:r w:rsidRPr="00F612CE">
        <w:rPr>
          <w:noProof/>
          <w:color w:val="FF0000"/>
          <w:sz w:val="28"/>
          <w:szCs w:val="28"/>
        </w:rPr>
        <w:lastRenderedPageBreak/>
        <w:drawing>
          <wp:inline distT="0" distB="0" distL="0" distR="0">
            <wp:extent cx="6337005" cy="4253023"/>
            <wp:effectExtent l="0" t="0" r="6645" b="0"/>
            <wp:docPr id="197" name="Диаграмма 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ve="http://schemas.openxmlformats.org/markup-compatibility/2006" id="{4949D4CB-96CF-44A3-8C5D-A9486638C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0073D" w:rsidRDefault="0070073D" w:rsidP="0070073D">
      <w:pPr>
        <w:pStyle w:val="affc"/>
        <w:jc w:val="both"/>
        <w:rPr>
          <w:b w:val="0"/>
          <w:sz w:val="28"/>
          <w:szCs w:val="28"/>
        </w:rPr>
      </w:pPr>
    </w:p>
    <w:p w:rsidR="0070073D" w:rsidRDefault="0070073D" w:rsidP="0070073D">
      <w:pPr>
        <w:pStyle w:val="affc"/>
        <w:jc w:val="both"/>
        <w:rPr>
          <w:b w:val="0"/>
          <w:sz w:val="28"/>
          <w:szCs w:val="28"/>
        </w:rPr>
      </w:pPr>
      <w:r w:rsidRPr="003833CF">
        <w:rPr>
          <w:b w:val="0"/>
          <w:noProof/>
          <w:sz w:val="28"/>
          <w:szCs w:val="28"/>
        </w:rPr>
        <w:drawing>
          <wp:inline distT="0" distB="0" distL="0" distR="0">
            <wp:extent cx="6151418" cy="3515096"/>
            <wp:effectExtent l="0" t="0" r="0" b="0"/>
            <wp:docPr id="19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0073D" w:rsidRDefault="0070073D" w:rsidP="0070073D">
      <w:pPr>
        <w:pStyle w:val="affc"/>
        <w:jc w:val="both"/>
        <w:rPr>
          <w:b w:val="0"/>
          <w:sz w:val="28"/>
          <w:szCs w:val="28"/>
        </w:rPr>
      </w:pPr>
    </w:p>
    <w:p w:rsidR="0070073D" w:rsidRPr="00137C33" w:rsidRDefault="0070073D" w:rsidP="0070073D">
      <w:pPr>
        <w:pStyle w:val="affc"/>
        <w:ind w:firstLine="709"/>
        <w:jc w:val="both"/>
        <w:rPr>
          <w:b w:val="0"/>
          <w:sz w:val="28"/>
          <w:szCs w:val="28"/>
        </w:rPr>
      </w:pPr>
      <w:r w:rsidRPr="00137C33">
        <w:rPr>
          <w:sz w:val="28"/>
          <w:szCs w:val="28"/>
        </w:rPr>
        <w:t>Дошкольное образование</w:t>
      </w:r>
    </w:p>
    <w:p w:rsidR="0070073D" w:rsidRPr="00964D3F" w:rsidRDefault="0070073D" w:rsidP="0070073D">
      <w:pPr>
        <w:pStyle w:val="affc"/>
        <w:ind w:firstLine="567"/>
        <w:jc w:val="both"/>
        <w:rPr>
          <w:b w:val="0"/>
          <w:sz w:val="28"/>
          <w:szCs w:val="28"/>
        </w:rPr>
      </w:pPr>
      <w:r w:rsidRPr="00964D3F">
        <w:rPr>
          <w:b w:val="0"/>
          <w:sz w:val="28"/>
          <w:szCs w:val="28"/>
        </w:rPr>
        <w:t xml:space="preserve">Основной задачей системы дошкольного образования является достижение 100% по показателю «обеспеченность местами в образовательных организациях, реализующих программы дошкольного образования детей от 1 года до 7 лет». </w:t>
      </w:r>
    </w:p>
    <w:p w:rsidR="0070073D" w:rsidRDefault="0070073D" w:rsidP="0070073D">
      <w:pPr>
        <w:tabs>
          <w:tab w:val="left" w:pos="567"/>
          <w:tab w:val="left" w:pos="709"/>
        </w:tabs>
        <w:ind w:firstLine="567"/>
        <w:jc w:val="both"/>
        <w:rPr>
          <w:color w:val="FF0000"/>
          <w:sz w:val="28"/>
          <w:szCs w:val="28"/>
        </w:rPr>
      </w:pPr>
      <w:r w:rsidRPr="00137C33">
        <w:rPr>
          <w:sz w:val="28"/>
          <w:szCs w:val="28"/>
        </w:rPr>
        <w:t xml:space="preserve">Численность детей в возрасте от 1 года до 7 лет, получающих дошкольное образование, в 2023 году составила 3063 человека, что ниже показателя 2022 года на 55 человек. </w:t>
      </w:r>
    </w:p>
    <w:p w:rsidR="0070073D" w:rsidRDefault="0070073D" w:rsidP="0070073D">
      <w:pPr>
        <w:tabs>
          <w:tab w:val="left" w:pos="567"/>
          <w:tab w:val="left" w:pos="709"/>
        </w:tabs>
        <w:ind w:firstLine="567"/>
        <w:jc w:val="both"/>
        <w:rPr>
          <w:color w:val="FF0000"/>
          <w:sz w:val="28"/>
          <w:szCs w:val="28"/>
        </w:rPr>
      </w:pPr>
    </w:p>
    <w:p w:rsidR="0070073D" w:rsidRPr="00A42866" w:rsidRDefault="0070073D" w:rsidP="0070073D">
      <w:pPr>
        <w:tabs>
          <w:tab w:val="left" w:pos="567"/>
          <w:tab w:val="left" w:pos="709"/>
        </w:tabs>
        <w:ind w:left="-426"/>
        <w:jc w:val="both"/>
        <w:rPr>
          <w:color w:val="FF0000"/>
          <w:sz w:val="28"/>
          <w:szCs w:val="28"/>
        </w:rPr>
      </w:pPr>
      <w:r w:rsidRPr="00F1286E">
        <w:rPr>
          <w:noProof/>
          <w:color w:val="FF0000"/>
          <w:sz w:val="28"/>
          <w:szCs w:val="28"/>
        </w:rPr>
        <w:drawing>
          <wp:inline distT="0" distB="0" distL="0" distR="0">
            <wp:extent cx="6414836" cy="2992582"/>
            <wp:effectExtent l="19050" t="0" r="5014" b="0"/>
            <wp:docPr id="19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0073D" w:rsidRPr="00137C33" w:rsidRDefault="0070073D" w:rsidP="0070073D">
      <w:pPr>
        <w:ind w:firstLine="567"/>
        <w:jc w:val="both"/>
        <w:rPr>
          <w:sz w:val="28"/>
          <w:szCs w:val="28"/>
        </w:rPr>
      </w:pPr>
      <w:r w:rsidRPr="00137C33">
        <w:rPr>
          <w:sz w:val="28"/>
          <w:szCs w:val="28"/>
        </w:rPr>
        <w:t>Доля детей в возрасте 1 - 6 лет, состоящих на учете для определения                               в муниципальные дошкольные образовательные учреждения, в общей численности детей в возрасте 1 - 6</w:t>
      </w:r>
      <w:r>
        <w:rPr>
          <w:sz w:val="28"/>
          <w:szCs w:val="28"/>
        </w:rPr>
        <w:t xml:space="preserve"> лет в 2023 году составила 8,83</w:t>
      </w:r>
      <w:r w:rsidRPr="00137C33">
        <w:rPr>
          <w:sz w:val="28"/>
          <w:szCs w:val="28"/>
        </w:rPr>
        <w:t>%, что ниже данного показателя на 1,41% по сравнению с 2022 годом. Это обусловлено падением рождаемости детей в период пандемии.</w:t>
      </w:r>
    </w:p>
    <w:p w:rsidR="0070073D" w:rsidRPr="00137C33" w:rsidRDefault="0070073D" w:rsidP="0070073D">
      <w:pPr>
        <w:ind w:firstLine="567"/>
        <w:jc w:val="both"/>
        <w:rPr>
          <w:b/>
          <w:sz w:val="28"/>
          <w:szCs w:val="28"/>
        </w:rPr>
      </w:pPr>
      <w:r w:rsidRPr="00137C33">
        <w:rPr>
          <w:sz w:val="28"/>
          <w:szCs w:val="28"/>
        </w:rPr>
        <w:t>По состоянию на 31 декабря 2023 года в Ярославском районе была обеспечена 100% доступность дошкольного образования для детей в возрасте от</w:t>
      </w:r>
      <w:r>
        <w:rPr>
          <w:sz w:val="28"/>
          <w:szCs w:val="28"/>
        </w:rPr>
        <w:t> </w:t>
      </w:r>
      <w:r w:rsidRPr="00137C33">
        <w:rPr>
          <w:sz w:val="28"/>
          <w:szCs w:val="28"/>
        </w:rPr>
        <w:t>3-х до 7-ми лет (в соответствии с указом Президента Российской Федерации).</w:t>
      </w:r>
    </w:p>
    <w:p w:rsidR="0070073D" w:rsidRPr="00137C33" w:rsidRDefault="0070073D" w:rsidP="0070073D">
      <w:pPr>
        <w:tabs>
          <w:tab w:val="left" w:pos="567"/>
          <w:tab w:val="left" w:pos="709"/>
        </w:tabs>
        <w:ind w:firstLine="567"/>
        <w:jc w:val="both"/>
        <w:rPr>
          <w:sz w:val="28"/>
          <w:szCs w:val="28"/>
        </w:rPr>
      </w:pPr>
      <w:r w:rsidRPr="00137C33">
        <w:rPr>
          <w:sz w:val="28"/>
          <w:szCs w:val="28"/>
        </w:rPr>
        <w:t xml:space="preserve">В 3 детских садах созданы службы ранней помощи для оказания помощи детям от рождения до 3 лет, имеющим нарушения в развитии или риски возникновения нарушений, а также их семьям. </w:t>
      </w:r>
    </w:p>
    <w:p w:rsidR="0070073D" w:rsidRPr="00137C33" w:rsidRDefault="0070073D" w:rsidP="0070073D">
      <w:pPr>
        <w:tabs>
          <w:tab w:val="left" w:pos="567"/>
          <w:tab w:val="left" w:pos="709"/>
        </w:tabs>
        <w:ind w:firstLine="567"/>
        <w:jc w:val="both"/>
        <w:rPr>
          <w:sz w:val="28"/>
          <w:szCs w:val="28"/>
        </w:rPr>
      </w:pPr>
      <w:r w:rsidRPr="00137C33">
        <w:rPr>
          <w:sz w:val="28"/>
          <w:szCs w:val="28"/>
        </w:rPr>
        <w:t>Расширение сети дошкольных образовательных организаций: в период с</w:t>
      </w:r>
      <w:r>
        <w:rPr>
          <w:sz w:val="28"/>
          <w:szCs w:val="28"/>
        </w:rPr>
        <w:t> </w:t>
      </w:r>
      <w:r w:rsidRPr="00137C33">
        <w:rPr>
          <w:sz w:val="28"/>
          <w:szCs w:val="28"/>
        </w:rPr>
        <w:t xml:space="preserve">2020 по 2022 годы в эксплуатацию были введены 4 здания дошкольных учреждений (2 корпуса у уже существующих дошкольных учреждений: </w:t>
      </w:r>
      <w:r>
        <w:rPr>
          <w:sz w:val="28"/>
          <w:szCs w:val="28"/>
        </w:rPr>
        <w:br/>
      </w:r>
      <w:r w:rsidRPr="00137C33">
        <w:rPr>
          <w:sz w:val="28"/>
          <w:szCs w:val="28"/>
        </w:rPr>
        <w:t xml:space="preserve">МДОУ № 3 «Ивушка» ЯМР, МДОУ № 16 «Ягодка» ЯМР, и 2 новых учреждения – МДОУ № 4 «Совенок» ЯМР, МДОУ № 10 «Капитошка» ЯМР), что позволило увеличить количество мест в дошкольных учреждениях на 440 мест. </w:t>
      </w:r>
    </w:p>
    <w:p w:rsidR="0070073D" w:rsidRPr="00137C33" w:rsidRDefault="0070073D" w:rsidP="0070073D">
      <w:pPr>
        <w:tabs>
          <w:tab w:val="left" w:pos="567"/>
          <w:tab w:val="left" w:pos="709"/>
        </w:tabs>
        <w:ind w:firstLine="567"/>
        <w:jc w:val="both"/>
        <w:rPr>
          <w:sz w:val="28"/>
          <w:szCs w:val="28"/>
        </w:rPr>
      </w:pPr>
      <w:r w:rsidRPr="00137C33">
        <w:rPr>
          <w:sz w:val="28"/>
          <w:szCs w:val="28"/>
        </w:rPr>
        <w:t>В настоящее время проектная мощность всех дошкольных учреждений составляет 2 988 мест. При этом по причине активной жилой застройки в Заволжском, Ивняковском, Карабихском поселениях некоторые дошкольные учреждения работают сверх проектной мощности. В Курбском и Некрасовском поселениях по причине увеличения среднего возраста населения и низкой рождаемости - ниже проектной мощности более чем на 30%, в Кузнечихинском</w:t>
      </w:r>
      <w:r>
        <w:rPr>
          <w:sz w:val="28"/>
          <w:szCs w:val="28"/>
        </w:rPr>
        <w:t> -</w:t>
      </w:r>
      <w:r w:rsidRPr="00137C33">
        <w:rPr>
          <w:sz w:val="28"/>
          <w:szCs w:val="28"/>
        </w:rPr>
        <w:t xml:space="preserve"> на 10%.</w:t>
      </w:r>
    </w:p>
    <w:p w:rsidR="0070073D" w:rsidRPr="00137C33" w:rsidRDefault="0070073D" w:rsidP="0070073D">
      <w:pPr>
        <w:tabs>
          <w:tab w:val="left" w:pos="567"/>
          <w:tab w:val="left" w:pos="709"/>
        </w:tabs>
        <w:ind w:firstLine="567"/>
        <w:jc w:val="both"/>
        <w:rPr>
          <w:sz w:val="28"/>
          <w:szCs w:val="28"/>
        </w:rPr>
      </w:pPr>
      <w:r w:rsidRPr="00137C33">
        <w:rPr>
          <w:sz w:val="28"/>
          <w:szCs w:val="28"/>
        </w:rPr>
        <w:t>Существует потребность в строительстве дошкольных учреждений в</w:t>
      </w:r>
      <w:r>
        <w:rPr>
          <w:sz w:val="28"/>
          <w:szCs w:val="28"/>
        </w:rPr>
        <w:t> </w:t>
      </w:r>
      <w:r w:rsidRPr="00137C33">
        <w:rPr>
          <w:sz w:val="28"/>
          <w:szCs w:val="28"/>
        </w:rPr>
        <w:t>Заволжском сельском поселении (п. Красный Бор), Ивняковском сельском поселении (п. Карачиха), Карабихском сельском поселении (п. Щедрино).</w:t>
      </w:r>
    </w:p>
    <w:p w:rsidR="0070073D" w:rsidRPr="00137C33" w:rsidRDefault="0070073D" w:rsidP="0070073D">
      <w:pPr>
        <w:tabs>
          <w:tab w:val="left" w:pos="567"/>
          <w:tab w:val="left" w:pos="709"/>
        </w:tabs>
        <w:ind w:firstLine="567"/>
        <w:jc w:val="both"/>
        <w:rPr>
          <w:sz w:val="28"/>
          <w:szCs w:val="28"/>
        </w:rPr>
      </w:pPr>
      <w:r w:rsidRPr="00137C33">
        <w:rPr>
          <w:sz w:val="28"/>
          <w:szCs w:val="28"/>
        </w:rPr>
        <w:t>Требуют капитального ремонта 8 дошкольных учреждений района.</w:t>
      </w:r>
    </w:p>
    <w:p w:rsidR="0070073D" w:rsidRDefault="0070073D" w:rsidP="0070073D">
      <w:pPr>
        <w:tabs>
          <w:tab w:val="left" w:pos="567"/>
          <w:tab w:val="left" w:pos="709"/>
        </w:tabs>
        <w:ind w:firstLine="567"/>
        <w:jc w:val="both"/>
        <w:rPr>
          <w:sz w:val="28"/>
          <w:szCs w:val="28"/>
        </w:rPr>
      </w:pPr>
    </w:p>
    <w:p w:rsidR="0070073D" w:rsidRDefault="0070073D" w:rsidP="0070073D">
      <w:pPr>
        <w:tabs>
          <w:tab w:val="left" w:pos="567"/>
          <w:tab w:val="left" w:pos="709"/>
        </w:tabs>
        <w:ind w:firstLine="567"/>
        <w:jc w:val="both"/>
        <w:rPr>
          <w:sz w:val="28"/>
          <w:szCs w:val="28"/>
        </w:rPr>
      </w:pPr>
    </w:p>
    <w:p w:rsidR="0070073D" w:rsidRPr="00137C33" w:rsidRDefault="0070073D" w:rsidP="0070073D">
      <w:pPr>
        <w:tabs>
          <w:tab w:val="left" w:pos="567"/>
          <w:tab w:val="left" w:pos="709"/>
        </w:tabs>
        <w:ind w:firstLine="567"/>
        <w:jc w:val="both"/>
        <w:rPr>
          <w:sz w:val="28"/>
          <w:szCs w:val="28"/>
        </w:rPr>
      </w:pPr>
    </w:p>
    <w:p w:rsidR="0070073D" w:rsidRPr="00137C33" w:rsidRDefault="0070073D" w:rsidP="0070073D">
      <w:pPr>
        <w:pStyle w:val="affc"/>
        <w:ind w:firstLine="567"/>
        <w:jc w:val="both"/>
        <w:rPr>
          <w:b w:val="0"/>
          <w:sz w:val="28"/>
          <w:szCs w:val="28"/>
        </w:rPr>
      </w:pPr>
      <w:r w:rsidRPr="00137C33">
        <w:rPr>
          <w:sz w:val="28"/>
          <w:szCs w:val="28"/>
        </w:rPr>
        <w:lastRenderedPageBreak/>
        <w:t>Общее образование</w:t>
      </w:r>
    </w:p>
    <w:p w:rsidR="0070073D" w:rsidRPr="00137C33" w:rsidRDefault="0070073D" w:rsidP="0070073D">
      <w:pPr>
        <w:ind w:firstLine="567"/>
        <w:jc w:val="both"/>
        <w:rPr>
          <w:sz w:val="28"/>
          <w:szCs w:val="28"/>
        </w:rPr>
      </w:pPr>
      <w:r w:rsidRPr="00137C33">
        <w:rPr>
          <w:sz w:val="28"/>
          <w:szCs w:val="28"/>
        </w:rPr>
        <w:t>В связи с высокой миграцией и естественн</w:t>
      </w:r>
      <w:r>
        <w:rPr>
          <w:sz w:val="28"/>
          <w:szCs w:val="28"/>
        </w:rPr>
        <w:t>ым</w:t>
      </w:r>
      <w:r w:rsidRPr="00137C33">
        <w:rPr>
          <w:sz w:val="28"/>
          <w:szCs w:val="28"/>
        </w:rPr>
        <w:t xml:space="preserve"> прирост</w:t>
      </w:r>
      <w:r>
        <w:rPr>
          <w:sz w:val="28"/>
          <w:szCs w:val="28"/>
        </w:rPr>
        <w:t>ом</w:t>
      </w:r>
      <w:r w:rsidRPr="00137C33">
        <w:rPr>
          <w:sz w:val="28"/>
          <w:szCs w:val="28"/>
        </w:rPr>
        <w:t xml:space="preserve"> населения </w:t>
      </w:r>
      <w:r>
        <w:rPr>
          <w:sz w:val="28"/>
          <w:szCs w:val="28"/>
        </w:rPr>
        <w:br/>
      </w:r>
      <w:r w:rsidRPr="00137C33">
        <w:rPr>
          <w:sz w:val="28"/>
          <w:szCs w:val="28"/>
        </w:rPr>
        <w:t xml:space="preserve">в Ярославском муниципальном районе наблюдается увеличение количества детей школьного возраста. </w:t>
      </w:r>
    </w:p>
    <w:p w:rsidR="0070073D" w:rsidRDefault="0070073D" w:rsidP="0070073D">
      <w:pPr>
        <w:ind w:firstLine="567"/>
        <w:jc w:val="both"/>
        <w:rPr>
          <w:sz w:val="28"/>
          <w:szCs w:val="28"/>
        </w:rPr>
      </w:pPr>
      <w:r w:rsidRPr="00137C33">
        <w:rPr>
          <w:sz w:val="28"/>
          <w:szCs w:val="28"/>
        </w:rPr>
        <w:t>Количество детей, получающих образовательную услугу по</w:t>
      </w:r>
      <w:r>
        <w:rPr>
          <w:sz w:val="28"/>
          <w:szCs w:val="28"/>
        </w:rPr>
        <w:t> </w:t>
      </w:r>
      <w:r w:rsidRPr="00137C33">
        <w:rPr>
          <w:sz w:val="28"/>
          <w:szCs w:val="28"/>
        </w:rPr>
        <w:t xml:space="preserve">общеобразовательным программам начального общего, основного общего, среднего общего образования в школах Ярославского муниципального района составило 7034 обучающихся, что на 1931 человек больше, чем </w:t>
      </w:r>
      <w:r>
        <w:rPr>
          <w:sz w:val="28"/>
          <w:szCs w:val="28"/>
        </w:rPr>
        <w:br/>
      </w:r>
      <w:r w:rsidRPr="00137C33">
        <w:rPr>
          <w:sz w:val="28"/>
          <w:szCs w:val="28"/>
        </w:rPr>
        <w:t>в 2017/2018 учебном году.</w:t>
      </w:r>
    </w:p>
    <w:p w:rsidR="0070073D" w:rsidRDefault="0070073D" w:rsidP="0070073D">
      <w:pPr>
        <w:ind w:firstLine="708"/>
        <w:jc w:val="both"/>
        <w:rPr>
          <w:sz w:val="28"/>
          <w:szCs w:val="28"/>
        </w:rPr>
      </w:pPr>
    </w:p>
    <w:p w:rsidR="0070073D" w:rsidRDefault="0070073D" w:rsidP="0070073D">
      <w:pPr>
        <w:ind w:left="-567"/>
        <w:jc w:val="both"/>
        <w:rPr>
          <w:sz w:val="28"/>
          <w:szCs w:val="28"/>
        </w:rPr>
      </w:pPr>
      <w:r w:rsidRPr="004E5E28">
        <w:rPr>
          <w:noProof/>
          <w:sz w:val="28"/>
          <w:szCs w:val="28"/>
        </w:rPr>
        <w:drawing>
          <wp:inline distT="0" distB="0" distL="0" distR="0">
            <wp:extent cx="6571755" cy="2897579"/>
            <wp:effectExtent l="19050" t="0" r="495" b="0"/>
            <wp:docPr id="20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0073D" w:rsidRPr="00137C33" w:rsidRDefault="0070073D" w:rsidP="0070073D">
      <w:pPr>
        <w:ind w:firstLine="567"/>
        <w:jc w:val="both"/>
        <w:rPr>
          <w:sz w:val="28"/>
          <w:szCs w:val="28"/>
        </w:rPr>
      </w:pPr>
      <w:r w:rsidRPr="00137C33">
        <w:rPr>
          <w:sz w:val="28"/>
          <w:szCs w:val="28"/>
        </w:rPr>
        <w:t>В 2023 году в Ярославском муниципальном районе государственная итоговая аттестация по образовательным программам среднего общего образования проходила для всех обучающихся 11 классов в форме Единого государственного экзамена (</w:t>
      </w:r>
      <w:r>
        <w:rPr>
          <w:sz w:val="28"/>
          <w:szCs w:val="28"/>
        </w:rPr>
        <w:t xml:space="preserve">далее - </w:t>
      </w:r>
      <w:r w:rsidRPr="00137C33">
        <w:rPr>
          <w:sz w:val="28"/>
          <w:szCs w:val="28"/>
        </w:rPr>
        <w:t>ЕГЭ).</w:t>
      </w:r>
    </w:p>
    <w:p w:rsidR="0070073D" w:rsidRPr="00137C33" w:rsidRDefault="0070073D" w:rsidP="0070073D">
      <w:pPr>
        <w:ind w:firstLine="567"/>
        <w:jc w:val="both"/>
        <w:rPr>
          <w:sz w:val="28"/>
          <w:szCs w:val="28"/>
        </w:rPr>
      </w:pPr>
      <w:r w:rsidRPr="00137C33">
        <w:rPr>
          <w:sz w:val="28"/>
          <w:szCs w:val="28"/>
        </w:rPr>
        <w:t>ЕГЭ сдавали 146 выпускников общеобразовательных организаций Ярославского муниципального района. Обязательный экзамен по русскому языку успешно сдали все 146 выпускников школ района.</w:t>
      </w:r>
      <w:r>
        <w:rPr>
          <w:sz w:val="28"/>
          <w:szCs w:val="28"/>
        </w:rPr>
        <w:t xml:space="preserve"> </w:t>
      </w:r>
      <w:r w:rsidRPr="00137C33">
        <w:rPr>
          <w:sz w:val="28"/>
          <w:szCs w:val="28"/>
        </w:rPr>
        <w:t>В 2023 году выпускница МОУ Кузнечихинская СШ ЯМР сдала ЕГЭ по русскому языку на 100 баллов, 81 обучающийся набрали 70 баллов и выше.</w:t>
      </w:r>
    </w:p>
    <w:p w:rsidR="0070073D" w:rsidRPr="00137C33" w:rsidRDefault="0070073D" w:rsidP="0070073D">
      <w:pPr>
        <w:ind w:firstLine="567"/>
        <w:jc w:val="both"/>
        <w:rPr>
          <w:sz w:val="28"/>
          <w:szCs w:val="28"/>
        </w:rPr>
      </w:pPr>
      <w:r w:rsidRPr="00137C33">
        <w:rPr>
          <w:sz w:val="28"/>
          <w:szCs w:val="28"/>
        </w:rPr>
        <w:t xml:space="preserve">Математику базового уровня выбрали 84 выпускника, из них 40 человек получили </w:t>
      </w:r>
      <w:r>
        <w:rPr>
          <w:sz w:val="28"/>
          <w:szCs w:val="28"/>
        </w:rPr>
        <w:t>оценку</w:t>
      </w:r>
      <w:r w:rsidRPr="00137C33">
        <w:rPr>
          <w:sz w:val="28"/>
          <w:szCs w:val="28"/>
        </w:rPr>
        <w:t xml:space="preserve"> «5». Математику профильного уровня выбрали 70 выпускников. Преодолели минимальный порог 67 школьников,                                 23 выпускника набрали 70 баллов и выше.</w:t>
      </w:r>
    </w:p>
    <w:p w:rsidR="0070073D" w:rsidRPr="00137C33" w:rsidRDefault="0070073D" w:rsidP="0070073D">
      <w:pPr>
        <w:ind w:firstLine="567"/>
        <w:jc w:val="both"/>
        <w:rPr>
          <w:sz w:val="28"/>
          <w:szCs w:val="28"/>
        </w:rPr>
      </w:pPr>
      <w:r w:rsidRPr="00137C33">
        <w:rPr>
          <w:sz w:val="28"/>
          <w:szCs w:val="28"/>
        </w:rPr>
        <w:t xml:space="preserve">Наиболее востребованными для выпускников стали такие предметы, как обществознание (сдавали 76 человек), биология (24 человека), информатика и </w:t>
      </w:r>
      <w:r>
        <w:rPr>
          <w:sz w:val="28"/>
          <w:szCs w:val="28"/>
        </w:rPr>
        <w:t>информационно-коммуникационные технологии (</w:t>
      </w:r>
      <w:r w:rsidRPr="00137C33">
        <w:rPr>
          <w:sz w:val="28"/>
          <w:szCs w:val="28"/>
        </w:rPr>
        <w:t>ИКТ</w:t>
      </w:r>
      <w:r>
        <w:rPr>
          <w:sz w:val="28"/>
          <w:szCs w:val="28"/>
        </w:rPr>
        <w:t>)</w:t>
      </w:r>
      <w:r w:rsidRPr="00137C33">
        <w:rPr>
          <w:sz w:val="28"/>
          <w:szCs w:val="28"/>
        </w:rPr>
        <w:t xml:space="preserve"> (21 человек).</w:t>
      </w:r>
    </w:p>
    <w:p w:rsidR="0070073D" w:rsidRPr="00137C33" w:rsidRDefault="0070073D" w:rsidP="0070073D">
      <w:pPr>
        <w:ind w:firstLine="567"/>
        <w:jc w:val="both"/>
        <w:rPr>
          <w:sz w:val="28"/>
          <w:szCs w:val="28"/>
        </w:rPr>
      </w:pPr>
      <w:r w:rsidRPr="00137C33">
        <w:rPr>
          <w:sz w:val="28"/>
          <w:szCs w:val="28"/>
        </w:rPr>
        <w:t xml:space="preserve">В системе образования одними из основных показателей качества образования является показатель «доля обучающихся 9 классов, получивших аттестат об общем образовании» и «доля обучающихся 11 классов, получивших аттестат о среднем общем образовании». По итогам государственной итоговой аттестации выпускников 9-х, 11-х классов за 2023 год 100% выпускников получили документ об образовании. </w:t>
      </w:r>
    </w:p>
    <w:p w:rsidR="0070073D" w:rsidRPr="00137C33" w:rsidRDefault="0070073D" w:rsidP="0070073D">
      <w:pPr>
        <w:ind w:firstLine="567"/>
        <w:jc w:val="both"/>
        <w:rPr>
          <w:sz w:val="28"/>
          <w:szCs w:val="28"/>
        </w:rPr>
      </w:pPr>
      <w:r w:rsidRPr="00137C33">
        <w:rPr>
          <w:sz w:val="28"/>
          <w:szCs w:val="28"/>
        </w:rPr>
        <w:lastRenderedPageBreak/>
        <w:t>Медалью «За особые успехи в учении» были награждены 19 выпускников 11-х классов, что составляет 13% от общего количества выпускников. Данный показатель с 2018 года увеличился в 1,9 раз (в 2018 году составлял 6,83%). В 2023 году 10-ти выпускникам был вручен Почётный знак Губернатора Ярославской области «За особые успехи в учении».</w:t>
      </w:r>
    </w:p>
    <w:p w:rsidR="0070073D" w:rsidRPr="00137C33" w:rsidRDefault="0070073D" w:rsidP="0070073D">
      <w:pPr>
        <w:widowControl w:val="0"/>
        <w:ind w:firstLine="567"/>
        <w:jc w:val="both"/>
        <w:rPr>
          <w:sz w:val="28"/>
          <w:szCs w:val="28"/>
        </w:rPr>
      </w:pPr>
      <w:r w:rsidRPr="00137C33">
        <w:rPr>
          <w:sz w:val="28"/>
          <w:szCs w:val="28"/>
        </w:rPr>
        <w:t>Особое место в образовательном пространстве Ярославского муниципального района играет система работы с детьми с особыми образовательными потребностями. В Ярославско</w:t>
      </w:r>
      <w:r>
        <w:rPr>
          <w:sz w:val="28"/>
          <w:szCs w:val="28"/>
        </w:rPr>
        <w:t>м</w:t>
      </w:r>
      <w:r w:rsidRPr="00137C33">
        <w:rPr>
          <w:sz w:val="28"/>
          <w:szCs w:val="28"/>
        </w:rPr>
        <w:t xml:space="preserve"> муниципально</w:t>
      </w:r>
      <w:r>
        <w:rPr>
          <w:sz w:val="28"/>
          <w:szCs w:val="28"/>
        </w:rPr>
        <w:t>м</w:t>
      </w:r>
      <w:r w:rsidRPr="00137C33">
        <w:rPr>
          <w:sz w:val="28"/>
          <w:szCs w:val="28"/>
        </w:rPr>
        <w:t xml:space="preserve"> район</w:t>
      </w:r>
      <w:r>
        <w:rPr>
          <w:sz w:val="28"/>
          <w:szCs w:val="28"/>
        </w:rPr>
        <w:t>е</w:t>
      </w:r>
      <w:r w:rsidRPr="00137C33">
        <w:rPr>
          <w:sz w:val="28"/>
          <w:szCs w:val="28"/>
        </w:rPr>
        <w:t xml:space="preserve"> создана система мероприятий по выявлению, поддержке и развитию детей с повышенным познавательным интересом. С целью поощрения детей учреждена стипендия Главы ЯМР, которая выплачивается школьникам, имеющим успехи в учении и высокие результаты в спорте. </w:t>
      </w:r>
    </w:p>
    <w:p w:rsidR="0070073D" w:rsidRPr="00137C33" w:rsidRDefault="0070073D" w:rsidP="0070073D">
      <w:pPr>
        <w:ind w:firstLine="567"/>
        <w:jc w:val="both"/>
        <w:rPr>
          <w:sz w:val="28"/>
          <w:szCs w:val="28"/>
        </w:rPr>
      </w:pPr>
      <w:r w:rsidRPr="00137C33">
        <w:rPr>
          <w:sz w:val="28"/>
          <w:szCs w:val="28"/>
        </w:rPr>
        <w:t xml:space="preserve">Также обеспечивается индивидуализация обучения детей с ограниченными возможностями здоровья (далее – ОВЗ). Во всех общеобразовательных учреждениях созданы условия для реализации адаптированных основных образовательных программ для детей с ОВЗ. </w:t>
      </w:r>
    </w:p>
    <w:p w:rsidR="0070073D" w:rsidRDefault="0070073D" w:rsidP="0070073D">
      <w:pPr>
        <w:shd w:val="clear" w:color="auto" w:fill="FFFFFF" w:themeFill="background1"/>
        <w:ind w:firstLine="567"/>
        <w:jc w:val="both"/>
        <w:rPr>
          <w:sz w:val="28"/>
          <w:szCs w:val="28"/>
        </w:rPr>
      </w:pPr>
      <w:r w:rsidRPr="00137C33">
        <w:rPr>
          <w:sz w:val="28"/>
          <w:szCs w:val="28"/>
        </w:rPr>
        <w:t xml:space="preserve">В 2023/2024 учебном году в 6-ти общеобразовательных учреждениях образовательная деятельность осуществлялась в 2 смены (МОУ Григорьевская СШ ЯМР, МОУ Ивняковская СШ ЯМР, МОУ Лучинская СШ ЯМР, </w:t>
      </w:r>
      <w:r>
        <w:rPr>
          <w:sz w:val="28"/>
          <w:szCs w:val="28"/>
        </w:rPr>
        <w:br/>
      </w:r>
      <w:r w:rsidRPr="00137C33">
        <w:rPr>
          <w:sz w:val="28"/>
          <w:szCs w:val="28"/>
        </w:rPr>
        <w:t>МОУ НШ п.</w:t>
      </w:r>
      <w:r>
        <w:rPr>
          <w:sz w:val="28"/>
          <w:szCs w:val="28"/>
        </w:rPr>
        <w:t> </w:t>
      </w:r>
      <w:r w:rsidRPr="00137C33">
        <w:rPr>
          <w:sz w:val="28"/>
          <w:szCs w:val="28"/>
        </w:rPr>
        <w:t xml:space="preserve">Заволжье, МОУ Пестрецовская ОШ ЯМР, МОУ СШ п. Ярославка ЯМР). Доля обучающихся в муниципальных образовательных учреждениях, занимающихся во вторую смену, к общей численности обучающихся </w:t>
      </w:r>
      <w:r>
        <w:rPr>
          <w:sz w:val="28"/>
          <w:szCs w:val="28"/>
        </w:rPr>
        <w:br/>
      </w:r>
      <w:r w:rsidRPr="00137C33">
        <w:rPr>
          <w:sz w:val="28"/>
          <w:szCs w:val="28"/>
        </w:rPr>
        <w:t>в муниципальных образовательных учреждени</w:t>
      </w:r>
      <w:r>
        <w:rPr>
          <w:sz w:val="28"/>
          <w:szCs w:val="28"/>
        </w:rPr>
        <w:t>ях</w:t>
      </w:r>
      <w:r w:rsidRPr="00137C33">
        <w:rPr>
          <w:sz w:val="28"/>
          <w:szCs w:val="28"/>
        </w:rPr>
        <w:t xml:space="preserve"> с 2017 года увеличилась </w:t>
      </w:r>
      <w:r>
        <w:rPr>
          <w:sz w:val="28"/>
          <w:szCs w:val="28"/>
        </w:rPr>
        <w:br/>
      </w:r>
      <w:r w:rsidRPr="00137C33">
        <w:rPr>
          <w:sz w:val="28"/>
          <w:szCs w:val="28"/>
        </w:rPr>
        <w:t xml:space="preserve">с 2,29% до 10,5%. Решением проблемы станет начавшееся </w:t>
      </w:r>
      <w:r w:rsidRPr="00C20B9B">
        <w:rPr>
          <w:sz w:val="28"/>
          <w:szCs w:val="28"/>
        </w:rPr>
        <w:t xml:space="preserve">в </w:t>
      </w:r>
      <w:r w:rsidRPr="00C20B9B">
        <w:rPr>
          <w:sz w:val="28"/>
          <w:szCs w:val="28"/>
          <w:shd w:val="clear" w:color="auto" w:fill="FFFFFF" w:themeFill="background1"/>
        </w:rPr>
        <w:t>2022 г</w:t>
      </w:r>
      <w:r w:rsidRPr="00C20B9B">
        <w:rPr>
          <w:sz w:val="28"/>
          <w:szCs w:val="28"/>
        </w:rPr>
        <w:t>оду</w:t>
      </w:r>
      <w:r w:rsidRPr="00137C33">
        <w:rPr>
          <w:sz w:val="28"/>
          <w:szCs w:val="28"/>
        </w:rPr>
        <w:t xml:space="preserve"> строительство новой школы в п. Заволжье на 350 мест. Кроме того, планируется строительство школы на 1100 мест в п. Красный Бор, на которое в настоящее время разрабатывается </w:t>
      </w:r>
      <w:r>
        <w:rPr>
          <w:sz w:val="28"/>
          <w:szCs w:val="28"/>
        </w:rPr>
        <w:t>ПСД</w:t>
      </w:r>
      <w:r w:rsidRPr="00137C33">
        <w:rPr>
          <w:sz w:val="28"/>
          <w:szCs w:val="28"/>
        </w:rPr>
        <w:t xml:space="preserve">. </w:t>
      </w:r>
    </w:p>
    <w:p w:rsidR="0070073D" w:rsidRPr="003F1BBB" w:rsidRDefault="0070073D" w:rsidP="0070073D">
      <w:pPr>
        <w:shd w:val="clear" w:color="auto" w:fill="FFFFFF" w:themeFill="background1"/>
        <w:ind w:firstLine="567"/>
        <w:jc w:val="both"/>
        <w:rPr>
          <w:sz w:val="28"/>
          <w:szCs w:val="28"/>
        </w:rPr>
      </w:pPr>
      <w:r w:rsidRPr="003F1BBB">
        <w:rPr>
          <w:sz w:val="28"/>
          <w:szCs w:val="28"/>
        </w:rPr>
        <w:t xml:space="preserve">Тенденция к росту детского населения и потребность в учреждениях образования приводит к увеличению детей, находящихся на подвозе. Сейчас </w:t>
      </w:r>
      <w:r>
        <w:rPr>
          <w:sz w:val="28"/>
          <w:szCs w:val="28"/>
        </w:rPr>
        <w:br/>
      </w:r>
      <w:r w:rsidRPr="003F1BBB">
        <w:rPr>
          <w:sz w:val="28"/>
          <w:szCs w:val="28"/>
        </w:rPr>
        <w:t xml:space="preserve">в районе действуют 75 школьных маршрутов, которые обслуживают </w:t>
      </w:r>
      <w:r>
        <w:rPr>
          <w:sz w:val="28"/>
          <w:szCs w:val="28"/>
        </w:rPr>
        <w:br/>
      </w:r>
      <w:r w:rsidRPr="003F1BBB">
        <w:rPr>
          <w:sz w:val="28"/>
          <w:szCs w:val="28"/>
        </w:rPr>
        <w:t>39 автобусов</w:t>
      </w:r>
      <w:r>
        <w:rPr>
          <w:sz w:val="28"/>
          <w:szCs w:val="28"/>
        </w:rPr>
        <w:t xml:space="preserve">. Автобусы осуществляют подвоз </w:t>
      </w:r>
      <w:r w:rsidRPr="003F1BBB">
        <w:rPr>
          <w:sz w:val="28"/>
          <w:szCs w:val="28"/>
        </w:rPr>
        <w:t>1593 школьник</w:t>
      </w:r>
      <w:r>
        <w:rPr>
          <w:sz w:val="28"/>
          <w:szCs w:val="28"/>
        </w:rPr>
        <w:t>ов</w:t>
      </w:r>
      <w:r w:rsidRPr="003F1BBB">
        <w:rPr>
          <w:sz w:val="28"/>
          <w:szCs w:val="28"/>
        </w:rPr>
        <w:t xml:space="preserve">. </w:t>
      </w:r>
    </w:p>
    <w:p w:rsidR="0070073D" w:rsidRPr="001853D1" w:rsidRDefault="0070073D" w:rsidP="0070073D">
      <w:pPr>
        <w:shd w:val="clear" w:color="auto" w:fill="FFFFFF" w:themeFill="background1"/>
        <w:ind w:firstLine="567"/>
        <w:jc w:val="both"/>
        <w:rPr>
          <w:color w:val="FF0000"/>
          <w:sz w:val="28"/>
          <w:szCs w:val="28"/>
        </w:rPr>
      </w:pPr>
    </w:p>
    <w:p w:rsidR="0070073D" w:rsidRPr="00137C33" w:rsidRDefault="0070073D" w:rsidP="0070073D">
      <w:pPr>
        <w:pStyle w:val="affc"/>
        <w:ind w:firstLine="567"/>
        <w:jc w:val="both"/>
        <w:rPr>
          <w:b w:val="0"/>
          <w:sz w:val="28"/>
          <w:szCs w:val="28"/>
        </w:rPr>
      </w:pPr>
      <w:r w:rsidRPr="00137C33">
        <w:rPr>
          <w:sz w:val="28"/>
          <w:szCs w:val="28"/>
        </w:rPr>
        <w:tab/>
        <w:t>Дополнительное образование детей</w:t>
      </w:r>
    </w:p>
    <w:p w:rsidR="0070073D" w:rsidRPr="00964D3F" w:rsidRDefault="0070073D" w:rsidP="0070073D">
      <w:pPr>
        <w:pStyle w:val="affc"/>
        <w:ind w:firstLine="567"/>
        <w:jc w:val="both"/>
        <w:rPr>
          <w:b w:val="0"/>
          <w:sz w:val="28"/>
        </w:rPr>
      </w:pPr>
      <w:r w:rsidRPr="00964D3F">
        <w:rPr>
          <w:b w:val="0"/>
          <w:sz w:val="28"/>
        </w:rPr>
        <w:t xml:space="preserve">В Ярославском муниципальном районе осуществляют деятельность 4 учреждения дополнительного образования, в том числе: </w:t>
      </w:r>
      <w:r>
        <w:rPr>
          <w:b w:val="0"/>
          <w:sz w:val="28"/>
        </w:rPr>
        <w:br/>
      </w:r>
      <w:r w:rsidRPr="00964D3F">
        <w:rPr>
          <w:b w:val="0"/>
          <w:sz w:val="28"/>
        </w:rPr>
        <w:t xml:space="preserve">МУДО ЦДТ «Ступеньки» ЯМР, МУДО «Шанс» ЯМР, МУДО ДЮСШ ЯМР, МАУДО ДОЦ «Иволга» ЯМР. В четырёх школах: МОУ Ивняковская СШ ЯМР, МОУ Кузнечихинская СШ ЯМР, МОУ Михайловская СШ ЯМР </w:t>
      </w:r>
      <w:r>
        <w:rPr>
          <w:b w:val="0"/>
          <w:sz w:val="28"/>
        </w:rPr>
        <w:br/>
        <w:t xml:space="preserve">и </w:t>
      </w:r>
      <w:r w:rsidRPr="00964D3F">
        <w:rPr>
          <w:b w:val="0"/>
          <w:sz w:val="28"/>
        </w:rPr>
        <w:t>МОУ Туношенская СШ ЯМР созданы отделения дополнительного образования детей. Однако в связи с активным ростом контингента детей в Ярославском муниципальном районе</w:t>
      </w:r>
      <w:r>
        <w:rPr>
          <w:b w:val="0"/>
          <w:sz w:val="28"/>
        </w:rPr>
        <w:t>,</w:t>
      </w:r>
      <w:r w:rsidRPr="00964D3F">
        <w:rPr>
          <w:b w:val="0"/>
          <w:sz w:val="28"/>
        </w:rPr>
        <w:t xml:space="preserve"> ресурса имеющихся учреждений не хватало для охвата детей программами дополнительного образования. Данная проблема решалась путём получения общеобразовательными организациями лицензий </w:t>
      </w:r>
      <w:r>
        <w:rPr>
          <w:b w:val="0"/>
          <w:sz w:val="28"/>
        </w:rPr>
        <w:br/>
      </w:r>
      <w:r w:rsidRPr="00964D3F">
        <w:rPr>
          <w:b w:val="0"/>
          <w:sz w:val="28"/>
        </w:rPr>
        <w:t xml:space="preserve">на реализацию программ дополнительного образования детей. За отчётный период лицензии получили все образовательные учреждения </w:t>
      </w:r>
      <w:r w:rsidRPr="00446118">
        <w:rPr>
          <w:b w:val="0"/>
          <w:sz w:val="28"/>
          <w:szCs w:val="28"/>
        </w:rPr>
        <w:t>Ярославского муниципального района</w:t>
      </w:r>
      <w:r w:rsidRPr="00446118">
        <w:rPr>
          <w:b w:val="0"/>
          <w:sz w:val="28"/>
        </w:rPr>
        <w:t>.</w:t>
      </w:r>
      <w:r w:rsidRPr="00964D3F">
        <w:rPr>
          <w:b w:val="0"/>
          <w:sz w:val="28"/>
        </w:rPr>
        <w:t xml:space="preserve"> Дополнительные образовательные программы реализуют все общеобразовательные организации.</w:t>
      </w:r>
    </w:p>
    <w:p w:rsidR="0070073D" w:rsidRPr="00964D3F" w:rsidRDefault="0070073D" w:rsidP="0070073D">
      <w:pPr>
        <w:pStyle w:val="affc"/>
        <w:ind w:firstLine="567"/>
        <w:jc w:val="both"/>
        <w:rPr>
          <w:b w:val="0"/>
          <w:sz w:val="28"/>
        </w:rPr>
      </w:pPr>
      <w:r w:rsidRPr="00964D3F">
        <w:rPr>
          <w:b w:val="0"/>
          <w:sz w:val="28"/>
        </w:rPr>
        <w:lastRenderedPageBreak/>
        <w:t xml:space="preserve">Кроме того, были созданы условия для сетевого взаимодействия учреждений образования. Была организована работа кружков от центров детского творчества «Шанс», «Ступеньки» и ДЮСШ на базе школ. </w:t>
      </w:r>
    </w:p>
    <w:p w:rsidR="0070073D" w:rsidRPr="00137C33" w:rsidRDefault="0070073D" w:rsidP="0070073D">
      <w:pPr>
        <w:overflowPunct w:val="0"/>
        <w:autoSpaceDE w:val="0"/>
        <w:autoSpaceDN w:val="0"/>
        <w:adjustRightInd w:val="0"/>
        <w:ind w:firstLine="567"/>
        <w:jc w:val="both"/>
        <w:textAlignment w:val="baseline"/>
        <w:rPr>
          <w:sz w:val="28"/>
          <w:szCs w:val="28"/>
        </w:rPr>
      </w:pPr>
      <w:r w:rsidRPr="00964D3F">
        <w:rPr>
          <w:sz w:val="28"/>
          <w:szCs w:val="28"/>
        </w:rPr>
        <w:t>В 2020 году в рамках федерального проекта «Успех каждого ребенка» национального проекта «Образование» в МОУ Леснополянская НШ</w:t>
      </w:r>
      <w:r w:rsidRPr="00137C33">
        <w:rPr>
          <w:sz w:val="28"/>
          <w:szCs w:val="28"/>
        </w:rPr>
        <w:t xml:space="preserve"> им.</w:t>
      </w:r>
      <w:r>
        <w:rPr>
          <w:sz w:val="28"/>
          <w:szCs w:val="28"/>
        </w:rPr>
        <w:t> </w:t>
      </w:r>
      <w:r w:rsidRPr="00137C33">
        <w:rPr>
          <w:sz w:val="28"/>
          <w:szCs w:val="28"/>
        </w:rPr>
        <w:t>К.Д.</w:t>
      </w:r>
      <w:r>
        <w:rPr>
          <w:sz w:val="28"/>
          <w:szCs w:val="28"/>
        </w:rPr>
        <w:t> </w:t>
      </w:r>
      <w:r w:rsidRPr="00137C33">
        <w:rPr>
          <w:sz w:val="28"/>
          <w:szCs w:val="28"/>
        </w:rPr>
        <w:t>Ушинского ЯМР, МУДО ЦДТ «Ступеньки» ЯМР, МОУ Дубковская СШ ЯМР были созданы новые места дополнительного образования технической и естественно-научной направленностей.</w:t>
      </w:r>
    </w:p>
    <w:p w:rsidR="0070073D" w:rsidRPr="00137C33" w:rsidRDefault="0070073D" w:rsidP="0070073D">
      <w:pPr>
        <w:overflowPunct w:val="0"/>
        <w:autoSpaceDE w:val="0"/>
        <w:autoSpaceDN w:val="0"/>
        <w:adjustRightInd w:val="0"/>
        <w:ind w:firstLine="567"/>
        <w:jc w:val="both"/>
        <w:textAlignment w:val="baseline"/>
        <w:rPr>
          <w:sz w:val="28"/>
          <w:szCs w:val="28"/>
        </w:rPr>
      </w:pPr>
      <w:r w:rsidRPr="00137C33">
        <w:rPr>
          <w:sz w:val="28"/>
          <w:szCs w:val="28"/>
        </w:rPr>
        <w:t>В рамках реализации федерального проекта «Успех каждого ребенка» национального проекта «Образование» в Ярославском муниципальном районе:</w:t>
      </w:r>
    </w:p>
    <w:p w:rsidR="0070073D" w:rsidRPr="00137C33" w:rsidRDefault="0070073D" w:rsidP="0070073D">
      <w:pPr>
        <w:overflowPunct w:val="0"/>
        <w:autoSpaceDE w:val="0"/>
        <w:autoSpaceDN w:val="0"/>
        <w:adjustRightInd w:val="0"/>
        <w:ind w:firstLine="567"/>
        <w:jc w:val="both"/>
        <w:textAlignment w:val="baseline"/>
        <w:rPr>
          <w:sz w:val="28"/>
          <w:szCs w:val="28"/>
        </w:rPr>
      </w:pPr>
      <w:r w:rsidRPr="00137C33">
        <w:rPr>
          <w:sz w:val="28"/>
          <w:szCs w:val="28"/>
        </w:rPr>
        <w:t xml:space="preserve">- в 2020 году внедрена система персонифицированного финансирования дополнительного образования детей. Сертификаты на получение услуг по реализации дополнительных образовательных программ получили 10% детей </w:t>
      </w:r>
      <w:r>
        <w:rPr>
          <w:sz w:val="28"/>
          <w:szCs w:val="28"/>
        </w:rPr>
        <w:br/>
      </w:r>
      <w:r w:rsidRPr="00137C33">
        <w:rPr>
          <w:sz w:val="28"/>
          <w:szCs w:val="28"/>
        </w:rPr>
        <w:t>в возрасте от 5 до 18 лет, проживающих на территории Ярославского муниципального района,</w:t>
      </w:r>
    </w:p>
    <w:p w:rsidR="0070073D" w:rsidRPr="00137C33" w:rsidRDefault="0070073D" w:rsidP="0070073D">
      <w:pPr>
        <w:overflowPunct w:val="0"/>
        <w:autoSpaceDE w:val="0"/>
        <w:autoSpaceDN w:val="0"/>
        <w:adjustRightInd w:val="0"/>
        <w:ind w:firstLine="567"/>
        <w:jc w:val="both"/>
        <w:textAlignment w:val="baseline"/>
        <w:rPr>
          <w:sz w:val="28"/>
          <w:szCs w:val="28"/>
        </w:rPr>
      </w:pPr>
      <w:r w:rsidRPr="00137C33">
        <w:rPr>
          <w:sz w:val="28"/>
          <w:szCs w:val="28"/>
        </w:rPr>
        <w:t xml:space="preserve">- сертифицированные программы в Ярославском муниципальном районе реализуют 7 образовательных организаций: МУДО ЦДТ «Ступеньки» ЯМР, МУДО ЦДТ «Шанс» ЯМР, МУДО ДЮСШ ЯМР, МОУ Кузнечихинская СШ ЯМР, МОУ Ивняковская СШ ЯМР, МОУ Михайловская СШ ЯМР, </w:t>
      </w:r>
      <w:r>
        <w:rPr>
          <w:sz w:val="28"/>
          <w:szCs w:val="28"/>
        </w:rPr>
        <w:br/>
      </w:r>
      <w:r w:rsidRPr="00137C33">
        <w:rPr>
          <w:sz w:val="28"/>
          <w:szCs w:val="28"/>
        </w:rPr>
        <w:t xml:space="preserve">МОУ Туношёнская ЯМР, </w:t>
      </w:r>
    </w:p>
    <w:p w:rsidR="0070073D" w:rsidRPr="00137C33" w:rsidRDefault="0070073D" w:rsidP="0070073D">
      <w:pPr>
        <w:overflowPunct w:val="0"/>
        <w:autoSpaceDE w:val="0"/>
        <w:autoSpaceDN w:val="0"/>
        <w:adjustRightInd w:val="0"/>
        <w:ind w:firstLine="567"/>
        <w:jc w:val="both"/>
        <w:textAlignment w:val="baseline"/>
        <w:rPr>
          <w:sz w:val="28"/>
          <w:szCs w:val="28"/>
        </w:rPr>
      </w:pPr>
      <w:r w:rsidRPr="00137C33">
        <w:rPr>
          <w:sz w:val="28"/>
          <w:szCs w:val="28"/>
        </w:rPr>
        <w:t>- в целях повышения доступности дополнительного образования детей, в Ярославском муниципальном районе ежегодно организуется агломерация мобильного технопарка «Кванториум».</w:t>
      </w:r>
    </w:p>
    <w:p w:rsidR="0070073D" w:rsidRPr="00137C33" w:rsidRDefault="0070073D" w:rsidP="0070073D">
      <w:pPr>
        <w:overflowPunct w:val="0"/>
        <w:autoSpaceDE w:val="0"/>
        <w:autoSpaceDN w:val="0"/>
        <w:adjustRightInd w:val="0"/>
        <w:ind w:firstLine="567"/>
        <w:jc w:val="both"/>
        <w:textAlignment w:val="baseline"/>
        <w:rPr>
          <w:sz w:val="28"/>
          <w:szCs w:val="28"/>
        </w:rPr>
      </w:pPr>
      <w:r w:rsidRPr="00137C33">
        <w:rPr>
          <w:sz w:val="28"/>
          <w:szCs w:val="28"/>
        </w:rPr>
        <w:t xml:space="preserve">За указанный период, в данном проекте приняли участие обучающиеся </w:t>
      </w:r>
      <w:r>
        <w:rPr>
          <w:sz w:val="28"/>
          <w:szCs w:val="28"/>
        </w:rPr>
        <w:br/>
      </w:r>
      <w:r w:rsidRPr="00137C33">
        <w:rPr>
          <w:sz w:val="28"/>
          <w:szCs w:val="28"/>
        </w:rPr>
        <w:t>17 образовательных организаций.</w:t>
      </w:r>
    </w:p>
    <w:p w:rsidR="0070073D" w:rsidRPr="0024588C" w:rsidRDefault="0070073D" w:rsidP="0070073D">
      <w:pPr>
        <w:overflowPunct w:val="0"/>
        <w:autoSpaceDE w:val="0"/>
        <w:autoSpaceDN w:val="0"/>
        <w:adjustRightInd w:val="0"/>
        <w:ind w:firstLine="567"/>
        <w:jc w:val="both"/>
        <w:textAlignment w:val="baseline"/>
        <w:rPr>
          <w:sz w:val="28"/>
          <w:szCs w:val="28"/>
        </w:rPr>
      </w:pPr>
      <w:r w:rsidRPr="00137C33">
        <w:rPr>
          <w:sz w:val="28"/>
        </w:rPr>
        <w:t xml:space="preserve">Увеличению охвата детей дополнительным образованием способствовало открытие Центров образования естественно-научной и технологической направленностей «Точка роста» (в период с 2020 по 2024 годы) </w:t>
      </w:r>
      <w:r>
        <w:rPr>
          <w:sz w:val="28"/>
        </w:rPr>
        <w:br/>
      </w:r>
      <w:r w:rsidRPr="00137C33">
        <w:rPr>
          <w:sz w:val="28"/>
        </w:rPr>
        <w:t xml:space="preserve">в 24-х общеобразовательных организациях Ярославского муниципального района. В Центрах «Точка роста» организована деятельность по основным и </w:t>
      </w:r>
      <w:r w:rsidRPr="0024588C">
        <w:rPr>
          <w:sz w:val="28"/>
          <w:szCs w:val="28"/>
        </w:rPr>
        <w:t>дополнительным общеобразовательным программам.</w:t>
      </w:r>
    </w:p>
    <w:p w:rsidR="0070073D" w:rsidRPr="0024588C" w:rsidRDefault="0070073D" w:rsidP="0070073D">
      <w:pPr>
        <w:pStyle w:val="affc"/>
        <w:ind w:firstLine="567"/>
        <w:jc w:val="both"/>
        <w:rPr>
          <w:b w:val="0"/>
          <w:bCs w:val="0"/>
          <w:sz w:val="28"/>
          <w:szCs w:val="28"/>
        </w:rPr>
      </w:pPr>
      <w:r w:rsidRPr="0024588C">
        <w:rPr>
          <w:b w:val="0"/>
          <w:bCs w:val="0"/>
          <w:sz w:val="28"/>
          <w:szCs w:val="28"/>
        </w:rPr>
        <w:t>Эти меры позволили увеличить процент охвата детей программами дополнительного образования с 48% в 2016 году до 69,54% в 2023 году.</w:t>
      </w:r>
    </w:p>
    <w:p w:rsidR="0070073D" w:rsidRPr="00964D3F" w:rsidRDefault="0070073D" w:rsidP="0070073D">
      <w:pPr>
        <w:shd w:val="clear" w:color="auto" w:fill="FFFFFF"/>
        <w:tabs>
          <w:tab w:val="num" w:pos="0"/>
        </w:tabs>
        <w:ind w:firstLine="567"/>
        <w:jc w:val="both"/>
        <w:rPr>
          <w:b/>
          <w:i/>
          <w:sz w:val="28"/>
          <w:szCs w:val="28"/>
        </w:rPr>
      </w:pPr>
    </w:p>
    <w:p w:rsidR="0070073D" w:rsidRDefault="0070073D" w:rsidP="0070073D">
      <w:pPr>
        <w:shd w:val="clear" w:color="auto" w:fill="FFFFFF"/>
        <w:tabs>
          <w:tab w:val="num" w:pos="0"/>
        </w:tabs>
        <w:ind w:firstLine="567"/>
        <w:jc w:val="center"/>
        <w:rPr>
          <w:b/>
          <w:sz w:val="28"/>
          <w:szCs w:val="28"/>
        </w:rPr>
      </w:pPr>
    </w:p>
    <w:p w:rsidR="0070073D" w:rsidRDefault="0070073D" w:rsidP="0070073D">
      <w:pPr>
        <w:shd w:val="clear" w:color="auto" w:fill="FFFFFF"/>
        <w:tabs>
          <w:tab w:val="num" w:pos="0"/>
        </w:tabs>
        <w:ind w:firstLine="567"/>
        <w:jc w:val="center"/>
        <w:rPr>
          <w:b/>
          <w:sz w:val="28"/>
          <w:szCs w:val="28"/>
        </w:rPr>
      </w:pPr>
      <w:r w:rsidRPr="000C7AB5">
        <w:rPr>
          <w:b/>
          <w:sz w:val="28"/>
          <w:szCs w:val="28"/>
        </w:rPr>
        <w:t>Культура</w:t>
      </w:r>
    </w:p>
    <w:p w:rsidR="0070073D" w:rsidRPr="000C7AB5" w:rsidRDefault="0070073D" w:rsidP="0070073D">
      <w:pPr>
        <w:shd w:val="clear" w:color="auto" w:fill="FFFFFF"/>
        <w:tabs>
          <w:tab w:val="num" w:pos="0"/>
        </w:tabs>
        <w:ind w:firstLine="567"/>
        <w:jc w:val="center"/>
        <w:rPr>
          <w:b/>
          <w:sz w:val="28"/>
          <w:szCs w:val="28"/>
        </w:rPr>
      </w:pPr>
    </w:p>
    <w:p w:rsidR="0070073D" w:rsidRPr="00843E17" w:rsidRDefault="0070073D" w:rsidP="0070073D">
      <w:pPr>
        <w:ind w:firstLine="567"/>
        <w:contextualSpacing/>
        <w:jc w:val="both"/>
        <w:rPr>
          <w:sz w:val="28"/>
          <w:szCs w:val="28"/>
        </w:rPr>
      </w:pPr>
      <w:r w:rsidRPr="00843E17">
        <w:rPr>
          <w:sz w:val="28"/>
          <w:szCs w:val="28"/>
        </w:rPr>
        <w:t>На территории Ярославского муниципального района реализация культурной политики осуществляется в соответствии с полномочиями муниципального района и поселений. Отрасль культуры Ярославского муниципального района представлена 8-ю муниципальными бюджетными учреждениями и 1</w:t>
      </w:r>
      <w:r>
        <w:rPr>
          <w:sz w:val="28"/>
          <w:szCs w:val="28"/>
        </w:rPr>
        <w:t> </w:t>
      </w:r>
      <w:r w:rsidRPr="00843E17">
        <w:rPr>
          <w:sz w:val="28"/>
          <w:szCs w:val="28"/>
        </w:rPr>
        <w:t>автономным учреждением культуры. В районе 27 Домов культуры и 27</w:t>
      </w:r>
      <w:r>
        <w:rPr>
          <w:sz w:val="28"/>
          <w:szCs w:val="28"/>
        </w:rPr>
        <w:t> </w:t>
      </w:r>
      <w:r w:rsidRPr="00843E17">
        <w:rPr>
          <w:sz w:val="28"/>
          <w:szCs w:val="28"/>
        </w:rPr>
        <w:t>библиотек.</w:t>
      </w:r>
    </w:p>
    <w:p w:rsidR="0070073D" w:rsidRPr="00843E17" w:rsidRDefault="0070073D" w:rsidP="0070073D">
      <w:pPr>
        <w:ind w:firstLine="567"/>
        <w:contextualSpacing/>
        <w:jc w:val="both"/>
        <w:rPr>
          <w:bCs/>
          <w:sz w:val="28"/>
          <w:szCs w:val="28"/>
        </w:rPr>
      </w:pPr>
      <w:r w:rsidRPr="00843E17">
        <w:rPr>
          <w:bCs/>
          <w:sz w:val="28"/>
          <w:szCs w:val="28"/>
        </w:rPr>
        <w:t xml:space="preserve">Приоритетами государственной политики являются развитие культурного потенциала территорий, содействие формированию гармонично развитой личности, сохранение культурного наследия и создание условий для развития </w:t>
      </w:r>
      <w:r w:rsidRPr="00843E17">
        <w:rPr>
          <w:bCs/>
          <w:sz w:val="28"/>
          <w:szCs w:val="28"/>
        </w:rPr>
        <w:lastRenderedPageBreak/>
        <w:t>культуры; формирование инф</w:t>
      </w:r>
      <w:r>
        <w:rPr>
          <w:bCs/>
          <w:sz w:val="28"/>
          <w:szCs w:val="28"/>
        </w:rPr>
        <w:t>ормационного пространства</w:t>
      </w:r>
      <w:r w:rsidRPr="00843E17">
        <w:rPr>
          <w:bCs/>
          <w:sz w:val="28"/>
          <w:szCs w:val="28"/>
        </w:rPr>
        <w:t xml:space="preserve">, </w:t>
      </w:r>
      <w:r w:rsidRPr="00843E17">
        <w:rPr>
          <w:sz w:val="28"/>
          <w:szCs w:val="28"/>
        </w:rPr>
        <w:t>развитие международных, внешнеэкономических и внутренних связей</w:t>
      </w:r>
      <w:r w:rsidRPr="00843E17">
        <w:rPr>
          <w:bCs/>
          <w:sz w:val="28"/>
          <w:szCs w:val="28"/>
        </w:rPr>
        <w:t>.</w:t>
      </w:r>
    </w:p>
    <w:p w:rsidR="0070073D" w:rsidRDefault="0070073D" w:rsidP="0070073D">
      <w:pPr>
        <w:ind w:firstLine="567"/>
        <w:contextualSpacing/>
        <w:jc w:val="both"/>
        <w:rPr>
          <w:sz w:val="28"/>
          <w:szCs w:val="28"/>
        </w:rPr>
      </w:pPr>
      <w:r w:rsidRPr="00843E17">
        <w:rPr>
          <w:sz w:val="28"/>
          <w:szCs w:val="28"/>
        </w:rPr>
        <w:t>На территории района реализуются масштабные событийные мероприятия</w:t>
      </w:r>
      <w:r>
        <w:rPr>
          <w:sz w:val="28"/>
          <w:szCs w:val="28"/>
        </w:rPr>
        <w:t>,  т</w:t>
      </w:r>
      <w:r w:rsidRPr="00843E17">
        <w:rPr>
          <w:sz w:val="28"/>
          <w:szCs w:val="28"/>
        </w:rPr>
        <w:t xml:space="preserve">радиционные </w:t>
      </w:r>
      <w:r>
        <w:rPr>
          <w:sz w:val="28"/>
          <w:szCs w:val="28"/>
        </w:rPr>
        <w:t>фестивали и праздники</w:t>
      </w:r>
      <w:r w:rsidRPr="00843E17">
        <w:rPr>
          <w:sz w:val="28"/>
          <w:szCs w:val="28"/>
        </w:rPr>
        <w:t>. В</w:t>
      </w:r>
      <w:r>
        <w:rPr>
          <w:sz w:val="28"/>
          <w:szCs w:val="28"/>
        </w:rPr>
        <w:t> </w:t>
      </w:r>
      <w:r w:rsidRPr="00843E17">
        <w:rPr>
          <w:sz w:val="28"/>
          <w:szCs w:val="28"/>
        </w:rPr>
        <w:t>районе действует более 200</w:t>
      </w:r>
      <w:r>
        <w:rPr>
          <w:sz w:val="28"/>
          <w:szCs w:val="28"/>
        </w:rPr>
        <w:t> </w:t>
      </w:r>
      <w:r w:rsidRPr="00843E17">
        <w:rPr>
          <w:sz w:val="28"/>
          <w:szCs w:val="28"/>
        </w:rPr>
        <w:t>коллективов художественной самодеятельности, 23 из них имеют почетное звание «Народный»/«Образцовый». В коллективах занимаются более 5</w:t>
      </w:r>
      <w:r>
        <w:rPr>
          <w:sz w:val="28"/>
          <w:szCs w:val="28"/>
        </w:rPr>
        <w:t> </w:t>
      </w:r>
      <w:r w:rsidRPr="00843E17">
        <w:rPr>
          <w:sz w:val="28"/>
          <w:szCs w:val="28"/>
        </w:rPr>
        <w:t>тыс.человек. Ежегодно артисты участвуют в более чем 150</w:t>
      </w:r>
      <w:r>
        <w:rPr>
          <w:sz w:val="28"/>
          <w:szCs w:val="28"/>
        </w:rPr>
        <w:t> </w:t>
      </w:r>
      <w:r w:rsidRPr="00843E17">
        <w:rPr>
          <w:sz w:val="28"/>
          <w:szCs w:val="28"/>
        </w:rPr>
        <w:t>фестивалях, конкурсах, проектах, акциях разного уровня от регионального до</w:t>
      </w:r>
      <w:r>
        <w:rPr>
          <w:sz w:val="28"/>
          <w:szCs w:val="28"/>
        </w:rPr>
        <w:t> </w:t>
      </w:r>
      <w:r w:rsidRPr="00843E17">
        <w:rPr>
          <w:sz w:val="28"/>
          <w:szCs w:val="28"/>
        </w:rPr>
        <w:t>международного.</w:t>
      </w:r>
    </w:p>
    <w:p w:rsidR="0070073D" w:rsidRPr="00050ECB" w:rsidRDefault="0070073D" w:rsidP="0070073D">
      <w:pPr>
        <w:ind w:firstLine="567"/>
        <w:jc w:val="both"/>
        <w:rPr>
          <w:color w:val="000000" w:themeColor="text1"/>
          <w:sz w:val="28"/>
          <w:szCs w:val="28"/>
          <w:shd w:val="clear" w:color="auto" w:fill="FFFFFF"/>
        </w:rPr>
      </w:pPr>
      <w:r w:rsidRPr="00050ECB">
        <w:rPr>
          <w:color w:val="000000" w:themeColor="text1"/>
          <w:sz w:val="28"/>
          <w:szCs w:val="28"/>
          <w:shd w:val="clear" w:color="auto" w:fill="FFFFFF"/>
        </w:rPr>
        <w:t>Охват населения территории района библиотечным обслуживанием составляет 25%, 27 библиотек размещаются в культурно-спортивных центрах в сельской местности. В 201</w:t>
      </w:r>
      <w:r>
        <w:rPr>
          <w:color w:val="000000" w:themeColor="text1"/>
          <w:sz w:val="28"/>
          <w:szCs w:val="28"/>
          <w:shd w:val="clear" w:color="auto" w:fill="FFFFFF"/>
        </w:rPr>
        <w:t>7</w:t>
      </w:r>
      <w:r w:rsidRPr="00050ECB">
        <w:rPr>
          <w:color w:val="000000" w:themeColor="text1"/>
          <w:sz w:val="28"/>
          <w:szCs w:val="28"/>
          <w:shd w:val="clear" w:color="auto" w:fill="FFFFFF"/>
        </w:rPr>
        <w:t>-2023 год</w:t>
      </w:r>
      <w:r>
        <w:rPr>
          <w:color w:val="000000" w:themeColor="text1"/>
          <w:sz w:val="28"/>
          <w:szCs w:val="28"/>
          <w:shd w:val="clear" w:color="auto" w:fill="FFFFFF"/>
        </w:rPr>
        <w:t>ах</w:t>
      </w:r>
      <w:r w:rsidRPr="00050ECB">
        <w:rPr>
          <w:color w:val="000000" w:themeColor="text1"/>
          <w:sz w:val="28"/>
          <w:szCs w:val="28"/>
          <w:shd w:val="clear" w:color="auto" w:fill="FFFFFF"/>
        </w:rPr>
        <w:t xml:space="preserve"> в библиотеки района поступило 12</w:t>
      </w:r>
      <w:r>
        <w:rPr>
          <w:color w:val="000000" w:themeColor="text1"/>
          <w:sz w:val="28"/>
          <w:szCs w:val="28"/>
          <w:shd w:val="clear" w:color="auto" w:fill="FFFFFF"/>
        </w:rPr>
        <w:t> </w:t>
      </w:r>
      <w:r w:rsidRPr="00050ECB">
        <w:rPr>
          <w:color w:val="000000" w:themeColor="text1"/>
          <w:sz w:val="28"/>
          <w:szCs w:val="28"/>
          <w:shd w:val="clear" w:color="auto" w:fill="FFFFFF"/>
        </w:rPr>
        <w:t>045</w:t>
      </w:r>
      <w:r>
        <w:rPr>
          <w:color w:val="000000" w:themeColor="text1"/>
          <w:sz w:val="28"/>
          <w:szCs w:val="28"/>
          <w:shd w:val="clear" w:color="auto" w:fill="FFFFFF"/>
        </w:rPr>
        <w:t> </w:t>
      </w:r>
      <w:r w:rsidRPr="00050ECB">
        <w:rPr>
          <w:color w:val="000000" w:themeColor="text1"/>
          <w:sz w:val="28"/>
          <w:szCs w:val="28"/>
          <w:shd w:val="clear" w:color="auto" w:fill="FFFFFF"/>
        </w:rPr>
        <w:t>экземпляров книг, из них 858 экземпляров Православной энциклопедии, 102 экземпляра Большой Российской энциклопедии, 8588 экземпляров подарено по акциям «Дарите книги с любовью» и «Подари ребенку книгу». Всего библиотечный фонд на 1 января 2024 года составил 190 062 экземпляра книг.</w:t>
      </w:r>
    </w:p>
    <w:p w:rsidR="0070073D" w:rsidRDefault="0070073D" w:rsidP="0070073D">
      <w:pPr>
        <w:ind w:firstLine="851"/>
        <w:jc w:val="both"/>
        <w:rPr>
          <w:color w:val="000000"/>
          <w:sz w:val="28"/>
          <w:szCs w:val="28"/>
          <w:shd w:val="clear" w:color="auto" w:fill="FFFFFF"/>
        </w:rPr>
      </w:pPr>
    </w:p>
    <w:p w:rsidR="0070073D" w:rsidRDefault="0070073D" w:rsidP="0070073D">
      <w:pPr>
        <w:ind w:firstLine="709"/>
        <w:contextualSpacing/>
        <w:jc w:val="both"/>
        <w:rPr>
          <w:bCs/>
          <w:sz w:val="28"/>
          <w:szCs w:val="28"/>
        </w:rPr>
      </w:pPr>
      <w:r>
        <w:rPr>
          <w:bCs/>
          <w:sz w:val="28"/>
          <w:szCs w:val="28"/>
        </w:rPr>
        <w:t>Основные показатели отрасли «Культура»</w:t>
      </w:r>
    </w:p>
    <w:p w:rsidR="0070073D" w:rsidRPr="00843E17" w:rsidRDefault="0070073D" w:rsidP="0070073D">
      <w:pPr>
        <w:ind w:firstLine="709"/>
        <w:contextualSpacing/>
        <w:jc w:val="both"/>
        <w:rPr>
          <w:bCs/>
          <w:sz w:val="28"/>
          <w:szCs w:val="28"/>
        </w:rPr>
      </w:pPr>
    </w:p>
    <w:tbl>
      <w:tblPr>
        <w:tblStyle w:val="af8"/>
        <w:tblW w:w="9801" w:type="dxa"/>
        <w:tblInd w:w="108" w:type="dxa"/>
        <w:tblLook w:val="04A0" w:firstRow="1" w:lastRow="0" w:firstColumn="1" w:lastColumn="0" w:noHBand="0" w:noVBand="1"/>
      </w:tblPr>
      <w:tblGrid>
        <w:gridCol w:w="3298"/>
        <w:gridCol w:w="936"/>
        <w:gridCol w:w="936"/>
        <w:gridCol w:w="936"/>
        <w:gridCol w:w="843"/>
        <w:gridCol w:w="936"/>
        <w:gridCol w:w="936"/>
        <w:gridCol w:w="980"/>
      </w:tblGrid>
      <w:tr w:rsidR="0070073D" w:rsidRPr="0024588C" w:rsidTr="00972C92">
        <w:tc>
          <w:tcPr>
            <w:tcW w:w="3686" w:type="dxa"/>
          </w:tcPr>
          <w:p w:rsidR="0070073D" w:rsidRPr="0024588C" w:rsidRDefault="0070073D" w:rsidP="00972C92">
            <w:pPr>
              <w:pStyle w:val="af0"/>
              <w:ind w:left="0"/>
              <w:rPr>
                <w:rFonts w:ascii="Times New Roman" w:hAnsi="Times New Roman"/>
                <w:b/>
                <w:sz w:val="24"/>
                <w:szCs w:val="24"/>
              </w:rPr>
            </w:pPr>
            <w:r w:rsidRPr="0024588C">
              <w:rPr>
                <w:rFonts w:ascii="Times New Roman" w:hAnsi="Times New Roman"/>
                <w:b/>
                <w:sz w:val="24"/>
                <w:szCs w:val="24"/>
              </w:rPr>
              <w:t>Основные показатели отрасли</w:t>
            </w:r>
          </w:p>
        </w:tc>
        <w:tc>
          <w:tcPr>
            <w:tcW w:w="871" w:type="dxa"/>
          </w:tcPr>
          <w:p w:rsidR="0070073D" w:rsidRPr="0024588C" w:rsidRDefault="0070073D" w:rsidP="00972C92">
            <w:pPr>
              <w:pStyle w:val="af0"/>
              <w:ind w:left="0"/>
              <w:jc w:val="center"/>
              <w:rPr>
                <w:rFonts w:ascii="Times New Roman" w:hAnsi="Times New Roman"/>
                <w:b/>
                <w:sz w:val="24"/>
                <w:szCs w:val="24"/>
              </w:rPr>
            </w:pPr>
            <w:r w:rsidRPr="0024588C">
              <w:rPr>
                <w:rFonts w:ascii="Times New Roman" w:hAnsi="Times New Roman"/>
                <w:b/>
                <w:sz w:val="24"/>
                <w:szCs w:val="24"/>
              </w:rPr>
              <w:t>2017</w:t>
            </w:r>
          </w:p>
        </w:tc>
        <w:tc>
          <w:tcPr>
            <w:tcW w:w="850" w:type="dxa"/>
          </w:tcPr>
          <w:p w:rsidR="0070073D" w:rsidRPr="0024588C" w:rsidRDefault="0070073D" w:rsidP="00972C92">
            <w:pPr>
              <w:pStyle w:val="af0"/>
              <w:ind w:left="0"/>
              <w:jc w:val="center"/>
              <w:rPr>
                <w:rFonts w:ascii="Times New Roman" w:hAnsi="Times New Roman"/>
                <w:b/>
                <w:sz w:val="24"/>
                <w:szCs w:val="24"/>
              </w:rPr>
            </w:pPr>
            <w:r w:rsidRPr="0024588C">
              <w:rPr>
                <w:rFonts w:ascii="Times New Roman" w:hAnsi="Times New Roman"/>
                <w:b/>
                <w:sz w:val="24"/>
                <w:szCs w:val="24"/>
              </w:rPr>
              <w:t>2018</w:t>
            </w:r>
          </w:p>
        </w:tc>
        <w:tc>
          <w:tcPr>
            <w:tcW w:w="851" w:type="dxa"/>
          </w:tcPr>
          <w:p w:rsidR="0070073D" w:rsidRPr="0024588C" w:rsidRDefault="0070073D" w:rsidP="00972C92">
            <w:pPr>
              <w:pStyle w:val="af0"/>
              <w:ind w:left="0"/>
              <w:jc w:val="center"/>
              <w:rPr>
                <w:rFonts w:ascii="Times New Roman" w:hAnsi="Times New Roman"/>
                <w:b/>
                <w:sz w:val="24"/>
                <w:szCs w:val="24"/>
              </w:rPr>
            </w:pPr>
            <w:r w:rsidRPr="0024588C">
              <w:rPr>
                <w:rFonts w:ascii="Times New Roman" w:hAnsi="Times New Roman"/>
                <w:b/>
                <w:sz w:val="24"/>
                <w:szCs w:val="24"/>
              </w:rPr>
              <w:t>2019</w:t>
            </w:r>
          </w:p>
        </w:tc>
        <w:tc>
          <w:tcPr>
            <w:tcW w:w="850" w:type="dxa"/>
          </w:tcPr>
          <w:p w:rsidR="0070073D" w:rsidRPr="0024588C" w:rsidRDefault="0070073D" w:rsidP="00972C92">
            <w:pPr>
              <w:pStyle w:val="af0"/>
              <w:ind w:left="0"/>
              <w:jc w:val="center"/>
              <w:rPr>
                <w:rFonts w:ascii="Times New Roman" w:hAnsi="Times New Roman"/>
                <w:b/>
                <w:sz w:val="24"/>
                <w:szCs w:val="24"/>
              </w:rPr>
            </w:pPr>
            <w:r w:rsidRPr="0024588C">
              <w:rPr>
                <w:rFonts w:ascii="Times New Roman" w:hAnsi="Times New Roman"/>
                <w:b/>
                <w:sz w:val="24"/>
                <w:szCs w:val="24"/>
              </w:rPr>
              <w:t>2020</w:t>
            </w:r>
          </w:p>
        </w:tc>
        <w:tc>
          <w:tcPr>
            <w:tcW w:w="851" w:type="dxa"/>
          </w:tcPr>
          <w:p w:rsidR="0070073D" w:rsidRPr="0024588C" w:rsidRDefault="0070073D" w:rsidP="00972C92">
            <w:pPr>
              <w:pStyle w:val="af0"/>
              <w:ind w:left="0"/>
              <w:jc w:val="center"/>
              <w:rPr>
                <w:rFonts w:ascii="Times New Roman" w:hAnsi="Times New Roman"/>
                <w:b/>
                <w:sz w:val="24"/>
                <w:szCs w:val="24"/>
              </w:rPr>
            </w:pPr>
            <w:r w:rsidRPr="0024588C">
              <w:rPr>
                <w:rFonts w:ascii="Times New Roman" w:hAnsi="Times New Roman"/>
                <w:b/>
                <w:sz w:val="24"/>
                <w:szCs w:val="24"/>
              </w:rPr>
              <w:t>2021</w:t>
            </w:r>
          </w:p>
        </w:tc>
        <w:tc>
          <w:tcPr>
            <w:tcW w:w="850" w:type="dxa"/>
          </w:tcPr>
          <w:p w:rsidR="0070073D" w:rsidRPr="0024588C" w:rsidRDefault="0070073D" w:rsidP="00972C92">
            <w:pPr>
              <w:pStyle w:val="af0"/>
              <w:ind w:left="0"/>
              <w:jc w:val="center"/>
              <w:rPr>
                <w:rFonts w:ascii="Times New Roman" w:hAnsi="Times New Roman"/>
                <w:b/>
                <w:sz w:val="24"/>
                <w:szCs w:val="24"/>
              </w:rPr>
            </w:pPr>
            <w:r w:rsidRPr="0024588C">
              <w:rPr>
                <w:rFonts w:ascii="Times New Roman" w:hAnsi="Times New Roman"/>
                <w:b/>
                <w:sz w:val="24"/>
                <w:szCs w:val="24"/>
              </w:rPr>
              <w:t>2022</w:t>
            </w:r>
          </w:p>
        </w:tc>
        <w:tc>
          <w:tcPr>
            <w:tcW w:w="992" w:type="dxa"/>
          </w:tcPr>
          <w:p w:rsidR="0070073D" w:rsidRPr="0024588C" w:rsidRDefault="0070073D" w:rsidP="00972C92">
            <w:pPr>
              <w:pStyle w:val="af0"/>
              <w:ind w:left="0"/>
              <w:jc w:val="center"/>
              <w:rPr>
                <w:rFonts w:ascii="Times New Roman" w:hAnsi="Times New Roman"/>
                <w:b/>
                <w:sz w:val="24"/>
                <w:szCs w:val="24"/>
              </w:rPr>
            </w:pPr>
            <w:r w:rsidRPr="0024588C">
              <w:rPr>
                <w:rFonts w:ascii="Times New Roman" w:hAnsi="Times New Roman"/>
                <w:b/>
                <w:sz w:val="24"/>
                <w:szCs w:val="24"/>
              </w:rPr>
              <w:t>2023</w:t>
            </w:r>
          </w:p>
        </w:tc>
      </w:tr>
      <w:tr w:rsidR="0070073D" w:rsidRPr="00FC5C27" w:rsidTr="00972C92">
        <w:tc>
          <w:tcPr>
            <w:tcW w:w="3686" w:type="dxa"/>
          </w:tcPr>
          <w:p w:rsidR="0070073D" w:rsidRPr="00FC5C27" w:rsidRDefault="0070073D" w:rsidP="00972C92">
            <w:pPr>
              <w:pStyle w:val="af0"/>
              <w:ind w:left="0"/>
              <w:rPr>
                <w:rFonts w:ascii="Times New Roman" w:hAnsi="Times New Roman"/>
                <w:sz w:val="24"/>
                <w:szCs w:val="24"/>
              </w:rPr>
            </w:pPr>
            <w:r w:rsidRPr="00FC5C27">
              <w:rPr>
                <w:rFonts w:ascii="Times New Roman" w:hAnsi="Times New Roman"/>
                <w:sz w:val="24"/>
                <w:szCs w:val="24"/>
              </w:rPr>
              <w:t xml:space="preserve">Количество </w:t>
            </w:r>
            <w:r>
              <w:rPr>
                <w:rFonts w:ascii="Times New Roman" w:hAnsi="Times New Roman"/>
                <w:sz w:val="24"/>
                <w:szCs w:val="24"/>
              </w:rPr>
              <w:t xml:space="preserve">культурно-досуговых </w:t>
            </w:r>
            <w:r w:rsidRPr="00FC5C27">
              <w:rPr>
                <w:rFonts w:ascii="Times New Roman" w:hAnsi="Times New Roman"/>
                <w:sz w:val="24"/>
                <w:szCs w:val="24"/>
              </w:rPr>
              <w:t>мероприятий</w:t>
            </w:r>
            <w:r>
              <w:rPr>
                <w:rFonts w:ascii="Times New Roman" w:hAnsi="Times New Roman"/>
                <w:sz w:val="24"/>
                <w:szCs w:val="24"/>
              </w:rPr>
              <w:t>, ед.</w:t>
            </w:r>
          </w:p>
        </w:tc>
        <w:tc>
          <w:tcPr>
            <w:tcW w:w="871"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5919</w:t>
            </w:r>
          </w:p>
        </w:tc>
        <w:tc>
          <w:tcPr>
            <w:tcW w:w="850"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6884</w:t>
            </w:r>
          </w:p>
        </w:tc>
        <w:tc>
          <w:tcPr>
            <w:tcW w:w="851"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7112</w:t>
            </w:r>
          </w:p>
        </w:tc>
        <w:tc>
          <w:tcPr>
            <w:tcW w:w="850"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4181</w:t>
            </w:r>
          </w:p>
        </w:tc>
        <w:tc>
          <w:tcPr>
            <w:tcW w:w="851"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9494</w:t>
            </w:r>
          </w:p>
        </w:tc>
        <w:tc>
          <w:tcPr>
            <w:tcW w:w="850"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10837</w:t>
            </w:r>
          </w:p>
        </w:tc>
        <w:tc>
          <w:tcPr>
            <w:tcW w:w="992"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9597</w:t>
            </w:r>
          </w:p>
        </w:tc>
      </w:tr>
      <w:tr w:rsidR="0070073D" w:rsidRPr="00FC5C27" w:rsidTr="00972C92">
        <w:tc>
          <w:tcPr>
            <w:tcW w:w="3686" w:type="dxa"/>
          </w:tcPr>
          <w:p w:rsidR="0070073D" w:rsidRPr="00FC5C27" w:rsidRDefault="0070073D" w:rsidP="00972C92">
            <w:pPr>
              <w:pStyle w:val="af0"/>
              <w:ind w:left="0"/>
              <w:rPr>
                <w:rFonts w:ascii="Times New Roman" w:hAnsi="Times New Roman"/>
                <w:sz w:val="24"/>
                <w:szCs w:val="24"/>
              </w:rPr>
            </w:pPr>
            <w:r w:rsidRPr="00FC5C27">
              <w:rPr>
                <w:rFonts w:ascii="Times New Roman" w:hAnsi="Times New Roman"/>
                <w:sz w:val="24"/>
                <w:szCs w:val="24"/>
              </w:rPr>
              <w:t xml:space="preserve">Количество </w:t>
            </w:r>
            <w:r w:rsidRPr="00AD4AC3">
              <w:rPr>
                <w:rFonts w:ascii="Times New Roman" w:hAnsi="Times New Roman"/>
                <w:sz w:val="24"/>
                <w:szCs w:val="24"/>
              </w:rPr>
              <w:t>участников культурно-досуговых мероприятий</w:t>
            </w:r>
            <w:r w:rsidRPr="00FC5C27">
              <w:rPr>
                <w:rFonts w:ascii="Times New Roman" w:hAnsi="Times New Roman"/>
                <w:sz w:val="24"/>
                <w:szCs w:val="24"/>
              </w:rPr>
              <w:t>, тыс. чел</w:t>
            </w:r>
          </w:p>
        </w:tc>
        <w:tc>
          <w:tcPr>
            <w:tcW w:w="871"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329,6</w:t>
            </w:r>
          </w:p>
        </w:tc>
        <w:tc>
          <w:tcPr>
            <w:tcW w:w="850"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381,3</w:t>
            </w:r>
          </w:p>
        </w:tc>
        <w:tc>
          <w:tcPr>
            <w:tcW w:w="851"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400,2</w:t>
            </w:r>
          </w:p>
        </w:tc>
        <w:tc>
          <w:tcPr>
            <w:tcW w:w="850"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186,9</w:t>
            </w:r>
          </w:p>
        </w:tc>
        <w:tc>
          <w:tcPr>
            <w:tcW w:w="851"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472,2</w:t>
            </w:r>
          </w:p>
        </w:tc>
        <w:tc>
          <w:tcPr>
            <w:tcW w:w="850"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499,6</w:t>
            </w:r>
          </w:p>
        </w:tc>
        <w:tc>
          <w:tcPr>
            <w:tcW w:w="992"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500,6</w:t>
            </w:r>
          </w:p>
        </w:tc>
      </w:tr>
      <w:tr w:rsidR="0070073D" w:rsidRPr="00FC5C27" w:rsidTr="00972C92">
        <w:tc>
          <w:tcPr>
            <w:tcW w:w="3686" w:type="dxa"/>
          </w:tcPr>
          <w:p w:rsidR="0070073D" w:rsidRPr="00FC5C27" w:rsidRDefault="0070073D" w:rsidP="00972C92">
            <w:pPr>
              <w:pStyle w:val="af0"/>
              <w:ind w:left="0"/>
              <w:rPr>
                <w:rFonts w:ascii="Times New Roman" w:hAnsi="Times New Roman"/>
                <w:sz w:val="24"/>
                <w:szCs w:val="24"/>
              </w:rPr>
            </w:pPr>
            <w:r w:rsidRPr="00FC5C27">
              <w:rPr>
                <w:rFonts w:ascii="Times New Roman" w:hAnsi="Times New Roman"/>
                <w:sz w:val="24"/>
                <w:szCs w:val="24"/>
              </w:rPr>
              <w:t>Количество клубных формирований</w:t>
            </w:r>
            <w:r>
              <w:rPr>
                <w:rFonts w:ascii="Times New Roman" w:hAnsi="Times New Roman"/>
                <w:sz w:val="24"/>
                <w:szCs w:val="24"/>
              </w:rPr>
              <w:t>, ед.</w:t>
            </w:r>
          </w:p>
        </w:tc>
        <w:tc>
          <w:tcPr>
            <w:tcW w:w="871"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386</w:t>
            </w:r>
          </w:p>
        </w:tc>
        <w:tc>
          <w:tcPr>
            <w:tcW w:w="850"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395</w:t>
            </w:r>
          </w:p>
        </w:tc>
        <w:tc>
          <w:tcPr>
            <w:tcW w:w="851"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409</w:t>
            </w:r>
          </w:p>
        </w:tc>
        <w:tc>
          <w:tcPr>
            <w:tcW w:w="850"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412</w:t>
            </w:r>
          </w:p>
        </w:tc>
        <w:tc>
          <w:tcPr>
            <w:tcW w:w="851"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409</w:t>
            </w:r>
          </w:p>
        </w:tc>
        <w:tc>
          <w:tcPr>
            <w:tcW w:w="850"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409</w:t>
            </w:r>
          </w:p>
        </w:tc>
        <w:tc>
          <w:tcPr>
            <w:tcW w:w="992"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408</w:t>
            </w:r>
          </w:p>
        </w:tc>
      </w:tr>
      <w:tr w:rsidR="0070073D" w:rsidRPr="00FC5C27" w:rsidTr="00972C92">
        <w:tc>
          <w:tcPr>
            <w:tcW w:w="3686" w:type="dxa"/>
          </w:tcPr>
          <w:p w:rsidR="0070073D" w:rsidRPr="00FC5C27" w:rsidRDefault="0070073D" w:rsidP="00972C92">
            <w:pPr>
              <w:pStyle w:val="af0"/>
              <w:ind w:left="0"/>
              <w:rPr>
                <w:rFonts w:ascii="Times New Roman" w:hAnsi="Times New Roman"/>
                <w:sz w:val="24"/>
                <w:szCs w:val="24"/>
              </w:rPr>
            </w:pPr>
            <w:r w:rsidRPr="00FC5C27">
              <w:rPr>
                <w:rFonts w:ascii="Times New Roman" w:hAnsi="Times New Roman"/>
                <w:sz w:val="24"/>
                <w:szCs w:val="24"/>
              </w:rPr>
              <w:t>Количество участников формирований, чел.</w:t>
            </w:r>
          </w:p>
        </w:tc>
        <w:tc>
          <w:tcPr>
            <w:tcW w:w="871"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4627</w:t>
            </w:r>
          </w:p>
        </w:tc>
        <w:tc>
          <w:tcPr>
            <w:tcW w:w="850"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4734</w:t>
            </w:r>
          </w:p>
        </w:tc>
        <w:tc>
          <w:tcPr>
            <w:tcW w:w="851"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5073</w:t>
            </w:r>
          </w:p>
        </w:tc>
        <w:tc>
          <w:tcPr>
            <w:tcW w:w="850"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5081</w:t>
            </w:r>
          </w:p>
        </w:tc>
        <w:tc>
          <w:tcPr>
            <w:tcW w:w="851"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4985</w:t>
            </w:r>
          </w:p>
        </w:tc>
        <w:tc>
          <w:tcPr>
            <w:tcW w:w="850"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5038</w:t>
            </w:r>
          </w:p>
        </w:tc>
        <w:tc>
          <w:tcPr>
            <w:tcW w:w="992"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5090</w:t>
            </w:r>
          </w:p>
        </w:tc>
      </w:tr>
      <w:tr w:rsidR="0070073D" w:rsidRPr="00FC5C27" w:rsidTr="00972C92">
        <w:tc>
          <w:tcPr>
            <w:tcW w:w="3686" w:type="dxa"/>
          </w:tcPr>
          <w:p w:rsidR="0070073D" w:rsidRPr="00AD4AC3" w:rsidRDefault="0070073D" w:rsidP="00972C92">
            <w:pPr>
              <w:pStyle w:val="af0"/>
              <w:ind w:left="0"/>
              <w:rPr>
                <w:rFonts w:ascii="Times New Roman" w:hAnsi="Times New Roman"/>
                <w:sz w:val="24"/>
                <w:szCs w:val="24"/>
              </w:rPr>
            </w:pPr>
            <w:r w:rsidRPr="00AD4AC3">
              <w:rPr>
                <w:rFonts w:ascii="Times New Roman" w:hAnsi="Times New Roman"/>
                <w:sz w:val="24"/>
                <w:szCs w:val="24"/>
              </w:rPr>
              <w:t>Число пользователей библиотек</w:t>
            </w:r>
            <w:r>
              <w:rPr>
                <w:rFonts w:ascii="Times New Roman" w:hAnsi="Times New Roman"/>
                <w:sz w:val="24"/>
                <w:szCs w:val="24"/>
              </w:rPr>
              <w:t>, ед.</w:t>
            </w:r>
          </w:p>
        </w:tc>
        <w:tc>
          <w:tcPr>
            <w:tcW w:w="871" w:type="dxa"/>
            <w:shd w:val="clear" w:color="auto" w:fill="FFFFFF" w:themeFill="background1"/>
          </w:tcPr>
          <w:p w:rsidR="0070073D" w:rsidRPr="00500AE7" w:rsidRDefault="0070073D" w:rsidP="00972C92">
            <w:pPr>
              <w:pStyle w:val="af0"/>
              <w:ind w:left="0"/>
              <w:jc w:val="center"/>
              <w:rPr>
                <w:rFonts w:ascii="Times New Roman" w:hAnsi="Times New Roman"/>
                <w:sz w:val="24"/>
                <w:szCs w:val="24"/>
              </w:rPr>
            </w:pPr>
            <w:r w:rsidRPr="00500AE7">
              <w:rPr>
                <w:rFonts w:ascii="Times New Roman" w:hAnsi="Times New Roman"/>
                <w:sz w:val="24"/>
                <w:szCs w:val="24"/>
              </w:rPr>
              <w:t>12499</w:t>
            </w:r>
          </w:p>
        </w:tc>
        <w:tc>
          <w:tcPr>
            <w:tcW w:w="850" w:type="dxa"/>
            <w:shd w:val="clear" w:color="auto" w:fill="FFFFFF" w:themeFill="background1"/>
          </w:tcPr>
          <w:p w:rsidR="0070073D" w:rsidRPr="00500AE7" w:rsidRDefault="0070073D" w:rsidP="00972C92">
            <w:pPr>
              <w:pStyle w:val="af0"/>
              <w:ind w:left="0"/>
              <w:jc w:val="center"/>
              <w:rPr>
                <w:rFonts w:ascii="Times New Roman" w:hAnsi="Times New Roman"/>
                <w:sz w:val="24"/>
                <w:szCs w:val="24"/>
              </w:rPr>
            </w:pPr>
            <w:r w:rsidRPr="00500AE7">
              <w:rPr>
                <w:rFonts w:ascii="Times New Roman" w:hAnsi="Times New Roman"/>
                <w:sz w:val="24"/>
                <w:szCs w:val="24"/>
              </w:rPr>
              <w:t>12980</w:t>
            </w:r>
          </w:p>
        </w:tc>
        <w:tc>
          <w:tcPr>
            <w:tcW w:w="851" w:type="dxa"/>
            <w:shd w:val="clear" w:color="auto" w:fill="FFFFFF" w:themeFill="background1"/>
          </w:tcPr>
          <w:p w:rsidR="0070073D" w:rsidRPr="00500AE7" w:rsidRDefault="0070073D" w:rsidP="00972C92">
            <w:pPr>
              <w:pStyle w:val="af0"/>
              <w:ind w:left="0"/>
              <w:jc w:val="center"/>
              <w:rPr>
                <w:rFonts w:ascii="Times New Roman" w:hAnsi="Times New Roman"/>
                <w:sz w:val="24"/>
                <w:szCs w:val="24"/>
              </w:rPr>
            </w:pPr>
            <w:r w:rsidRPr="00500AE7">
              <w:rPr>
                <w:rFonts w:ascii="Times New Roman" w:hAnsi="Times New Roman"/>
                <w:sz w:val="24"/>
                <w:szCs w:val="24"/>
              </w:rPr>
              <w:t>13509</w:t>
            </w:r>
          </w:p>
        </w:tc>
        <w:tc>
          <w:tcPr>
            <w:tcW w:w="850" w:type="dxa"/>
            <w:shd w:val="clear" w:color="auto" w:fill="FFFFFF" w:themeFill="background1"/>
          </w:tcPr>
          <w:p w:rsidR="0070073D" w:rsidRPr="00500AE7" w:rsidRDefault="0070073D" w:rsidP="00972C92">
            <w:pPr>
              <w:pStyle w:val="af0"/>
              <w:ind w:left="0"/>
              <w:jc w:val="center"/>
              <w:rPr>
                <w:rFonts w:ascii="Times New Roman" w:hAnsi="Times New Roman"/>
                <w:sz w:val="24"/>
                <w:szCs w:val="24"/>
              </w:rPr>
            </w:pPr>
            <w:r w:rsidRPr="00500AE7">
              <w:rPr>
                <w:rFonts w:ascii="Times New Roman" w:hAnsi="Times New Roman"/>
                <w:sz w:val="24"/>
                <w:szCs w:val="24"/>
              </w:rPr>
              <w:t>11509</w:t>
            </w:r>
          </w:p>
        </w:tc>
        <w:tc>
          <w:tcPr>
            <w:tcW w:w="851" w:type="dxa"/>
            <w:shd w:val="clear" w:color="auto" w:fill="FFFFFF" w:themeFill="background1"/>
          </w:tcPr>
          <w:p w:rsidR="0070073D" w:rsidRPr="00500AE7" w:rsidRDefault="0070073D" w:rsidP="00972C92">
            <w:pPr>
              <w:pStyle w:val="af0"/>
              <w:ind w:left="0"/>
              <w:jc w:val="center"/>
              <w:rPr>
                <w:rFonts w:ascii="Times New Roman" w:hAnsi="Times New Roman"/>
                <w:sz w:val="24"/>
                <w:szCs w:val="24"/>
              </w:rPr>
            </w:pPr>
            <w:r w:rsidRPr="00500AE7">
              <w:rPr>
                <w:rFonts w:ascii="Times New Roman" w:hAnsi="Times New Roman"/>
                <w:sz w:val="24"/>
                <w:szCs w:val="24"/>
              </w:rPr>
              <w:t>13923</w:t>
            </w:r>
          </w:p>
        </w:tc>
        <w:tc>
          <w:tcPr>
            <w:tcW w:w="850" w:type="dxa"/>
            <w:shd w:val="clear" w:color="auto" w:fill="FFFFFF" w:themeFill="background1"/>
          </w:tcPr>
          <w:p w:rsidR="0070073D" w:rsidRPr="00500AE7" w:rsidRDefault="0070073D" w:rsidP="00972C92">
            <w:pPr>
              <w:pStyle w:val="af0"/>
              <w:ind w:left="0"/>
              <w:jc w:val="center"/>
              <w:rPr>
                <w:rFonts w:ascii="Times New Roman" w:hAnsi="Times New Roman"/>
                <w:sz w:val="24"/>
                <w:szCs w:val="24"/>
              </w:rPr>
            </w:pPr>
            <w:r w:rsidRPr="00500AE7">
              <w:rPr>
                <w:rFonts w:ascii="Times New Roman" w:hAnsi="Times New Roman"/>
                <w:sz w:val="24"/>
                <w:szCs w:val="24"/>
              </w:rPr>
              <w:t>14 313</w:t>
            </w:r>
          </w:p>
        </w:tc>
        <w:tc>
          <w:tcPr>
            <w:tcW w:w="992" w:type="dxa"/>
            <w:shd w:val="clear" w:color="auto" w:fill="FFFFFF" w:themeFill="background1"/>
          </w:tcPr>
          <w:p w:rsidR="0070073D" w:rsidRPr="00500AE7" w:rsidRDefault="0070073D" w:rsidP="00972C92">
            <w:pPr>
              <w:pStyle w:val="af0"/>
              <w:ind w:left="0"/>
              <w:jc w:val="center"/>
              <w:rPr>
                <w:rFonts w:ascii="Times New Roman" w:hAnsi="Times New Roman"/>
                <w:sz w:val="24"/>
                <w:szCs w:val="24"/>
              </w:rPr>
            </w:pPr>
            <w:r w:rsidRPr="00500AE7">
              <w:rPr>
                <w:rFonts w:ascii="Times New Roman" w:hAnsi="Times New Roman"/>
                <w:sz w:val="24"/>
                <w:szCs w:val="24"/>
              </w:rPr>
              <w:t>14 954</w:t>
            </w:r>
          </w:p>
        </w:tc>
      </w:tr>
      <w:tr w:rsidR="0070073D" w:rsidRPr="00FC5C27" w:rsidTr="00972C92">
        <w:tc>
          <w:tcPr>
            <w:tcW w:w="3686" w:type="dxa"/>
          </w:tcPr>
          <w:p w:rsidR="0070073D" w:rsidRPr="00AD4AC3" w:rsidRDefault="0070073D" w:rsidP="00972C92">
            <w:pPr>
              <w:pStyle w:val="af0"/>
              <w:ind w:left="0"/>
              <w:rPr>
                <w:rFonts w:ascii="Times New Roman" w:hAnsi="Times New Roman"/>
                <w:sz w:val="24"/>
                <w:szCs w:val="24"/>
              </w:rPr>
            </w:pPr>
            <w:r w:rsidRPr="00AD4AC3">
              <w:rPr>
                <w:rFonts w:ascii="Times New Roman" w:hAnsi="Times New Roman"/>
                <w:sz w:val="24"/>
                <w:szCs w:val="24"/>
              </w:rPr>
              <w:t>Число посещений библиотек</w:t>
            </w:r>
            <w:r>
              <w:rPr>
                <w:rFonts w:ascii="Times New Roman" w:hAnsi="Times New Roman"/>
                <w:sz w:val="24"/>
                <w:szCs w:val="24"/>
              </w:rPr>
              <w:t>, ед.</w:t>
            </w:r>
          </w:p>
        </w:tc>
        <w:tc>
          <w:tcPr>
            <w:tcW w:w="871" w:type="dxa"/>
            <w:shd w:val="clear" w:color="auto" w:fill="FFFFFF" w:themeFill="background1"/>
          </w:tcPr>
          <w:p w:rsidR="0070073D" w:rsidRPr="00500AE7" w:rsidRDefault="0070073D" w:rsidP="00972C92">
            <w:pPr>
              <w:pStyle w:val="af0"/>
              <w:ind w:left="0"/>
              <w:jc w:val="center"/>
              <w:rPr>
                <w:rFonts w:ascii="Times New Roman" w:hAnsi="Times New Roman"/>
                <w:sz w:val="24"/>
                <w:szCs w:val="24"/>
              </w:rPr>
            </w:pPr>
            <w:r w:rsidRPr="00500AE7">
              <w:rPr>
                <w:rFonts w:ascii="Times New Roman" w:hAnsi="Times New Roman"/>
                <w:sz w:val="24"/>
                <w:szCs w:val="24"/>
              </w:rPr>
              <w:t>110988</w:t>
            </w:r>
          </w:p>
        </w:tc>
        <w:tc>
          <w:tcPr>
            <w:tcW w:w="850" w:type="dxa"/>
            <w:shd w:val="clear" w:color="auto" w:fill="FFFFFF" w:themeFill="background1"/>
          </w:tcPr>
          <w:p w:rsidR="0070073D" w:rsidRPr="00500AE7" w:rsidRDefault="0070073D" w:rsidP="00972C92">
            <w:pPr>
              <w:pStyle w:val="af0"/>
              <w:ind w:left="0"/>
              <w:jc w:val="center"/>
              <w:rPr>
                <w:rFonts w:ascii="Times New Roman" w:hAnsi="Times New Roman"/>
                <w:sz w:val="24"/>
                <w:szCs w:val="24"/>
              </w:rPr>
            </w:pPr>
            <w:r w:rsidRPr="00500AE7">
              <w:rPr>
                <w:rFonts w:ascii="Times New Roman" w:hAnsi="Times New Roman"/>
                <w:sz w:val="24"/>
                <w:szCs w:val="24"/>
              </w:rPr>
              <w:t>124524</w:t>
            </w:r>
          </w:p>
        </w:tc>
        <w:tc>
          <w:tcPr>
            <w:tcW w:w="851" w:type="dxa"/>
            <w:shd w:val="clear" w:color="auto" w:fill="FFFFFF" w:themeFill="background1"/>
          </w:tcPr>
          <w:p w:rsidR="0070073D" w:rsidRPr="00500AE7" w:rsidRDefault="0070073D" w:rsidP="00972C92">
            <w:pPr>
              <w:pStyle w:val="af0"/>
              <w:ind w:left="0"/>
              <w:jc w:val="center"/>
              <w:rPr>
                <w:rFonts w:ascii="Times New Roman" w:hAnsi="Times New Roman"/>
                <w:sz w:val="24"/>
                <w:szCs w:val="24"/>
              </w:rPr>
            </w:pPr>
            <w:r w:rsidRPr="00500AE7">
              <w:rPr>
                <w:rFonts w:ascii="Times New Roman" w:hAnsi="Times New Roman"/>
                <w:sz w:val="24"/>
                <w:szCs w:val="24"/>
              </w:rPr>
              <w:t>143845</w:t>
            </w:r>
          </w:p>
        </w:tc>
        <w:tc>
          <w:tcPr>
            <w:tcW w:w="850" w:type="dxa"/>
            <w:shd w:val="clear" w:color="auto" w:fill="FFFFFF" w:themeFill="background1"/>
          </w:tcPr>
          <w:p w:rsidR="0070073D" w:rsidRPr="00500AE7" w:rsidRDefault="0070073D" w:rsidP="00972C92">
            <w:pPr>
              <w:pStyle w:val="af0"/>
              <w:ind w:left="0"/>
              <w:jc w:val="center"/>
              <w:rPr>
                <w:rFonts w:ascii="Times New Roman" w:hAnsi="Times New Roman"/>
                <w:sz w:val="24"/>
                <w:szCs w:val="24"/>
              </w:rPr>
            </w:pPr>
            <w:r w:rsidRPr="00500AE7">
              <w:rPr>
                <w:rFonts w:ascii="Times New Roman" w:hAnsi="Times New Roman"/>
                <w:sz w:val="24"/>
                <w:szCs w:val="24"/>
              </w:rPr>
              <w:t>96892</w:t>
            </w:r>
          </w:p>
        </w:tc>
        <w:tc>
          <w:tcPr>
            <w:tcW w:w="851" w:type="dxa"/>
            <w:shd w:val="clear" w:color="auto" w:fill="FFFFFF" w:themeFill="background1"/>
          </w:tcPr>
          <w:p w:rsidR="0070073D" w:rsidRPr="00500AE7" w:rsidRDefault="0070073D" w:rsidP="00972C92">
            <w:pPr>
              <w:pStyle w:val="af0"/>
              <w:ind w:left="0"/>
              <w:jc w:val="center"/>
              <w:rPr>
                <w:rFonts w:ascii="Times New Roman" w:hAnsi="Times New Roman"/>
                <w:sz w:val="24"/>
                <w:szCs w:val="24"/>
              </w:rPr>
            </w:pPr>
            <w:r w:rsidRPr="00500AE7">
              <w:rPr>
                <w:rFonts w:ascii="Times New Roman" w:hAnsi="Times New Roman"/>
                <w:sz w:val="24"/>
                <w:szCs w:val="24"/>
              </w:rPr>
              <w:t>193111</w:t>
            </w:r>
          </w:p>
        </w:tc>
        <w:tc>
          <w:tcPr>
            <w:tcW w:w="850" w:type="dxa"/>
            <w:shd w:val="clear" w:color="auto" w:fill="FFFFFF" w:themeFill="background1"/>
          </w:tcPr>
          <w:p w:rsidR="0070073D" w:rsidRPr="00500AE7" w:rsidRDefault="0070073D" w:rsidP="00972C92">
            <w:pPr>
              <w:pStyle w:val="af0"/>
              <w:ind w:left="0"/>
              <w:jc w:val="center"/>
              <w:rPr>
                <w:rFonts w:ascii="Times New Roman" w:hAnsi="Times New Roman"/>
                <w:sz w:val="24"/>
                <w:szCs w:val="24"/>
              </w:rPr>
            </w:pPr>
            <w:r w:rsidRPr="00500AE7">
              <w:rPr>
                <w:rFonts w:ascii="Times New Roman" w:hAnsi="Times New Roman"/>
                <w:sz w:val="24"/>
                <w:szCs w:val="24"/>
              </w:rPr>
              <w:t>201464</w:t>
            </w:r>
          </w:p>
        </w:tc>
        <w:tc>
          <w:tcPr>
            <w:tcW w:w="992" w:type="dxa"/>
            <w:shd w:val="clear" w:color="auto" w:fill="FFFFFF" w:themeFill="background1"/>
          </w:tcPr>
          <w:p w:rsidR="0070073D" w:rsidRPr="00500AE7" w:rsidRDefault="0070073D" w:rsidP="00972C92">
            <w:pPr>
              <w:pStyle w:val="af0"/>
              <w:ind w:left="0"/>
              <w:jc w:val="center"/>
              <w:rPr>
                <w:rFonts w:ascii="Times New Roman" w:hAnsi="Times New Roman"/>
                <w:sz w:val="24"/>
                <w:szCs w:val="24"/>
              </w:rPr>
            </w:pPr>
            <w:r w:rsidRPr="00500AE7">
              <w:rPr>
                <w:rFonts w:ascii="Times New Roman" w:hAnsi="Times New Roman"/>
                <w:sz w:val="24"/>
                <w:szCs w:val="24"/>
              </w:rPr>
              <w:t>161381</w:t>
            </w:r>
          </w:p>
        </w:tc>
      </w:tr>
      <w:tr w:rsidR="0070073D" w:rsidRPr="00FC5C27" w:rsidTr="00972C92">
        <w:tc>
          <w:tcPr>
            <w:tcW w:w="3686" w:type="dxa"/>
          </w:tcPr>
          <w:p w:rsidR="0070073D" w:rsidRPr="00FC5C27" w:rsidRDefault="0070073D" w:rsidP="00972C92">
            <w:pPr>
              <w:pStyle w:val="af0"/>
              <w:ind w:left="0"/>
              <w:rPr>
                <w:rFonts w:ascii="Times New Roman" w:hAnsi="Times New Roman"/>
                <w:sz w:val="24"/>
                <w:szCs w:val="24"/>
              </w:rPr>
            </w:pPr>
            <w:r w:rsidRPr="00FC5C27">
              <w:rPr>
                <w:rFonts w:ascii="Times New Roman" w:hAnsi="Times New Roman"/>
                <w:sz w:val="24"/>
                <w:szCs w:val="24"/>
              </w:rPr>
              <w:t>Книговыдача, тыс. экз.</w:t>
            </w:r>
          </w:p>
        </w:tc>
        <w:tc>
          <w:tcPr>
            <w:tcW w:w="871"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232,1</w:t>
            </w:r>
          </w:p>
        </w:tc>
        <w:tc>
          <w:tcPr>
            <w:tcW w:w="850"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247,1</w:t>
            </w:r>
          </w:p>
        </w:tc>
        <w:tc>
          <w:tcPr>
            <w:tcW w:w="851"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261,1</w:t>
            </w:r>
          </w:p>
        </w:tc>
        <w:tc>
          <w:tcPr>
            <w:tcW w:w="850"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167,4</w:t>
            </w:r>
          </w:p>
        </w:tc>
        <w:tc>
          <w:tcPr>
            <w:tcW w:w="851"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264,3</w:t>
            </w:r>
          </w:p>
        </w:tc>
        <w:tc>
          <w:tcPr>
            <w:tcW w:w="850"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289,8</w:t>
            </w:r>
          </w:p>
        </w:tc>
        <w:tc>
          <w:tcPr>
            <w:tcW w:w="992" w:type="dxa"/>
          </w:tcPr>
          <w:p w:rsidR="0070073D" w:rsidRPr="00FC5C27" w:rsidRDefault="0070073D" w:rsidP="00972C92">
            <w:pPr>
              <w:pStyle w:val="af0"/>
              <w:ind w:left="0"/>
              <w:jc w:val="center"/>
              <w:rPr>
                <w:rFonts w:ascii="Times New Roman" w:hAnsi="Times New Roman"/>
                <w:sz w:val="24"/>
                <w:szCs w:val="24"/>
              </w:rPr>
            </w:pPr>
            <w:r>
              <w:rPr>
                <w:rFonts w:ascii="Times New Roman" w:hAnsi="Times New Roman"/>
                <w:sz w:val="24"/>
                <w:szCs w:val="24"/>
              </w:rPr>
              <w:t>296,3</w:t>
            </w:r>
          </w:p>
        </w:tc>
      </w:tr>
    </w:tbl>
    <w:p w:rsidR="0070073D" w:rsidRDefault="0070073D" w:rsidP="0070073D">
      <w:pPr>
        <w:shd w:val="clear" w:color="auto" w:fill="FFFFFF"/>
        <w:tabs>
          <w:tab w:val="num" w:pos="0"/>
        </w:tabs>
        <w:ind w:firstLine="360"/>
        <w:jc w:val="both"/>
        <w:rPr>
          <w:bCs/>
        </w:rPr>
      </w:pPr>
      <w:r w:rsidRPr="00C26082">
        <w:rPr>
          <w:bCs/>
        </w:rPr>
        <w:t>* - снижение итоговых показателей 2020 года обусловлено эпидемиологическими ограничениями</w:t>
      </w:r>
    </w:p>
    <w:p w:rsidR="0070073D" w:rsidRPr="00C26082" w:rsidRDefault="0070073D" w:rsidP="0070073D">
      <w:pPr>
        <w:shd w:val="clear" w:color="auto" w:fill="FFFFFF"/>
        <w:tabs>
          <w:tab w:val="num" w:pos="0"/>
        </w:tabs>
        <w:ind w:firstLine="360"/>
        <w:jc w:val="both"/>
        <w:rPr>
          <w:i/>
        </w:rPr>
      </w:pPr>
    </w:p>
    <w:p w:rsidR="0070073D" w:rsidRDefault="0070073D" w:rsidP="0070073D">
      <w:pPr>
        <w:contextualSpacing/>
        <w:jc w:val="both"/>
        <w:rPr>
          <w:sz w:val="28"/>
          <w:szCs w:val="28"/>
        </w:rPr>
      </w:pPr>
      <w:r>
        <w:rPr>
          <w:noProof/>
          <w:sz w:val="28"/>
          <w:szCs w:val="28"/>
        </w:rPr>
        <w:lastRenderedPageBreak/>
        <w:drawing>
          <wp:inline distT="0" distB="0" distL="0" distR="0">
            <wp:extent cx="6570921" cy="2955851"/>
            <wp:effectExtent l="0" t="0" r="0" b="0"/>
            <wp:docPr id="201"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0073D" w:rsidRDefault="0070073D" w:rsidP="0070073D">
      <w:pPr>
        <w:contextualSpacing/>
        <w:jc w:val="both"/>
        <w:rPr>
          <w:sz w:val="28"/>
          <w:szCs w:val="28"/>
        </w:rPr>
      </w:pPr>
      <w:r w:rsidRPr="00D8210A">
        <w:rPr>
          <w:noProof/>
          <w:sz w:val="28"/>
          <w:szCs w:val="28"/>
        </w:rPr>
        <w:drawing>
          <wp:inline distT="0" distB="0" distL="0" distR="0">
            <wp:extent cx="6443331" cy="2796363"/>
            <wp:effectExtent l="0" t="0" r="0" b="0"/>
            <wp:docPr id="202"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0073D" w:rsidRDefault="0070073D" w:rsidP="0070073D">
      <w:pPr>
        <w:contextualSpacing/>
        <w:jc w:val="both"/>
        <w:rPr>
          <w:sz w:val="28"/>
          <w:szCs w:val="28"/>
        </w:rPr>
      </w:pPr>
      <w:r w:rsidRPr="004B6515">
        <w:rPr>
          <w:noProof/>
          <w:sz w:val="28"/>
          <w:szCs w:val="28"/>
        </w:rPr>
        <w:drawing>
          <wp:inline distT="0" distB="0" distL="0" distR="0">
            <wp:extent cx="6210935" cy="2813742"/>
            <wp:effectExtent l="0" t="0" r="0" b="0"/>
            <wp:docPr id="20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0073D" w:rsidRPr="00843E17" w:rsidRDefault="0070073D" w:rsidP="0070073D">
      <w:pPr>
        <w:ind w:firstLine="567"/>
        <w:contextualSpacing/>
        <w:jc w:val="both"/>
        <w:rPr>
          <w:sz w:val="28"/>
          <w:szCs w:val="28"/>
        </w:rPr>
      </w:pPr>
      <w:r>
        <w:rPr>
          <w:sz w:val="28"/>
          <w:szCs w:val="28"/>
        </w:rPr>
        <w:t>С целью развития отрасли «Культура» в Ярославском муниципальном районе за 2017 – 2023 годы проведены следующие мероприятия:</w:t>
      </w:r>
    </w:p>
    <w:p w:rsidR="0070073D" w:rsidRPr="001472B4" w:rsidRDefault="0070073D" w:rsidP="0070073D">
      <w:pPr>
        <w:pStyle w:val="affc"/>
        <w:widowControl/>
        <w:numPr>
          <w:ilvl w:val="0"/>
          <w:numId w:val="4"/>
        </w:numPr>
        <w:tabs>
          <w:tab w:val="left" w:pos="1134"/>
        </w:tabs>
        <w:autoSpaceDE/>
        <w:autoSpaceDN/>
        <w:adjustRightInd/>
        <w:ind w:left="0" w:firstLine="567"/>
        <w:contextualSpacing/>
        <w:jc w:val="both"/>
        <w:rPr>
          <w:b w:val="0"/>
          <w:sz w:val="28"/>
          <w:szCs w:val="28"/>
        </w:rPr>
      </w:pPr>
      <w:r w:rsidRPr="001472B4">
        <w:rPr>
          <w:b w:val="0"/>
          <w:sz w:val="28"/>
          <w:szCs w:val="28"/>
        </w:rPr>
        <w:t xml:space="preserve">В 2020 году в рамках Федерального проекта «Культурная среда» национального проекта «Культура» в Туношенском Доме культуры и спорта (МУ Туношенский культурно-спортивный центр ЯМР) произведен капитальный </w:t>
      </w:r>
      <w:r w:rsidRPr="001472B4">
        <w:rPr>
          <w:b w:val="0"/>
          <w:sz w:val="28"/>
          <w:szCs w:val="28"/>
        </w:rPr>
        <w:lastRenderedPageBreak/>
        <w:t>ремонт зрительного зала, фойе первого и второго этаж</w:t>
      </w:r>
      <w:r>
        <w:rPr>
          <w:b w:val="0"/>
          <w:sz w:val="28"/>
          <w:szCs w:val="28"/>
        </w:rPr>
        <w:t>ей</w:t>
      </w:r>
      <w:r w:rsidRPr="001472B4">
        <w:rPr>
          <w:b w:val="0"/>
          <w:sz w:val="28"/>
          <w:szCs w:val="28"/>
        </w:rPr>
        <w:t xml:space="preserve">, фасада здания, системы </w:t>
      </w:r>
      <w:r>
        <w:rPr>
          <w:b w:val="0"/>
          <w:sz w:val="28"/>
          <w:szCs w:val="28"/>
        </w:rPr>
        <w:t>теплоснабже</w:t>
      </w:r>
      <w:r w:rsidRPr="001472B4">
        <w:rPr>
          <w:b w:val="0"/>
          <w:sz w:val="28"/>
          <w:szCs w:val="28"/>
        </w:rPr>
        <w:t xml:space="preserve">ния, библиотеки и других помещений, приобретена одежда сцены, установлена система видеонаблюдения и др. </w:t>
      </w:r>
    </w:p>
    <w:p w:rsidR="0070073D" w:rsidRPr="001472B4" w:rsidRDefault="0070073D" w:rsidP="0070073D">
      <w:pPr>
        <w:pStyle w:val="affc"/>
        <w:widowControl/>
        <w:numPr>
          <w:ilvl w:val="0"/>
          <w:numId w:val="4"/>
        </w:numPr>
        <w:tabs>
          <w:tab w:val="left" w:pos="1134"/>
        </w:tabs>
        <w:autoSpaceDE/>
        <w:autoSpaceDN/>
        <w:adjustRightInd/>
        <w:ind w:left="0" w:firstLine="567"/>
        <w:contextualSpacing/>
        <w:jc w:val="both"/>
        <w:rPr>
          <w:rFonts w:eastAsiaTheme="minorEastAsia"/>
          <w:b w:val="0"/>
          <w:color w:val="000000" w:themeColor="text1"/>
          <w:kern w:val="24"/>
          <w:sz w:val="28"/>
          <w:szCs w:val="28"/>
        </w:rPr>
      </w:pPr>
      <w:r w:rsidRPr="001472B4">
        <w:rPr>
          <w:rFonts w:eastAsiaTheme="minorEastAsia"/>
          <w:b w:val="0"/>
          <w:color w:val="000000" w:themeColor="text1"/>
          <w:kern w:val="24"/>
          <w:sz w:val="28"/>
          <w:szCs w:val="28"/>
        </w:rPr>
        <w:t>В 2021 году:</w:t>
      </w:r>
    </w:p>
    <w:p w:rsidR="0070073D" w:rsidRPr="00310336" w:rsidRDefault="0070073D" w:rsidP="0070073D">
      <w:pPr>
        <w:pStyle w:val="affc"/>
        <w:widowControl/>
        <w:numPr>
          <w:ilvl w:val="1"/>
          <w:numId w:val="5"/>
        </w:numPr>
        <w:tabs>
          <w:tab w:val="left" w:pos="1134"/>
        </w:tabs>
        <w:autoSpaceDE/>
        <w:autoSpaceDN/>
        <w:adjustRightInd/>
        <w:ind w:left="0" w:firstLine="567"/>
        <w:contextualSpacing/>
        <w:jc w:val="both"/>
        <w:rPr>
          <w:b w:val="0"/>
          <w:sz w:val="28"/>
          <w:szCs w:val="28"/>
        </w:rPr>
      </w:pPr>
      <w:r w:rsidRPr="001472B4">
        <w:rPr>
          <w:b w:val="0"/>
          <w:sz w:val="28"/>
          <w:szCs w:val="28"/>
        </w:rPr>
        <w:t xml:space="preserve">в рамках проекта «Культуры малой родины» произведен капитальный ремонт Сарафоновского Дома культуры, приобретены новые кресла в зрительный зал, новая одежда сцены, современная мебель, полностью </w:t>
      </w:r>
      <w:r w:rsidRPr="00310336">
        <w:rPr>
          <w:b w:val="0"/>
          <w:sz w:val="28"/>
          <w:szCs w:val="28"/>
        </w:rPr>
        <w:t xml:space="preserve">отремонтирована и оснащена всем необходимым библиотека. </w:t>
      </w:r>
    </w:p>
    <w:p w:rsidR="0070073D" w:rsidRPr="00310336" w:rsidRDefault="0070073D" w:rsidP="0070073D">
      <w:pPr>
        <w:pStyle w:val="affc"/>
        <w:widowControl/>
        <w:numPr>
          <w:ilvl w:val="1"/>
          <w:numId w:val="5"/>
        </w:numPr>
        <w:tabs>
          <w:tab w:val="left" w:pos="1134"/>
        </w:tabs>
        <w:autoSpaceDE/>
        <w:autoSpaceDN/>
        <w:adjustRightInd/>
        <w:ind w:left="0" w:firstLine="567"/>
        <w:contextualSpacing/>
        <w:jc w:val="both"/>
        <w:rPr>
          <w:rFonts w:eastAsiaTheme="minorEastAsia"/>
          <w:b w:val="0"/>
          <w:kern w:val="24"/>
          <w:sz w:val="28"/>
          <w:szCs w:val="28"/>
        </w:rPr>
      </w:pPr>
      <w:r w:rsidRPr="00310336">
        <w:rPr>
          <w:b w:val="0"/>
          <w:sz w:val="28"/>
          <w:szCs w:val="28"/>
        </w:rPr>
        <w:t xml:space="preserve">в рамках реализации национального проекта «Культура» </w:t>
      </w:r>
      <w:r w:rsidRPr="00310336">
        <w:rPr>
          <w:b w:val="0"/>
          <w:sz w:val="28"/>
          <w:szCs w:val="28"/>
        </w:rPr>
        <w:br/>
        <w:t xml:space="preserve">МУ Михайловский культурно-спортивный центр стал победителем регионального конкурса «Лучшие сельские учреждения культуры». На денежное поощрение были приобретены светодиодные фонари для сцены Дома культуры п. Михайловский. Оснащение данным оборудованием позволило значительно улучшить качество проводимых мероприятий: концертов, конкурсно-игровых программ, «квартирников». </w:t>
      </w:r>
    </w:p>
    <w:p w:rsidR="0070073D" w:rsidRPr="00310336" w:rsidRDefault="0070073D" w:rsidP="0070073D">
      <w:pPr>
        <w:pStyle w:val="affc"/>
        <w:widowControl/>
        <w:numPr>
          <w:ilvl w:val="0"/>
          <w:numId w:val="4"/>
        </w:numPr>
        <w:tabs>
          <w:tab w:val="left" w:pos="1134"/>
        </w:tabs>
        <w:autoSpaceDE/>
        <w:autoSpaceDN/>
        <w:adjustRightInd/>
        <w:ind w:left="0" w:firstLine="567"/>
        <w:contextualSpacing/>
        <w:jc w:val="both"/>
        <w:rPr>
          <w:rFonts w:eastAsiaTheme="minorEastAsia"/>
          <w:b w:val="0"/>
          <w:kern w:val="24"/>
          <w:sz w:val="28"/>
          <w:szCs w:val="28"/>
        </w:rPr>
      </w:pPr>
      <w:r w:rsidRPr="00310336">
        <w:rPr>
          <w:rFonts w:eastAsiaTheme="minorEastAsia"/>
          <w:b w:val="0"/>
          <w:kern w:val="24"/>
          <w:sz w:val="28"/>
          <w:szCs w:val="28"/>
        </w:rPr>
        <w:t xml:space="preserve">В </w:t>
      </w:r>
      <w:r w:rsidRPr="00310336">
        <w:rPr>
          <w:b w:val="0"/>
          <w:sz w:val="28"/>
          <w:szCs w:val="28"/>
        </w:rPr>
        <w:t>2022 году в рамках национального проекта «Культура»:</w:t>
      </w:r>
    </w:p>
    <w:p w:rsidR="0070073D" w:rsidRPr="00310336" w:rsidRDefault="0070073D" w:rsidP="0070073D">
      <w:pPr>
        <w:pStyle w:val="affc"/>
        <w:widowControl/>
        <w:numPr>
          <w:ilvl w:val="1"/>
          <w:numId w:val="5"/>
        </w:numPr>
        <w:tabs>
          <w:tab w:val="left" w:pos="1134"/>
        </w:tabs>
        <w:autoSpaceDE/>
        <w:autoSpaceDN/>
        <w:adjustRightInd/>
        <w:ind w:left="0" w:firstLine="567"/>
        <w:contextualSpacing/>
        <w:jc w:val="both"/>
        <w:rPr>
          <w:rFonts w:eastAsiaTheme="minorEastAsia"/>
          <w:b w:val="0"/>
          <w:kern w:val="24"/>
          <w:sz w:val="28"/>
          <w:szCs w:val="28"/>
        </w:rPr>
      </w:pPr>
      <w:r w:rsidRPr="00310336">
        <w:rPr>
          <w:b w:val="0"/>
          <w:sz w:val="28"/>
          <w:szCs w:val="28"/>
        </w:rPr>
        <w:t xml:space="preserve"> выполнен капитальный ремонт здания Ананьинского Дома культуры, проведены кровельные работы, отремонтированы входная зона, фасад, заменены окна, система теплоснабжения, проведен ремонт зрительного зала и малого зала, фойе 1 этажа, помещений 1 и 2 этажей, библиотеки, коридоров 1 и 2 этажей, лестничных маршей на второй этаж. </w:t>
      </w:r>
    </w:p>
    <w:p w:rsidR="0070073D" w:rsidRPr="00310336" w:rsidRDefault="0070073D" w:rsidP="0070073D">
      <w:pPr>
        <w:pStyle w:val="affc"/>
        <w:widowControl/>
        <w:numPr>
          <w:ilvl w:val="1"/>
          <w:numId w:val="5"/>
        </w:numPr>
        <w:tabs>
          <w:tab w:val="left" w:pos="1134"/>
        </w:tabs>
        <w:autoSpaceDE/>
        <w:autoSpaceDN/>
        <w:adjustRightInd/>
        <w:ind w:left="0" w:firstLine="567"/>
        <w:contextualSpacing/>
        <w:jc w:val="both"/>
        <w:rPr>
          <w:rFonts w:eastAsiaTheme="minorEastAsia"/>
          <w:b w:val="0"/>
          <w:kern w:val="24"/>
          <w:sz w:val="28"/>
          <w:szCs w:val="28"/>
        </w:rPr>
      </w:pPr>
      <w:r w:rsidRPr="00310336">
        <w:rPr>
          <w:b w:val="0"/>
          <w:sz w:val="28"/>
          <w:szCs w:val="28"/>
        </w:rPr>
        <w:t xml:space="preserve">выполнен капитальный ремонт здания Григорьевского Дома культуры: проведены кровельные работы, отремонтированы входная зона, фасад, заменены окна и система теплоснабжения. Также был полностью отремонтированы зрительный зал, фойе первого этажа и гардероб, коридоры и лестничные марши на втором этаже здания. </w:t>
      </w:r>
    </w:p>
    <w:p w:rsidR="0070073D" w:rsidRPr="00310336" w:rsidRDefault="0070073D" w:rsidP="0070073D">
      <w:pPr>
        <w:pStyle w:val="affc"/>
        <w:widowControl/>
        <w:numPr>
          <w:ilvl w:val="0"/>
          <w:numId w:val="6"/>
        </w:numPr>
        <w:tabs>
          <w:tab w:val="left" w:pos="0"/>
          <w:tab w:val="left" w:pos="993"/>
        </w:tabs>
        <w:autoSpaceDE/>
        <w:autoSpaceDN/>
        <w:adjustRightInd/>
        <w:ind w:left="0" w:firstLine="567"/>
        <w:contextualSpacing/>
        <w:jc w:val="both"/>
        <w:rPr>
          <w:b w:val="0"/>
          <w:sz w:val="28"/>
          <w:szCs w:val="28"/>
        </w:rPr>
      </w:pPr>
      <w:r w:rsidRPr="00310336">
        <w:rPr>
          <w:b w:val="0"/>
          <w:sz w:val="28"/>
          <w:szCs w:val="28"/>
        </w:rPr>
        <w:t xml:space="preserve">приобретен передвижной многофункциональный культурный центр «Автоклуб». </w:t>
      </w:r>
    </w:p>
    <w:p w:rsidR="0070073D" w:rsidRPr="001472B4" w:rsidRDefault="0070073D" w:rsidP="0070073D">
      <w:pPr>
        <w:pStyle w:val="affc"/>
        <w:widowControl/>
        <w:numPr>
          <w:ilvl w:val="0"/>
          <w:numId w:val="4"/>
        </w:numPr>
        <w:tabs>
          <w:tab w:val="left" w:pos="1134"/>
        </w:tabs>
        <w:autoSpaceDE/>
        <w:autoSpaceDN/>
        <w:adjustRightInd/>
        <w:ind w:left="0" w:firstLine="567"/>
        <w:contextualSpacing/>
        <w:jc w:val="both"/>
        <w:rPr>
          <w:rFonts w:eastAsiaTheme="minorEastAsia"/>
          <w:b w:val="0"/>
          <w:color w:val="000000" w:themeColor="text1"/>
          <w:kern w:val="24"/>
          <w:sz w:val="28"/>
          <w:szCs w:val="28"/>
        </w:rPr>
      </w:pPr>
      <w:r w:rsidRPr="001472B4">
        <w:rPr>
          <w:b w:val="0"/>
          <w:color w:val="000000"/>
          <w:sz w:val="28"/>
          <w:szCs w:val="28"/>
        </w:rPr>
        <w:t>В 2023 году Ананьинский Дом культуры как победитель конкурса</w:t>
      </w:r>
      <w:r w:rsidRPr="001472B4">
        <w:rPr>
          <w:b w:val="0"/>
          <w:sz w:val="28"/>
          <w:szCs w:val="28"/>
        </w:rPr>
        <w:t xml:space="preserve"> «Культура малой Родины» получил субсидию на обеспечение развития и укрепления материально-технической базы. На средства субсидии пошита новая одежда сцены, произведена замена механики сцены, приобретен</w:t>
      </w:r>
      <w:r>
        <w:rPr>
          <w:b w:val="0"/>
          <w:sz w:val="28"/>
          <w:szCs w:val="28"/>
        </w:rPr>
        <w:t>ы</w:t>
      </w:r>
      <w:r w:rsidRPr="001472B4">
        <w:rPr>
          <w:b w:val="0"/>
          <w:sz w:val="28"/>
          <w:szCs w:val="28"/>
        </w:rPr>
        <w:t xml:space="preserve"> крес</w:t>
      </w:r>
      <w:r>
        <w:rPr>
          <w:b w:val="0"/>
          <w:sz w:val="28"/>
          <w:szCs w:val="28"/>
        </w:rPr>
        <w:t>ла</w:t>
      </w:r>
      <w:r w:rsidRPr="001472B4">
        <w:rPr>
          <w:b w:val="0"/>
          <w:sz w:val="28"/>
          <w:szCs w:val="28"/>
        </w:rPr>
        <w:t>, зеркал</w:t>
      </w:r>
      <w:r>
        <w:rPr>
          <w:b w:val="0"/>
          <w:sz w:val="28"/>
          <w:szCs w:val="28"/>
        </w:rPr>
        <w:t>а</w:t>
      </w:r>
      <w:r w:rsidRPr="001472B4">
        <w:rPr>
          <w:b w:val="0"/>
          <w:sz w:val="28"/>
          <w:szCs w:val="28"/>
        </w:rPr>
        <w:t xml:space="preserve"> в хореографический зал.</w:t>
      </w:r>
    </w:p>
    <w:p w:rsidR="0070073D" w:rsidRDefault="0070073D" w:rsidP="0070073D">
      <w:pPr>
        <w:ind w:firstLine="567"/>
        <w:contextualSpacing/>
        <w:jc w:val="both"/>
        <w:rPr>
          <w:sz w:val="28"/>
          <w:szCs w:val="28"/>
        </w:rPr>
      </w:pPr>
      <w:r w:rsidRPr="001472B4">
        <w:rPr>
          <w:sz w:val="28"/>
          <w:szCs w:val="28"/>
        </w:rPr>
        <w:t xml:space="preserve">В течение 2023 года продолжается укрепление </w:t>
      </w:r>
      <w:r w:rsidRPr="000D3B6B">
        <w:rPr>
          <w:sz w:val="28"/>
          <w:szCs w:val="28"/>
        </w:rPr>
        <w:t>материально-технической базы учреждений</w:t>
      </w:r>
      <w:r w:rsidRPr="001472B4">
        <w:rPr>
          <w:sz w:val="28"/>
          <w:szCs w:val="28"/>
        </w:rPr>
        <w:t xml:space="preserve"> культуры района на средства областного и местного бюджетов. Проведены ремонты в Ивняковском, Михайловском, Леснополянском, Кузнечихинском, Курбском,</w:t>
      </w:r>
      <w:r w:rsidRPr="00843E17">
        <w:rPr>
          <w:sz w:val="28"/>
          <w:szCs w:val="28"/>
        </w:rPr>
        <w:t xml:space="preserve"> Козьмодемьянском домах культуры, Спас-Витальевской библиотеке. Решаются первоочередные задачи: ремонт входных групп, устранение предписаний по пожарной и антитеррористической безопасности, повышение доступности </w:t>
      </w:r>
      <w:r>
        <w:rPr>
          <w:sz w:val="28"/>
          <w:szCs w:val="28"/>
        </w:rPr>
        <w:t xml:space="preserve">для </w:t>
      </w:r>
      <w:r w:rsidRPr="00843E17">
        <w:rPr>
          <w:sz w:val="28"/>
          <w:szCs w:val="28"/>
        </w:rPr>
        <w:t xml:space="preserve">лиц с ограниченными возможностями, проведение внешних текущих и внутренних косметических работ и </w:t>
      </w:r>
      <w:r>
        <w:rPr>
          <w:sz w:val="28"/>
          <w:szCs w:val="28"/>
        </w:rPr>
        <w:t>другие</w:t>
      </w:r>
      <w:r w:rsidRPr="00843E17">
        <w:rPr>
          <w:sz w:val="28"/>
          <w:szCs w:val="28"/>
        </w:rPr>
        <w:t xml:space="preserve">. Кроме этого, на фасаде Кузнечихинского дома культуры размещено профессиональное граффити, которое завершает архитектурное решение обновленного парка Победы. В Михайловском доме культуры проведен ремонт летней эстрады. Около Григорьевского, Дубковского, Ивняковского и Туношенского домов культуры проведено дизайнерское озеленение территории. </w:t>
      </w:r>
    </w:p>
    <w:p w:rsidR="0070073D" w:rsidRDefault="0070073D" w:rsidP="0070073D">
      <w:pPr>
        <w:ind w:firstLine="567"/>
        <w:contextualSpacing/>
        <w:jc w:val="both"/>
        <w:rPr>
          <w:sz w:val="28"/>
          <w:szCs w:val="28"/>
        </w:rPr>
      </w:pPr>
      <w:r w:rsidRPr="00843E17">
        <w:rPr>
          <w:sz w:val="28"/>
          <w:szCs w:val="28"/>
        </w:rPr>
        <w:lastRenderedPageBreak/>
        <w:t>В дома культуры и библиотеки активно приобретается световое и звуковое оборудование, оргтехника, мебель и другое необходимое осна</w:t>
      </w:r>
      <w:r>
        <w:rPr>
          <w:sz w:val="28"/>
          <w:szCs w:val="28"/>
        </w:rPr>
        <w:t>щ</w:t>
      </w:r>
      <w:r w:rsidRPr="00843E17">
        <w:rPr>
          <w:sz w:val="28"/>
          <w:szCs w:val="28"/>
        </w:rPr>
        <w:t xml:space="preserve">ение.  </w:t>
      </w:r>
    </w:p>
    <w:p w:rsidR="0070073D" w:rsidRDefault="0070073D" w:rsidP="0070073D">
      <w:pPr>
        <w:ind w:firstLine="567"/>
        <w:contextualSpacing/>
        <w:jc w:val="both"/>
        <w:rPr>
          <w:sz w:val="28"/>
          <w:szCs w:val="28"/>
        </w:rPr>
      </w:pPr>
      <w:r>
        <w:rPr>
          <w:sz w:val="28"/>
          <w:szCs w:val="28"/>
        </w:rPr>
        <w:t>Кроме того, с 2019 по 2024 годы:</w:t>
      </w:r>
    </w:p>
    <w:p w:rsidR="0070073D" w:rsidRPr="001472B4" w:rsidRDefault="0070073D" w:rsidP="0070073D">
      <w:pPr>
        <w:pStyle w:val="affc"/>
        <w:tabs>
          <w:tab w:val="left" w:pos="0"/>
          <w:tab w:val="left" w:pos="993"/>
        </w:tabs>
        <w:ind w:firstLine="567"/>
        <w:contextualSpacing/>
        <w:jc w:val="both"/>
        <w:rPr>
          <w:rFonts w:eastAsiaTheme="minorEastAsia"/>
          <w:b w:val="0"/>
          <w:sz w:val="28"/>
          <w:szCs w:val="28"/>
        </w:rPr>
      </w:pPr>
      <w:r w:rsidRPr="001472B4">
        <w:rPr>
          <w:rFonts w:eastAsiaTheme="minorEastAsia"/>
          <w:b w:val="0"/>
          <w:sz w:val="28"/>
          <w:szCs w:val="28"/>
        </w:rPr>
        <w:t xml:space="preserve">- </w:t>
      </w:r>
      <w:r>
        <w:rPr>
          <w:rFonts w:eastAsiaTheme="minorEastAsia"/>
          <w:b w:val="0"/>
          <w:sz w:val="28"/>
          <w:szCs w:val="28"/>
        </w:rPr>
        <w:t>о</w:t>
      </w:r>
      <w:r w:rsidRPr="001472B4">
        <w:rPr>
          <w:rFonts w:eastAsiaTheme="minorEastAsia"/>
          <w:b w:val="0"/>
          <w:sz w:val="28"/>
          <w:szCs w:val="28"/>
        </w:rPr>
        <w:t>тремонтирован спортзал в Мокеевском ДК;</w:t>
      </w:r>
    </w:p>
    <w:p w:rsidR="0070073D" w:rsidRPr="001472B4" w:rsidRDefault="0070073D" w:rsidP="0070073D">
      <w:pPr>
        <w:pStyle w:val="affc"/>
        <w:tabs>
          <w:tab w:val="left" w:pos="0"/>
          <w:tab w:val="left" w:pos="993"/>
        </w:tabs>
        <w:ind w:firstLine="567"/>
        <w:contextualSpacing/>
        <w:jc w:val="both"/>
        <w:rPr>
          <w:rFonts w:eastAsiaTheme="minorEastAsia"/>
          <w:b w:val="0"/>
          <w:sz w:val="28"/>
          <w:szCs w:val="28"/>
        </w:rPr>
      </w:pPr>
      <w:r w:rsidRPr="001472B4">
        <w:rPr>
          <w:rFonts w:eastAsiaTheme="minorEastAsia"/>
          <w:b w:val="0"/>
          <w:sz w:val="28"/>
          <w:szCs w:val="28"/>
        </w:rPr>
        <w:t xml:space="preserve">- </w:t>
      </w:r>
      <w:r>
        <w:rPr>
          <w:rFonts w:eastAsiaTheme="minorEastAsia"/>
          <w:b w:val="0"/>
          <w:sz w:val="28"/>
          <w:szCs w:val="28"/>
        </w:rPr>
        <w:t>о</w:t>
      </w:r>
      <w:r w:rsidRPr="001472B4">
        <w:rPr>
          <w:rFonts w:eastAsiaTheme="minorEastAsia"/>
          <w:b w:val="0"/>
          <w:sz w:val="28"/>
          <w:szCs w:val="28"/>
        </w:rPr>
        <w:t>тремонтированы библиотеки: Щедринская, Кормилицынская, Курбская, Заволжская, Мокеевская;</w:t>
      </w:r>
    </w:p>
    <w:p w:rsidR="0070073D" w:rsidRPr="001472B4" w:rsidRDefault="0070073D" w:rsidP="0070073D">
      <w:pPr>
        <w:pStyle w:val="affc"/>
        <w:tabs>
          <w:tab w:val="left" w:pos="0"/>
          <w:tab w:val="left" w:pos="993"/>
        </w:tabs>
        <w:ind w:firstLine="567"/>
        <w:contextualSpacing/>
        <w:jc w:val="both"/>
        <w:rPr>
          <w:rFonts w:eastAsiaTheme="minorEastAsia"/>
          <w:b w:val="0"/>
          <w:sz w:val="28"/>
          <w:szCs w:val="28"/>
        </w:rPr>
      </w:pPr>
      <w:r w:rsidRPr="001472B4">
        <w:rPr>
          <w:rFonts w:eastAsiaTheme="minorEastAsia"/>
          <w:b w:val="0"/>
          <w:sz w:val="28"/>
          <w:szCs w:val="28"/>
        </w:rPr>
        <w:t xml:space="preserve">- </w:t>
      </w:r>
      <w:r>
        <w:rPr>
          <w:rFonts w:eastAsiaTheme="minorEastAsia"/>
          <w:b w:val="0"/>
          <w:sz w:val="28"/>
          <w:szCs w:val="28"/>
        </w:rPr>
        <w:t>п</w:t>
      </w:r>
      <w:r w:rsidRPr="001472B4">
        <w:rPr>
          <w:rFonts w:eastAsiaTheme="minorEastAsia"/>
          <w:b w:val="0"/>
          <w:sz w:val="28"/>
          <w:szCs w:val="28"/>
        </w:rPr>
        <w:t>риобретено помещение в с. Курба для размещения Дома культуры;</w:t>
      </w:r>
    </w:p>
    <w:p w:rsidR="0070073D" w:rsidRPr="001472B4" w:rsidRDefault="0070073D" w:rsidP="0070073D">
      <w:pPr>
        <w:pStyle w:val="affc"/>
        <w:tabs>
          <w:tab w:val="left" w:pos="0"/>
          <w:tab w:val="left" w:pos="993"/>
        </w:tabs>
        <w:ind w:firstLine="567"/>
        <w:contextualSpacing/>
        <w:jc w:val="both"/>
        <w:rPr>
          <w:rFonts w:eastAsiaTheme="minorEastAsia"/>
          <w:b w:val="0"/>
          <w:sz w:val="28"/>
          <w:szCs w:val="28"/>
        </w:rPr>
      </w:pPr>
      <w:r w:rsidRPr="001472B4">
        <w:rPr>
          <w:rFonts w:eastAsiaTheme="minorEastAsia"/>
          <w:b w:val="0"/>
          <w:sz w:val="28"/>
          <w:szCs w:val="28"/>
        </w:rPr>
        <w:t xml:space="preserve">- </w:t>
      </w:r>
      <w:r>
        <w:rPr>
          <w:rFonts w:eastAsiaTheme="minorEastAsia"/>
          <w:b w:val="0"/>
          <w:sz w:val="28"/>
          <w:szCs w:val="28"/>
        </w:rPr>
        <w:t>п</w:t>
      </w:r>
      <w:r w:rsidRPr="001472B4">
        <w:rPr>
          <w:rFonts w:eastAsiaTheme="minorEastAsia"/>
          <w:b w:val="0"/>
          <w:sz w:val="28"/>
          <w:szCs w:val="28"/>
        </w:rPr>
        <w:t>одана заявка в Министерство культуры ЯО на капитальный ремонт дома культуры в с. Курба;</w:t>
      </w:r>
    </w:p>
    <w:p w:rsidR="0070073D" w:rsidRPr="001472B4" w:rsidRDefault="0070073D" w:rsidP="0070073D">
      <w:pPr>
        <w:pStyle w:val="affc"/>
        <w:tabs>
          <w:tab w:val="left" w:pos="0"/>
          <w:tab w:val="left" w:pos="993"/>
        </w:tabs>
        <w:ind w:firstLine="567"/>
        <w:contextualSpacing/>
        <w:jc w:val="both"/>
        <w:rPr>
          <w:rFonts w:eastAsiaTheme="minorEastAsia"/>
          <w:b w:val="0"/>
          <w:sz w:val="28"/>
          <w:szCs w:val="28"/>
        </w:rPr>
      </w:pPr>
      <w:r w:rsidRPr="001472B4">
        <w:rPr>
          <w:rFonts w:eastAsiaTheme="minorEastAsia"/>
          <w:b w:val="0"/>
          <w:sz w:val="28"/>
          <w:szCs w:val="28"/>
        </w:rPr>
        <w:t xml:space="preserve">- </w:t>
      </w:r>
      <w:r>
        <w:rPr>
          <w:rFonts w:eastAsiaTheme="minorEastAsia"/>
          <w:b w:val="0"/>
          <w:sz w:val="28"/>
          <w:szCs w:val="28"/>
        </w:rPr>
        <w:t>р</w:t>
      </w:r>
      <w:r w:rsidRPr="001472B4">
        <w:rPr>
          <w:rFonts w:eastAsiaTheme="minorEastAsia"/>
          <w:b w:val="0"/>
          <w:sz w:val="28"/>
          <w:szCs w:val="28"/>
        </w:rPr>
        <w:t xml:space="preserve">азработана </w:t>
      </w:r>
      <w:r>
        <w:rPr>
          <w:rFonts w:eastAsiaTheme="minorEastAsia"/>
          <w:b w:val="0"/>
          <w:sz w:val="28"/>
          <w:szCs w:val="28"/>
        </w:rPr>
        <w:t>ПСД</w:t>
      </w:r>
      <w:r w:rsidRPr="001472B4">
        <w:rPr>
          <w:rFonts w:eastAsiaTheme="minorEastAsia"/>
          <w:b w:val="0"/>
          <w:sz w:val="28"/>
          <w:szCs w:val="28"/>
        </w:rPr>
        <w:t xml:space="preserve"> на капитальный ремонт 7</w:t>
      </w:r>
      <w:r>
        <w:rPr>
          <w:rFonts w:eastAsiaTheme="minorEastAsia"/>
          <w:b w:val="0"/>
          <w:sz w:val="28"/>
          <w:szCs w:val="28"/>
        </w:rPr>
        <w:t> </w:t>
      </w:r>
      <w:r w:rsidRPr="001472B4">
        <w:rPr>
          <w:rFonts w:eastAsiaTheme="minorEastAsia"/>
          <w:b w:val="0"/>
          <w:sz w:val="28"/>
          <w:szCs w:val="28"/>
        </w:rPr>
        <w:t>учреждений культуры;</w:t>
      </w:r>
    </w:p>
    <w:p w:rsidR="0070073D" w:rsidRPr="001472B4" w:rsidRDefault="0070073D" w:rsidP="0070073D">
      <w:pPr>
        <w:pStyle w:val="affc"/>
        <w:tabs>
          <w:tab w:val="left" w:pos="0"/>
          <w:tab w:val="left" w:pos="993"/>
        </w:tabs>
        <w:ind w:firstLine="567"/>
        <w:contextualSpacing/>
        <w:jc w:val="both"/>
        <w:rPr>
          <w:rFonts w:eastAsiaTheme="minorEastAsia"/>
          <w:b w:val="0"/>
          <w:sz w:val="28"/>
          <w:szCs w:val="28"/>
        </w:rPr>
      </w:pPr>
      <w:r w:rsidRPr="001472B4">
        <w:rPr>
          <w:rFonts w:eastAsiaTheme="minorEastAsia"/>
          <w:b w:val="0"/>
          <w:sz w:val="28"/>
          <w:szCs w:val="28"/>
        </w:rPr>
        <w:t xml:space="preserve">- </w:t>
      </w:r>
      <w:r>
        <w:rPr>
          <w:rFonts w:eastAsiaTheme="minorEastAsia"/>
          <w:b w:val="0"/>
          <w:sz w:val="28"/>
          <w:szCs w:val="28"/>
        </w:rPr>
        <w:t>с</w:t>
      </w:r>
      <w:r w:rsidRPr="001472B4">
        <w:rPr>
          <w:rFonts w:eastAsiaTheme="minorEastAsia"/>
          <w:b w:val="0"/>
          <w:sz w:val="28"/>
          <w:szCs w:val="28"/>
        </w:rPr>
        <w:t>оздано и оборудовано 10 пространств для творчества и досуга молодежи.</w:t>
      </w:r>
    </w:p>
    <w:p w:rsidR="0070073D" w:rsidRPr="001472B4" w:rsidRDefault="0070073D" w:rsidP="0070073D">
      <w:pPr>
        <w:pStyle w:val="affc"/>
        <w:tabs>
          <w:tab w:val="left" w:pos="0"/>
          <w:tab w:val="left" w:pos="993"/>
        </w:tabs>
        <w:ind w:firstLine="567"/>
        <w:contextualSpacing/>
        <w:jc w:val="both"/>
        <w:rPr>
          <w:rFonts w:eastAsiaTheme="minorEastAsia"/>
          <w:b w:val="0"/>
          <w:sz w:val="28"/>
          <w:szCs w:val="28"/>
        </w:rPr>
      </w:pPr>
      <w:r w:rsidRPr="001472B4">
        <w:rPr>
          <w:rFonts w:eastAsiaTheme="minorEastAsia"/>
          <w:b w:val="0"/>
          <w:sz w:val="28"/>
          <w:szCs w:val="28"/>
        </w:rPr>
        <w:t xml:space="preserve">В </w:t>
      </w:r>
      <w:r w:rsidRPr="001472B4">
        <w:rPr>
          <w:b w:val="0"/>
          <w:sz w:val="28"/>
          <w:szCs w:val="28"/>
        </w:rPr>
        <w:t>2023-2024 годах осуществляется строительство 2 объектов культуры:</w:t>
      </w:r>
    </w:p>
    <w:p w:rsidR="0070073D" w:rsidRPr="00042CE0" w:rsidRDefault="0070073D" w:rsidP="0070073D">
      <w:pPr>
        <w:pStyle w:val="af"/>
        <w:spacing w:before="0" w:beforeAutospacing="0" w:after="0" w:afterAutospacing="0"/>
        <w:rPr>
          <w:rFonts w:eastAsiaTheme="minorEastAsia"/>
          <w:sz w:val="28"/>
          <w:szCs w:val="28"/>
        </w:rPr>
      </w:pPr>
      <w:r w:rsidRPr="001472B4">
        <w:rPr>
          <w:rFonts w:eastAsiaTheme="minorEastAsia"/>
          <w:sz w:val="28"/>
          <w:szCs w:val="28"/>
        </w:rPr>
        <w:t>Общественно-культурного центра в поселке Красный Бор и</w:t>
      </w:r>
      <w:r>
        <w:rPr>
          <w:rFonts w:eastAsiaTheme="minorEastAsia"/>
          <w:sz w:val="28"/>
          <w:szCs w:val="28"/>
        </w:rPr>
        <w:t xml:space="preserve"> Пестрецовского м</w:t>
      </w:r>
      <w:r w:rsidRPr="0098730A">
        <w:rPr>
          <w:rFonts w:eastAsiaTheme="minorEastAsia"/>
          <w:sz w:val="28"/>
          <w:szCs w:val="28"/>
        </w:rPr>
        <w:t>ногофун</w:t>
      </w:r>
      <w:r>
        <w:rPr>
          <w:rFonts w:eastAsiaTheme="minorEastAsia"/>
          <w:sz w:val="28"/>
          <w:szCs w:val="28"/>
        </w:rPr>
        <w:t>кционального культурного центра.</w:t>
      </w:r>
    </w:p>
    <w:p w:rsidR="0070073D" w:rsidRDefault="0070073D" w:rsidP="0070073D">
      <w:pPr>
        <w:shd w:val="clear" w:color="auto" w:fill="FFFFFF"/>
        <w:tabs>
          <w:tab w:val="num" w:pos="0"/>
        </w:tabs>
        <w:ind w:firstLine="567"/>
        <w:jc w:val="both"/>
        <w:rPr>
          <w:b/>
          <w:i/>
          <w:sz w:val="28"/>
          <w:szCs w:val="28"/>
        </w:rPr>
      </w:pPr>
    </w:p>
    <w:p w:rsidR="0070073D" w:rsidRDefault="0070073D" w:rsidP="0070073D">
      <w:pPr>
        <w:shd w:val="clear" w:color="auto" w:fill="FFFFFF"/>
        <w:tabs>
          <w:tab w:val="num" w:pos="0"/>
        </w:tabs>
        <w:ind w:firstLine="567"/>
        <w:jc w:val="center"/>
        <w:rPr>
          <w:b/>
          <w:sz w:val="28"/>
          <w:szCs w:val="28"/>
        </w:rPr>
      </w:pPr>
      <w:r>
        <w:rPr>
          <w:b/>
          <w:sz w:val="28"/>
          <w:szCs w:val="28"/>
        </w:rPr>
        <w:t>Физическая культура и спорт</w:t>
      </w:r>
    </w:p>
    <w:p w:rsidR="0070073D" w:rsidRPr="009D6235" w:rsidRDefault="0070073D" w:rsidP="0070073D">
      <w:pPr>
        <w:shd w:val="clear" w:color="auto" w:fill="FFFFFF"/>
        <w:tabs>
          <w:tab w:val="num" w:pos="0"/>
        </w:tabs>
        <w:ind w:firstLine="567"/>
        <w:jc w:val="center"/>
        <w:rPr>
          <w:b/>
          <w:sz w:val="28"/>
          <w:szCs w:val="28"/>
        </w:rPr>
      </w:pPr>
    </w:p>
    <w:p w:rsidR="0070073D" w:rsidRPr="0064399A" w:rsidRDefault="0070073D" w:rsidP="0070073D">
      <w:pPr>
        <w:ind w:firstLine="567"/>
        <w:jc w:val="both"/>
        <w:rPr>
          <w:color w:val="000000"/>
          <w:sz w:val="28"/>
          <w:szCs w:val="28"/>
          <w:shd w:val="clear" w:color="auto" w:fill="FFFFFF"/>
        </w:rPr>
      </w:pPr>
      <w:r w:rsidRPr="0064399A">
        <w:rPr>
          <w:color w:val="000000"/>
          <w:sz w:val="28"/>
          <w:szCs w:val="28"/>
          <w:shd w:val="clear" w:color="auto" w:fill="FFFFFF"/>
        </w:rPr>
        <w:t xml:space="preserve">Спортивную работу в районе проводят специализированные муниципальные учреждения: Детско-юношеская спортивная школа ЯМР и «Физкультурно-спортивный центр» ЯМР. В поселениях </w:t>
      </w:r>
      <w:r>
        <w:rPr>
          <w:color w:val="000000"/>
          <w:sz w:val="28"/>
          <w:szCs w:val="28"/>
          <w:shd w:val="clear" w:color="auto" w:fill="FFFFFF"/>
        </w:rPr>
        <w:t>Ярославского муниципального района</w:t>
      </w:r>
      <w:r w:rsidRPr="0064399A">
        <w:rPr>
          <w:color w:val="000000"/>
          <w:sz w:val="28"/>
          <w:szCs w:val="28"/>
          <w:shd w:val="clear" w:color="auto" w:fill="FFFFFF"/>
        </w:rPr>
        <w:t xml:space="preserve"> образованы 8</w:t>
      </w:r>
      <w:r>
        <w:rPr>
          <w:color w:val="000000"/>
          <w:sz w:val="28"/>
          <w:szCs w:val="28"/>
          <w:shd w:val="clear" w:color="auto" w:fill="FFFFFF"/>
        </w:rPr>
        <w:t> </w:t>
      </w:r>
      <w:r w:rsidRPr="0064399A">
        <w:rPr>
          <w:color w:val="000000"/>
          <w:sz w:val="28"/>
          <w:szCs w:val="28"/>
          <w:shd w:val="clear" w:color="auto" w:fill="FFFFFF"/>
        </w:rPr>
        <w:t>культурно-спортивных центров с</w:t>
      </w:r>
      <w:r>
        <w:rPr>
          <w:color w:val="000000"/>
          <w:sz w:val="28"/>
          <w:szCs w:val="28"/>
          <w:shd w:val="clear" w:color="auto" w:fill="FFFFFF"/>
        </w:rPr>
        <w:t> </w:t>
      </w:r>
      <w:r w:rsidRPr="0064399A">
        <w:rPr>
          <w:color w:val="000000"/>
          <w:sz w:val="28"/>
          <w:szCs w:val="28"/>
          <w:shd w:val="clear" w:color="auto" w:fill="FFFFFF"/>
        </w:rPr>
        <w:t>20</w:t>
      </w:r>
      <w:r>
        <w:rPr>
          <w:color w:val="000000"/>
          <w:sz w:val="28"/>
          <w:szCs w:val="28"/>
          <w:shd w:val="clear" w:color="auto" w:fill="FFFFFF"/>
        </w:rPr>
        <w:t> </w:t>
      </w:r>
      <w:r w:rsidRPr="0064399A">
        <w:rPr>
          <w:color w:val="000000"/>
          <w:sz w:val="28"/>
          <w:szCs w:val="28"/>
          <w:shd w:val="clear" w:color="auto" w:fill="FFFFFF"/>
        </w:rPr>
        <w:t>филиалами, на которые возложены функции организации и руководства спортивной работой на местах.</w:t>
      </w:r>
    </w:p>
    <w:p w:rsidR="0070073D" w:rsidRPr="0064399A" w:rsidRDefault="0070073D" w:rsidP="0070073D">
      <w:pPr>
        <w:ind w:firstLine="567"/>
        <w:jc w:val="both"/>
        <w:rPr>
          <w:color w:val="000000"/>
          <w:sz w:val="28"/>
          <w:szCs w:val="28"/>
          <w:shd w:val="clear" w:color="auto" w:fill="FFFFFF"/>
        </w:rPr>
      </w:pPr>
      <w:r w:rsidRPr="0064399A">
        <w:rPr>
          <w:color w:val="000000"/>
          <w:sz w:val="28"/>
          <w:szCs w:val="28"/>
          <w:shd w:val="clear" w:color="auto" w:fill="FFFFFF"/>
        </w:rPr>
        <w:t>В районе имеется 194 спортивных сооружени</w:t>
      </w:r>
      <w:r>
        <w:rPr>
          <w:color w:val="000000"/>
          <w:sz w:val="28"/>
          <w:szCs w:val="28"/>
          <w:shd w:val="clear" w:color="auto" w:fill="FFFFFF"/>
        </w:rPr>
        <w:t>я</w:t>
      </w:r>
      <w:r w:rsidRPr="0064399A">
        <w:rPr>
          <w:color w:val="000000"/>
          <w:sz w:val="28"/>
          <w:szCs w:val="28"/>
          <w:shd w:val="clear" w:color="auto" w:fill="FFFFFF"/>
        </w:rPr>
        <w:t xml:space="preserve"> с единовременной пропускной способностью 4 111 человек, из них: </w:t>
      </w:r>
    </w:p>
    <w:p w:rsidR="0070073D" w:rsidRPr="0064399A" w:rsidRDefault="0070073D" w:rsidP="0070073D">
      <w:pPr>
        <w:ind w:firstLine="567"/>
        <w:jc w:val="both"/>
        <w:rPr>
          <w:color w:val="000000"/>
          <w:sz w:val="28"/>
          <w:szCs w:val="28"/>
          <w:shd w:val="clear" w:color="auto" w:fill="FFFFFF"/>
        </w:rPr>
      </w:pPr>
      <w:r w:rsidRPr="0064399A">
        <w:rPr>
          <w:color w:val="000000"/>
          <w:sz w:val="28"/>
          <w:szCs w:val="28"/>
          <w:shd w:val="clear" w:color="auto" w:fill="FFFFFF"/>
        </w:rPr>
        <w:t>плоскостные спортивные сооружения – 143</w:t>
      </w:r>
      <w:r>
        <w:rPr>
          <w:color w:val="000000"/>
          <w:sz w:val="28"/>
          <w:szCs w:val="28"/>
          <w:shd w:val="clear" w:color="auto" w:fill="FFFFFF"/>
        </w:rPr>
        <w:t xml:space="preserve"> ед.</w:t>
      </w:r>
      <w:r w:rsidRPr="0064399A">
        <w:rPr>
          <w:color w:val="000000"/>
          <w:sz w:val="28"/>
          <w:szCs w:val="28"/>
          <w:shd w:val="clear" w:color="auto" w:fill="FFFFFF"/>
        </w:rPr>
        <w:t>; </w:t>
      </w:r>
    </w:p>
    <w:p w:rsidR="0070073D" w:rsidRPr="0064399A" w:rsidRDefault="0070073D" w:rsidP="0070073D">
      <w:pPr>
        <w:ind w:firstLine="567"/>
        <w:jc w:val="both"/>
        <w:rPr>
          <w:color w:val="000000"/>
          <w:sz w:val="28"/>
          <w:szCs w:val="28"/>
          <w:shd w:val="clear" w:color="auto" w:fill="FFFFFF"/>
        </w:rPr>
      </w:pPr>
      <w:r w:rsidRPr="0064399A">
        <w:rPr>
          <w:color w:val="000000"/>
          <w:sz w:val="28"/>
          <w:szCs w:val="28"/>
          <w:shd w:val="clear" w:color="auto" w:fill="FFFFFF"/>
        </w:rPr>
        <w:t>в том числе: </w:t>
      </w:r>
    </w:p>
    <w:p w:rsidR="0070073D" w:rsidRPr="0064399A" w:rsidRDefault="0070073D" w:rsidP="0070073D">
      <w:pPr>
        <w:ind w:firstLine="567"/>
        <w:jc w:val="both"/>
        <w:rPr>
          <w:color w:val="000000"/>
          <w:sz w:val="28"/>
          <w:szCs w:val="28"/>
          <w:shd w:val="clear" w:color="auto" w:fill="FFFFFF"/>
        </w:rPr>
      </w:pPr>
      <w:r w:rsidRPr="0064399A">
        <w:rPr>
          <w:color w:val="000000"/>
          <w:sz w:val="28"/>
          <w:szCs w:val="28"/>
          <w:shd w:val="clear" w:color="auto" w:fill="FFFFFF"/>
        </w:rPr>
        <w:t>- поля (футбольные) – 11</w:t>
      </w:r>
      <w:r w:rsidRPr="00104FBE">
        <w:rPr>
          <w:color w:val="000000"/>
          <w:sz w:val="28"/>
          <w:szCs w:val="28"/>
          <w:shd w:val="clear" w:color="auto" w:fill="FFFFFF"/>
        </w:rPr>
        <w:t xml:space="preserve"> </w:t>
      </w:r>
      <w:r>
        <w:rPr>
          <w:color w:val="000000"/>
          <w:sz w:val="28"/>
          <w:szCs w:val="28"/>
          <w:shd w:val="clear" w:color="auto" w:fill="FFFFFF"/>
        </w:rPr>
        <w:t xml:space="preserve">ед. </w:t>
      </w:r>
      <w:r w:rsidRPr="0064399A">
        <w:rPr>
          <w:color w:val="000000"/>
          <w:sz w:val="28"/>
          <w:szCs w:val="28"/>
          <w:shd w:val="clear" w:color="auto" w:fill="FFFFFF"/>
        </w:rPr>
        <w:t>; </w:t>
      </w:r>
    </w:p>
    <w:p w:rsidR="0070073D" w:rsidRPr="0064399A" w:rsidRDefault="0070073D" w:rsidP="0070073D">
      <w:pPr>
        <w:ind w:firstLine="567"/>
        <w:jc w:val="both"/>
        <w:rPr>
          <w:color w:val="000000"/>
          <w:sz w:val="28"/>
          <w:szCs w:val="28"/>
          <w:shd w:val="clear" w:color="auto" w:fill="FFFFFF"/>
        </w:rPr>
      </w:pPr>
      <w:r w:rsidRPr="0064399A">
        <w:rPr>
          <w:color w:val="000000"/>
          <w:sz w:val="28"/>
          <w:szCs w:val="28"/>
          <w:shd w:val="clear" w:color="auto" w:fill="FFFFFF"/>
        </w:rPr>
        <w:t>- хоккейные корты – 16</w:t>
      </w:r>
      <w:r>
        <w:rPr>
          <w:color w:val="000000"/>
          <w:sz w:val="28"/>
          <w:szCs w:val="28"/>
          <w:shd w:val="clear" w:color="auto" w:fill="FFFFFF"/>
        </w:rPr>
        <w:t xml:space="preserve"> ед.</w:t>
      </w:r>
      <w:r w:rsidRPr="0064399A">
        <w:rPr>
          <w:color w:val="000000"/>
          <w:sz w:val="28"/>
          <w:szCs w:val="28"/>
          <w:shd w:val="clear" w:color="auto" w:fill="FFFFFF"/>
        </w:rPr>
        <w:t>;</w:t>
      </w:r>
    </w:p>
    <w:p w:rsidR="0070073D" w:rsidRPr="0064399A" w:rsidRDefault="0070073D" w:rsidP="0070073D">
      <w:pPr>
        <w:ind w:firstLine="567"/>
        <w:jc w:val="both"/>
        <w:rPr>
          <w:color w:val="000000"/>
          <w:sz w:val="28"/>
          <w:szCs w:val="28"/>
          <w:shd w:val="clear" w:color="auto" w:fill="FFFFFF"/>
        </w:rPr>
      </w:pPr>
      <w:r>
        <w:rPr>
          <w:color w:val="000000"/>
          <w:sz w:val="28"/>
          <w:szCs w:val="28"/>
          <w:shd w:val="clear" w:color="auto" w:fill="FFFFFF"/>
        </w:rPr>
        <w:t xml:space="preserve">- </w:t>
      </w:r>
      <w:r w:rsidRPr="0064399A">
        <w:rPr>
          <w:color w:val="000000"/>
          <w:sz w:val="28"/>
          <w:szCs w:val="28"/>
          <w:shd w:val="clear" w:color="auto" w:fill="FFFFFF"/>
        </w:rPr>
        <w:t xml:space="preserve">спортивные залы </w:t>
      </w:r>
      <w:r>
        <w:rPr>
          <w:color w:val="000000"/>
          <w:sz w:val="28"/>
          <w:szCs w:val="28"/>
          <w:shd w:val="clear" w:color="auto" w:fill="FFFFFF"/>
        </w:rPr>
        <w:t>–</w:t>
      </w:r>
      <w:r w:rsidRPr="0064399A">
        <w:rPr>
          <w:color w:val="000000"/>
          <w:sz w:val="28"/>
          <w:szCs w:val="28"/>
          <w:shd w:val="clear" w:color="auto" w:fill="FFFFFF"/>
        </w:rPr>
        <w:t xml:space="preserve"> 29</w:t>
      </w:r>
      <w:r>
        <w:rPr>
          <w:color w:val="000000"/>
          <w:sz w:val="28"/>
          <w:szCs w:val="28"/>
          <w:shd w:val="clear" w:color="auto" w:fill="FFFFFF"/>
        </w:rPr>
        <w:t xml:space="preserve"> ед.</w:t>
      </w:r>
      <w:r w:rsidRPr="0064399A">
        <w:rPr>
          <w:color w:val="000000"/>
          <w:sz w:val="28"/>
          <w:szCs w:val="28"/>
          <w:shd w:val="clear" w:color="auto" w:fill="FFFFFF"/>
        </w:rPr>
        <w:t>; </w:t>
      </w:r>
    </w:p>
    <w:p w:rsidR="0070073D" w:rsidRPr="0064399A" w:rsidRDefault="0070073D" w:rsidP="0070073D">
      <w:pPr>
        <w:ind w:firstLine="567"/>
        <w:jc w:val="both"/>
        <w:rPr>
          <w:color w:val="000000"/>
          <w:sz w:val="28"/>
          <w:szCs w:val="28"/>
          <w:shd w:val="clear" w:color="auto" w:fill="FFFFFF"/>
        </w:rPr>
      </w:pPr>
      <w:r w:rsidRPr="0064399A">
        <w:rPr>
          <w:color w:val="000000"/>
          <w:sz w:val="28"/>
          <w:szCs w:val="28"/>
          <w:shd w:val="clear" w:color="auto" w:fill="FFFFFF"/>
        </w:rPr>
        <w:t>в том числе: </w:t>
      </w:r>
    </w:p>
    <w:p w:rsidR="0070073D" w:rsidRPr="0064399A" w:rsidRDefault="0070073D" w:rsidP="0070073D">
      <w:pPr>
        <w:ind w:firstLine="567"/>
        <w:jc w:val="both"/>
        <w:rPr>
          <w:color w:val="000000"/>
          <w:sz w:val="28"/>
          <w:szCs w:val="28"/>
          <w:shd w:val="clear" w:color="auto" w:fill="FFFFFF"/>
        </w:rPr>
      </w:pPr>
      <w:r w:rsidRPr="0064399A">
        <w:rPr>
          <w:color w:val="000000"/>
          <w:sz w:val="28"/>
          <w:szCs w:val="28"/>
          <w:shd w:val="clear" w:color="auto" w:fill="FFFFFF"/>
        </w:rPr>
        <w:t>- в общеобразовательных учреждениях – 23</w:t>
      </w:r>
      <w:r w:rsidRPr="00104FBE">
        <w:rPr>
          <w:color w:val="000000"/>
          <w:sz w:val="28"/>
          <w:szCs w:val="28"/>
          <w:shd w:val="clear" w:color="auto" w:fill="FFFFFF"/>
        </w:rPr>
        <w:t xml:space="preserve"> </w:t>
      </w:r>
      <w:r>
        <w:rPr>
          <w:color w:val="000000"/>
          <w:sz w:val="28"/>
          <w:szCs w:val="28"/>
          <w:shd w:val="clear" w:color="auto" w:fill="FFFFFF"/>
        </w:rPr>
        <w:t>ед.</w:t>
      </w:r>
      <w:r w:rsidRPr="0064399A">
        <w:rPr>
          <w:color w:val="000000"/>
          <w:sz w:val="28"/>
          <w:szCs w:val="28"/>
          <w:shd w:val="clear" w:color="auto" w:fill="FFFFFF"/>
        </w:rPr>
        <w:t>; </w:t>
      </w:r>
    </w:p>
    <w:p w:rsidR="0070073D" w:rsidRPr="0064399A" w:rsidRDefault="0070073D" w:rsidP="0070073D">
      <w:pPr>
        <w:ind w:firstLine="567"/>
        <w:jc w:val="both"/>
        <w:rPr>
          <w:color w:val="000000"/>
          <w:sz w:val="28"/>
          <w:szCs w:val="28"/>
          <w:shd w:val="clear" w:color="auto" w:fill="FFFFFF"/>
        </w:rPr>
      </w:pPr>
      <w:r w:rsidRPr="0064399A">
        <w:rPr>
          <w:color w:val="000000"/>
          <w:sz w:val="28"/>
          <w:szCs w:val="28"/>
          <w:shd w:val="clear" w:color="auto" w:fill="FFFFFF"/>
        </w:rPr>
        <w:t>- в культурно-спортивных центрах – 6</w:t>
      </w:r>
      <w:r w:rsidRPr="00104FBE">
        <w:rPr>
          <w:color w:val="000000"/>
          <w:sz w:val="28"/>
          <w:szCs w:val="28"/>
          <w:shd w:val="clear" w:color="auto" w:fill="FFFFFF"/>
        </w:rPr>
        <w:t xml:space="preserve"> </w:t>
      </w:r>
      <w:r>
        <w:rPr>
          <w:color w:val="000000"/>
          <w:sz w:val="28"/>
          <w:szCs w:val="28"/>
          <w:shd w:val="clear" w:color="auto" w:fill="FFFFFF"/>
        </w:rPr>
        <w:t>ед.</w:t>
      </w:r>
      <w:r w:rsidRPr="0064399A">
        <w:rPr>
          <w:color w:val="000000"/>
          <w:sz w:val="28"/>
          <w:szCs w:val="28"/>
          <w:shd w:val="clear" w:color="auto" w:fill="FFFFFF"/>
        </w:rPr>
        <w:t>; </w:t>
      </w:r>
    </w:p>
    <w:p w:rsidR="0070073D" w:rsidRPr="0064399A" w:rsidRDefault="0070073D" w:rsidP="0070073D">
      <w:pPr>
        <w:ind w:firstLine="567"/>
        <w:jc w:val="both"/>
        <w:rPr>
          <w:color w:val="000000"/>
          <w:sz w:val="28"/>
          <w:szCs w:val="28"/>
          <w:shd w:val="clear" w:color="auto" w:fill="FFFFFF"/>
        </w:rPr>
      </w:pPr>
      <w:r>
        <w:rPr>
          <w:color w:val="000000"/>
          <w:sz w:val="28"/>
          <w:szCs w:val="28"/>
          <w:shd w:val="clear" w:color="auto" w:fill="FFFFFF"/>
        </w:rPr>
        <w:t xml:space="preserve">- </w:t>
      </w:r>
      <w:r w:rsidRPr="0064399A">
        <w:rPr>
          <w:color w:val="000000"/>
          <w:sz w:val="28"/>
          <w:szCs w:val="28"/>
          <w:shd w:val="clear" w:color="auto" w:fill="FFFFFF"/>
        </w:rPr>
        <w:t>лыжные базы - 2</w:t>
      </w:r>
      <w:r w:rsidRPr="00104FBE">
        <w:rPr>
          <w:color w:val="000000"/>
          <w:sz w:val="28"/>
          <w:szCs w:val="28"/>
          <w:shd w:val="clear" w:color="auto" w:fill="FFFFFF"/>
        </w:rPr>
        <w:t xml:space="preserve"> </w:t>
      </w:r>
      <w:r>
        <w:rPr>
          <w:color w:val="000000"/>
          <w:sz w:val="28"/>
          <w:szCs w:val="28"/>
          <w:shd w:val="clear" w:color="auto" w:fill="FFFFFF"/>
        </w:rPr>
        <w:t>ед.</w:t>
      </w:r>
      <w:r w:rsidRPr="0064399A">
        <w:rPr>
          <w:color w:val="000000"/>
          <w:sz w:val="28"/>
          <w:szCs w:val="28"/>
          <w:shd w:val="clear" w:color="auto" w:fill="FFFFFF"/>
        </w:rPr>
        <w:t>;</w:t>
      </w:r>
    </w:p>
    <w:p w:rsidR="0070073D" w:rsidRPr="0064399A" w:rsidRDefault="0070073D" w:rsidP="0070073D">
      <w:pPr>
        <w:ind w:firstLine="567"/>
        <w:jc w:val="both"/>
        <w:rPr>
          <w:color w:val="000000"/>
          <w:sz w:val="28"/>
          <w:szCs w:val="28"/>
          <w:shd w:val="clear" w:color="auto" w:fill="FFFFFF"/>
        </w:rPr>
      </w:pPr>
      <w:r>
        <w:rPr>
          <w:color w:val="000000"/>
          <w:sz w:val="28"/>
          <w:szCs w:val="28"/>
          <w:shd w:val="clear" w:color="auto" w:fill="FFFFFF"/>
        </w:rPr>
        <w:t xml:space="preserve">- </w:t>
      </w:r>
      <w:r w:rsidRPr="0064399A">
        <w:rPr>
          <w:color w:val="000000"/>
          <w:sz w:val="28"/>
          <w:szCs w:val="28"/>
          <w:shd w:val="clear" w:color="auto" w:fill="FFFFFF"/>
        </w:rPr>
        <w:t>тир – 2</w:t>
      </w:r>
      <w:r w:rsidRPr="00104FBE">
        <w:rPr>
          <w:color w:val="000000"/>
          <w:sz w:val="28"/>
          <w:szCs w:val="28"/>
          <w:shd w:val="clear" w:color="auto" w:fill="FFFFFF"/>
        </w:rPr>
        <w:t xml:space="preserve"> </w:t>
      </w:r>
      <w:r>
        <w:rPr>
          <w:color w:val="000000"/>
          <w:sz w:val="28"/>
          <w:szCs w:val="28"/>
          <w:shd w:val="clear" w:color="auto" w:fill="FFFFFF"/>
        </w:rPr>
        <w:t>ед.</w:t>
      </w:r>
      <w:r w:rsidRPr="0064399A">
        <w:rPr>
          <w:color w:val="000000"/>
          <w:sz w:val="28"/>
          <w:szCs w:val="28"/>
          <w:shd w:val="clear" w:color="auto" w:fill="FFFFFF"/>
        </w:rPr>
        <w:t>;</w:t>
      </w:r>
    </w:p>
    <w:p w:rsidR="0070073D" w:rsidRDefault="0070073D" w:rsidP="0070073D">
      <w:pPr>
        <w:ind w:firstLine="567"/>
        <w:jc w:val="both"/>
        <w:rPr>
          <w:color w:val="000000"/>
          <w:sz w:val="28"/>
          <w:szCs w:val="28"/>
          <w:shd w:val="clear" w:color="auto" w:fill="FFFFFF"/>
        </w:rPr>
      </w:pPr>
      <w:r>
        <w:rPr>
          <w:color w:val="000000"/>
          <w:sz w:val="28"/>
          <w:szCs w:val="28"/>
          <w:shd w:val="clear" w:color="auto" w:fill="FFFFFF"/>
        </w:rPr>
        <w:t xml:space="preserve">- </w:t>
      </w:r>
      <w:r w:rsidRPr="0064399A">
        <w:rPr>
          <w:color w:val="000000"/>
          <w:sz w:val="28"/>
          <w:szCs w:val="28"/>
          <w:shd w:val="clear" w:color="auto" w:fill="FFFFFF"/>
        </w:rPr>
        <w:t>тренажерные залы – 16</w:t>
      </w:r>
      <w:r w:rsidRPr="00104FBE">
        <w:rPr>
          <w:color w:val="000000"/>
          <w:sz w:val="28"/>
          <w:szCs w:val="28"/>
          <w:shd w:val="clear" w:color="auto" w:fill="FFFFFF"/>
        </w:rPr>
        <w:t xml:space="preserve"> </w:t>
      </w:r>
      <w:r>
        <w:rPr>
          <w:color w:val="000000"/>
          <w:sz w:val="28"/>
          <w:szCs w:val="28"/>
          <w:shd w:val="clear" w:color="auto" w:fill="FFFFFF"/>
        </w:rPr>
        <w:t>ед.</w:t>
      </w:r>
      <w:r w:rsidRPr="0064399A">
        <w:rPr>
          <w:color w:val="000000"/>
          <w:sz w:val="28"/>
          <w:szCs w:val="28"/>
          <w:shd w:val="clear" w:color="auto" w:fill="FFFFFF"/>
        </w:rPr>
        <w:t>. </w:t>
      </w:r>
    </w:p>
    <w:p w:rsidR="0070073D" w:rsidRDefault="0070073D" w:rsidP="0070073D">
      <w:pPr>
        <w:ind w:left="-426"/>
        <w:jc w:val="center"/>
        <w:rPr>
          <w:color w:val="000000"/>
          <w:sz w:val="28"/>
          <w:szCs w:val="28"/>
          <w:shd w:val="clear" w:color="auto" w:fill="FFFFFF"/>
        </w:rPr>
      </w:pPr>
    </w:p>
    <w:p w:rsidR="0070073D" w:rsidRDefault="0070073D" w:rsidP="0070073D">
      <w:pPr>
        <w:ind w:left="-426"/>
        <w:jc w:val="center"/>
        <w:rPr>
          <w:color w:val="000000"/>
          <w:sz w:val="28"/>
          <w:szCs w:val="28"/>
          <w:shd w:val="clear" w:color="auto" w:fill="FFFFFF"/>
        </w:rPr>
      </w:pPr>
      <w:r w:rsidRPr="006A0013">
        <w:rPr>
          <w:noProof/>
          <w:color w:val="000000"/>
          <w:sz w:val="28"/>
          <w:szCs w:val="28"/>
          <w:shd w:val="clear" w:color="auto" w:fill="FFFFFF"/>
        </w:rPr>
        <w:lastRenderedPageBreak/>
        <w:drawing>
          <wp:inline distT="0" distB="0" distL="0" distR="0">
            <wp:extent cx="6215495" cy="2980706"/>
            <wp:effectExtent l="19050" t="0" r="0" b="0"/>
            <wp:docPr id="20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0073D" w:rsidRPr="00585519" w:rsidRDefault="0070073D" w:rsidP="0070073D">
      <w:pPr>
        <w:ind w:left="-426"/>
        <w:jc w:val="center"/>
        <w:rPr>
          <w:color w:val="FF0000"/>
          <w:sz w:val="28"/>
          <w:szCs w:val="28"/>
          <w:highlight w:val="yellow"/>
          <w:shd w:val="clear" w:color="auto" w:fill="FFFFFF"/>
        </w:rPr>
      </w:pPr>
      <w:r w:rsidRPr="006A0013">
        <w:rPr>
          <w:noProof/>
          <w:color w:val="FF0000"/>
          <w:sz w:val="28"/>
          <w:szCs w:val="28"/>
          <w:shd w:val="clear" w:color="auto" w:fill="FFFFFF"/>
        </w:rPr>
        <w:drawing>
          <wp:inline distT="0" distB="0" distL="0" distR="0">
            <wp:extent cx="6210935" cy="2978519"/>
            <wp:effectExtent l="19050" t="0" r="0" b="0"/>
            <wp:docPr id="20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0073D" w:rsidRDefault="0070073D" w:rsidP="0070073D">
      <w:pPr>
        <w:ind w:firstLine="567"/>
        <w:jc w:val="both"/>
        <w:rPr>
          <w:color w:val="000000"/>
          <w:sz w:val="28"/>
          <w:szCs w:val="28"/>
          <w:shd w:val="clear" w:color="auto" w:fill="FFFFFF"/>
        </w:rPr>
      </w:pPr>
    </w:p>
    <w:p w:rsidR="0070073D" w:rsidRPr="00B3147E" w:rsidRDefault="0070073D" w:rsidP="0070073D">
      <w:pPr>
        <w:ind w:firstLine="567"/>
        <w:contextualSpacing/>
        <w:jc w:val="both"/>
        <w:rPr>
          <w:sz w:val="28"/>
          <w:szCs w:val="28"/>
        </w:rPr>
      </w:pPr>
      <w:r w:rsidRPr="008F79CF">
        <w:rPr>
          <w:sz w:val="28"/>
          <w:szCs w:val="28"/>
        </w:rPr>
        <w:t xml:space="preserve">Начиная в 2017 года, в Ярославском муниципальном районе с целью развития отрасли </w:t>
      </w:r>
      <w:r w:rsidRPr="00B3147E">
        <w:rPr>
          <w:sz w:val="28"/>
          <w:szCs w:val="28"/>
        </w:rPr>
        <w:t xml:space="preserve">выполнены следующие мероприятия: </w:t>
      </w:r>
    </w:p>
    <w:p w:rsidR="0070073D" w:rsidRPr="00B3147E" w:rsidRDefault="0070073D" w:rsidP="0070073D">
      <w:pPr>
        <w:pStyle w:val="af0"/>
        <w:numPr>
          <w:ilvl w:val="0"/>
          <w:numId w:val="11"/>
        </w:numPr>
        <w:tabs>
          <w:tab w:val="left" w:pos="0"/>
        </w:tabs>
        <w:spacing w:after="0" w:line="240" w:lineRule="auto"/>
        <w:ind w:left="0" w:firstLine="567"/>
        <w:rPr>
          <w:rFonts w:ascii="Times New Roman" w:hAnsi="Times New Roman"/>
          <w:sz w:val="28"/>
          <w:szCs w:val="28"/>
          <w:shd w:val="clear" w:color="auto" w:fill="FFFFFF"/>
        </w:rPr>
      </w:pPr>
      <w:r>
        <w:rPr>
          <w:rFonts w:ascii="Times New Roman" w:hAnsi="Times New Roman"/>
          <w:sz w:val="28"/>
          <w:szCs w:val="28"/>
        </w:rPr>
        <w:t>в</w:t>
      </w:r>
      <w:r w:rsidRPr="00B3147E">
        <w:rPr>
          <w:rFonts w:ascii="Times New Roman" w:hAnsi="Times New Roman"/>
          <w:sz w:val="28"/>
          <w:szCs w:val="28"/>
        </w:rPr>
        <w:t>веден в эксплуатацию в 2021 году новый ФОК в п. Красные Ткачи;</w:t>
      </w:r>
    </w:p>
    <w:p w:rsidR="0070073D" w:rsidRPr="00B3147E" w:rsidRDefault="0070073D" w:rsidP="0070073D">
      <w:pPr>
        <w:pStyle w:val="af0"/>
        <w:numPr>
          <w:ilvl w:val="0"/>
          <w:numId w:val="11"/>
        </w:numPr>
        <w:tabs>
          <w:tab w:val="left" w:pos="0"/>
        </w:tabs>
        <w:spacing w:after="0" w:line="240" w:lineRule="auto"/>
        <w:ind w:left="0" w:firstLine="567"/>
        <w:rPr>
          <w:rFonts w:ascii="Times New Roman" w:hAnsi="Times New Roman"/>
          <w:sz w:val="28"/>
          <w:szCs w:val="28"/>
          <w:shd w:val="clear" w:color="auto" w:fill="FFFFFF"/>
        </w:rPr>
      </w:pPr>
      <w:r w:rsidRPr="00B3147E">
        <w:rPr>
          <w:rFonts w:ascii="Times New Roman" w:hAnsi="Times New Roman"/>
          <w:sz w:val="28"/>
          <w:szCs w:val="28"/>
        </w:rPr>
        <w:t>произведено обустройство и обеспечено функционирование футбольного поля в п. Щедрино;</w:t>
      </w:r>
    </w:p>
    <w:p w:rsidR="0070073D" w:rsidRPr="00B3147E" w:rsidRDefault="0070073D" w:rsidP="0070073D">
      <w:pPr>
        <w:pStyle w:val="af0"/>
        <w:numPr>
          <w:ilvl w:val="0"/>
          <w:numId w:val="11"/>
        </w:numPr>
        <w:tabs>
          <w:tab w:val="left" w:pos="0"/>
        </w:tabs>
        <w:spacing w:after="0" w:line="240" w:lineRule="auto"/>
        <w:ind w:left="0" w:firstLine="567"/>
        <w:rPr>
          <w:rFonts w:ascii="Times New Roman" w:hAnsi="Times New Roman"/>
          <w:sz w:val="28"/>
          <w:szCs w:val="28"/>
          <w:shd w:val="clear" w:color="auto" w:fill="FFFFFF"/>
        </w:rPr>
      </w:pPr>
      <w:r>
        <w:rPr>
          <w:rFonts w:ascii="Times New Roman" w:hAnsi="Times New Roman"/>
          <w:sz w:val="28"/>
          <w:szCs w:val="28"/>
        </w:rPr>
        <w:t xml:space="preserve">открыта </w:t>
      </w:r>
      <w:r w:rsidRPr="00B3147E">
        <w:rPr>
          <w:rFonts w:ascii="Times New Roman" w:hAnsi="Times New Roman"/>
          <w:sz w:val="28"/>
          <w:szCs w:val="28"/>
        </w:rPr>
        <w:t xml:space="preserve">«Умная многофункциональная площадка» </w:t>
      </w:r>
      <w:r>
        <w:rPr>
          <w:rFonts w:ascii="Times New Roman" w:hAnsi="Times New Roman"/>
          <w:sz w:val="28"/>
          <w:szCs w:val="28"/>
        </w:rPr>
        <w:t xml:space="preserve">в </w:t>
      </w:r>
      <w:r w:rsidRPr="00B3147E">
        <w:rPr>
          <w:rFonts w:ascii="Times New Roman" w:hAnsi="Times New Roman"/>
          <w:sz w:val="28"/>
          <w:szCs w:val="28"/>
        </w:rPr>
        <w:t>п. Щедрино</w:t>
      </w:r>
    </w:p>
    <w:p w:rsidR="0070073D" w:rsidRPr="00B3147E" w:rsidRDefault="0070073D" w:rsidP="0070073D">
      <w:pPr>
        <w:pStyle w:val="af0"/>
        <w:numPr>
          <w:ilvl w:val="0"/>
          <w:numId w:val="11"/>
        </w:numPr>
        <w:tabs>
          <w:tab w:val="left" w:pos="0"/>
        </w:tabs>
        <w:spacing w:after="0" w:line="240" w:lineRule="auto"/>
        <w:ind w:left="0" w:firstLine="567"/>
        <w:rPr>
          <w:rFonts w:ascii="Times New Roman" w:hAnsi="Times New Roman"/>
          <w:sz w:val="28"/>
          <w:szCs w:val="28"/>
          <w:shd w:val="clear" w:color="auto" w:fill="FFFFFF"/>
        </w:rPr>
      </w:pPr>
      <w:r w:rsidRPr="00B3147E">
        <w:rPr>
          <w:rFonts w:ascii="Times New Roman" w:hAnsi="Times New Roman"/>
          <w:sz w:val="28"/>
          <w:szCs w:val="28"/>
        </w:rPr>
        <w:t>открыто 5 новых секций и 4 спортивных направлени</w:t>
      </w:r>
      <w:r>
        <w:rPr>
          <w:rFonts w:ascii="Times New Roman" w:hAnsi="Times New Roman"/>
          <w:sz w:val="28"/>
          <w:szCs w:val="28"/>
        </w:rPr>
        <w:t>я</w:t>
      </w:r>
      <w:r w:rsidRPr="00B3147E">
        <w:rPr>
          <w:rFonts w:ascii="Times New Roman" w:hAnsi="Times New Roman"/>
          <w:sz w:val="28"/>
          <w:szCs w:val="28"/>
        </w:rPr>
        <w:t>.</w:t>
      </w:r>
    </w:p>
    <w:p w:rsidR="0070073D" w:rsidRPr="0064399A" w:rsidRDefault="0070073D" w:rsidP="0070073D">
      <w:pPr>
        <w:ind w:firstLine="567"/>
        <w:jc w:val="both"/>
        <w:rPr>
          <w:color w:val="000000"/>
          <w:sz w:val="28"/>
          <w:szCs w:val="28"/>
          <w:shd w:val="clear" w:color="auto" w:fill="FFFFFF"/>
        </w:rPr>
      </w:pPr>
      <w:r w:rsidRPr="00B3147E">
        <w:rPr>
          <w:sz w:val="28"/>
          <w:szCs w:val="28"/>
          <w:shd w:val="clear" w:color="auto" w:fill="FFFFFF"/>
        </w:rPr>
        <w:t>Возможность осуществлять деятельность в области спорта предоставляется частным инвесторам и коммерческим организациям: спортивные горнолы</w:t>
      </w:r>
      <w:r w:rsidRPr="0064399A">
        <w:rPr>
          <w:color w:val="000000"/>
          <w:sz w:val="28"/>
          <w:szCs w:val="28"/>
          <w:shd w:val="clear" w:color="auto" w:fill="FFFFFF"/>
        </w:rPr>
        <w:t>жные комплексы «Изгиб» и «Шакша», СОК «Подолино», парк активного отдыха «Забава».</w:t>
      </w:r>
    </w:p>
    <w:p w:rsidR="0070073D" w:rsidRPr="00B3147E" w:rsidRDefault="0070073D" w:rsidP="0070073D">
      <w:pPr>
        <w:ind w:firstLine="567"/>
        <w:jc w:val="both"/>
        <w:rPr>
          <w:sz w:val="28"/>
          <w:szCs w:val="28"/>
          <w:shd w:val="clear" w:color="auto" w:fill="FFFFFF"/>
        </w:rPr>
      </w:pPr>
      <w:r w:rsidRPr="00B3147E">
        <w:rPr>
          <w:sz w:val="28"/>
          <w:szCs w:val="28"/>
          <w:shd w:val="clear" w:color="auto" w:fill="FFFFFF"/>
        </w:rPr>
        <w:t xml:space="preserve">Ежегодно увеличивается доля населения, систематически занимающегося физической культурой и спортом в возрасте от 3-х до 79 лет. </w:t>
      </w:r>
      <w:r w:rsidRPr="00083D11">
        <w:rPr>
          <w:sz w:val="28"/>
          <w:szCs w:val="28"/>
          <w:shd w:val="clear" w:color="auto" w:fill="FFFFFF"/>
        </w:rPr>
        <w:t>В настоящее врем</w:t>
      </w:r>
      <w:r>
        <w:rPr>
          <w:sz w:val="28"/>
          <w:szCs w:val="28"/>
          <w:shd w:val="clear" w:color="auto" w:fill="FFFFFF"/>
        </w:rPr>
        <w:t>я этот показатель составляет 51</w:t>
      </w:r>
      <w:r w:rsidRPr="00083D11">
        <w:rPr>
          <w:sz w:val="28"/>
          <w:szCs w:val="28"/>
          <w:shd w:val="clear" w:color="auto" w:fill="FFFFFF"/>
        </w:rPr>
        <w:t>%.</w:t>
      </w:r>
    </w:p>
    <w:p w:rsidR="0070073D" w:rsidRDefault="0070073D" w:rsidP="0070073D">
      <w:pPr>
        <w:jc w:val="both"/>
        <w:rPr>
          <w:color w:val="000000"/>
          <w:sz w:val="28"/>
          <w:szCs w:val="28"/>
          <w:shd w:val="clear" w:color="auto" w:fill="FFFFFF"/>
        </w:rPr>
      </w:pPr>
      <w:r w:rsidRPr="006248B4">
        <w:rPr>
          <w:noProof/>
          <w:color w:val="000000"/>
          <w:sz w:val="28"/>
          <w:szCs w:val="28"/>
          <w:shd w:val="clear" w:color="auto" w:fill="FFFFFF"/>
        </w:rPr>
        <w:lastRenderedPageBreak/>
        <w:drawing>
          <wp:inline distT="0" distB="0" distL="0" distR="0">
            <wp:extent cx="6019800" cy="3086100"/>
            <wp:effectExtent l="0" t="0" r="0" b="0"/>
            <wp:docPr id="206" name="Диаграмма 2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ve="http://schemas.openxmlformats.org/markup-compatibility/2006" id="{4949D4CB-96CF-44A3-8C5D-A9486638C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0073D" w:rsidRPr="006248B4" w:rsidRDefault="0070073D" w:rsidP="0070073D">
      <w:pPr>
        <w:ind w:firstLine="851"/>
        <w:jc w:val="both"/>
        <w:rPr>
          <w:color w:val="000000"/>
          <w:sz w:val="28"/>
          <w:szCs w:val="28"/>
          <w:shd w:val="clear" w:color="auto" w:fill="FFFFFF"/>
        </w:rPr>
      </w:pPr>
      <w:r w:rsidRPr="0064399A">
        <w:rPr>
          <w:color w:val="000000"/>
          <w:sz w:val="28"/>
          <w:szCs w:val="28"/>
          <w:shd w:val="clear" w:color="auto" w:fill="FFFFFF"/>
        </w:rPr>
        <w:t>Ежегодно на территории Ярославского муниципального района проводятся более 100 соревнований по различным видам спорта</w:t>
      </w:r>
      <w:r>
        <w:rPr>
          <w:color w:val="000000"/>
          <w:sz w:val="28"/>
          <w:szCs w:val="28"/>
          <w:shd w:val="clear" w:color="auto" w:fill="FFFFFF"/>
        </w:rPr>
        <w:t>:</w:t>
      </w:r>
    </w:p>
    <w:p w:rsidR="0070073D" w:rsidRPr="006248B4" w:rsidRDefault="0070073D" w:rsidP="0070073D">
      <w:pPr>
        <w:pStyle w:val="af0"/>
        <w:numPr>
          <w:ilvl w:val="0"/>
          <w:numId w:val="7"/>
        </w:numPr>
        <w:spacing w:after="0" w:line="240" w:lineRule="auto"/>
        <w:ind w:left="0" w:firstLine="709"/>
        <w:rPr>
          <w:rFonts w:ascii="Times New Roman" w:hAnsi="Times New Roman"/>
          <w:color w:val="000000"/>
          <w:sz w:val="28"/>
          <w:szCs w:val="28"/>
          <w:shd w:val="clear" w:color="auto" w:fill="FFFFFF"/>
        </w:rPr>
      </w:pPr>
      <w:r w:rsidRPr="006248B4">
        <w:rPr>
          <w:rFonts w:ascii="Times New Roman" w:hAnsi="Times New Roman"/>
          <w:color w:val="000000"/>
          <w:sz w:val="28"/>
          <w:szCs w:val="28"/>
          <w:shd w:val="clear" w:color="auto" w:fill="FFFFFF"/>
        </w:rPr>
        <w:t>Первенства ЯМР по футболу, мини-футболу, хоккею, волейболу, бадминтону, настольному теннису, баскетболу, самбо, греко-римской борьбе, боксу, лыжным гонкам, гиревому спорту, шахматам, стрельбе из лука;</w:t>
      </w:r>
    </w:p>
    <w:p w:rsidR="0070073D" w:rsidRPr="006248B4" w:rsidRDefault="0070073D" w:rsidP="0070073D">
      <w:pPr>
        <w:pStyle w:val="af0"/>
        <w:numPr>
          <w:ilvl w:val="0"/>
          <w:numId w:val="7"/>
        </w:numPr>
        <w:spacing w:after="0" w:line="240" w:lineRule="auto"/>
        <w:ind w:left="0" w:firstLine="709"/>
        <w:rPr>
          <w:rFonts w:ascii="Times New Roman" w:hAnsi="Times New Roman"/>
          <w:color w:val="000000"/>
          <w:sz w:val="28"/>
          <w:szCs w:val="28"/>
          <w:shd w:val="clear" w:color="auto" w:fill="FFFFFF"/>
        </w:rPr>
      </w:pPr>
      <w:r w:rsidRPr="006248B4">
        <w:rPr>
          <w:rFonts w:ascii="Times New Roman" w:hAnsi="Times New Roman"/>
          <w:color w:val="000000"/>
          <w:sz w:val="28"/>
          <w:szCs w:val="28"/>
          <w:shd w:val="clear" w:color="auto" w:fill="FFFFFF"/>
        </w:rPr>
        <w:t>Туристический слет;</w:t>
      </w:r>
    </w:p>
    <w:p w:rsidR="0070073D" w:rsidRPr="006248B4" w:rsidRDefault="0070073D" w:rsidP="0070073D">
      <w:pPr>
        <w:pStyle w:val="af0"/>
        <w:numPr>
          <w:ilvl w:val="0"/>
          <w:numId w:val="7"/>
        </w:numPr>
        <w:spacing w:after="0" w:line="240" w:lineRule="auto"/>
        <w:ind w:left="0" w:firstLine="709"/>
        <w:rPr>
          <w:rFonts w:ascii="Times New Roman" w:hAnsi="Times New Roman"/>
          <w:color w:val="000000"/>
          <w:sz w:val="28"/>
          <w:szCs w:val="28"/>
          <w:shd w:val="clear" w:color="auto" w:fill="FFFFFF"/>
        </w:rPr>
      </w:pPr>
      <w:r w:rsidRPr="006248B4">
        <w:rPr>
          <w:rFonts w:ascii="Times New Roman" w:hAnsi="Times New Roman"/>
          <w:color w:val="000000"/>
          <w:sz w:val="28"/>
          <w:szCs w:val="28"/>
          <w:shd w:val="clear" w:color="auto" w:fill="FFFFFF"/>
        </w:rPr>
        <w:t>Легкоатлетический пробег памяти Героя Советского Союза Маршала</w:t>
      </w:r>
      <w:r>
        <w:rPr>
          <w:rFonts w:ascii="Times New Roman" w:hAnsi="Times New Roman"/>
          <w:color w:val="000000"/>
          <w:sz w:val="28"/>
          <w:szCs w:val="28"/>
          <w:shd w:val="clear" w:color="auto" w:fill="FFFFFF"/>
        </w:rPr>
        <w:t xml:space="preserve"> </w:t>
      </w:r>
      <w:r w:rsidRPr="006248B4">
        <w:rPr>
          <w:rFonts w:ascii="Times New Roman" w:hAnsi="Times New Roman"/>
          <w:color w:val="000000"/>
          <w:sz w:val="28"/>
          <w:szCs w:val="28"/>
          <w:shd w:val="clear" w:color="auto" w:fill="FFFFFF"/>
        </w:rPr>
        <w:t>Ф.И. Толбухина;</w:t>
      </w:r>
    </w:p>
    <w:p w:rsidR="0070073D" w:rsidRPr="006248B4" w:rsidRDefault="0070073D" w:rsidP="0070073D">
      <w:pPr>
        <w:pStyle w:val="af0"/>
        <w:numPr>
          <w:ilvl w:val="0"/>
          <w:numId w:val="7"/>
        </w:numPr>
        <w:spacing w:after="0" w:line="240" w:lineRule="auto"/>
        <w:ind w:left="0" w:firstLine="709"/>
        <w:rPr>
          <w:rFonts w:ascii="Times New Roman" w:hAnsi="Times New Roman"/>
          <w:color w:val="000000"/>
          <w:sz w:val="28"/>
          <w:szCs w:val="28"/>
          <w:shd w:val="clear" w:color="auto" w:fill="FFFFFF"/>
        </w:rPr>
      </w:pPr>
      <w:r w:rsidRPr="006248B4">
        <w:rPr>
          <w:rFonts w:ascii="Times New Roman" w:hAnsi="Times New Roman"/>
          <w:color w:val="000000"/>
          <w:sz w:val="28"/>
          <w:szCs w:val="28"/>
          <w:shd w:val="clear" w:color="auto" w:fill="FFFFFF"/>
        </w:rPr>
        <w:t>Кубок памяти Героя России А.А. Селезнева по хоккею</w:t>
      </w:r>
      <w:r w:rsidRPr="006248B4">
        <w:rPr>
          <w:rFonts w:ascii="Times New Roman" w:hAnsi="Times New Roman"/>
          <w:color w:val="000000"/>
          <w:sz w:val="28"/>
          <w:szCs w:val="28"/>
          <w:shd w:val="clear" w:color="auto" w:fill="FFFFFF"/>
        </w:rPr>
        <w:br/>
        <w:t>и мини-футболу;</w:t>
      </w:r>
    </w:p>
    <w:p w:rsidR="0070073D" w:rsidRPr="006248B4" w:rsidRDefault="0070073D" w:rsidP="0070073D">
      <w:pPr>
        <w:pStyle w:val="af0"/>
        <w:numPr>
          <w:ilvl w:val="0"/>
          <w:numId w:val="7"/>
        </w:numPr>
        <w:spacing w:after="0" w:line="240" w:lineRule="auto"/>
        <w:ind w:left="0" w:firstLine="709"/>
        <w:rPr>
          <w:rFonts w:ascii="Times New Roman" w:hAnsi="Times New Roman"/>
          <w:color w:val="000000"/>
          <w:sz w:val="28"/>
          <w:szCs w:val="28"/>
          <w:shd w:val="clear" w:color="auto" w:fill="FFFFFF"/>
        </w:rPr>
      </w:pPr>
      <w:r w:rsidRPr="006248B4">
        <w:rPr>
          <w:rFonts w:ascii="Times New Roman" w:hAnsi="Times New Roman"/>
          <w:color w:val="000000"/>
          <w:sz w:val="28"/>
          <w:szCs w:val="28"/>
          <w:shd w:val="clear" w:color="auto" w:fill="FFFFFF"/>
        </w:rPr>
        <w:t xml:space="preserve">Кубки Главы ЯМР по всестилевому каратэ, </w:t>
      </w:r>
      <w:r w:rsidRPr="006248B4">
        <w:rPr>
          <w:rFonts w:ascii="Times New Roman" w:hAnsi="Times New Roman"/>
          <w:color w:val="000000"/>
          <w:sz w:val="28"/>
          <w:szCs w:val="28"/>
          <w:shd w:val="clear" w:color="auto" w:fill="FFFFFF"/>
        </w:rPr>
        <w:br/>
        <w:t xml:space="preserve">настольному теннису, волейболу, хоккею кикбоксингу, </w:t>
      </w:r>
      <w:r w:rsidRPr="006248B4">
        <w:rPr>
          <w:rFonts w:ascii="Times New Roman" w:hAnsi="Times New Roman"/>
          <w:color w:val="000000"/>
          <w:sz w:val="28"/>
          <w:szCs w:val="28"/>
          <w:shd w:val="clear" w:color="auto" w:fill="FFFFFF"/>
        </w:rPr>
        <w:br/>
        <w:t>баскетболу;</w:t>
      </w:r>
    </w:p>
    <w:p w:rsidR="0070073D" w:rsidRPr="006248B4" w:rsidRDefault="0070073D" w:rsidP="0070073D">
      <w:pPr>
        <w:pStyle w:val="af0"/>
        <w:numPr>
          <w:ilvl w:val="0"/>
          <w:numId w:val="7"/>
        </w:numPr>
        <w:spacing w:after="0" w:line="240" w:lineRule="auto"/>
        <w:ind w:left="0" w:firstLine="709"/>
        <w:rPr>
          <w:rFonts w:ascii="Times New Roman" w:hAnsi="Times New Roman"/>
          <w:color w:val="000000"/>
          <w:sz w:val="28"/>
          <w:szCs w:val="28"/>
          <w:shd w:val="clear" w:color="auto" w:fill="FFFFFF"/>
        </w:rPr>
      </w:pPr>
      <w:r w:rsidRPr="006248B4">
        <w:rPr>
          <w:rFonts w:ascii="Times New Roman" w:hAnsi="Times New Roman"/>
          <w:color w:val="000000"/>
          <w:sz w:val="28"/>
          <w:szCs w:val="28"/>
          <w:shd w:val="clear" w:color="auto" w:fill="FFFFFF"/>
        </w:rPr>
        <w:t>Фестиваль единоборств ЯМР;</w:t>
      </w:r>
    </w:p>
    <w:p w:rsidR="0070073D" w:rsidRPr="006248B4" w:rsidRDefault="0070073D" w:rsidP="0070073D">
      <w:pPr>
        <w:pStyle w:val="af0"/>
        <w:numPr>
          <w:ilvl w:val="0"/>
          <w:numId w:val="7"/>
        </w:numPr>
        <w:spacing w:after="0" w:line="240" w:lineRule="auto"/>
        <w:ind w:left="0" w:firstLine="709"/>
        <w:rPr>
          <w:rFonts w:ascii="Times New Roman" w:hAnsi="Times New Roman"/>
          <w:color w:val="000000"/>
          <w:sz w:val="28"/>
          <w:szCs w:val="28"/>
          <w:shd w:val="clear" w:color="auto" w:fill="FFFFFF"/>
        </w:rPr>
      </w:pPr>
      <w:r w:rsidRPr="006248B4">
        <w:rPr>
          <w:rFonts w:ascii="Times New Roman" w:hAnsi="Times New Roman"/>
          <w:color w:val="000000"/>
          <w:sz w:val="28"/>
          <w:szCs w:val="28"/>
          <w:shd w:val="clear" w:color="auto" w:fill="FFFFFF"/>
        </w:rPr>
        <w:t>Лига ЯМР по баскетболу;</w:t>
      </w:r>
    </w:p>
    <w:p w:rsidR="0070073D" w:rsidRPr="006248B4" w:rsidRDefault="0070073D" w:rsidP="0070073D">
      <w:pPr>
        <w:pStyle w:val="af0"/>
        <w:numPr>
          <w:ilvl w:val="0"/>
          <w:numId w:val="7"/>
        </w:numPr>
        <w:spacing w:after="0" w:line="240" w:lineRule="auto"/>
        <w:ind w:left="0" w:firstLine="709"/>
        <w:rPr>
          <w:rFonts w:ascii="Times New Roman" w:hAnsi="Times New Roman"/>
          <w:color w:val="000000"/>
          <w:sz w:val="28"/>
          <w:szCs w:val="28"/>
          <w:shd w:val="clear" w:color="auto" w:fill="FFFFFF"/>
        </w:rPr>
      </w:pPr>
      <w:r w:rsidRPr="006248B4">
        <w:rPr>
          <w:rFonts w:ascii="Times New Roman" w:hAnsi="Times New Roman"/>
          <w:color w:val="000000"/>
          <w:sz w:val="28"/>
          <w:szCs w:val="28"/>
          <w:shd w:val="clear" w:color="auto" w:fill="FFFFFF"/>
        </w:rPr>
        <w:t>Межрегиональный турнир по кикбоксингу;</w:t>
      </w:r>
    </w:p>
    <w:p w:rsidR="0070073D" w:rsidRPr="006248B4" w:rsidRDefault="0070073D" w:rsidP="0070073D">
      <w:pPr>
        <w:pStyle w:val="af0"/>
        <w:numPr>
          <w:ilvl w:val="0"/>
          <w:numId w:val="7"/>
        </w:numPr>
        <w:spacing w:after="0" w:line="240" w:lineRule="auto"/>
        <w:ind w:left="0" w:firstLine="709"/>
        <w:rPr>
          <w:rFonts w:ascii="Times New Roman" w:hAnsi="Times New Roman"/>
          <w:color w:val="000000"/>
          <w:sz w:val="28"/>
          <w:szCs w:val="28"/>
          <w:shd w:val="clear" w:color="auto" w:fill="FFFFFF"/>
        </w:rPr>
      </w:pPr>
      <w:r w:rsidRPr="006248B4">
        <w:rPr>
          <w:rFonts w:ascii="Times New Roman" w:hAnsi="Times New Roman"/>
          <w:color w:val="000000"/>
          <w:sz w:val="28"/>
          <w:szCs w:val="28"/>
          <w:shd w:val="clear" w:color="auto" w:fill="FFFFFF"/>
        </w:rPr>
        <w:t>Всероссийски</w:t>
      </w:r>
      <w:r>
        <w:rPr>
          <w:rFonts w:ascii="Times New Roman" w:hAnsi="Times New Roman"/>
          <w:color w:val="000000"/>
          <w:sz w:val="28"/>
          <w:szCs w:val="28"/>
          <w:shd w:val="clear" w:color="auto" w:fill="FFFFFF"/>
        </w:rPr>
        <w:t>е</w:t>
      </w:r>
      <w:r w:rsidRPr="006248B4">
        <w:rPr>
          <w:rFonts w:ascii="Times New Roman" w:hAnsi="Times New Roman"/>
          <w:color w:val="000000"/>
          <w:sz w:val="28"/>
          <w:szCs w:val="28"/>
          <w:shd w:val="clear" w:color="auto" w:fill="FFFFFF"/>
        </w:rPr>
        <w:t xml:space="preserve"> соревнования по спортивному туризму в залах.</w:t>
      </w:r>
    </w:p>
    <w:p w:rsidR="0070073D" w:rsidRPr="0064399A" w:rsidRDefault="0070073D" w:rsidP="0070073D">
      <w:pPr>
        <w:ind w:firstLine="851"/>
        <w:jc w:val="both"/>
        <w:rPr>
          <w:color w:val="000000"/>
          <w:sz w:val="28"/>
          <w:szCs w:val="28"/>
          <w:shd w:val="clear" w:color="auto" w:fill="FFFFFF"/>
        </w:rPr>
      </w:pPr>
    </w:p>
    <w:p w:rsidR="0070073D" w:rsidRDefault="0070073D" w:rsidP="0070073D">
      <w:pPr>
        <w:shd w:val="clear" w:color="auto" w:fill="FFFFFF"/>
        <w:tabs>
          <w:tab w:val="num" w:pos="0"/>
        </w:tabs>
        <w:jc w:val="both"/>
        <w:rPr>
          <w:b/>
          <w:i/>
          <w:sz w:val="28"/>
          <w:szCs w:val="28"/>
        </w:rPr>
      </w:pPr>
    </w:p>
    <w:p w:rsidR="0070073D" w:rsidRDefault="0070073D" w:rsidP="0070073D">
      <w:pPr>
        <w:shd w:val="clear" w:color="auto" w:fill="FFFFFF"/>
        <w:tabs>
          <w:tab w:val="num" w:pos="0"/>
        </w:tabs>
        <w:jc w:val="center"/>
        <w:rPr>
          <w:b/>
          <w:sz w:val="28"/>
          <w:szCs w:val="28"/>
        </w:rPr>
      </w:pPr>
      <w:r w:rsidRPr="009D6235">
        <w:rPr>
          <w:b/>
          <w:sz w:val="28"/>
          <w:szCs w:val="28"/>
        </w:rPr>
        <w:t>Молодежная политика</w:t>
      </w:r>
    </w:p>
    <w:p w:rsidR="0070073D" w:rsidRPr="009D6235" w:rsidRDefault="0070073D" w:rsidP="0070073D">
      <w:pPr>
        <w:shd w:val="clear" w:color="auto" w:fill="FFFFFF"/>
        <w:tabs>
          <w:tab w:val="num" w:pos="0"/>
        </w:tabs>
        <w:jc w:val="center"/>
        <w:rPr>
          <w:b/>
          <w:sz w:val="28"/>
          <w:szCs w:val="28"/>
        </w:rPr>
      </w:pPr>
    </w:p>
    <w:p w:rsidR="0070073D" w:rsidRDefault="0070073D" w:rsidP="0070073D">
      <w:pPr>
        <w:ind w:firstLine="567"/>
        <w:contextualSpacing/>
        <w:jc w:val="both"/>
        <w:rPr>
          <w:color w:val="FF0000"/>
          <w:sz w:val="28"/>
          <w:szCs w:val="28"/>
          <w:highlight w:val="yellow"/>
        </w:rPr>
      </w:pPr>
      <w:r w:rsidRPr="00EC306A">
        <w:rPr>
          <w:color w:val="000000"/>
          <w:sz w:val="28"/>
          <w:szCs w:val="28"/>
          <w:shd w:val="clear" w:color="auto" w:fill="FFFFFF"/>
        </w:rPr>
        <w:t>Численность молодежи в Я</w:t>
      </w:r>
      <w:r w:rsidRPr="007143A2">
        <w:rPr>
          <w:sz w:val="28"/>
          <w:szCs w:val="28"/>
          <w:shd w:val="clear" w:color="auto" w:fill="FFFFFF"/>
        </w:rPr>
        <w:t>рославском муниципальном районе</w:t>
      </w:r>
      <w:r>
        <w:rPr>
          <w:sz w:val="28"/>
          <w:szCs w:val="28"/>
          <w:shd w:val="clear" w:color="auto" w:fill="FFFFFF"/>
        </w:rPr>
        <w:t xml:space="preserve"> составляет</w:t>
      </w:r>
      <w:r w:rsidRPr="007143A2">
        <w:rPr>
          <w:sz w:val="28"/>
          <w:szCs w:val="28"/>
          <w:shd w:val="clear" w:color="auto" w:fill="FFFFFF"/>
        </w:rPr>
        <w:t xml:space="preserve"> 17</w:t>
      </w:r>
      <w:r>
        <w:rPr>
          <w:sz w:val="28"/>
          <w:szCs w:val="28"/>
          <w:shd w:val="clear" w:color="auto" w:fill="FFFFFF"/>
        </w:rPr>
        <w:t>,6 </w:t>
      </w:r>
      <w:r w:rsidRPr="007143A2">
        <w:rPr>
          <w:sz w:val="28"/>
          <w:szCs w:val="28"/>
          <w:shd w:val="clear" w:color="auto" w:fill="FFFFFF"/>
        </w:rPr>
        <w:t xml:space="preserve">тыс.  человек в возрасте от 14 до 35 лет. </w:t>
      </w:r>
      <w:r>
        <w:rPr>
          <w:sz w:val="28"/>
          <w:szCs w:val="28"/>
        </w:rPr>
        <w:t xml:space="preserve">Основной целью в сфере молодежной политики </w:t>
      </w:r>
      <w:r w:rsidRPr="00843E17">
        <w:rPr>
          <w:sz w:val="28"/>
          <w:szCs w:val="28"/>
        </w:rPr>
        <w:t>является создание условий для наиболее полного участия молодёжи в</w:t>
      </w:r>
      <w:r>
        <w:rPr>
          <w:sz w:val="28"/>
          <w:szCs w:val="28"/>
        </w:rPr>
        <w:t> </w:t>
      </w:r>
      <w:r w:rsidRPr="00843E17">
        <w:rPr>
          <w:sz w:val="28"/>
          <w:szCs w:val="28"/>
        </w:rPr>
        <w:t>социально-экономической, политической и культурной жизни общества.</w:t>
      </w:r>
    </w:p>
    <w:p w:rsidR="0070073D" w:rsidRPr="001472B4" w:rsidRDefault="0070073D" w:rsidP="0070073D">
      <w:pPr>
        <w:ind w:firstLine="567"/>
        <w:jc w:val="both"/>
        <w:rPr>
          <w:color w:val="000000"/>
          <w:sz w:val="28"/>
          <w:szCs w:val="28"/>
          <w:shd w:val="clear" w:color="auto" w:fill="FFFFFF"/>
        </w:rPr>
      </w:pPr>
      <w:r w:rsidRPr="00EC306A">
        <w:rPr>
          <w:color w:val="000000"/>
          <w:sz w:val="28"/>
          <w:szCs w:val="28"/>
          <w:shd w:val="clear" w:color="auto" w:fill="FFFFFF"/>
        </w:rPr>
        <w:t xml:space="preserve">По инициативе Главы </w:t>
      </w:r>
      <w:r>
        <w:rPr>
          <w:color w:val="000000"/>
          <w:sz w:val="28"/>
          <w:szCs w:val="28"/>
          <w:shd w:val="clear" w:color="auto" w:fill="FFFFFF"/>
        </w:rPr>
        <w:t xml:space="preserve">ЯМР </w:t>
      </w:r>
      <w:r w:rsidRPr="00EC306A">
        <w:rPr>
          <w:color w:val="000000"/>
          <w:sz w:val="28"/>
          <w:szCs w:val="28"/>
          <w:shd w:val="clear" w:color="auto" w:fill="FFFFFF"/>
        </w:rPr>
        <w:t>2023</w:t>
      </w:r>
      <w:r>
        <w:rPr>
          <w:color w:val="000000"/>
          <w:sz w:val="28"/>
          <w:szCs w:val="28"/>
          <w:shd w:val="clear" w:color="auto" w:fill="FFFFFF"/>
        </w:rPr>
        <w:t> </w:t>
      </w:r>
      <w:r w:rsidRPr="00EC306A">
        <w:rPr>
          <w:color w:val="000000"/>
          <w:sz w:val="28"/>
          <w:szCs w:val="28"/>
          <w:shd w:val="clear" w:color="auto" w:fill="FFFFFF"/>
        </w:rPr>
        <w:t xml:space="preserve">год был объявлен в районе годом молодежи. В </w:t>
      </w:r>
      <w:r>
        <w:rPr>
          <w:color w:val="000000"/>
          <w:sz w:val="28"/>
          <w:szCs w:val="28"/>
          <w:shd w:val="clear" w:color="auto" w:fill="FFFFFF"/>
        </w:rPr>
        <w:t>8 домах культуры оборудованы и </w:t>
      </w:r>
      <w:r w:rsidRPr="00EC306A">
        <w:rPr>
          <w:color w:val="000000"/>
          <w:sz w:val="28"/>
          <w:szCs w:val="28"/>
          <w:shd w:val="clear" w:color="auto" w:fill="FFFFFF"/>
        </w:rPr>
        <w:t>активно функционируют молодежные пространства. Это расположенные в</w:t>
      </w:r>
      <w:r>
        <w:rPr>
          <w:color w:val="000000"/>
          <w:sz w:val="28"/>
          <w:szCs w:val="28"/>
          <w:shd w:val="clear" w:color="auto" w:fill="FFFFFF"/>
        </w:rPr>
        <w:t> </w:t>
      </w:r>
      <w:r w:rsidRPr="00EC306A">
        <w:rPr>
          <w:color w:val="000000"/>
          <w:sz w:val="28"/>
          <w:szCs w:val="28"/>
          <w:shd w:val="clear" w:color="auto" w:fill="FFFFFF"/>
        </w:rPr>
        <w:t xml:space="preserve">помещениях </w:t>
      </w:r>
      <w:r>
        <w:rPr>
          <w:color w:val="000000"/>
          <w:sz w:val="28"/>
          <w:szCs w:val="28"/>
          <w:shd w:val="clear" w:color="auto" w:fill="FFFFFF"/>
        </w:rPr>
        <w:t>д</w:t>
      </w:r>
      <w:r w:rsidRPr="00EC306A">
        <w:rPr>
          <w:color w:val="000000"/>
          <w:sz w:val="28"/>
          <w:szCs w:val="28"/>
          <w:shd w:val="clear" w:color="auto" w:fill="FFFFFF"/>
        </w:rPr>
        <w:t xml:space="preserve">омов культуры открытые пространства, рассчитанные на аудиторию разных возрастных групп. Созданные пространства стали дополнительными точками притяжения детей и </w:t>
      </w:r>
      <w:r w:rsidRPr="00EC306A">
        <w:rPr>
          <w:color w:val="000000"/>
          <w:sz w:val="28"/>
          <w:szCs w:val="28"/>
          <w:shd w:val="clear" w:color="auto" w:fill="FFFFFF"/>
        </w:rPr>
        <w:lastRenderedPageBreak/>
        <w:t xml:space="preserve">молодежи и открыты для всех желающих. Модульный формат и современное оборудование позволяют организовывать и проводить </w:t>
      </w:r>
      <w:r w:rsidRPr="001472B4">
        <w:rPr>
          <w:color w:val="000000"/>
          <w:sz w:val="28"/>
          <w:szCs w:val="28"/>
          <w:shd w:val="clear" w:color="auto" w:fill="FFFFFF"/>
        </w:rPr>
        <w:t>самые разнообразные мероприятия.</w:t>
      </w:r>
    </w:p>
    <w:p w:rsidR="0070073D" w:rsidRPr="001472B4" w:rsidRDefault="0070073D" w:rsidP="0070073D">
      <w:pPr>
        <w:pStyle w:val="affc"/>
        <w:ind w:firstLine="567"/>
        <w:jc w:val="both"/>
        <w:rPr>
          <w:b w:val="0"/>
          <w:sz w:val="26"/>
          <w:szCs w:val="26"/>
        </w:rPr>
      </w:pPr>
      <w:r w:rsidRPr="001472B4">
        <w:rPr>
          <w:b w:val="0"/>
          <w:sz w:val="28"/>
          <w:szCs w:val="28"/>
        </w:rPr>
        <w:t xml:space="preserve">Для молодежи района проводятся мероприятия: праздник </w:t>
      </w:r>
      <w:r>
        <w:rPr>
          <w:b w:val="0"/>
          <w:sz w:val="28"/>
          <w:szCs w:val="28"/>
        </w:rPr>
        <w:t>«</w:t>
      </w:r>
      <w:r w:rsidRPr="001472B4">
        <w:rPr>
          <w:b w:val="0"/>
          <w:sz w:val="28"/>
          <w:szCs w:val="28"/>
        </w:rPr>
        <w:t>Ярославского валенка», весенний День здоровья ЯМР, осенний День здоровья ЯМР, слет молодых семей «Семейный портал», конкурс молодых семей «Моя семья», форум активной молодежи «МАксимум», волонтерский форум ЯМР, молодежная премия «Шаг», интеллектуальные игры, а также другие молодежные фестивали, конкурсы, творческие мероприятия.</w:t>
      </w:r>
    </w:p>
    <w:p w:rsidR="0070073D" w:rsidRPr="00CB538E" w:rsidRDefault="0070073D" w:rsidP="0070073D">
      <w:pPr>
        <w:ind w:left="-426"/>
        <w:contextualSpacing/>
        <w:jc w:val="both"/>
        <w:rPr>
          <w:color w:val="FF0000"/>
          <w:sz w:val="28"/>
          <w:szCs w:val="28"/>
          <w:highlight w:val="yellow"/>
        </w:rPr>
      </w:pPr>
      <w:r w:rsidRPr="007143A2">
        <w:rPr>
          <w:noProof/>
          <w:color w:val="FF0000"/>
          <w:sz w:val="28"/>
          <w:szCs w:val="28"/>
        </w:rPr>
        <w:drawing>
          <wp:inline distT="0" distB="0" distL="0" distR="0">
            <wp:extent cx="6422065" cy="3806456"/>
            <wp:effectExtent l="0" t="0" r="0" b="0"/>
            <wp:docPr id="207"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0073D" w:rsidRPr="00843E17" w:rsidRDefault="0070073D" w:rsidP="0070073D">
      <w:pPr>
        <w:shd w:val="clear" w:color="auto" w:fill="FFFFFF"/>
        <w:ind w:firstLine="709"/>
        <w:jc w:val="both"/>
        <w:rPr>
          <w:sz w:val="28"/>
          <w:szCs w:val="28"/>
        </w:rPr>
      </w:pPr>
    </w:p>
    <w:p w:rsidR="0070073D" w:rsidRPr="00843E17" w:rsidRDefault="0070073D" w:rsidP="0070073D">
      <w:pPr>
        <w:shd w:val="clear" w:color="auto" w:fill="FFFFFF"/>
        <w:ind w:firstLine="567"/>
        <w:jc w:val="both"/>
        <w:rPr>
          <w:sz w:val="28"/>
          <w:szCs w:val="28"/>
        </w:rPr>
      </w:pPr>
      <w:r w:rsidRPr="00843E17">
        <w:rPr>
          <w:sz w:val="28"/>
          <w:szCs w:val="28"/>
        </w:rPr>
        <w:t>Последнее два года наблюдается уменьшение числа молодежи, принявшей участие в мероприятиях. Это связанно с запретом на проведение крупных районных событий. В рамках современной действительности деятельность молодежного центра была усилена в направлении индивидуальной и группой работы.</w:t>
      </w:r>
    </w:p>
    <w:p w:rsidR="0070073D" w:rsidRPr="001472B4" w:rsidRDefault="0070073D" w:rsidP="0070073D">
      <w:pPr>
        <w:pStyle w:val="affc"/>
        <w:ind w:firstLine="567"/>
        <w:jc w:val="both"/>
        <w:rPr>
          <w:b w:val="0"/>
          <w:sz w:val="28"/>
          <w:szCs w:val="28"/>
        </w:rPr>
      </w:pPr>
      <w:r w:rsidRPr="001472B4">
        <w:rPr>
          <w:b w:val="0"/>
          <w:sz w:val="28"/>
          <w:szCs w:val="28"/>
        </w:rPr>
        <w:t xml:space="preserve">В Ярославском муниципальном районе ведется реестр волонтерских отрядов, действующих на территории ЯМР, в реестр включены 16 отрядов. Волонтерские отряды и волонтеры Ярославского муниципального района ежегодно участвуют в региональных конкурсах и неизменно входят в тройку призеров или становятся победителями. </w:t>
      </w:r>
    </w:p>
    <w:p w:rsidR="0070073D" w:rsidRPr="001472B4" w:rsidRDefault="0070073D" w:rsidP="0070073D">
      <w:pPr>
        <w:pStyle w:val="affc"/>
        <w:ind w:firstLine="567"/>
        <w:jc w:val="both"/>
        <w:rPr>
          <w:b w:val="0"/>
          <w:sz w:val="28"/>
          <w:szCs w:val="28"/>
        </w:rPr>
      </w:pPr>
      <w:r w:rsidRPr="001472B4">
        <w:rPr>
          <w:b w:val="0"/>
          <w:sz w:val="28"/>
          <w:szCs w:val="28"/>
        </w:rPr>
        <w:t>В Ярославском муниципальном районе создан муниципальный реестр молодежных и детских общественных объединений</w:t>
      </w:r>
      <w:r>
        <w:rPr>
          <w:b w:val="0"/>
          <w:sz w:val="28"/>
          <w:szCs w:val="28"/>
        </w:rPr>
        <w:t xml:space="preserve"> (МиДОО)</w:t>
      </w:r>
      <w:r w:rsidRPr="001472B4">
        <w:rPr>
          <w:b w:val="0"/>
          <w:sz w:val="28"/>
          <w:szCs w:val="28"/>
        </w:rPr>
        <w:t>. На данный момент в него включено 12 общественных объединений. МиДОО оказывается ежегодная поддержка по участию в областных и всероссийских мероприятиях, в обеспечении атрибутикой и т.д.</w:t>
      </w:r>
    </w:p>
    <w:p w:rsidR="0070073D" w:rsidRDefault="0070073D" w:rsidP="0070073D">
      <w:pPr>
        <w:pStyle w:val="affc"/>
        <w:ind w:firstLine="567"/>
        <w:jc w:val="both"/>
        <w:rPr>
          <w:b w:val="0"/>
          <w:sz w:val="28"/>
          <w:szCs w:val="28"/>
        </w:rPr>
      </w:pPr>
      <w:r w:rsidRPr="001472B4">
        <w:rPr>
          <w:b w:val="0"/>
          <w:sz w:val="28"/>
          <w:szCs w:val="28"/>
        </w:rPr>
        <w:t>Необходимо отметить значимое для молодежи направление работы, как</w:t>
      </w:r>
      <w:r w:rsidRPr="00B24820">
        <w:rPr>
          <w:sz w:val="28"/>
          <w:szCs w:val="28"/>
        </w:rPr>
        <w:t xml:space="preserve"> </w:t>
      </w:r>
      <w:r w:rsidRPr="001472B4">
        <w:rPr>
          <w:b w:val="0"/>
          <w:sz w:val="28"/>
          <w:szCs w:val="28"/>
        </w:rPr>
        <w:t xml:space="preserve">трудоустройство несовершеннолетних граждан. Трудоустройство осуществляется преимущественно в летний период. Подростки </w:t>
      </w:r>
      <w:r w:rsidRPr="001472B4">
        <w:rPr>
          <w:b w:val="0"/>
          <w:sz w:val="28"/>
          <w:szCs w:val="28"/>
        </w:rPr>
        <w:lastRenderedPageBreak/>
        <w:t xml:space="preserve">трудоустраиваются в МУ «Молодежный центр «Содействие» на должность – подсобный рабочий. </w:t>
      </w:r>
    </w:p>
    <w:p w:rsidR="0070073D" w:rsidRPr="001472B4" w:rsidRDefault="0070073D" w:rsidP="0070073D">
      <w:pPr>
        <w:pStyle w:val="affc"/>
        <w:ind w:firstLine="567"/>
        <w:jc w:val="both"/>
        <w:rPr>
          <w:b w:val="0"/>
          <w:sz w:val="28"/>
          <w:szCs w:val="28"/>
        </w:rPr>
      </w:pPr>
    </w:p>
    <w:p w:rsidR="0070073D" w:rsidRDefault="0070073D" w:rsidP="0070073D">
      <w:pPr>
        <w:shd w:val="clear" w:color="auto" w:fill="FFFFFF"/>
        <w:jc w:val="both"/>
        <w:rPr>
          <w:sz w:val="28"/>
          <w:szCs w:val="28"/>
        </w:rPr>
      </w:pPr>
      <w:r w:rsidRPr="00A75B81">
        <w:rPr>
          <w:noProof/>
          <w:sz w:val="28"/>
          <w:szCs w:val="28"/>
        </w:rPr>
        <w:drawing>
          <wp:inline distT="0" distB="0" distL="0" distR="0">
            <wp:extent cx="5940425" cy="2470796"/>
            <wp:effectExtent l="0" t="0" r="0" b="0"/>
            <wp:docPr id="20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0073D" w:rsidRDefault="0070073D" w:rsidP="0070073D">
      <w:pPr>
        <w:shd w:val="clear" w:color="auto" w:fill="FFFFFF"/>
        <w:jc w:val="both"/>
        <w:rPr>
          <w:sz w:val="28"/>
          <w:szCs w:val="28"/>
        </w:rPr>
      </w:pPr>
    </w:p>
    <w:p w:rsidR="0070073D" w:rsidRDefault="0070073D" w:rsidP="0070073D">
      <w:pPr>
        <w:shd w:val="clear" w:color="auto" w:fill="FFFFFF"/>
        <w:ind w:firstLine="567"/>
        <w:jc w:val="both"/>
        <w:rPr>
          <w:sz w:val="28"/>
          <w:szCs w:val="28"/>
        </w:rPr>
      </w:pPr>
      <w:r w:rsidRPr="008155C1">
        <w:rPr>
          <w:sz w:val="28"/>
          <w:szCs w:val="28"/>
        </w:rPr>
        <w:t>В молодежном центре «Содействие» расположен районный штаб Всероссийской акции #МЫВМЕСТЕ</w:t>
      </w:r>
      <w:r>
        <w:rPr>
          <w:sz w:val="28"/>
          <w:szCs w:val="28"/>
        </w:rPr>
        <w:t xml:space="preserve">. </w:t>
      </w:r>
      <w:r w:rsidRPr="008155C1">
        <w:rPr>
          <w:sz w:val="28"/>
          <w:szCs w:val="28"/>
        </w:rPr>
        <w:t>Штаб служит пунктом сбора гуманитарной помощи. В 2023 году в зону СВО отправлено более 5 тонн гуманитарной помощи – продукты питания, теплые вещи, генераторы, инструменты и строительные материалы, медикаменты.</w:t>
      </w:r>
    </w:p>
    <w:p w:rsidR="0070073D" w:rsidRDefault="0070073D" w:rsidP="0070073D">
      <w:pPr>
        <w:shd w:val="clear" w:color="auto" w:fill="FFFFFF"/>
        <w:ind w:firstLine="567"/>
        <w:jc w:val="both"/>
        <w:rPr>
          <w:sz w:val="28"/>
          <w:szCs w:val="28"/>
        </w:rPr>
      </w:pPr>
    </w:p>
    <w:p w:rsidR="0070073D" w:rsidRDefault="0070073D" w:rsidP="0070073D">
      <w:pPr>
        <w:shd w:val="clear" w:color="auto" w:fill="FFFFFF"/>
        <w:ind w:firstLine="567"/>
        <w:jc w:val="both"/>
        <w:rPr>
          <w:sz w:val="28"/>
          <w:szCs w:val="28"/>
        </w:rPr>
      </w:pPr>
    </w:p>
    <w:p w:rsidR="0070073D" w:rsidRPr="008155C1" w:rsidRDefault="0070073D" w:rsidP="0070073D">
      <w:pPr>
        <w:shd w:val="clear" w:color="auto" w:fill="FFFFFF"/>
        <w:tabs>
          <w:tab w:val="num" w:pos="0"/>
        </w:tabs>
        <w:ind w:firstLine="567"/>
        <w:jc w:val="center"/>
        <w:rPr>
          <w:sz w:val="28"/>
          <w:szCs w:val="28"/>
        </w:rPr>
      </w:pPr>
      <w:r>
        <w:rPr>
          <w:b/>
          <w:sz w:val="28"/>
          <w:szCs w:val="28"/>
        </w:rPr>
        <w:t>Социальная поддержка</w:t>
      </w:r>
    </w:p>
    <w:p w:rsidR="0070073D" w:rsidRPr="00EC306A" w:rsidRDefault="0070073D" w:rsidP="0070073D">
      <w:pPr>
        <w:pStyle w:val="affc"/>
        <w:ind w:firstLine="567"/>
        <w:jc w:val="both"/>
        <w:rPr>
          <w:color w:val="FF0000"/>
          <w:sz w:val="28"/>
          <w:szCs w:val="28"/>
        </w:rPr>
      </w:pPr>
    </w:p>
    <w:p w:rsidR="0070073D" w:rsidRDefault="0070073D" w:rsidP="0070073D">
      <w:pPr>
        <w:pStyle w:val="HTML"/>
        <w:ind w:firstLine="567"/>
        <w:jc w:val="both"/>
        <w:rPr>
          <w:rFonts w:ascii="Times New Roman" w:hAnsi="Times New Roman" w:cs="Times New Roman"/>
          <w:sz w:val="28"/>
          <w:szCs w:val="28"/>
        </w:rPr>
      </w:pPr>
      <w:r w:rsidRPr="00CB538E">
        <w:rPr>
          <w:rFonts w:ascii="Times New Roman" w:hAnsi="Times New Roman" w:cs="Times New Roman"/>
          <w:sz w:val="28"/>
          <w:szCs w:val="28"/>
        </w:rPr>
        <w:t>Социальная поддержка</w:t>
      </w:r>
      <w:r w:rsidRPr="00843E17">
        <w:rPr>
          <w:rFonts w:ascii="Times New Roman" w:hAnsi="Times New Roman" w:cs="Times New Roman"/>
          <w:sz w:val="28"/>
          <w:szCs w:val="28"/>
        </w:rPr>
        <w:t xml:space="preserve"> (социальная защита) – это комплекс мер, направленных на удовлетворение социальных потребностей человека. Особенно важное значение она имеет для таких категорий населения как пенсионеры, инвалиды, семьи с несовершеннолетними детьми, дети, оставшиеся без попечения родителей и так далее. Социальное обслуживание населения в Ярославском муниципальном районе осуществляет </w:t>
      </w:r>
      <w:r>
        <w:rPr>
          <w:rFonts w:ascii="Times New Roman" w:hAnsi="Times New Roman" w:cs="Times New Roman"/>
          <w:sz w:val="28"/>
          <w:szCs w:val="28"/>
        </w:rPr>
        <w:t>М</w:t>
      </w:r>
      <w:r w:rsidRPr="00843E17">
        <w:rPr>
          <w:rFonts w:ascii="Times New Roman" w:hAnsi="Times New Roman" w:cs="Times New Roman"/>
          <w:sz w:val="28"/>
          <w:szCs w:val="28"/>
        </w:rPr>
        <w:t>униципальное учреждение комплексный центр социального обслуживания населения «Золотая осень»</w:t>
      </w:r>
      <w:r w:rsidRPr="008D2B02">
        <w:rPr>
          <w:rFonts w:ascii="Times New Roman" w:hAnsi="Times New Roman" w:cs="Times New Roman"/>
          <w:sz w:val="28"/>
          <w:szCs w:val="28"/>
        </w:rPr>
        <w:t xml:space="preserve"> </w:t>
      </w:r>
      <w:r>
        <w:rPr>
          <w:rFonts w:ascii="Times New Roman" w:hAnsi="Times New Roman" w:cs="Times New Roman"/>
          <w:sz w:val="28"/>
          <w:szCs w:val="28"/>
        </w:rPr>
        <w:br/>
        <w:t xml:space="preserve">(МУ </w:t>
      </w:r>
      <w:r w:rsidRPr="001F5D91">
        <w:rPr>
          <w:rFonts w:ascii="Times New Roman" w:hAnsi="Times New Roman" w:cs="Times New Roman"/>
          <w:sz w:val="28"/>
          <w:szCs w:val="28"/>
        </w:rPr>
        <w:t>КЦСОН ЯМР «Золотая осень»</w:t>
      </w:r>
      <w:r>
        <w:rPr>
          <w:rFonts w:ascii="Times New Roman" w:hAnsi="Times New Roman" w:cs="Times New Roman"/>
          <w:sz w:val="28"/>
          <w:szCs w:val="28"/>
        </w:rPr>
        <w:t>)</w:t>
      </w:r>
      <w:r w:rsidRPr="00843E17">
        <w:rPr>
          <w:rFonts w:ascii="Times New Roman" w:hAnsi="Times New Roman" w:cs="Times New Roman"/>
          <w:sz w:val="28"/>
          <w:szCs w:val="28"/>
        </w:rPr>
        <w:t xml:space="preserve">, которое оказывает социальные услуги гражданам, находящимся в трудной жизненной ситуации, на дому, в отделениях временного проживания и дневного пребывания. </w:t>
      </w:r>
    </w:p>
    <w:p w:rsidR="0070073D" w:rsidRPr="00753FDF" w:rsidRDefault="0070073D" w:rsidP="0070073D">
      <w:pPr>
        <w:pStyle w:val="HTML"/>
        <w:ind w:firstLine="567"/>
        <w:jc w:val="both"/>
        <w:rPr>
          <w:rFonts w:ascii="Times New Roman" w:hAnsi="Times New Roman" w:cs="Times New Roman"/>
          <w:sz w:val="28"/>
          <w:szCs w:val="28"/>
        </w:rPr>
      </w:pPr>
      <w:r w:rsidRPr="00753FDF">
        <w:rPr>
          <w:rFonts w:ascii="Times New Roman" w:hAnsi="Times New Roman" w:cs="Times New Roman"/>
          <w:sz w:val="28"/>
          <w:szCs w:val="28"/>
        </w:rPr>
        <w:t>Предоставление мер социальной поддержки в виде денежных выплат, пособий, компенсационных выплат, субсидий на оплату жилого помещения и коммунальных услуг с 01.04.2023 осуществляет Государственное казенное учреждение «Единый центр социальных выплат Ярославской области».</w:t>
      </w:r>
    </w:p>
    <w:p w:rsidR="0070073D" w:rsidRPr="00D16971" w:rsidRDefault="0070073D" w:rsidP="0070073D">
      <w:pPr>
        <w:pStyle w:val="HTML"/>
        <w:ind w:firstLine="567"/>
        <w:jc w:val="both"/>
        <w:rPr>
          <w:rFonts w:ascii="Times New Roman" w:hAnsi="Times New Roman" w:cs="Times New Roman"/>
          <w:sz w:val="28"/>
          <w:szCs w:val="28"/>
        </w:rPr>
      </w:pPr>
      <w:r>
        <w:rPr>
          <w:rFonts w:ascii="Times New Roman" w:hAnsi="Times New Roman" w:cs="Times New Roman"/>
          <w:sz w:val="28"/>
          <w:szCs w:val="28"/>
        </w:rPr>
        <w:t>М</w:t>
      </w:r>
      <w:r w:rsidRPr="00D16971">
        <w:rPr>
          <w:rFonts w:ascii="Times New Roman" w:hAnsi="Times New Roman" w:cs="Times New Roman"/>
          <w:sz w:val="28"/>
          <w:szCs w:val="28"/>
        </w:rPr>
        <w:t xml:space="preserve">еры социальной поддержки </w:t>
      </w:r>
      <w:r>
        <w:rPr>
          <w:rFonts w:ascii="Times New Roman" w:hAnsi="Times New Roman" w:cs="Times New Roman"/>
          <w:sz w:val="28"/>
          <w:szCs w:val="28"/>
        </w:rPr>
        <w:t xml:space="preserve">на муниципальном уровне </w:t>
      </w:r>
      <w:r w:rsidRPr="00D16971">
        <w:rPr>
          <w:rFonts w:ascii="Times New Roman" w:hAnsi="Times New Roman" w:cs="Times New Roman"/>
          <w:sz w:val="28"/>
          <w:szCs w:val="28"/>
        </w:rPr>
        <w:t>оказываются в виде социальной помощи, в том числе на основе социального контракта, а также предоставлении помощи в газификации жилого помещения.</w:t>
      </w:r>
    </w:p>
    <w:p w:rsidR="0070073D" w:rsidRDefault="0070073D" w:rsidP="0070073D">
      <w:pPr>
        <w:pStyle w:val="HTML"/>
        <w:ind w:firstLine="567"/>
        <w:jc w:val="both"/>
        <w:rPr>
          <w:rFonts w:ascii="Times New Roman" w:hAnsi="Times New Roman" w:cs="Times New Roman"/>
          <w:sz w:val="28"/>
          <w:szCs w:val="28"/>
        </w:rPr>
      </w:pPr>
      <w:r w:rsidRPr="00D16971">
        <w:rPr>
          <w:rFonts w:ascii="Times New Roman" w:hAnsi="Times New Roman" w:cs="Times New Roman"/>
          <w:sz w:val="28"/>
          <w:szCs w:val="28"/>
        </w:rPr>
        <w:t>В 2023 год</w:t>
      </w:r>
      <w:r>
        <w:rPr>
          <w:rFonts w:ascii="Times New Roman" w:hAnsi="Times New Roman" w:cs="Times New Roman"/>
          <w:sz w:val="28"/>
          <w:szCs w:val="28"/>
        </w:rPr>
        <w:t xml:space="preserve">у </w:t>
      </w:r>
      <w:r w:rsidRPr="00734AC3">
        <w:rPr>
          <w:rFonts w:ascii="Times New Roman" w:hAnsi="Times New Roman" w:cs="Times New Roman"/>
          <w:sz w:val="28"/>
          <w:szCs w:val="28"/>
        </w:rPr>
        <w:t xml:space="preserve">социальная помощь </w:t>
      </w:r>
      <w:r>
        <w:rPr>
          <w:rFonts w:ascii="Times New Roman" w:hAnsi="Times New Roman" w:cs="Times New Roman"/>
          <w:sz w:val="28"/>
          <w:szCs w:val="28"/>
        </w:rPr>
        <w:t>о</w:t>
      </w:r>
      <w:r w:rsidRPr="00734AC3">
        <w:rPr>
          <w:rFonts w:ascii="Times New Roman" w:hAnsi="Times New Roman" w:cs="Times New Roman"/>
          <w:sz w:val="28"/>
          <w:szCs w:val="28"/>
        </w:rPr>
        <w:t>казана 754 получателям на сумму 29 230,0 тыс. руб.</w:t>
      </w:r>
      <w:r>
        <w:rPr>
          <w:rFonts w:ascii="Times New Roman" w:hAnsi="Times New Roman" w:cs="Times New Roman"/>
          <w:sz w:val="28"/>
          <w:szCs w:val="28"/>
        </w:rPr>
        <w:t xml:space="preserve">, заключено </w:t>
      </w:r>
      <w:r w:rsidRPr="006A7650">
        <w:rPr>
          <w:rFonts w:ascii="Times New Roman" w:hAnsi="Times New Roman" w:cs="Times New Roman"/>
          <w:sz w:val="28"/>
          <w:szCs w:val="28"/>
        </w:rPr>
        <w:t xml:space="preserve">105 социальных контрактов, инвалидам первой группы </w:t>
      </w:r>
      <w:r>
        <w:rPr>
          <w:rFonts w:ascii="Times New Roman" w:hAnsi="Times New Roman" w:cs="Times New Roman"/>
          <w:sz w:val="28"/>
          <w:szCs w:val="28"/>
        </w:rPr>
        <w:t xml:space="preserve">предоставлена </w:t>
      </w:r>
      <w:r w:rsidRPr="00734AC3">
        <w:rPr>
          <w:rFonts w:ascii="Times New Roman" w:hAnsi="Times New Roman" w:cs="Times New Roman"/>
          <w:sz w:val="28"/>
          <w:szCs w:val="28"/>
        </w:rPr>
        <w:t xml:space="preserve">социальная помощь </w:t>
      </w:r>
      <w:r w:rsidRPr="006A7650">
        <w:rPr>
          <w:rFonts w:ascii="Times New Roman" w:hAnsi="Times New Roman" w:cs="Times New Roman"/>
          <w:sz w:val="28"/>
          <w:szCs w:val="28"/>
        </w:rPr>
        <w:t xml:space="preserve">на санаторно-курортное лечение </w:t>
      </w:r>
      <w:r>
        <w:rPr>
          <w:rFonts w:ascii="Times New Roman" w:hAnsi="Times New Roman" w:cs="Times New Roman"/>
          <w:sz w:val="28"/>
          <w:szCs w:val="28"/>
        </w:rPr>
        <w:t xml:space="preserve">(9 человек, </w:t>
      </w:r>
      <w:r w:rsidRPr="006A7650">
        <w:rPr>
          <w:rFonts w:ascii="Times New Roman" w:hAnsi="Times New Roman" w:cs="Times New Roman"/>
          <w:sz w:val="28"/>
          <w:szCs w:val="28"/>
        </w:rPr>
        <w:t>830,0 тыс.руб.</w:t>
      </w:r>
      <w:r>
        <w:rPr>
          <w:rFonts w:ascii="Times New Roman" w:hAnsi="Times New Roman" w:cs="Times New Roman"/>
          <w:sz w:val="28"/>
          <w:szCs w:val="28"/>
        </w:rPr>
        <w:t>)</w:t>
      </w:r>
    </w:p>
    <w:p w:rsidR="0070073D" w:rsidRDefault="0070073D" w:rsidP="0070073D">
      <w:pPr>
        <w:pStyle w:val="HTML"/>
        <w:ind w:firstLine="567"/>
        <w:jc w:val="both"/>
        <w:rPr>
          <w:rFonts w:ascii="Times New Roman" w:hAnsi="Times New Roman" w:cs="Times New Roman"/>
          <w:sz w:val="28"/>
          <w:szCs w:val="28"/>
        </w:rPr>
      </w:pPr>
    </w:p>
    <w:p w:rsidR="0070073D" w:rsidRDefault="0070073D" w:rsidP="0070073D">
      <w:pPr>
        <w:pStyle w:val="HTML"/>
        <w:ind w:left="-426"/>
        <w:jc w:val="both"/>
        <w:rPr>
          <w:rFonts w:ascii="Times New Roman" w:hAnsi="Times New Roman" w:cs="Times New Roman"/>
          <w:sz w:val="28"/>
          <w:szCs w:val="28"/>
        </w:rPr>
      </w:pPr>
      <w:r w:rsidRPr="00585519">
        <w:rPr>
          <w:rFonts w:ascii="Times New Roman" w:hAnsi="Times New Roman" w:cs="Times New Roman"/>
          <w:noProof/>
          <w:sz w:val="28"/>
          <w:szCs w:val="28"/>
        </w:rPr>
        <w:drawing>
          <wp:inline distT="0" distB="0" distL="0" distR="0">
            <wp:extent cx="6539948" cy="2256183"/>
            <wp:effectExtent l="0" t="0" r="0" b="0"/>
            <wp:docPr id="209" name="Диаграмма 2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ve="http://schemas.openxmlformats.org/markup-compatibility/2006" id="{4949D4CB-96CF-44A3-8C5D-A9486638C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0073D" w:rsidRDefault="0070073D" w:rsidP="0070073D">
      <w:pPr>
        <w:pStyle w:val="HTML"/>
        <w:ind w:firstLine="567"/>
        <w:jc w:val="both"/>
        <w:rPr>
          <w:rFonts w:ascii="Times New Roman" w:hAnsi="Times New Roman" w:cs="Times New Roman"/>
          <w:sz w:val="28"/>
          <w:szCs w:val="28"/>
        </w:rPr>
      </w:pPr>
      <w:r w:rsidRPr="001F5D91">
        <w:rPr>
          <w:rFonts w:ascii="Times New Roman" w:hAnsi="Times New Roman" w:cs="Times New Roman"/>
          <w:sz w:val="28"/>
          <w:szCs w:val="28"/>
        </w:rPr>
        <w:t xml:space="preserve">МУ КЦСОН ЯМР «Золотая осень» в 2023 году предоставлено: </w:t>
      </w:r>
    </w:p>
    <w:p w:rsidR="0070073D" w:rsidRPr="001F5D91" w:rsidRDefault="0070073D" w:rsidP="0070073D">
      <w:pPr>
        <w:pStyle w:val="HTML"/>
        <w:numPr>
          <w:ilvl w:val="0"/>
          <w:numId w:val="8"/>
        </w:numPr>
        <w:ind w:left="0" w:firstLine="567"/>
        <w:jc w:val="both"/>
        <w:rPr>
          <w:rFonts w:ascii="Times New Roman" w:hAnsi="Times New Roman" w:cs="Times New Roman"/>
          <w:sz w:val="28"/>
          <w:szCs w:val="28"/>
        </w:rPr>
      </w:pPr>
      <w:r w:rsidRPr="001F5D91">
        <w:rPr>
          <w:rFonts w:ascii="Times New Roman" w:hAnsi="Times New Roman" w:cs="Times New Roman"/>
          <w:sz w:val="28"/>
          <w:szCs w:val="28"/>
        </w:rPr>
        <w:t>услуг социального обслуживания в форме на дому – 730 чел. (115% от</w:t>
      </w:r>
      <w:r>
        <w:rPr>
          <w:rFonts w:ascii="Times New Roman" w:hAnsi="Times New Roman" w:cs="Times New Roman"/>
          <w:sz w:val="28"/>
          <w:szCs w:val="28"/>
        </w:rPr>
        <w:t> </w:t>
      </w:r>
      <w:r w:rsidRPr="001F5D91">
        <w:rPr>
          <w:rFonts w:ascii="Times New Roman" w:hAnsi="Times New Roman" w:cs="Times New Roman"/>
          <w:sz w:val="28"/>
          <w:szCs w:val="28"/>
        </w:rPr>
        <w:t>плана)</w:t>
      </w:r>
    </w:p>
    <w:p w:rsidR="0070073D" w:rsidRPr="001F5D91" w:rsidRDefault="0070073D" w:rsidP="0070073D">
      <w:pPr>
        <w:pStyle w:val="HTML"/>
        <w:numPr>
          <w:ilvl w:val="0"/>
          <w:numId w:val="8"/>
        </w:numPr>
        <w:ind w:left="0" w:firstLine="567"/>
        <w:jc w:val="both"/>
        <w:rPr>
          <w:rFonts w:ascii="Times New Roman" w:hAnsi="Times New Roman" w:cs="Times New Roman"/>
          <w:sz w:val="28"/>
          <w:szCs w:val="28"/>
        </w:rPr>
      </w:pPr>
      <w:r w:rsidRPr="001F5D91">
        <w:rPr>
          <w:rFonts w:ascii="Times New Roman" w:hAnsi="Times New Roman" w:cs="Times New Roman"/>
          <w:sz w:val="28"/>
          <w:szCs w:val="28"/>
        </w:rPr>
        <w:t>услуг социального обслуживания в стационарной форме – 22 чел. (110% от плана)</w:t>
      </w:r>
    </w:p>
    <w:p w:rsidR="0070073D" w:rsidRPr="001F5D91" w:rsidRDefault="0070073D" w:rsidP="0070073D">
      <w:pPr>
        <w:pStyle w:val="HTML"/>
        <w:numPr>
          <w:ilvl w:val="0"/>
          <w:numId w:val="8"/>
        </w:numPr>
        <w:ind w:left="0" w:firstLine="567"/>
        <w:jc w:val="both"/>
        <w:rPr>
          <w:rFonts w:ascii="Times New Roman" w:hAnsi="Times New Roman" w:cs="Times New Roman"/>
          <w:sz w:val="28"/>
          <w:szCs w:val="28"/>
        </w:rPr>
      </w:pPr>
      <w:r w:rsidRPr="001F5D91">
        <w:rPr>
          <w:rFonts w:ascii="Times New Roman" w:hAnsi="Times New Roman" w:cs="Times New Roman"/>
          <w:sz w:val="28"/>
          <w:szCs w:val="28"/>
        </w:rPr>
        <w:t>услуг социального обслуживания в полустационарной форме –</w:t>
      </w:r>
      <w:r>
        <w:rPr>
          <w:rFonts w:ascii="Times New Roman" w:hAnsi="Times New Roman" w:cs="Times New Roman"/>
          <w:sz w:val="28"/>
          <w:szCs w:val="28"/>
        </w:rPr>
        <w:t xml:space="preserve"> </w:t>
      </w:r>
      <w:r w:rsidRPr="001F5D91">
        <w:rPr>
          <w:rFonts w:ascii="Times New Roman" w:hAnsi="Times New Roman" w:cs="Times New Roman"/>
          <w:sz w:val="28"/>
          <w:szCs w:val="28"/>
        </w:rPr>
        <w:t xml:space="preserve">9517 чел. (123% от плана) </w:t>
      </w:r>
    </w:p>
    <w:p w:rsidR="0070073D" w:rsidRDefault="0070073D" w:rsidP="0070073D">
      <w:pPr>
        <w:ind w:firstLine="567"/>
        <w:jc w:val="both"/>
        <w:rPr>
          <w:sz w:val="28"/>
          <w:szCs w:val="28"/>
        </w:rPr>
      </w:pPr>
      <w:r w:rsidRPr="0072256E">
        <w:rPr>
          <w:sz w:val="28"/>
          <w:szCs w:val="28"/>
        </w:rPr>
        <w:t>В рамках выполнения мероприятий по государственной программе Ярославской области «Доступная среда</w:t>
      </w:r>
      <w:r>
        <w:rPr>
          <w:sz w:val="28"/>
          <w:szCs w:val="28"/>
        </w:rPr>
        <w:t>»</w:t>
      </w:r>
      <w:r w:rsidRPr="0072256E">
        <w:rPr>
          <w:sz w:val="28"/>
          <w:szCs w:val="28"/>
        </w:rPr>
        <w:t xml:space="preserve"> про</w:t>
      </w:r>
      <w:r>
        <w:rPr>
          <w:sz w:val="28"/>
          <w:szCs w:val="28"/>
        </w:rPr>
        <w:t xml:space="preserve">должается работа по </w:t>
      </w:r>
      <w:r w:rsidRPr="0072256E">
        <w:rPr>
          <w:sz w:val="28"/>
          <w:szCs w:val="28"/>
        </w:rPr>
        <w:t>актуализаци</w:t>
      </w:r>
      <w:r>
        <w:rPr>
          <w:sz w:val="28"/>
          <w:szCs w:val="28"/>
        </w:rPr>
        <w:t>и</w:t>
      </w:r>
      <w:r w:rsidRPr="0072256E">
        <w:rPr>
          <w:sz w:val="28"/>
          <w:szCs w:val="28"/>
        </w:rPr>
        <w:t xml:space="preserve"> паспортов доступности объектов образования, муниципальных учреждений культуры и спорта для инвалидов и маломобильных групп населения.</w:t>
      </w:r>
    </w:p>
    <w:p w:rsidR="0070073D" w:rsidRPr="001F5D91" w:rsidRDefault="0070073D" w:rsidP="0070073D">
      <w:pPr>
        <w:ind w:firstLine="567"/>
        <w:jc w:val="both"/>
        <w:rPr>
          <w:sz w:val="28"/>
          <w:szCs w:val="28"/>
        </w:rPr>
      </w:pPr>
      <w:r w:rsidRPr="001F5D91">
        <w:rPr>
          <w:sz w:val="28"/>
          <w:szCs w:val="28"/>
        </w:rPr>
        <w:t xml:space="preserve">Оказано услуг «Мобильной бригадой»: </w:t>
      </w:r>
    </w:p>
    <w:p w:rsidR="0070073D" w:rsidRPr="001F5D91" w:rsidRDefault="0070073D" w:rsidP="0070073D">
      <w:pPr>
        <w:numPr>
          <w:ilvl w:val="0"/>
          <w:numId w:val="9"/>
        </w:numPr>
        <w:jc w:val="both"/>
        <w:rPr>
          <w:sz w:val="28"/>
          <w:szCs w:val="28"/>
        </w:rPr>
      </w:pPr>
      <w:r w:rsidRPr="001F5D91">
        <w:rPr>
          <w:sz w:val="28"/>
          <w:szCs w:val="28"/>
        </w:rPr>
        <w:t xml:space="preserve">287 услуг по доставке лиц старше 65 лет, проживающих в сельской местности, </w:t>
      </w:r>
    </w:p>
    <w:p w:rsidR="0070073D" w:rsidRDefault="0070073D" w:rsidP="0070073D">
      <w:pPr>
        <w:pStyle w:val="af0"/>
        <w:numPr>
          <w:ilvl w:val="0"/>
          <w:numId w:val="9"/>
        </w:numPr>
        <w:spacing w:after="0" w:line="240" w:lineRule="auto"/>
        <w:ind w:left="0" w:firstLine="360"/>
        <w:rPr>
          <w:rFonts w:ascii="Times New Roman" w:hAnsi="Times New Roman"/>
          <w:sz w:val="28"/>
          <w:szCs w:val="28"/>
        </w:rPr>
      </w:pPr>
      <w:r w:rsidRPr="001F5D91">
        <w:rPr>
          <w:rFonts w:ascii="Times New Roman" w:hAnsi="Times New Roman"/>
          <w:sz w:val="28"/>
          <w:szCs w:val="28"/>
        </w:rPr>
        <w:t>28 выездов в медицинские организации по доставке на диспансеризацию</w:t>
      </w:r>
      <w:r>
        <w:rPr>
          <w:rFonts w:ascii="Times New Roman" w:hAnsi="Times New Roman"/>
          <w:sz w:val="28"/>
          <w:szCs w:val="28"/>
        </w:rPr>
        <w:t>.</w:t>
      </w:r>
    </w:p>
    <w:p w:rsidR="0070073D" w:rsidRPr="009377D8" w:rsidRDefault="0070073D" w:rsidP="0070073D">
      <w:pPr>
        <w:pStyle w:val="af0"/>
        <w:spacing w:after="0" w:line="240" w:lineRule="auto"/>
        <w:ind w:left="0"/>
        <w:rPr>
          <w:rFonts w:ascii="Times New Roman" w:hAnsi="Times New Roman"/>
          <w:sz w:val="28"/>
          <w:szCs w:val="28"/>
        </w:rPr>
      </w:pPr>
      <w:r w:rsidRPr="009377D8">
        <w:rPr>
          <w:rFonts w:ascii="Times New Roman" w:hAnsi="Times New Roman"/>
          <w:sz w:val="28"/>
          <w:szCs w:val="28"/>
        </w:rPr>
        <w:t>С целью повышения уровня жизни населения Ярославского муниципального района управление труда и социальной поддержки населения Администрации Ярославского муниципального района (далее – управление) реализует муниципальную программу «Социальная поддержка населения в Ярославском муниципальном районе на 2023-2025 годы».</w:t>
      </w:r>
    </w:p>
    <w:p w:rsidR="0070073D" w:rsidRPr="00843E17" w:rsidRDefault="0070073D" w:rsidP="0070073D">
      <w:pPr>
        <w:rPr>
          <w:sz w:val="28"/>
          <w:szCs w:val="28"/>
        </w:rPr>
      </w:pPr>
      <w:r w:rsidRPr="00585519">
        <w:rPr>
          <w:noProof/>
        </w:rPr>
        <w:drawing>
          <wp:inline distT="0" distB="0" distL="0" distR="0">
            <wp:extent cx="6209414" cy="2860158"/>
            <wp:effectExtent l="0" t="0" r="0" b="0"/>
            <wp:docPr id="210" name="Диаграмма 2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ve="http://schemas.openxmlformats.org/markup-compatibility/2006" id="{4949D4CB-96CF-44A3-8C5D-A9486638C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0073D" w:rsidRDefault="0070073D" w:rsidP="0070073D">
      <w:pPr>
        <w:ind w:firstLine="709"/>
        <w:jc w:val="both"/>
        <w:rPr>
          <w:sz w:val="28"/>
          <w:szCs w:val="28"/>
        </w:rPr>
      </w:pPr>
      <w:r w:rsidRPr="00843E17">
        <w:rPr>
          <w:sz w:val="28"/>
          <w:szCs w:val="28"/>
        </w:rPr>
        <w:lastRenderedPageBreak/>
        <w:t xml:space="preserve">С 2017 по 2021 </w:t>
      </w:r>
      <w:r>
        <w:rPr>
          <w:sz w:val="28"/>
          <w:szCs w:val="28"/>
        </w:rPr>
        <w:t>год</w:t>
      </w:r>
      <w:r w:rsidRPr="00843E17">
        <w:rPr>
          <w:sz w:val="28"/>
          <w:szCs w:val="28"/>
        </w:rPr>
        <w:t xml:space="preserve"> наблюдается ежегодно возрастающая динамика объемов финансирования муниципальной программы, так как увеличивался </w:t>
      </w:r>
      <w:r>
        <w:rPr>
          <w:sz w:val="28"/>
          <w:szCs w:val="28"/>
        </w:rPr>
        <w:t>прирост</w:t>
      </w:r>
      <w:r w:rsidRPr="00843E17">
        <w:rPr>
          <w:sz w:val="28"/>
          <w:szCs w:val="28"/>
        </w:rPr>
        <w:t xml:space="preserve"> жителей Ярославского муниципального района, а также количество мер социальной поддержки. В 2022 году объемы финансирования начали снижаться, причиной тому является прекращение действия некоторых мер социальной поддержки, а в 2023 году объемы финансирования значительно снизились, так как с 1 апреля 2023 года полномочия на осуществление назначения и выплату пособий и компенсаций были переданы в Государственное казенное учреждение Ярославской области «Единый центр социальных выплат». </w:t>
      </w:r>
    </w:p>
    <w:p w:rsidR="0070073D" w:rsidRDefault="0070073D" w:rsidP="0070073D">
      <w:pPr>
        <w:ind w:firstLine="567"/>
        <w:jc w:val="center"/>
        <w:rPr>
          <w:rFonts w:eastAsia="Calibri"/>
          <w:b/>
          <w:sz w:val="28"/>
          <w:szCs w:val="28"/>
        </w:rPr>
      </w:pPr>
    </w:p>
    <w:p w:rsidR="0070073D" w:rsidRDefault="0070073D" w:rsidP="0070073D">
      <w:pPr>
        <w:ind w:firstLine="567"/>
        <w:jc w:val="center"/>
        <w:rPr>
          <w:rFonts w:eastAsia="Calibri"/>
          <w:b/>
          <w:sz w:val="28"/>
          <w:szCs w:val="28"/>
        </w:rPr>
      </w:pPr>
    </w:p>
    <w:p w:rsidR="0070073D" w:rsidRPr="00946907" w:rsidRDefault="0070073D" w:rsidP="0070073D">
      <w:pPr>
        <w:ind w:firstLine="567"/>
        <w:jc w:val="center"/>
        <w:rPr>
          <w:rFonts w:eastAsia="Calibri"/>
          <w:b/>
          <w:sz w:val="28"/>
          <w:szCs w:val="28"/>
        </w:rPr>
      </w:pPr>
      <w:r w:rsidRPr="00946907">
        <w:rPr>
          <w:rFonts w:eastAsia="Calibri"/>
          <w:b/>
          <w:sz w:val="28"/>
          <w:szCs w:val="28"/>
        </w:rPr>
        <w:t>Финансы</w:t>
      </w:r>
    </w:p>
    <w:p w:rsidR="0070073D" w:rsidRPr="00946907" w:rsidRDefault="0070073D" w:rsidP="0070073D">
      <w:pPr>
        <w:ind w:firstLine="567"/>
        <w:jc w:val="center"/>
        <w:rPr>
          <w:rFonts w:eastAsia="Calibri"/>
          <w:b/>
          <w:sz w:val="28"/>
          <w:szCs w:val="28"/>
        </w:rPr>
      </w:pPr>
    </w:p>
    <w:p w:rsidR="0070073D" w:rsidRPr="00192C1F" w:rsidRDefault="0070073D" w:rsidP="0070073D">
      <w:pPr>
        <w:ind w:firstLine="567"/>
        <w:jc w:val="both"/>
        <w:rPr>
          <w:sz w:val="28"/>
          <w:szCs w:val="28"/>
        </w:rPr>
      </w:pPr>
      <w:r w:rsidRPr="00192C1F">
        <w:rPr>
          <w:sz w:val="28"/>
          <w:szCs w:val="28"/>
        </w:rPr>
        <w:t>Начиная</w:t>
      </w:r>
      <w:r>
        <w:rPr>
          <w:sz w:val="28"/>
          <w:szCs w:val="28"/>
        </w:rPr>
        <w:t xml:space="preserve"> </w:t>
      </w:r>
      <w:r w:rsidRPr="00192C1F">
        <w:rPr>
          <w:sz w:val="28"/>
          <w:szCs w:val="28"/>
        </w:rPr>
        <w:t>с</w:t>
      </w:r>
      <w:r>
        <w:rPr>
          <w:sz w:val="28"/>
          <w:szCs w:val="28"/>
        </w:rPr>
        <w:t> </w:t>
      </w:r>
      <w:r w:rsidRPr="00192C1F">
        <w:rPr>
          <w:sz w:val="28"/>
          <w:szCs w:val="28"/>
        </w:rPr>
        <w:t>2017 года</w:t>
      </w:r>
      <w:r>
        <w:rPr>
          <w:sz w:val="28"/>
          <w:szCs w:val="28"/>
        </w:rPr>
        <w:t>, консолидированный бюджет Ярославского муниципального района увеличился более чем в два раза.</w:t>
      </w:r>
    </w:p>
    <w:p w:rsidR="0070073D" w:rsidRDefault="0070073D" w:rsidP="0070073D">
      <w:pPr>
        <w:ind w:firstLine="567"/>
        <w:jc w:val="both"/>
        <w:rPr>
          <w:rFonts w:eastAsia="Calibri"/>
          <w:sz w:val="28"/>
          <w:szCs w:val="28"/>
        </w:rPr>
      </w:pPr>
      <w:r w:rsidRPr="00946907">
        <w:rPr>
          <w:rFonts w:eastAsia="Calibri"/>
          <w:sz w:val="28"/>
          <w:szCs w:val="28"/>
        </w:rPr>
        <w:t>Доходная часть консолидированного бюджета Ярославского  муниципального района за 2023 год состав</w:t>
      </w:r>
      <w:r>
        <w:rPr>
          <w:rFonts w:eastAsia="Calibri"/>
          <w:sz w:val="28"/>
          <w:szCs w:val="28"/>
        </w:rPr>
        <w:t>ила</w:t>
      </w:r>
      <w:r w:rsidRPr="00946907">
        <w:rPr>
          <w:rFonts w:eastAsia="Calibri"/>
          <w:sz w:val="28"/>
          <w:szCs w:val="28"/>
        </w:rPr>
        <w:t xml:space="preserve"> 3</w:t>
      </w:r>
      <w:r>
        <w:rPr>
          <w:rFonts w:eastAsia="Calibri"/>
          <w:sz w:val="28"/>
          <w:szCs w:val="28"/>
        </w:rPr>
        <w:t> </w:t>
      </w:r>
      <w:r w:rsidRPr="00946907">
        <w:rPr>
          <w:rFonts w:eastAsia="Calibri"/>
          <w:sz w:val="28"/>
          <w:szCs w:val="28"/>
        </w:rPr>
        <w:t>906</w:t>
      </w:r>
      <w:r>
        <w:rPr>
          <w:rFonts w:eastAsia="Calibri"/>
          <w:sz w:val="28"/>
          <w:szCs w:val="28"/>
        </w:rPr>
        <w:t>,</w:t>
      </w:r>
      <w:r w:rsidRPr="00946907">
        <w:rPr>
          <w:rFonts w:eastAsia="Calibri"/>
          <w:sz w:val="28"/>
          <w:szCs w:val="28"/>
        </w:rPr>
        <w:t xml:space="preserve">7 </w:t>
      </w:r>
      <w:r>
        <w:rPr>
          <w:rFonts w:eastAsia="Calibri"/>
          <w:sz w:val="28"/>
          <w:szCs w:val="28"/>
        </w:rPr>
        <w:t>млн</w:t>
      </w:r>
      <w:r w:rsidRPr="00946907">
        <w:rPr>
          <w:rFonts w:eastAsia="Calibri"/>
          <w:sz w:val="28"/>
          <w:szCs w:val="28"/>
        </w:rPr>
        <w:t xml:space="preserve">. руб., </w:t>
      </w:r>
      <w:r w:rsidRPr="00593EFE">
        <w:rPr>
          <w:rFonts w:eastAsia="Calibri"/>
          <w:sz w:val="28"/>
          <w:szCs w:val="28"/>
        </w:rPr>
        <w:t>что на 84</w:t>
      </w:r>
      <w:r>
        <w:rPr>
          <w:rFonts w:eastAsia="Calibri"/>
          <w:sz w:val="28"/>
          <w:szCs w:val="28"/>
        </w:rPr>
        <w:t>,0</w:t>
      </w:r>
      <w:r w:rsidRPr="00593EFE">
        <w:rPr>
          <w:rFonts w:eastAsia="Calibri"/>
          <w:sz w:val="28"/>
          <w:szCs w:val="28"/>
        </w:rPr>
        <w:t>% или на 1 784,1 млн.</w:t>
      </w:r>
      <w:r>
        <w:rPr>
          <w:rFonts w:eastAsia="Calibri"/>
          <w:sz w:val="28"/>
          <w:szCs w:val="28"/>
        </w:rPr>
        <w:t xml:space="preserve"> </w:t>
      </w:r>
      <w:r w:rsidRPr="00593EFE">
        <w:rPr>
          <w:rFonts w:eastAsia="Calibri"/>
          <w:sz w:val="28"/>
          <w:szCs w:val="28"/>
        </w:rPr>
        <w:t>руб. больш</w:t>
      </w:r>
      <w:r w:rsidRPr="00946907">
        <w:rPr>
          <w:rFonts w:eastAsia="Calibri"/>
          <w:sz w:val="28"/>
          <w:szCs w:val="28"/>
        </w:rPr>
        <w:t>е, чем в 2017 году. Налоговые и неналоговые доходы возросли с 637</w:t>
      </w:r>
      <w:r>
        <w:rPr>
          <w:rFonts w:eastAsia="Calibri"/>
          <w:sz w:val="28"/>
          <w:szCs w:val="28"/>
        </w:rPr>
        <w:t>,9 млн</w:t>
      </w:r>
      <w:r w:rsidRPr="00946907">
        <w:rPr>
          <w:rFonts w:eastAsia="Calibri"/>
          <w:sz w:val="28"/>
          <w:szCs w:val="28"/>
        </w:rPr>
        <w:t>. руб. до 999</w:t>
      </w:r>
      <w:r>
        <w:rPr>
          <w:rFonts w:eastAsia="Calibri"/>
          <w:sz w:val="28"/>
          <w:szCs w:val="28"/>
        </w:rPr>
        <w:t>,</w:t>
      </w:r>
      <w:r w:rsidRPr="00946907">
        <w:rPr>
          <w:rFonts w:eastAsia="Calibri"/>
          <w:sz w:val="28"/>
          <w:szCs w:val="28"/>
        </w:rPr>
        <w:t xml:space="preserve">8 </w:t>
      </w:r>
      <w:r>
        <w:rPr>
          <w:rFonts w:eastAsia="Calibri"/>
          <w:sz w:val="28"/>
          <w:szCs w:val="28"/>
        </w:rPr>
        <w:t>млн</w:t>
      </w:r>
      <w:r w:rsidRPr="00946907">
        <w:rPr>
          <w:rFonts w:eastAsia="Calibri"/>
          <w:sz w:val="28"/>
          <w:szCs w:val="28"/>
        </w:rPr>
        <w:t>. руб., безвозмездные поступления в 2023 году составили 2</w:t>
      </w:r>
      <w:r>
        <w:rPr>
          <w:rFonts w:eastAsia="Calibri"/>
          <w:sz w:val="28"/>
          <w:szCs w:val="28"/>
        </w:rPr>
        <w:t> </w:t>
      </w:r>
      <w:r w:rsidRPr="00946907">
        <w:rPr>
          <w:rFonts w:eastAsia="Calibri"/>
          <w:sz w:val="28"/>
          <w:szCs w:val="28"/>
        </w:rPr>
        <w:t>906</w:t>
      </w:r>
      <w:r>
        <w:rPr>
          <w:rFonts w:eastAsia="Calibri"/>
          <w:sz w:val="28"/>
          <w:szCs w:val="28"/>
        </w:rPr>
        <w:t>,</w:t>
      </w:r>
      <w:r w:rsidRPr="00946907">
        <w:rPr>
          <w:rFonts w:eastAsia="Calibri"/>
          <w:sz w:val="28"/>
          <w:szCs w:val="28"/>
        </w:rPr>
        <w:t xml:space="preserve">9 </w:t>
      </w:r>
      <w:r>
        <w:rPr>
          <w:rFonts w:eastAsia="Calibri"/>
          <w:sz w:val="28"/>
          <w:szCs w:val="28"/>
        </w:rPr>
        <w:t>млн</w:t>
      </w:r>
      <w:r w:rsidRPr="00946907">
        <w:rPr>
          <w:rFonts w:eastAsia="Calibri"/>
          <w:sz w:val="28"/>
          <w:szCs w:val="28"/>
        </w:rPr>
        <w:t xml:space="preserve">. руб., что </w:t>
      </w:r>
      <w:r w:rsidRPr="00593EFE">
        <w:rPr>
          <w:rFonts w:eastAsia="Calibri"/>
          <w:sz w:val="28"/>
          <w:szCs w:val="28"/>
        </w:rPr>
        <w:t xml:space="preserve">на </w:t>
      </w:r>
      <w:r>
        <w:rPr>
          <w:rFonts w:eastAsia="Calibri"/>
          <w:sz w:val="28"/>
          <w:szCs w:val="28"/>
        </w:rPr>
        <w:t>95,8</w:t>
      </w:r>
      <w:r w:rsidRPr="00593EFE">
        <w:rPr>
          <w:rFonts w:eastAsia="Calibri"/>
          <w:sz w:val="28"/>
          <w:szCs w:val="28"/>
        </w:rPr>
        <w:t>% или на 1 422, 2 млн. руб. больше, чем в 2017 году.</w:t>
      </w:r>
    </w:p>
    <w:p w:rsidR="0070073D" w:rsidRDefault="0070073D" w:rsidP="0070073D">
      <w:pPr>
        <w:ind w:firstLine="567"/>
        <w:jc w:val="both"/>
        <w:rPr>
          <w:color w:val="00000A"/>
          <w:sz w:val="28"/>
          <w:szCs w:val="28"/>
        </w:rPr>
      </w:pPr>
      <w:r w:rsidRPr="00946907">
        <w:rPr>
          <w:color w:val="00000A"/>
          <w:sz w:val="28"/>
          <w:szCs w:val="28"/>
        </w:rPr>
        <w:t xml:space="preserve">Расходная часть консолидированного бюджета Ярославского муниципального района в </w:t>
      </w:r>
      <w:r w:rsidRPr="00593EFE">
        <w:rPr>
          <w:color w:val="00000A"/>
          <w:sz w:val="28"/>
          <w:szCs w:val="28"/>
        </w:rPr>
        <w:t>2023 году 3 804,</w:t>
      </w:r>
      <w:r>
        <w:rPr>
          <w:color w:val="00000A"/>
          <w:sz w:val="28"/>
          <w:szCs w:val="28"/>
        </w:rPr>
        <w:t xml:space="preserve">2 </w:t>
      </w:r>
      <w:r w:rsidRPr="00593EFE">
        <w:rPr>
          <w:color w:val="00000A"/>
          <w:sz w:val="28"/>
          <w:szCs w:val="28"/>
        </w:rPr>
        <w:t xml:space="preserve">млн. руб., что </w:t>
      </w:r>
      <w:r w:rsidRPr="00593EFE">
        <w:rPr>
          <w:rFonts w:eastAsia="Calibri"/>
          <w:sz w:val="28"/>
          <w:szCs w:val="28"/>
        </w:rPr>
        <w:t>на 81,7% или на</w:t>
      </w:r>
      <w:r w:rsidRPr="00593EFE">
        <w:rPr>
          <w:color w:val="00000A"/>
          <w:sz w:val="28"/>
          <w:szCs w:val="28"/>
        </w:rPr>
        <w:t xml:space="preserve"> 1 710, 7 млн. руб. больше, чем в 2017 году.</w:t>
      </w:r>
    </w:p>
    <w:p w:rsidR="0070073D" w:rsidRPr="00946907" w:rsidRDefault="0070073D" w:rsidP="0070073D">
      <w:pPr>
        <w:ind w:firstLine="709"/>
        <w:jc w:val="both"/>
        <w:rPr>
          <w:color w:val="00000A"/>
          <w:sz w:val="28"/>
          <w:szCs w:val="28"/>
        </w:rPr>
      </w:pPr>
    </w:p>
    <w:p w:rsidR="0070073D" w:rsidRDefault="0070073D" w:rsidP="0070073D">
      <w:pPr>
        <w:ind w:firstLine="567"/>
        <w:jc w:val="center"/>
        <w:rPr>
          <w:rFonts w:eastAsia="Calibri"/>
          <w:b/>
          <w:bCs/>
          <w:sz w:val="28"/>
          <w:szCs w:val="28"/>
        </w:rPr>
      </w:pPr>
      <w:r>
        <w:rPr>
          <w:rFonts w:eastAsia="Calibri"/>
          <w:b/>
          <w:bCs/>
          <w:sz w:val="28"/>
          <w:szCs w:val="28"/>
        </w:rPr>
        <w:t>Основные показатели к</w:t>
      </w:r>
      <w:r w:rsidRPr="009A416E">
        <w:rPr>
          <w:rFonts w:eastAsia="Calibri"/>
          <w:b/>
          <w:bCs/>
          <w:sz w:val="28"/>
          <w:szCs w:val="28"/>
        </w:rPr>
        <w:t>онсолидированн</w:t>
      </w:r>
      <w:r>
        <w:rPr>
          <w:rFonts w:eastAsia="Calibri"/>
          <w:b/>
          <w:bCs/>
          <w:sz w:val="28"/>
          <w:szCs w:val="28"/>
        </w:rPr>
        <w:t xml:space="preserve">ого </w:t>
      </w:r>
      <w:r w:rsidRPr="009A416E">
        <w:rPr>
          <w:rFonts w:eastAsia="Calibri"/>
          <w:b/>
          <w:bCs/>
          <w:sz w:val="28"/>
          <w:szCs w:val="28"/>
        </w:rPr>
        <w:t>бюджет</w:t>
      </w:r>
      <w:r>
        <w:rPr>
          <w:rFonts w:eastAsia="Calibri"/>
          <w:b/>
          <w:bCs/>
          <w:sz w:val="28"/>
          <w:szCs w:val="28"/>
        </w:rPr>
        <w:t>а</w:t>
      </w:r>
    </w:p>
    <w:p w:rsidR="0070073D" w:rsidRDefault="0070073D" w:rsidP="0070073D">
      <w:pPr>
        <w:ind w:firstLine="567"/>
        <w:jc w:val="center"/>
        <w:rPr>
          <w:rFonts w:eastAsia="Calibri"/>
          <w:sz w:val="28"/>
          <w:szCs w:val="28"/>
        </w:rPr>
      </w:pPr>
      <w:r w:rsidRPr="009A416E">
        <w:rPr>
          <w:rFonts w:eastAsia="Calibri"/>
          <w:b/>
          <w:bCs/>
          <w:sz w:val="28"/>
          <w:szCs w:val="28"/>
        </w:rPr>
        <w:t>Я</w:t>
      </w:r>
      <w:r>
        <w:rPr>
          <w:rFonts w:eastAsia="Calibri"/>
          <w:b/>
          <w:bCs/>
          <w:sz w:val="28"/>
          <w:szCs w:val="28"/>
        </w:rPr>
        <w:t>рославского муниципального района</w:t>
      </w:r>
    </w:p>
    <w:p w:rsidR="0070073D" w:rsidRDefault="0070073D" w:rsidP="0070073D">
      <w:pPr>
        <w:jc w:val="both"/>
        <w:rPr>
          <w:sz w:val="28"/>
          <w:szCs w:val="28"/>
        </w:rPr>
      </w:pPr>
      <w:r w:rsidRPr="00740586">
        <w:rPr>
          <w:noProof/>
          <w:sz w:val="28"/>
          <w:szCs w:val="28"/>
        </w:rPr>
        <w:drawing>
          <wp:inline distT="0" distB="0" distL="0" distR="0">
            <wp:extent cx="5986131" cy="2424224"/>
            <wp:effectExtent l="0" t="0" r="0" b="0"/>
            <wp:docPr id="2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0073D" w:rsidRPr="00CE3CA7" w:rsidRDefault="0070073D" w:rsidP="0070073D">
      <w:pPr>
        <w:jc w:val="both"/>
        <w:rPr>
          <w:sz w:val="28"/>
          <w:szCs w:val="28"/>
        </w:rPr>
      </w:pPr>
      <w:r w:rsidRPr="00740586">
        <w:rPr>
          <w:noProof/>
          <w:sz w:val="28"/>
          <w:szCs w:val="28"/>
        </w:rPr>
        <w:lastRenderedPageBreak/>
        <w:drawing>
          <wp:inline distT="0" distB="0" distL="0" distR="0">
            <wp:extent cx="6166884" cy="2264734"/>
            <wp:effectExtent l="0" t="0" r="0" b="0"/>
            <wp:docPr id="2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0073D" w:rsidRDefault="0070073D" w:rsidP="0070073D">
      <w:pPr>
        <w:jc w:val="both"/>
        <w:rPr>
          <w:color w:val="00000A"/>
          <w:sz w:val="28"/>
          <w:szCs w:val="28"/>
        </w:rPr>
      </w:pPr>
    </w:p>
    <w:p w:rsidR="0070073D" w:rsidRDefault="0070073D" w:rsidP="0070073D">
      <w:pPr>
        <w:jc w:val="center"/>
        <w:rPr>
          <w:b/>
          <w:i/>
          <w:color w:val="00000A"/>
          <w:sz w:val="28"/>
          <w:szCs w:val="28"/>
        </w:rPr>
      </w:pPr>
    </w:p>
    <w:p w:rsidR="0070073D" w:rsidRDefault="0070073D" w:rsidP="0070073D">
      <w:pPr>
        <w:jc w:val="center"/>
        <w:rPr>
          <w:b/>
          <w:i/>
          <w:color w:val="00000A"/>
          <w:sz w:val="28"/>
          <w:szCs w:val="28"/>
        </w:rPr>
      </w:pPr>
      <w:r w:rsidRPr="00436209">
        <w:rPr>
          <w:b/>
          <w:i/>
          <w:noProof/>
          <w:color w:val="00000A"/>
          <w:sz w:val="28"/>
          <w:szCs w:val="28"/>
        </w:rPr>
        <w:drawing>
          <wp:inline distT="0" distB="0" distL="0" distR="0">
            <wp:extent cx="6166884" cy="3646967"/>
            <wp:effectExtent l="0" t="0" r="0" b="0"/>
            <wp:docPr id="2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0073D" w:rsidRDefault="0070073D" w:rsidP="0070073D">
      <w:pPr>
        <w:jc w:val="center"/>
        <w:rPr>
          <w:b/>
          <w:i/>
          <w:color w:val="00000A"/>
          <w:sz w:val="28"/>
          <w:szCs w:val="28"/>
        </w:rPr>
      </w:pPr>
    </w:p>
    <w:p w:rsidR="0070073D" w:rsidRDefault="0070073D" w:rsidP="0070073D">
      <w:pPr>
        <w:jc w:val="center"/>
        <w:rPr>
          <w:b/>
          <w:i/>
          <w:color w:val="00000A"/>
          <w:sz w:val="28"/>
          <w:szCs w:val="28"/>
        </w:rPr>
      </w:pPr>
    </w:p>
    <w:p w:rsidR="0070073D" w:rsidRPr="00192C1F" w:rsidRDefault="0070073D" w:rsidP="0070073D">
      <w:pPr>
        <w:jc w:val="center"/>
        <w:rPr>
          <w:b/>
          <w:i/>
          <w:color w:val="00000A"/>
          <w:sz w:val="28"/>
          <w:szCs w:val="28"/>
        </w:rPr>
      </w:pPr>
      <w:r w:rsidRPr="00192C1F">
        <w:rPr>
          <w:b/>
          <w:i/>
          <w:color w:val="00000A"/>
          <w:sz w:val="28"/>
          <w:szCs w:val="28"/>
        </w:rPr>
        <w:t>Районный бюджет</w:t>
      </w:r>
    </w:p>
    <w:p w:rsidR="0070073D" w:rsidRDefault="0070073D" w:rsidP="0070073D">
      <w:pPr>
        <w:jc w:val="both"/>
        <w:rPr>
          <w:color w:val="00000A"/>
          <w:sz w:val="28"/>
          <w:szCs w:val="28"/>
        </w:rPr>
      </w:pPr>
      <w:r>
        <w:rPr>
          <w:color w:val="00000A"/>
          <w:sz w:val="28"/>
          <w:szCs w:val="28"/>
        </w:rPr>
        <w:t xml:space="preserve"> </w:t>
      </w:r>
    </w:p>
    <w:p w:rsidR="0070073D" w:rsidRPr="009A416E" w:rsidRDefault="0070073D" w:rsidP="0070073D">
      <w:pPr>
        <w:ind w:firstLine="709"/>
        <w:jc w:val="both"/>
        <w:rPr>
          <w:color w:val="00000A"/>
          <w:sz w:val="28"/>
          <w:szCs w:val="28"/>
        </w:rPr>
      </w:pPr>
      <w:r w:rsidRPr="009A416E">
        <w:rPr>
          <w:color w:val="00000A"/>
          <w:sz w:val="28"/>
          <w:szCs w:val="28"/>
        </w:rPr>
        <w:t>Доходная часть районного бюджета за 2023 год составила 3</w:t>
      </w:r>
      <w:r>
        <w:rPr>
          <w:color w:val="00000A"/>
          <w:sz w:val="28"/>
          <w:szCs w:val="28"/>
        </w:rPr>
        <w:t> </w:t>
      </w:r>
      <w:r w:rsidRPr="009A416E">
        <w:rPr>
          <w:color w:val="00000A"/>
          <w:sz w:val="28"/>
          <w:szCs w:val="28"/>
        </w:rPr>
        <w:t>437</w:t>
      </w:r>
      <w:r>
        <w:rPr>
          <w:color w:val="00000A"/>
          <w:sz w:val="28"/>
          <w:szCs w:val="28"/>
        </w:rPr>
        <w:t>,</w:t>
      </w:r>
      <w:r w:rsidRPr="009A416E">
        <w:rPr>
          <w:color w:val="00000A"/>
          <w:sz w:val="28"/>
          <w:szCs w:val="28"/>
        </w:rPr>
        <w:t>2</w:t>
      </w:r>
      <w:r>
        <w:rPr>
          <w:color w:val="00000A"/>
          <w:sz w:val="28"/>
          <w:szCs w:val="28"/>
        </w:rPr>
        <w:t> млн. </w:t>
      </w:r>
      <w:r w:rsidRPr="009A416E">
        <w:rPr>
          <w:color w:val="00000A"/>
          <w:sz w:val="28"/>
          <w:szCs w:val="28"/>
        </w:rPr>
        <w:t>руб.</w:t>
      </w:r>
      <w:r>
        <w:rPr>
          <w:color w:val="00000A"/>
          <w:sz w:val="28"/>
          <w:szCs w:val="28"/>
        </w:rPr>
        <w:t>, что на 1 539,1 млн.</w:t>
      </w:r>
      <w:r w:rsidRPr="009A416E">
        <w:rPr>
          <w:color w:val="00000A"/>
          <w:sz w:val="28"/>
          <w:szCs w:val="28"/>
        </w:rPr>
        <w:t xml:space="preserve"> руб. </w:t>
      </w:r>
      <w:r>
        <w:rPr>
          <w:color w:val="00000A"/>
          <w:sz w:val="28"/>
          <w:szCs w:val="28"/>
        </w:rPr>
        <w:t>или в 1,8 раза больше, чем в 2017 </w:t>
      </w:r>
      <w:r w:rsidRPr="009A416E">
        <w:rPr>
          <w:color w:val="00000A"/>
          <w:sz w:val="28"/>
          <w:szCs w:val="28"/>
        </w:rPr>
        <w:t>году.</w:t>
      </w:r>
    </w:p>
    <w:p w:rsidR="0070073D" w:rsidRPr="009A416E" w:rsidRDefault="0070073D" w:rsidP="0070073D">
      <w:pPr>
        <w:ind w:firstLine="709"/>
        <w:jc w:val="both"/>
        <w:rPr>
          <w:color w:val="00000A"/>
          <w:sz w:val="28"/>
          <w:szCs w:val="28"/>
        </w:rPr>
      </w:pPr>
      <w:r w:rsidRPr="009A416E">
        <w:rPr>
          <w:color w:val="00000A"/>
          <w:sz w:val="28"/>
          <w:szCs w:val="28"/>
        </w:rPr>
        <w:t>Налоговые и не</w:t>
      </w:r>
      <w:r>
        <w:rPr>
          <w:color w:val="00000A"/>
          <w:sz w:val="28"/>
          <w:szCs w:val="28"/>
        </w:rPr>
        <w:t>налоговые доходы возросли с 412,2 млн. руб. до 652,0 млн. </w:t>
      </w:r>
      <w:r w:rsidRPr="009A416E">
        <w:rPr>
          <w:color w:val="00000A"/>
          <w:sz w:val="28"/>
          <w:szCs w:val="28"/>
        </w:rPr>
        <w:t xml:space="preserve">руб. Основным доходным источником является налог на доходы физических лиц, который в 2023 году </w:t>
      </w:r>
      <w:r>
        <w:rPr>
          <w:color w:val="00000A"/>
          <w:sz w:val="28"/>
          <w:szCs w:val="28"/>
        </w:rPr>
        <w:t>составил</w:t>
      </w:r>
      <w:r w:rsidRPr="009A416E">
        <w:rPr>
          <w:color w:val="00000A"/>
          <w:sz w:val="28"/>
          <w:szCs w:val="28"/>
        </w:rPr>
        <w:t xml:space="preserve"> 494</w:t>
      </w:r>
      <w:r>
        <w:rPr>
          <w:color w:val="00000A"/>
          <w:sz w:val="28"/>
          <w:szCs w:val="28"/>
        </w:rPr>
        <w:t>,6 млн.</w:t>
      </w:r>
      <w:r w:rsidRPr="009A416E">
        <w:rPr>
          <w:color w:val="00000A"/>
          <w:sz w:val="28"/>
          <w:szCs w:val="28"/>
        </w:rPr>
        <w:t xml:space="preserve"> руб., или 75,9 % в</w:t>
      </w:r>
      <w:r>
        <w:rPr>
          <w:color w:val="00000A"/>
          <w:sz w:val="28"/>
          <w:szCs w:val="28"/>
        </w:rPr>
        <w:t> </w:t>
      </w:r>
      <w:r w:rsidRPr="009A416E">
        <w:rPr>
          <w:color w:val="00000A"/>
          <w:sz w:val="28"/>
          <w:szCs w:val="28"/>
        </w:rPr>
        <w:t>общей сумме налоговых и неналоговых доходов.</w:t>
      </w:r>
    </w:p>
    <w:p w:rsidR="0070073D" w:rsidRDefault="0070073D" w:rsidP="0070073D">
      <w:pPr>
        <w:ind w:left="-851" w:firstLine="851"/>
        <w:jc w:val="both"/>
        <w:rPr>
          <w:sz w:val="28"/>
          <w:szCs w:val="28"/>
        </w:rPr>
      </w:pPr>
      <w:r w:rsidRPr="0085765F">
        <w:rPr>
          <w:noProof/>
          <w:szCs w:val="28"/>
        </w:rPr>
        <w:lastRenderedPageBreak/>
        <w:drawing>
          <wp:inline distT="0" distB="0" distL="0" distR="0">
            <wp:extent cx="6241312" cy="3455581"/>
            <wp:effectExtent l="0" t="0" r="0" b="0"/>
            <wp:docPr id="2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0073D" w:rsidRPr="00B1581E" w:rsidRDefault="0070073D" w:rsidP="0070073D">
      <w:pPr>
        <w:ind w:firstLine="709"/>
        <w:jc w:val="both"/>
        <w:rPr>
          <w:color w:val="00000A"/>
          <w:sz w:val="28"/>
          <w:szCs w:val="28"/>
        </w:rPr>
      </w:pPr>
      <w:r w:rsidRPr="00B1581E">
        <w:rPr>
          <w:color w:val="00000A"/>
          <w:sz w:val="28"/>
          <w:szCs w:val="28"/>
        </w:rPr>
        <w:t>Из неналоговых доходов основными являются доходы от использования имущества, находящегося в муниципальной собственности, которые в 2023 году составили 78</w:t>
      </w:r>
      <w:r>
        <w:rPr>
          <w:color w:val="00000A"/>
          <w:sz w:val="28"/>
          <w:szCs w:val="28"/>
        </w:rPr>
        <w:t>,</w:t>
      </w:r>
      <w:r w:rsidRPr="00B1581E">
        <w:rPr>
          <w:color w:val="00000A"/>
          <w:sz w:val="28"/>
          <w:szCs w:val="28"/>
        </w:rPr>
        <w:t xml:space="preserve">6 </w:t>
      </w:r>
      <w:r>
        <w:rPr>
          <w:color w:val="00000A"/>
          <w:sz w:val="28"/>
          <w:szCs w:val="28"/>
        </w:rPr>
        <w:t>млн.</w:t>
      </w:r>
      <w:r w:rsidRPr="00B1581E">
        <w:rPr>
          <w:color w:val="00000A"/>
          <w:sz w:val="28"/>
          <w:szCs w:val="28"/>
        </w:rPr>
        <w:t xml:space="preserve"> руб., что на 25</w:t>
      </w:r>
      <w:r>
        <w:rPr>
          <w:color w:val="00000A"/>
          <w:sz w:val="28"/>
          <w:szCs w:val="28"/>
        </w:rPr>
        <w:t>,</w:t>
      </w:r>
      <w:r w:rsidRPr="00B1581E">
        <w:rPr>
          <w:color w:val="00000A"/>
          <w:sz w:val="28"/>
          <w:szCs w:val="28"/>
        </w:rPr>
        <w:t xml:space="preserve">9 </w:t>
      </w:r>
      <w:r>
        <w:rPr>
          <w:color w:val="00000A"/>
          <w:sz w:val="28"/>
          <w:szCs w:val="28"/>
        </w:rPr>
        <w:t xml:space="preserve">млн. </w:t>
      </w:r>
      <w:r w:rsidRPr="00B1581E">
        <w:rPr>
          <w:color w:val="00000A"/>
          <w:sz w:val="28"/>
          <w:szCs w:val="28"/>
        </w:rPr>
        <w:t>руб. больше, чем в 2017 году.</w:t>
      </w:r>
    </w:p>
    <w:p w:rsidR="0070073D" w:rsidRDefault="0070073D" w:rsidP="0070073D">
      <w:pPr>
        <w:jc w:val="both"/>
        <w:rPr>
          <w:sz w:val="28"/>
          <w:szCs w:val="28"/>
        </w:rPr>
      </w:pPr>
      <w:r w:rsidRPr="0085765F">
        <w:rPr>
          <w:noProof/>
          <w:sz w:val="28"/>
          <w:szCs w:val="28"/>
        </w:rPr>
        <w:drawing>
          <wp:inline distT="0" distB="0" distL="0" distR="0">
            <wp:extent cx="5943600" cy="3349256"/>
            <wp:effectExtent l="0" t="0" r="0" b="0"/>
            <wp:docPr id="2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0073D" w:rsidRDefault="0070073D" w:rsidP="0070073D">
      <w:pPr>
        <w:ind w:firstLine="709"/>
        <w:jc w:val="both"/>
        <w:rPr>
          <w:color w:val="00000A"/>
          <w:sz w:val="28"/>
          <w:szCs w:val="28"/>
        </w:rPr>
      </w:pPr>
      <w:r w:rsidRPr="00836CDB">
        <w:rPr>
          <w:color w:val="00000A"/>
          <w:sz w:val="28"/>
          <w:szCs w:val="28"/>
        </w:rPr>
        <w:t>Расходная часть районного бюджета в 2023 году составила 3</w:t>
      </w:r>
      <w:r>
        <w:rPr>
          <w:color w:val="00000A"/>
          <w:sz w:val="28"/>
          <w:szCs w:val="28"/>
        </w:rPr>
        <w:t> </w:t>
      </w:r>
      <w:r w:rsidRPr="00836CDB">
        <w:rPr>
          <w:color w:val="00000A"/>
          <w:sz w:val="28"/>
          <w:szCs w:val="28"/>
        </w:rPr>
        <w:t>344</w:t>
      </w:r>
      <w:r>
        <w:rPr>
          <w:color w:val="00000A"/>
          <w:sz w:val="28"/>
          <w:szCs w:val="28"/>
        </w:rPr>
        <w:t>,4</w:t>
      </w:r>
      <w:r w:rsidRPr="00836CDB">
        <w:rPr>
          <w:color w:val="00000A"/>
          <w:sz w:val="28"/>
          <w:szCs w:val="28"/>
        </w:rPr>
        <w:t> </w:t>
      </w:r>
      <w:r>
        <w:rPr>
          <w:color w:val="00000A"/>
          <w:sz w:val="28"/>
          <w:szCs w:val="28"/>
        </w:rPr>
        <w:t>млн. </w:t>
      </w:r>
      <w:r w:rsidRPr="00836CDB">
        <w:rPr>
          <w:color w:val="00000A"/>
          <w:sz w:val="28"/>
          <w:szCs w:val="28"/>
        </w:rPr>
        <w:t>руб., что на 1</w:t>
      </w:r>
      <w:r>
        <w:rPr>
          <w:color w:val="00000A"/>
          <w:sz w:val="28"/>
          <w:szCs w:val="28"/>
        </w:rPr>
        <w:t> </w:t>
      </w:r>
      <w:r w:rsidRPr="00836CDB">
        <w:rPr>
          <w:color w:val="00000A"/>
          <w:sz w:val="28"/>
          <w:szCs w:val="28"/>
        </w:rPr>
        <w:t>451</w:t>
      </w:r>
      <w:r>
        <w:rPr>
          <w:color w:val="00000A"/>
          <w:sz w:val="28"/>
          <w:szCs w:val="28"/>
        </w:rPr>
        <w:t>,</w:t>
      </w:r>
      <w:r w:rsidRPr="00836CDB">
        <w:rPr>
          <w:color w:val="00000A"/>
          <w:sz w:val="28"/>
          <w:szCs w:val="28"/>
        </w:rPr>
        <w:t> 4</w:t>
      </w:r>
      <w:r>
        <w:rPr>
          <w:color w:val="00000A"/>
          <w:sz w:val="28"/>
          <w:szCs w:val="28"/>
        </w:rPr>
        <w:t xml:space="preserve"> млн</w:t>
      </w:r>
      <w:r w:rsidRPr="00836CDB">
        <w:rPr>
          <w:color w:val="00000A"/>
          <w:sz w:val="28"/>
          <w:szCs w:val="28"/>
        </w:rPr>
        <w:t>.</w:t>
      </w:r>
      <w:r>
        <w:rPr>
          <w:color w:val="00000A"/>
          <w:sz w:val="28"/>
          <w:szCs w:val="28"/>
        </w:rPr>
        <w:t xml:space="preserve"> </w:t>
      </w:r>
      <w:r w:rsidRPr="00836CDB">
        <w:rPr>
          <w:color w:val="00000A"/>
          <w:sz w:val="28"/>
          <w:szCs w:val="28"/>
        </w:rPr>
        <w:t>руб. больше, чем в 2017 году.</w:t>
      </w:r>
    </w:p>
    <w:p w:rsidR="0070073D" w:rsidRPr="00836CDB" w:rsidRDefault="0070073D" w:rsidP="0070073D">
      <w:pPr>
        <w:ind w:firstLine="709"/>
        <w:jc w:val="both"/>
        <w:rPr>
          <w:color w:val="00000A"/>
          <w:sz w:val="28"/>
          <w:szCs w:val="28"/>
        </w:rPr>
      </w:pPr>
      <w:r w:rsidRPr="00836CDB">
        <w:rPr>
          <w:color w:val="00000A"/>
          <w:sz w:val="28"/>
          <w:szCs w:val="28"/>
        </w:rPr>
        <w:t>Основную долю в расходной части районного бюджета составляет образование: в 2023 году - 2</w:t>
      </w:r>
      <w:r>
        <w:rPr>
          <w:color w:val="00000A"/>
          <w:sz w:val="28"/>
          <w:szCs w:val="28"/>
        </w:rPr>
        <w:t> </w:t>
      </w:r>
      <w:r w:rsidRPr="00836CDB">
        <w:rPr>
          <w:color w:val="00000A"/>
          <w:sz w:val="28"/>
          <w:szCs w:val="28"/>
        </w:rPr>
        <w:t>015</w:t>
      </w:r>
      <w:r>
        <w:rPr>
          <w:color w:val="00000A"/>
          <w:sz w:val="28"/>
          <w:szCs w:val="28"/>
        </w:rPr>
        <w:t>,</w:t>
      </w:r>
      <w:r w:rsidRPr="00836CDB">
        <w:rPr>
          <w:color w:val="00000A"/>
          <w:sz w:val="28"/>
          <w:szCs w:val="28"/>
        </w:rPr>
        <w:t xml:space="preserve">6 </w:t>
      </w:r>
      <w:r>
        <w:rPr>
          <w:color w:val="00000A"/>
          <w:sz w:val="28"/>
          <w:szCs w:val="28"/>
        </w:rPr>
        <w:t>млн</w:t>
      </w:r>
      <w:r w:rsidRPr="00836CDB">
        <w:rPr>
          <w:color w:val="00000A"/>
          <w:sz w:val="28"/>
          <w:szCs w:val="28"/>
        </w:rPr>
        <w:t>. руб., что на 909</w:t>
      </w:r>
      <w:r>
        <w:rPr>
          <w:color w:val="00000A"/>
          <w:sz w:val="28"/>
          <w:szCs w:val="28"/>
        </w:rPr>
        <w:t xml:space="preserve">,2 млн. </w:t>
      </w:r>
      <w:r w:rsidRPr="00836CDB">
        <w:rPr>
          <w:color w:val="00000A"/>
          <w:sz w:val="28"/>
          <w:szCs w:val="28"/>
        </w:rPr>
        <w:t>руб. больше, чем в</w:t>
      </w:r>
      <w:r>
        <w:rPr>
          <w:color w:val="00000A"/>
          <w:sz w:val="28"/>
          <w:szCs w:val="28"/>
        </w:rPr>
        <w:t> </w:t>
      </w:r>
      <w:r w:rsidRPr="00836CDB">
        <w:rPr>
          <w:color w:val="00000A"/>
          <w:sz w:val="28"/>
          <w:szCs w:val="28"/>
        </w:rPr>
        <w:t xml:space="preserve">2017 году. </w:t>
      </w:r>
    </w:p>
    <w:p w:rsidR="0070073D" w:rsidRPr="00836CDB" w:rsidRDefault="0070073D" w:rsidP="0070073D">
      <w:pPr>
        <w:ind w:firstLine="709"/>
        <w:jc w:val="both"/>
        <w:rPr>
          <w:color w:val="00000A"/>
          <w:sz w:val="28"/>
          <w:szCs w:val="28"/>
        </w:rPr>
      </w:pPr>
      <w:r w:rsidRPr="00836CDB">
        <w:rPr>
          <w:color w:val="00000A"/>
          <w:sz w:val="28"/>
          <w:szCs w:val="28"/>
        </w:rPr>
        <w:t>На втором месте идут расходы на социальную политику: в 2017г</w:t>
      </w:r>
      <w:r>
        <w:rPr>
          <w:color w:val="00000A"/>
          <w:sz w:val="28"/>
          <w:szCs w:val="28"/>
        </w:rPr>
        <w:t>оду–</w:t>
      </w:r>
      <w:r w:rsidRPr="00836CDB">
        <w:rPr>
          <w:color w:val="00000A"/>
          <w:sz w:val="28"/>
          <w:szCs w:val="28"/>
        </w:rPr>
        <w:t xml:space="preserve"> 424</w:t>
      </w:r>
      <w:r>
        <w:rPr>
          <w:color w:val="00000A"/>
          <w:sz w:val="28"/>
          <w:szCs w:val="28"/>
        </w:rPr>
        <w:t>, </w:t>
      </w:r>
      <w:r w:rsidRPr="00836CDB">
        <w:rPr>
          <w:color w:val="00000A"/>
          <w:sz w:val="28"/>
          <w:szCs w:val="28"/>
        </w:rPr>
        <w:t xml:space="preserve">1 </w:t>
      </w:r>
      <w:r>
        <w:rPr>
          <w:color w:val="00000A"/>
          <w:sz w:val="28"/>
          <w:szCs w:val="28"/>
        </w:rPr>
        <w:t>млн.</w:t>
      </w:r>
      <w:r w:rsidRPr="00836CDB">
        <w:rPr>
          <w:color w:val="00000A"/>
          <w:sz w:val="28"/>
          <w:szCs w:val="28"/>
        </w:rPr>
        <w:t xml:space="preserve"> руб.(22,4%), в 2023г</w:t>
      </w:r>
      <w:r>
        <w:rPr>
          <w:color w:val="00000A"/>
          <w:sz w:val="28"/>
          <w:szCs w:val="28"/>
        </w:rPr>
        <w:t>оду–</w:t>
      </w:r>
      <w:r w:rsidRPr="00836CDB">
        <w:rPr>
          <w:color w:val="00000A"/>
          <w:sz w:val="28"/>
          <w:szCs w:val="28"/>
        </w:rPr>
        <w:t xml:space="preserve"> 380</w:t>
      </w:r>
      <w:r>
        <w:rPr>
          <w:color w:val="00000A"/>
          <w:sz w:val="28"/>
          <w:szCs w:val="28"/>
        </w:rPr>
        <w:t>,8млн.</w:t>
      </w:r>
      <w:r w:rsidRPr="00836CDB">
        <w:rPr>
          <w:color w:val="00000A"/>
          <w:sz w:val="28"/>
          <w:szCs w:val="28"/>
        </w:rPr>
        <w:t xml:space="preserve"> руб.(11,4%).</w:t>
      </w:r>
    </w:p>
    <w:p w:rsidR="0070073D" w:rsidRPr="00836CDB" w:rsidRDefault="0070073D" w:rsidP="0070073D">
      <w:pPr>
        <w:ind w:firstLine="709"/>
        <w:jc w:val="both"/>
        <w:rPr>
          <w:color w:val="00000A"/>
          <w:sz w:val="28"/>
          <w:szCs w:val="28"/>
        </w:rPr>
      </w:pPr>
    </w:p>
    <w:p w:rsidR="0070073D" w:rsidRPr="00CE3CA7" w:rsidRDefault="0070073D" w:rsidP="0070073D">
      <w:pPr>
        <w:ind w:left="-567" w:hanging="142"/>
        <w:jc w:val="both"/>
        <w:rPr>
          <w:sz w:val="28"/>
          <w:szCs w:val="28"/>
        </w:rPr>
      </w:pPr>
      <w:r w:rsidRPr="00946C94">
        <w:rPr>
          <w:noProof/>
          <w:sz w:val="28"/>
          <w:szCs w:val="28"/>
        </w:rPr>
        <w:lastRenderedPageBreak/>
        <w:drawing>
          <wp:inline distT="0" distB="0" distL="0" distR="0">
            <wp:extent cx="6642809" cy="3668232"/>
            <wp:effectExtent l="0" t="0" r="5641" b="0"/>
            <wp:docPr id="21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0073D" w:rsidRDefault="0070073D" w:rsidP="0070073D">
      <w:pPr>
        <w:ind w:firstLine="851"/>
        <w:jc w:val="both"/>
        <w:rPr>
          <w:b/>
          <w:color w:val="FF0000"/>
          <w:sz w:val="28"/>
          <w:szCs w:val="28"/>
          <w:highlight w:val="yellow"/>
        </w:rPr>
      </w:pPr>
    </w:p>
    <w:p w:rsidR="0070073D" w:rsidRDefault="0070073D" w:rsidP="0070073D">
      <w:pPr>
        <w:ind w:firstLine="851"/>
        <w:jc w:val="both"/>
        <w:rPr>
          <w:b/>
          <w:color w:val="FF0000"/>
          <w:sz w:val="28"/>
          <w:szCs w:val="28"/>
          <w:highlight w:val="yellow"/>
        </w:rPr>
      </w:pPr>
    </w:p>
    <w:p w:rsidR="0070073D" w:rsidRDefault="0070073D" w:rsidP="0070073D">
      <w:pPr>
        <w:pStyle w:val="ConsPlusTitle"/>
        <w:ind w:left="899"/>
        <w:jc w:val="center"/>
        <w:outlineLvl w:val="4"/>
        <w:rPr>
          <w:rFonts w:ascii="Times New Roman" w:hAnsi="Times New Roman" w:cs="Times New Roman"/>
          <w:sz w:val="28"/>
          <w:szCs w:val="28"/>
        </w:rPr>
      </w:pPr>
    </w:p>
    <w:p w:rsidR="0070073D" w:rsidRDefault="0070073D" w:rsidP="0070073D">
      <w:pPr>
        <w:pStyle w:val="ConsPlusTitle"/>
        <w:ind w:left="899"/>
        <w:jc w:val="center"/>
        <w:outlineLvl w:val="4"/>
        <w:rPr>
          <w:rFonts w:ascii="Times New Roman" w:hAnsi="Times New Roman" w:cs="Times New Roman"/>
          <w:sz w:val="28"/>
          <w:szCs w:val="28"/>
        </w:rPr>
      </w:pPr>
      <w:r w:rsidRPr="00B024D4">
        <w:rPr>
          <w:rFonts w:ascii="Times New Roman" w:hAnsi="Times New Roman" w:cs="Times New Roman"/>
          <w:sz w:val="28"/>
          <w:szCs w:val="28"/>
        </w:rPr>
        <w:t>Муниципальная служба</w:t>
      </w:r>
    </w:p>
    <w:p w:rsidR="0070073D" w:rsidRPr="00B024D4" w:rsidRDefault="0070073D" w:rsidP="0070073D">
      <w:pPr>
        <w:pStyle w:val="ConsPlusTitle"/>
        <w:ind w:left="899"/>
        <w:jc w:val="center"/>
        <w:outlineLvl w:val="4"/>
        <w:rPr>
          <w:rFonts w:ascii="Times New Roman" w:hAnsi="Times New Roman" w:cs="Times New Roman"/>
          <w:sz w:val="28"/>
          <w:szCs w:val="28"/>
        </w:rPr>
      </w:pPr>
    </w:p>
    <w:p w:rsidR="0070073D" w:rsidRPr="00BE0603" w:rsidRDefault="0070073D" w:rsidP="0070073D">
      <w:pPr>
        <w:pStyle w:val="Default"/>
        <w:tabs>
          <w:tab w:val="left" w:pos="993"/>
        </w:tabs>
        <w:ind w:firstLine="567"/>
        <w:jc w:val="both"/>
        <w:rPr>
          <w:rFonts w:ascii="Times New Roman" w:hAnsi="Times New Roman" w:cs="Times New Roman"/>
          <w:sz w:val="28"/>
          <w:szCs w:val="28"/>
        </w:rPr>
      </w:pPr>
      <w:r w:rsidRPr="00BE0603">
        <w:rPr>
          <w:rFonts w:ascii="Times New Roman" w:hAnsi="Times New Roman" w:cs="Times New Roman"/>
          <w:sz w:val="28"/>
          <w:szCs w:val="28"/>
        </w:rPr>
        <w:t>Численность работников органов местного самоуправления на 01.01.2024 составила 213 чел. (с учетом поселений 302 чел</w:t>
      </w:r>
      <w:r>
        <w:rPr>
          <w:rFonts w:ascii="Times New Roman" w:hAnsi="Times New Roman" w:cs="Times New Roman"/>
          <w:sz w:val="28"/>
          <w:szCs w:val="28"/>
        </w:rPr>
        <w:t>.</w:t>
      </w:r>
      <w:r w:rsidRPr="00BE0603">
        <w:rPr>
          <w:rFonts w:ascii="Times New Roman" w:hAnsi="Times New Roman" w:cs="Times New Roman"/>
          <w:sz w:val="28"/>
          <w:szCs w:val="28"/>
        </w:rPr>
        <w:t>), в 2022 году численность составила 259 чел.</w:t>
      </w:r>
      <w:r>
        <w:rPr>
          <w:rFonts w:ascii="Times New Roman" w:hAnsi="Times New Roman" w:cs="Times New Roman"/>
          <w:sz w:val="28"/>
          <w:szCs w:val="28"/>
        </w:rPr>
        <w:t xml:space="preserve"> </w:t>
      </w:r>
      <w:r w:rsidRPr="00BE0603">
        <w:rPr>
          <w:rFonts w:ascii="Times New Roman" w:hAnsi="Times New Roman" w:cs="Times New Roman"/>
          <w:sz w:val="28"/>
          <w:szCs w:val="28"/>
        </w:rPr>
        <w:t>(с учетом поселений 357</w:t>
      </w:r>
      <w:r>
        <w:rPr>
          <w:rFonts w:ascii="Times New Roman" w:hAnsi="Times New Roman" w:cs="Times New Roman"/>
          <w:sz w:val="28"/>
          <w:szCs w:val="28"/>
        </w:rPr>
        <w:t xml:space="preserve"> </w:t>
      </w:r>
      <w:r w:rsidRPr="00BE0603">
        <w:rPr>
          <w:rFonts w:ascii="Times New Roman" w:hAnsi="Times New Roman" w:cs="Times New Roman"/>
          <w:sz w:val="28"/>
          <w:szCs w:val="28"/>
        </w:rPr>
        <w:t>чел</w:t>
      </w:r>
      <w:r>
        <w:rPr>
          <w:rFonts w:ascii="Times New Roman" w:hAnsi="Times New Roman" w:cs="Times New Roman"/>
          <w:sz w:val="28"/>
          <w:szCs w:val="28"/>
        </w:rPr>
        <w:t>.</w:t>
      </w:r>
      <w:r w:rsidRPr="00BE0603">
        <w:rPr>
          <w:rFonts w:ascii="Times New Roman" w:hAnsi="Times New Roman" w:cs="Times New Roman"/>
          <w:sz w:val="28"/>
          <w:szCs w:val="28"/>
        </w:rPr>
        <w:t>), в 2017 год</w:t>
      </w:r>
      <w:r>
        <w:rPr>
          <w:rFonts w:ascii="Times New Roman" w:hAnsi="Times New Roman" w:cs="Times New Roman"/>
          <w:sz w:val="28"/>
          <w:szCs w:val="28"/>
        </w:rPr>
        <w:t xml:space="preserve">у - </w:t>
      </w:r>
      <w:r w:rsidRPr="00BE0603">
        <w:rPr>
          <w:rFonts w:ascii="Times New Roman" w:hAnsi="Times New Roman" w:cs="Times New Roman"/>
          <w:sz w:val="28"/>
          <w:szCs w:val="28"/>
        </w:rPr>
        <w:t>257</w:t>
      </w:r>
      <w:r>
        <w:rPr>
          <w:rFonts w:ascii="Times New Roman" w:hAnsi="Times New Roman" w:cs="Times New Roman"/>
          <w:sz w:val="28"/>
          <w:szCs w:val="28"/>
        </w:rPr>
        <w:t xml:space="preserve"> </w:t>
      </w:r>
      <w:r w:rsidRPr="00BE0603">
        <w:rPr>
          <w:rFonts w:ascii="Times New Roman" w:hAnsi="Times New Roman" w:cs="Times New Roman"/>
          <w:sz w:val="28"/>
          <w:szCs w:val="28"/>
        </w:rPr>
        <w:t>чел. (с учетом поселений 357</w:t>
      </w:r>
      <w:r>
        <w:rPr>
          <w:rFonts w:ascii="Times New Roman" w:hAnsi="Times New Roman" w:cs="Times New Roman"/>
          <w:sz w:val="28"/>
          <w:szCs w:val="28"/>
        </w:rPr>
        <w:t xml:space="preserve"> </w:t>
      </w:r>
      <w:r w:rsidRPr="00BE0603">
        <w:rPr>
          <w:rFonts w:ascii="Times New Roman" w:hAnsi="Times New Roman" w:cs="Times New Roman"/>
          <w:sz w:val="28"/>
          <w:szCs w:val="28"/>
        </w:rPr>
        <w:t>чел.)</w:t>
      </w:r>
    </w:p>
    <w:p w:rsidR="0070073D" w:rsidRPr="00BE0603" w:rsidRDefault="0070073D" w:rsidP="0070073D">
      <w:pPr>
        <w:pStyle w:val="Default"/>
        <w:tabs>
          <w:tab w:val="left" w:pos="993"/>
        </w:tabs>
        <w:ind w:firstLine="567"/>
        <w:jc w:val="both"/>
        <w:rPr>
          <w:rFonts w:ascii="Times New Roman" w:hAnsi="Times New Roman" w:cs="Times New Roman"/>
          <w:sz w:val="28"/>
          <w:szCs w:val="28"/>
        </w:rPr>
      </w:pPr>
      <w:r w:rsidRPr="00BE0603">
        <w:rPr>
          <w:rFonts w:ascii="Times New Roman" w:hAnsi="Times New Roman" w:cs="Times New Roman"/>
          <w:sz w:val="28"/>
          <w:szCs w:val="28"/>
        </w:rPr>
        <w:t>Количество муниципальных служащих на 01.01.2024 состав</w:t>
      </w:r>
      <w:r>
        <w:rPr>
          <w:rFonts w:ascii="Times New Roman" w:hAnsi="Times New Roman" w:cs="Times New Roman"/>
          <w:sz w:val="28"/>
          <w:szCs w:val="28"/>
        </w:rPr>
        <w:t>ля</w:t>
      </w:r>
      <w:r w:rsidRPr="00BE0603">
        <w:rPr>
          <w:rFonts w:ascii="Times New Roman" w:hAnsi="Times New Roman" w:cs="Times New Roman"/>
          <w:sz w:val="28"/>
          <w:szCs w:val="28"/>
        </w:rPr>
        <w:t>л</w:t>
      </w:r>
      <w:r>
        <w:rPr>
          <w:rFonts w:ascii="Times New Roman" w:hAnsi="Times New Roman" w:cs="Times New Roman"/>
          <w:sz w:val="28"/>
          <w:szCs w:val="28"/>
        </w:rPr>
        <w:t>о</w:t>
      </w:r>
      <w:r w:rsidRPr="00BE0603">
        <w:rPr>
          <w:rFonts w:ascii="Times New Roman" w:hAnsi="Times New Roman" w:cs="Times New Roman"/>
          <w:sz w:val="28"/>
          <w:szCs w:val="28"/>
        </w:rPr>
        <w:t xml:space="preserve"> 208 чел., в</w:t>
      </w:r>
      <w:r>
        <w:rPr>
          <w:rFonts w:ascii="Times New Roman" w:hAnsi="Times New Roman" w:cs="Times New Roman"/>
          <w:sz w:val="28"/>
          <w:szCs w:val="28"/>
        </w:rPr>
        <w:t> </w:t>
      </w:r>
      <w:r w:rsidRPr="00BE0603">
        <w:rPr>
          <w:rFonts w:ascii="Times New Roman" w:hAnsi="Times New Roman" w:cs="Times New Roman"/>
          <w:sz w:val="28"/>
          <w:szCs w:val="28"/>
        </w:rPr>
        <w:t>2022 году,</w:t>
      </w:r>
      <w:r>
        <w:rPr>
          <w:rFonts w:ascii="Times New Roman" w:hAnsi="Times New Roman" w:cs="Times New Roman"/>
          <w:sz w:val="28"/>
          <w:szCs w:val="28"/>
        </w:rPr>
        <w:t xml:space="preserve"> </w:t>
      </w:r>
      <w:r w:rsidRPr="00BE0603">
        <w:rPr>
          <w:rFonts w:ascii="Times New Roman" w:hAnsi="Times New Roman" w:cs="Times New Roman"/>
          <w:sz w:val="28"/>
          <w:szCs w:val="28"/>
        </w:rPr>
        <w:t>в связи с сокращением штата Администрации ЯМР</w:t>
      </w:r>
      <w:r>
        <w:rPr>
          <w:rFonts w:ascii="Times New Roman" w:hAnsi="Times New Roman" w:cs="Times New Roman"/>
          <w:sz w:val="28"/>
          <w:szCs w:val="28"/>
        </w:rPr>
        <w:t>,</w:t>
      </w:r>
      <w:r w:rsidRPr="00BE0603">
        <w:rPr>
          <w:rFonts w:ascii="Times New Roman" w:hAnsi="Times New Roman" w:cs="Times New Roman"/>
          <w:sz w:val="28"/>
          <w:szCs w:val="28"/>
        </w:rPr>
        <w:t xml:space="preserve"> численность составила 250 чел</w:t>
      </w:r>
      <w:r>
        <w:rPr>
          <w:rFonts w:ascii="Times New Roman" w:hAnsi="Times New Roman" w:cs="Times New Roman"/>
          <w:sz w:val="28"/>
          <w:szCs w:val="28"/>
        </w:rPr>
        <w:t xml:space="preserve">. </w:t>
      </w:r>
      <w:r w:rsidRPr="00BE0603">
        <w:rPr>
          <w:rFonts w:ascii="Times New Roman" w:hAnsi="Times New Roman" w:cs="Times New Roman"/>
          <w:sz w:val="28"/>
          <w:szCs w:val="28"/>
        </w:rPr>
        <w:t>(с учетом поселений 343 чел</w:t>
      </w:r>
      <w:r>
        <w:rPr>
          <w:rFonts w:ascii="Times New Roman" w:hAnsi="Times New Roman" w:cs="Times New Roman"/>
          <w:sz w:val="28"/>
          <w:szCs w:val="28"/>
        </w:rPr>
        <w:t>.</w:t>
      </w:r>
      <w:r w:rsidRPr="00BE0603">
        <w:rPr>
          <w:rFonts w:ascii="Times New Roman" w:hAnsi="Times New Roman" w:cs="Times New Roman"/>
          <w:sz w:val="28"/>
          <w:szCs w:val="28"/>
        </w:rPr>
        <w:t>), в 2017 года</w:t>
      </w:r>
      <w:r>
        <w:rPr>
          <w:rFonts w:ascii="Times New Roman" w:hAnsi="Times New Roman" w:cs="Times New Roman"/>
          <w:sz w:val="28"/>
          <w:szCs w:val="28"/>
        </w:rPr>
        <w:t xml:space="preserve"> - </w:t>
      </w:r>
      <w:r w:rsidRPr="00BE0603">
        <w:rPr>
          <w:rFonts w:ascii="Times New Roman" w:hAnsi="Times New Roman" w:cs="Times New Roman"/>
          <w:sz w:val="28"/>
          <w:szCs w:val="28"/>
        </w:rPr>
        <w:t>254 чел</w:t>
      </w:r>
      <w:r>
        <w:rPr>
          <w:rFonts w:ascii="Times New Roman" w:hAnsi="Times New Roman" w:cs="Times New Roman"/>
          <w:sz w:val="28"/>
          <w:szCs w:val="28"/>
        </w:rPr>
        <w:t>.</w:t>
      </w:r>
      <w:r w:rsidRPr="00BE0603">
        <w:rPr>
          <w:rFonts w:ascii="Times New Roman" w:hAnsi="Times New Roman" w:cs="Times New Roman"/>
          <w:sz w:val="28"/>
          <w:szCs w:val="28"/>
        </w:rPr>
        <w:t xml:space="preserve"> (с учетом поселений 348 чел</w:t>
      </w:r>
      <w:r>
        <w:rPr>
          <w:rFonts w:ascii="Times New Roman" w:hAnsi="Times New Roman" w:cs="Times New Roman"/>
          <w:sz w:val="28"/>
          <w:szCs w:val="28"/>
        </w:rPr>
        <w:t>.</w:t>
      </w:r>
      <w:r w:rsidRPr="00BE0603">
        <w:rPr>
          <w:rFonts w:ascii="Times New Roman" w:hAnsi="Times New Roman" w:cs="Times New Roman"/>
          <w:sz w:val="28"/>
          <w:szCs w:val="28"/>
        </w:rPr>
        <w:t>)</w:t>
      </w:r>
    </w:p>
    <w:p w:rsidR="0070073D" w:rsidRPr="00BE0603" w:rsidRDefault="0070073D" w:rsidP="0070073D">
      <w:pPr>
        <w:pStyle w:val="Default"/>
        <w:tabs>
          <w:tab w:val="left" w:pos="993"/>
        </w:tabs>
        <w:ind w:firstLine="567"/>
        <w:jc w:val="both"/>
        <w:rPr>
          <w:rFonts w:ascii="Times New Roman" w:hAnsi="Times New Roman" w:cs="Times New Roman"/>
          <w:sz w:val="28"/>
          <w:szCs w:val="28"/>
        </w:rPr>
      </w:pPr>
      <w:r w:rsidRPr="00BE0603">
        <w:rPr>
          <w:rFonts w:ascii="Times New Roman" w:hAnsi="Times New Roman" w:cs="Times New Roman"/>
          <w:sz w:val="28"/>
          <w:szCs w:val="28"/>
        </w:rPr>
        <w:t>Повышение квалификации муниципальных служащих является одним из установленных законодательством о муниципальной службе обязательным направлением работы органов местного самоуправления. Начиная с 2017 года</w:t>
      </w:r>
      <w:r>
        <w:rPr>
          <w:rFonts w:ascii="Times New Roman" w:hAnsi="Times New Roman" w:cs="Times New Roman"/>
          <w:sz w:val="28"/>
          <w:szCs w:val="28"/>
        </w:rPr>
        <w:t>,</w:t>
      </w:r>
      <w:r w:rsidRPr="00BE0603">
        <w:rPr>
          <w:rFonts w:ascii="Times New Roman" w:hAnsi="Times New Roman" w:cs="Times New Roman"/>
          <w:sz w:val="28"/>
          <w:szCs w:val="28"/>
        </w:rPr>
        <w:t xml:space="preserve"> обучение прошли 126 муниципальных служащих</w:t>
      </w:r>
      <w:r>
        <w:rPr>
          <w:rFonts w:ascii="Times New Roman" w:hAnsi="Times New Roman" w:cs="Times New Roman"/>
          <w:sz w:val="28"/>
          <w:szCs w:val="28"/>
        </w:rPr>
        <w:t>.</w:t>
      </w:r>
    </w:p>
    <w:p w:rsidR="0070073D" w:rsidRDefault="0070073D" w:rsidP="0070073D">
      <w:pPr>
        <w:ind w:firstLine="851"/>
        <w:jc w:val="both"/>
        <w:rPr>
          <w:b/>
          <w:color w:val="FF0000"/>
          <w:sz w:val="28"/>
          <w:szCs w:val="28"/>
        </w:rPr>
      </w:pPr>
    </w:p>
    <w:p w:rsidR="0070073D" w:rsidRPr="00302377" w:rsidRDefault="0070073D" w:rsidP="0070073D">
      <w:pPr>
        <w:pStyle w:val="ConsPlusTitle"/>
        <w:jc w:val="center"/>
        <w:outlineLvl w:val="3"/>
        <w:rPr>
          <w:rFonts w:ascii="Times New Roman" w:hAnsi="Times New Roman" w:cs="Times New Roman"/>
          <w:sz w:val="28"/>
          <w:szCs w:val="28"/>
        </w:rPr>
      </w:pPr>
      <w:r w:rsidRPr="00090ADA">
        <w:rPr>
          <w:rFonts w:ascii="Times New Roman" w:hAnsi="Times New Roman" w:cs="Times New Roman"/>
          <w:sz w:val="28"/>
          <w:szCs w:val="28"/>
        </w:rPr>
        <w:t xml:space="preserve">3.2. </w:t>
      </w:r>
      <w:r w:rsidRPr="00302377">
        <w:rPr>
          <w:rFonts w:ascii="Times New Roman" w:hAnsi="Times New Roman" w:cs="Times New Roman"/>
          <w:sz w:val="28"/>
          <w:szCs w:val="28"/>
        </w:rPr>
        <w:t>Основные проблемы социально-экономического</w:t>
      </w:r>
    </w:p>
    <w:p w:rsidR="0070073D" w:rsidRPr="00302377" w:rsidRDefault="0070073D" w:rsidP="0070073D">
      <w:pPr>
        <w:pStyle w:val="ConsPlusTitle"/>
        <w:jc w:val="center"/>
        <w:rPr>
          <w:rFonts w:ascii="Times New Roman" w:hAnsi="Times New Roman" w:cs="Times New Roman"/>
          <w:sz w:val="28"/>
          <w:szCs w:val="28"/>
        </w:rPr>
      </w:pPr>
      <w:r w:rsidRPr="00302377">
        <w:rPr>
          <w:rFonts w:ascii="Times New Roman" w:hAnsi="Times New Roman" w:cs="Times New Roman"/>
          <w:sz w:val="28"/>
          <w:szCs w:val="28"/>
        </w:rPr>
        <w:t>развития Ярославского муниципального района</w:t>
      </w:r>
    </w:p>
    <w:p w:rsidR="0070073D" w:rsidRPr="00302377" w:rsidRDefault="0070073D" w:rsidP="0070073D">
      <w:pPr>
        <w:ind w:firstLine="426"/>
        <w:jc w:val="both"/>
        <w:rPr>
          <w:b/>
          <w:sz w:val="28"/>
          <w:szCs w:val="28"/>
        </w:rPr>
      </w:pPr>
    </w:p>
    <w:p w:rsidR="0070073D" w:rsidRPr="00090ADA" w:rsidRDefault="0070073D" w:rsidP="0070073D">
      <w:pPr>
        <w:pStyle w:val="ConsPlusNormal"/>
        <w:rPr>
          <w:sz w:val="28"/>
          <w:szCs w:val="28"/>
        </w:rPr>
      </w:pPr>
      <w:r w:rsidRPr="00090ADA">
        <w:rPr>
          <w:sz w:val="28"/>
          <w:szCs w:val="28"/>
        </w:rPr>
        <w:t>В результате проведенного анализа социально-экономического развития Ярославского муниципального района выявлены следующие проблемы социально-экономического развития района:</w:t>
      </w:r>
    </w:p>
    <w:p w:rsidR="0070073D" w:rsidRPr="00090ADA" w:rsidRDefault="0070073D" w:rsidP="0070073D">
      <w:pPr>
        <w:pStyle w:val="ConsPlusNormal"/>
        <w:widowControl w:val="0"/>
        <w:numPr>
          <w:ilvl w:val="0"/>
          <w:numId w:val="12"/>
        </w:numPr>
        <w:ind w:left="0" w:firstLine="567"/>
        <w:rPr>
          <w:b/>
          <w:sz w:val="28"/>
          <w:szCs w:val="28"/>
        </w:rPr>
      </w:pPr>
      <w:r w:rsidRPr="00090ADA">
        <w:rPr>
          <w:b/>
          <w:sz w:val="28"/>
          <w:szCs w:val="28"/>
        </w:rPr>
        <w:t xml:space="preserve">Демография </w:t>
      </w:r>
    </w:p>
    <w:p w:rsidR="0070073D" w:rsidRDefault="0070073D" w:rsidP="0070073D">
      <w:pPr>
        <w:pStyle w:val="ConsPlusNormal"/>
        <w:rPr>
          <w:sz w:val="28"/>
          <w:szCs w:val="28"/>
        </w:rPr>
      </w:pPr>
      <w:r w:rsidRPr="00090ADA">
        <w:rPr>
          <w:sz w:val="28"/>
          <w:szCs w:val="28"/>
        </w:rPr>
        <w:t>Основной проблемой в Ярославском районе является сохранение естественной убыли населения. Ежегодно показатель составляет порядка 300 человек</w:t>
      </w:r>
      <w:r>
        <w:rPr>
          <w:sz w:val="28"/>
          <w:szCs w:val="28"/>
        </w:rPr>
        <w:t>. В 2023 году отмечено снижение</w:t>
      </w:r>
      <w:r w:rsidRPr="00090ADA">
        <w:rPr>
          <w:sz w:val="28"/>
          <w:szCs w:val="28"/>
        </w:rPr>
        <w:t xml:space="preserve"> значени</w:t>
      </w:r>
      <w:r>
        <w:rPr>
          <w:sz w:val="28"/>
          <w:szCs w:val="28"/>
        </w:rPr>
        <w:t>я</w:t>
      </w:r>
      <w:r w:rsidRPr="00090ADA">
        <w:rPr>
          <w:sz w:val="28"/>
          <w:szCs w:val="28"/>
        </w:rPr>
        <w:t xml:space="preserve"> показателя до 185 </w:t>
      </w:r>
      <w:r w:rsidRPr="00090ADA">
        <w:rPr>
          <w:sz w:val="28"/>
          <w:szCs w:val="28"/>
        </w:rPr>
        <w:lastRenderedPageBreak/>
        <w:t>чел</w:t>
      </w:r>
      <w:r>
        <w:rPr>
          <w:sz w:val="28"/>
          <w:szCs w:val="28"/>
        </w:rPr>
        <w:t>овек, что связано как с ростом числа родившихся, так и снижением числа умерших</w:t>
      </w:r>
      <w:r w:rsidRPr="00090ADA">
        <w:rPr>
          <w:sz w:val="28"/>
          <w:szCs w:val="28"/>
        </w:rPr>
        <w:t xml:space="preserve">. </w:t>
      </w:r>
    </w:p>
    <w:p w:rsidR="0070073D" w:rsidRDefault="0070073D" w:rsidP="0070073D">
      <w:pPr>
        <w:pStyle w:val="ConsPlusNormal"/>
        <w:rPr>
          <w:sz w:val="28"/>
          <w:szCs w:val="28"/>
        </w:rPr>
      </w:pPr>
      <w:r w:rsidRPr="00090ADA">
        <w:rPr>
          <w:sz w:val="28"/>
          <w:szCs w:val="28"/>
        </w:rPr>
        <w:t xml:space="preserve">Увеличение численности населения района </w:t>
      </w:r>
      <w:r>
        <w:rPr>
          <w:sz w:val="28"/>
          <w:szCs w:val="28"/>
        </w:rPr>
        <w:t xml:space="preserve">в целом </w:t>
      </w:r>
      <w:r w:rsidRPr="00090ADA">
        <w:rPr>
          <w:sz w:val="28"/>
          <w:szCs w:val="28"/>
        </w:rPr>
        <w:t>происходит в основном за счет миграционного прироста.</w:t>
      </w:r>
    </w:p>
    <w:p w:rsidR="0070073D" w:rsidRPr="00090ADA" w:rsidRDefault="0070073D" w:rsidP="0070073D">
      <w:pPr>
        <w:pStyle w:val="ConsPlusNormal"/>
        <w:rPr>
          <w:sz w:val="28"/>
          <w:szCs w:val="28"/>
        </w:rPr>
      </w:pPr>
    </w:p>
    <w:p w:rsidR="0070073D" w:rsidRPr="00090ADA" w:rsidRDefault="0070073D" w:rsidP="0070073D">
      <w:pPr>
        <w:pStyle w:val="ConsPlusNormal"/>
        <w:widowControl w:val="0"/>
        <w:numPr>
          <w:ilvl w:val="0"/>
          <w:numId w:val="12"/>
        </w:numPr>
        <w:ind w:left="0" w:firstLine="567"/>
        <w:rPr>
          <w:b/>
          <w:sz w:val="28"/>
          <w:szCs w:val="28"/>
        </w:rPr>
      </w:pPr>
      <w:r w:rsidRPr="00090ADA">
        <w:rPr>
          <w:b/>
          <w:sz w:val="28"/>
          <w:szCs w:val="28"/>
        </w:rPr>
        <w:t>Предпринимательство</w:t>
      </w:r>
    </w:p>
    <w:p w:rsidR="0070073D" w:rsidRPr="00090ADA" w:rsidRDefault="0070073D" w:rsidP="0070073D">
      <w:pPr>
        <w:pStyle w:val="ConsPlusNormal"/>
        <w:rPr>
          <w:sz w:val="28"/>
          <w:szCs w:val="28"/>
        </w:rPr>
      </w:pPr>
      <w:r w:rsidRPr="00090ADA">
        <w:rPr>
          <w:sz w:val="28"/>
          <w:szCs w:val="28"/>
        </w:rPr>
        <w:t>В сфере предпринимательства основными проблемами являются:</w:t>
      </w:r>
    </w:p>
    <w:p w:rsidR="0070073D" w:rsidRPr="00090ADA" w:rsidRDefault="0070073D" w:rsidP="0070073D">
      <w:pPr>
        <w:pStyle w:val="ConsPlusNormal"/>
        <w:rPr>
          <w:sz w:val="28"/>
          <w:szCs w:val="28"/>
        </w:rPr>
      </w:pPr>
      <w:r w:rsidRPr="00090ADA">
        <w:rPr>
          <w:sz w:val="28"/>
          <w:szCs w:val="28"/>
        </w:rPr>
        <w:t>- недостаток финансовых ресурсов у организаций, причём не только собственных, но и заёмных. Одним из факторов, влияющи</w:t>
      </w:r>
      <w:r>
        <w:rPr>
          <w:sz w:val="28"/>
          <w:szCs w:val="28"/>
        </w:rPr>
        <w:t>х</w:t>
      </w:r>
      <w:r w:rsidRPr="00090ADA">
        <w:rPr>
          <w:sz w:val="28"/>
          <w:szCs w:val="28"/>
        </w:rPr>
        <w:t xml:space="preserve"> на недостатки инвестиционного кредитования малого бизнеса, является то, что малые и средние предприятия рассматриваются коммерческими банками как сфера рискового кредитования, что заставляет банки требовать высокий уровень залога и обеспечения кредита, который небольшие фирмы часто не могут предоставить</w:t>
      </w:r>
      <w:r>
        <w:rPr>
          <w:sz w:val="28"/>
          <w:szCs w:val="28"/>
        </w:rPr>
        <w:t>. Кроме того, отрицательное влияние оказывают постоянно растущие процентные  ставки за пользование кредитом, что связано с существующей геополитической ситуацией в мире</w:t>
      </w:r>
      <w:r w:rsidRPr="00090ADA">
        <w:rPr>
          <w:sz w:val="28"/>
          <w:szCs w:val="28"/>
        </w:rPr>
        <w:t xml:space="preserve">; </w:t>
      </w:r>
    </w:p>
    <w:p w:rsidR="0070073D" w:rsidRPr="00090ADA" w:rsidRDefault="0070073D" w:rsidP="0070073D">
      <w:pPr>
        <w:pStyle w:val="ConsPlusNormal"/>
        <w:rPr>
          <w:sz w:val="28"/>
          <w:szCs w:val="28"/>
        </w:rPr>
      </w:pPr>
      <w:r w:rsidRPr="00090ADA">
        <w:rPr>
          <w:sz w:val="28"/>
          <w:szCs w:val="28"/>
        </w:rPr>
        <w:t xml:space="preserve">- высокий уровень налоговой нагрузки на предпринимателей оказывает негативное влияние на экономику в целом и является одной из важных не только экономических, но и социальных проблем; </w:t>
      </w:r>
    </w:p>
    <w:p w:rsidR="0070073D" w:rsidRPr="00090ADA" w:rsidRDefault="0070073D" w:rsidP="0070073D">
      <w:pPr>
        <w:pStyle w:val="ConsPlusNormal"/>
        <w:rPr>
          <w:sz w:val="28"/>
          <w:szCs w:val="28"/>
        </w:rPr>
      </w:pPr>
      <w:r w:rsidRPr="00090ADA">
        <w:rPr>
          <w:sz w:val="28"/>
          <w:szCs w:val="28"/>
        </w:rPr>
        <w:t xml:space="preserve">- низкая платежеспособность населения, которая сильно сказывается на объеме продаж малого и среднего предпринимательства и возможности соперничать с более крупными конкурентами, у которых стоимость товаров (услуг) ниже; </w:t>
      </w:r>
    </w:p>
    <w:p w:rsidR="0070073D" w:rsidRPr="00090ADA" w:rsidRDefault="0070073D" w:rsidP="0070073D">
      <w:pPr>
        <w:pStyle w:val="ConsPlusNormal"/>
        <w:rPr>
          <w:sz w:val="28"/>
          <w:szCs w:val="28"/>
        </w:rPr>
      </w:pPr>
      <w:r w:rsidRPr="00090ADA">
        <w:rPr>
          <w:sz w:val="28"/>
          <w:szCs w:val="28"/>
        </w:rPr>
        <w:t>- дефицит квалифицированных кадров на отечественном рынке труда (старение и сокращение кадрового состава высококвалифицированных рабочих, несоответствие подготовки кадров в учебных заведениях потребностям экономики области)</w:t>
      </w:r>
      <w:r>
        <w:rPr>
          <w:sz w:val="28"/>
          <w:szCs w:val="28"/>
        </w:rPr>
        <w:t>;</w:t>
      </w:r>
    </w:p>
    <w:p w:rsidR="0070073D" w:rsidRDefault="0070073D" w:rsidP="0070073D">
      <w:pPr>
        <w:pStyle w:val="ConsPlusNormal"/>
        <w:rPr>
          <w:sz w:val="28"/>
          <w:szCs w:val="28"/>
        </w:rPr>
      </w:pPr>
      <w:r w:rsidRPr="00090ADA">
        <w:rPr>
          <w:sz w:val="28"/>
          <w:szCs w:val="28"/>
        </w:rPr>
        <w:t>- рост расходов бизнеса в связи с повышением цен на имп</w:t>
      </w:r>
      <w:r>
        <w:rPr>
          <w:sz w:val="28"/>
          <w:szCs w:val="28"/>
        </w:rPr>
        <w:t>ортное оборудование, увеличение</w:t>
      </w:r>
      <w:r w:rsidRPr="00090ADA">
        <w:rPr>
          <w:sz w:val="28"/>
          <w:szCs w:val="28"/>
        </w:rPr>
        <w:t xml:space="preserve"> цен на топливо, рост валютного курса по отношению к национальной валюте и многи</w:t>
      </w:r>
      <w:r>
        <w:rPr>
          <w:sz w:val="28"/>
          <w:szCs w:val="28"/>
        </w:rPr>
        <w:t>е</w:t>
      </w:r>
      <w:r w:rsidRPr="00090ADA">
        <w:rPr>
          <w:sz w:val="28"/>
          <w:szCs w:val="28"/>
        </w:rPr>
        <w:t xml:space="preserve"> други</w:t>
      </w:r>
      <w:r>
        <w:rPr>
          <w:sz w:val="28"/>
          <w:szCs w:val="28"/>
        </w:rPr>
        <w:t>е</w:t>
      </w:r>
      <w:r w:rsidRPr="00090ADA">
        <w:rPr>
          <w:sz w:val="28"/>
          <w:szCs w:val="28"/>
        </w:rPr>
        <w:t xml:space="preserve"> фактор</w:t>
      </w:r>
      <w:r>
        <w:rPr>
          <w:sz w:val="28"/>
          <w:szCs w:val="28"/>
        </w:rPr>
        <w:t>ы.</w:t>
      </w:r>
    </w:p>
    <w:p w:rsidR="0070073D" w:rsidRPr="00090ADA" w:rsidRDefault="0070073D" w:rsidP="0070073D">
      <w:pPr>
        <w:pStyle w:val="ConsPlusNormal"/>
        <w:rPr>
          <w:sz w:val="28"/>
          <w:szCs w:val="28"/>
        </w:rPr>
      </w:pPr>
    </w:p>
    <w:p w:rsidR="0070073D" w:rsidRPr="00090ADA" w:rsidRDefault="0070073D" w:rsidP="0070073D">
      <w:pPr>
        <w:pStyle w:val="ConsPlusNormal"/>
        <w:widowControl w:val="0"/>
        <w:numPr>
          <w:ilvl w:val="0"/>
          <w:numId w:val="12"/>
        </w:numPr>
        <w:ind w:left="0" w:firstLine="567"/>
        <w:rPr>
          <w:b/>
          <w:sz w:val="28"/>
          <w:szCs w:val="28"/>
        </w:rPr>
      </w:pPr>
      <w:r w:rsidRPr="00090ADA">
        <w:rPr>
          <w:b/>
          <w:sz w:val="28"/>
          <w:szCs w:val="28"/>
        </w:rPr>
        <w:t xml:space="preserve">Инвестиции </w:t>
      </w:r>
    </w:p>
    <w:p w:rsidR="0070073D" w:rsidRPr="00090ADA" w:rsidRDefault="0070073D" w:rsidP="0070073D">
      <w:pPr>
        <w:shd w:val="clear" w:color="auto" w:fill="FFFFFF"/>
        <w:ind w:firstLine="567"/>
        <w:jc w:val="both"/>
        <w:rPr>
          <w:sz w:val="28"/>
          <w:szCs w:val="28"/>
        </w:rPr>
      </w:pPr>
      <w:r w:rsidRPr="00090ADA">
        <w:rPr>
          <w:sz w:val="28"/>
          <w:szCs w:val="28"/>
        </w:rPr>
        <w:t>В рамках развития инвестиционной деятельности отмечены следующие проблемы:</w:t>
      </w:r>
    </w:p>
    <w:p w:rsidR="0070073D" w:rsidRPr="00090ADA" w:rsidRDefault="0070073D" w:rsidP="0070073D">
      <w:pPr>
        <w:shd w:val="clear" w:color="auto" w:fill="FFFFFF"/>
        <w:ind w:firstLine="567"/>
        <w:jc w:val="both"/>
        <w:rPr>
          <w:sz w:val="28"/>
          <w:szCs w:val="28"/>
        </w:rPr>
      </w:pPr>
      <w:r w:rsidRPr="00090ADA">
        <w:rPr>
          <w:sz w:val="28"/>
          <w:szCs w:val="28"/>
        </w:rPr>
        <w:t>- отсутствие либо низкая обеспеченность коммунальной инфраструктурой</w:t>
      </w:r>
      <w:r>
        <w:rPr>
          <w:sz w:val="28"/>
          <w:szCs w:val="28"/>
        </w:rPr>
        <w:t xml:space="preserve">, отсутствие </w:t>
      </w:r>
      <w:r w:rsidRPr="00090ADA">
        <w:rPr>
          <w:sz w:val="28"/>
          <w:szCs w:val="28"/>
        </w:rPr>
        <w:t>съездов к существующим инвестиционным площадкам на территории Ярославского муниципального района;</w:t>
      </w:r>
    </w:p>
    <w:p w:rsidR="0070073D" w:rsidRPr="00090ADA" w:rsidRDefault="0070073D" w:rsidP="0070073D">
      <w:pPr>
        <w:shd w:val="clear" w:color="auto" w:fill="FFFFFF"/>
        <w:ind w:firstLine="567"/>
        <w:jc w:val="both"/>
        <w:rPr>
          <w:sz w:val="28"/>
          <w:szCs w:val="28"/>
        </w:rPr>
      </w:pPr>
      <w:r w:rsidRPr="00090ADA">
        <w:rPr>
          <w:sz w:val="28"/>
          <w:szCs w:val="28"/>
        </w:rPr>
        <w:t>- отсутствие целевых мер поддержки для обеспечения инфраструктурой муниципальных инвестиционных площадок;</w:t>
      </w:r>
    </w:p>
    <w:p w:rsidR="0070073D" w:rsidRPr="00090ADA" w:rsidRDefault="0070073D" w:rsidP="0070073D">
      <w:pPr>
        <w:shd w:val="clear" w:color="auto" w:fill="FFFFFF"/>
        <w:ind w:firstLine="567"/>
        <w:jc w:val="both"/>
        <w:rPr>
          <w:sz w:val="28"/>
          <w:szCs w:val="28"/>
        </w:rPr>
      </w:pPr>
      <w:r w:rsidRPr="00090ADA">
        <w:rPr>
          <w:sz w:val="28"/>
          <w:szCs w:val="28"/>
        </w:rPr>
        <w:t>- длительность внесения изменений в документы территориального планирования;</w:t>
      </w:r>
    </w:p>
    <w:p w:rsidR="0070073D" w:rsidRPr="00090ADA" w:rsidRDefault="0070073D" w:rsidP="0070073D">
      <w:pPr>
        <w:shd w:val="clear" w:color="auto" w:fill="FFFFFF"/>
        <w:ind w:firstLine="567"/>
        <w:jc w:val="both"/>
        <w:rPr>
          <w:sz w:val="28"/>
          <w:szCs w:val="28"/>
        </w:rPr>
      </w:pPr>
      <w:r w:rsidRPr="00090ADA">
        <w:rPr>
          <w:sz w:val="28"/>
          <w:szCs w:val="28"/>
        </w:rPr>
        <w:t>- проблема с переводом земель из зоны 1-СХ в другие зоны;</w:t>
      </w:r>
    </w:p>
    <w:p w:rsidR="0070073D" w:rsidRDefault="0070073D" w:rsidP="0070073D">
      <w:pPr>
        <w:shd w:val="clear" w:color="auto" w:fill="FFFFFF"/>
        <w:ind w:firstLine="567"/>
        <w:jc w:val="both"/>
        <w:rPr>
          <w:sz w:val="28"/>
          <w:szCs w:val="28"/>
        </w:rPr>
      </w:pPr>
      <w:r w:rsidRPr="00090ADA">
        <w:rPr>
          <w:sz w:val="28"/>
          <w:szCs w:val="28"/>
        </w:rPr>
        <w:t>- недостаточная бюджетная обеспеченность Ярославского района.</w:t>
      </w:r>
    </w:p>
    <w:p w:rsidR="0070073D" w:rsidRPr="00090ADA" w:rsidRDefault="0070073D" w:rsidP="0070073D">
      <w:pPr>
        <w:shd w:val="clear" w:color="auto" w:fill="FFFFFF"/>
        <w:ind w:firstLine="567"/>
        <w:jc w:val="both"/>
        <w:rPr>
          <w:sz w:val="28"/>
          <w:szCs w:val="28"/>
        </w:rPr>
      </w:pPr>
    </w:p>
    <w:p w:rsidR="0070073D" w:rsidRPr="00090ADA" w:rsidRDefault="0070073D" w:rsidP="0070073D">
      <w:pPr>
        <w:pStyle w:val="ConsPlusNormal"/>
        <w:widowControl w:val="0"/>
        <w:numPr>
          <w:ilvl w:val="0"/>
          <w:numId w:val="12"/>
        </w:numPr>
        <w:ind w:left="0" w:firstLine="567"/>
        <w:rPr>
          <w:b/>
          <w:sz w:val="28"/>
          <w:szCs w:val="28"/>
        </w:rPr>
      </w:pPr>
      <w:r w:rsidRPr="00090ADA">
        <w:rPr>
          <w:b/>
          <w:sz w:val="28"/>
          <w:szCs w:val="28"/>
        </w:rPr>
        <w:t xml:space="preserve">Строительство </w:t>
      </w:r>
    </w:p>
    <w:p w:rsidR="0070073D" w:rsidRPr="00090ADA" w:rsidRDefault="0070073D" w:rsidP="0070073D">
      <w:pPr>
        <w:shd w:val="clear" w:color="auto" w:fill="FFFFFF"/>
        <w:ind w:firstLine="567"/>
        <w:jc w:val="both"/>
        <w:rPr>
          <w:sz w:val="28"/>
          <w:szCs w:val="28"/>
        </w:rPr>
      </w:pPr>
      <w:r>
        <w:rPr>
          <w:sz w:val="28"/>
          <w:szCs w:val="28"/>
        </w:rPr>
        <w:t xml:space="preserve">В строительной </w:t>
      </w:r>
      <w:r w:rsidRPr="00090ADA">
        <w:rPr>
          <w:sz w:val="28"/>
          <w:szCs w:val="28"/>
        </w:rPr>
        <w:t xml:space="preserve">отрасли основными проблемами являются: </w:t>
      </w:r>
    </w:p>
    <w:p w:rsidR="0070073D" w:rsidRPr="00090ADA" w:rsidRDefault="0070073D" w:rsidP="0070073D">
      <w:pPr>
        <w:shd w:val="clear" w:color="auto" w:fill="FFFFFF"/>
        <w:ind w:firstLine="567"/>
        <w:jc w:val="both"/>
        <w:rPr>
          <w:sz w:val="28"/>
          <w:szCs w:val="28"/>
        </w:rPr>
      </w:pPr>
      <w:r w:rsidRPr="00090ADA">
        <w:rPr>
          <w:sz w:val="28"/>
          <w:szCs w:val="28"/>
        </w:rPr>
        <w:lastRenderedPageBreak/>
        <w:t>- рост цен на строительные материалы и оборудование, увеличение стоимости земельных участков и строительных проектов;</w:t>
      </w:r>
    </w:p>
    <w:p w:rsidR="0070073D" w:rsidRPr="00090ADA" w:rsidRDefault="0070073D" w:rsidP="0070073D">
      <w:pPr>
        <w:shd w:val="clear" w:color="auto" w:fill="FFFFFF"/>
        <w:ind w:firstLine="567"/>
        <w:jc w:val="both"/>
        <w:rPr>
          <w:sz w:val="28"/>
          <w:szCs w:val="28"/>
        </w:rPr>
      </w:pPr>
      <w:r w:rsidRPr="00090ADA">
        <w:rPr>
          <w:sz w:val="28"/>
          <w:szCs w:val="28"/>
        </w:rPr>
        <w:t>- высокая рыночная стоимость квадратного метра жилья по отношению к доходам населения;</w:t>
      </w:r>
    </w:p>
    <w:p w:rsidR="0070073D" w:rsidRPr="00090ADA" w:rsidRDefault="0070073D" w:rsidP="0070073D">
      <w:pPr>
        <w:shd w:val="clear" w:color="auto" w:fill="FFFFFF"/>
        <w:ind w:firstLine="567"/>
        <w:jc w:val="both"/>
        <w:rPr>
          <w:sz w:val="28"/>
          <w:szCs w:val="28"/>
        </w:rPr>
      </w:pPr>
      <w:r w:rsidRPr="00090ADA">
        <w:rPr>
          <w:sz w:val="28"/>
          <w:szCs w:val="28"/>
        </w:rPr>
        <w:t>- снижение уровня платежеспособности населения. Повышение ипотечных ставок значительно повлияло на спрос на жилье - многие семьи, планировавшие покупку квартиры, оказались не в состоянии платить возросшие ежемесячные платежи;</w:t>
      </w:r>
    </w:p>
    <w:p w:rsidR="0070073D" w:rsidRPr="00090ADA" w:rsidRDefault="0070073D" w:rsidP="0070073D">
      <w:pPr>
        <w:shd w:val="clear" w:color="auto" w:fill="FFFFFF"/>
        <w:ind w:firstLine="567"/>
        <w:jc w:val="both"/>
        <w:rPr>
          <w:sz w:val="28"/>
          <w:szCs w:val="28"/>
        </w:rPr>
      </w:pPr>
      <w:r w:rsidRPr="00090ADA">
        <w:rPr>
          <w:sz w:val="28"/>
          <w:szCs w:val="28"/>
        </w:rPr>
        <w:t>- изменение законодательной базы;</w:t>
      </w:r>
    </w:p>
    <w:p w:rsidR="0070073D" w:rsidRPr="00090ADA" w:rsidRDefault="0070073D" w:rsidP="0070073D">
      <w:pPr>
        <w:shd w:val="clear" w:color="auto" w:fill="FFFFFF"/>
        <w:ind w:firstLine="567"/>
        <w:jc w:val="both"/>
        <w:rPr>
          <w:sz w:val="28"/>
          <w:szCs w:val="28"/>
        </w:rPr>
      </w:pPr>
      <w:r w:rsidRPr="00090ADA">
        <w:rPr>
          <w:sz w:val="28"/>
          <w:szCs w:val="28"/>
        </w:rPr>
        <w:t>- высокие затраты, связанные с исследованиями, заключениями, юридическим оформлением сделок на протяжении всего строительного цикла;</w:t>
      </w:r>
    </w:p>
    <w:p w:rsidR="0070073D" w:rsidRPr="00090ADA" w:rsidRDefault="0070073D" w:rsidP="0070073D">
      <w:pPr>
        <w:shd w:val="clear" w:color="auto" w:fill="FFFFFF"/>
        <w:ind w:firstLine="567"/>
        <w:jc w:val="both"/>
        <w:rPr>
          <w:sz w:val="28"/>
          <w:szCs w:val="28"/>
        </w:rPr>
      </w:pPr>
      <w:r w:rsidRPr="00090ADA">
        <w:rPr>
          <w:sz w:val="28"/>
          <w:szCs w:val="28"/>
        </w:rPr>
        <w:t>- низкий уровень технического оснащения и высокий износ строительной техники;</w:t>
      </w:r>
    </w:p>
    <w:p w:rsidR="0070073D" w:rsidRPr="00090ADA" w:rsidRDefault="0070073D" w:rsidP="0070073D">
      <w:pPr>
        <w:shd w:val="clear" w:color="auto" w:fill="FFFFFF"/>
        <w:ind w:firstLine="567"/>
        <w:jc w:val="both"/>
        <w:rPr>
          <w:sz w:val="28"/>
          <w:szCs w:val="28"/>
        </w:rPr>
      </w:pPr>
      <w:r w:rsidRPr="00090ADA">
        <w:rPr>
          <w:sz w:val="28"/>
          <w:szCs w:val="28"/>
        </w:rPr>
        <w:t>- высокая продолжительность инвестиционного и производственного цикла, требующая значительны</w:t>
      </w:r>
      <w:r>
        <w:rPr>
          <w:sz w:val="28"/>
          <w:szCs w:val="28"/>
        </w:rPr>
        <w:t>х</w:t>
      </w:r>
      <w:r w:rsidRPr="00090ADA">
        <w:rPr>
          <w:sz w:val="28"/>
          <w:szCs w:val="28"/>
        </w:rPr>
        <w:t xml:space="preserve"> инвестиций, которые часто явля</w:t>
      </w:r>
      <w:r>
        <w:rPr>
          <w:sz w:val="28"/>
          <w:szCs w:val="28"/>
        </w:rPr>
        <w:t>ю</w:t>
      </w:r>
      <w:r w:rsidRPr="00090ADA">
        <w:rPr>
          <w:sz w:val="28"/>
          <w:szCs w:val="28"/>
        </w:rPr>
        <w:t>тся неподъемными для малого бизнеса;</w:t>
      </w:r>
    </w:p>
    <w:p w:rsidR="0070073D" w:rsidRPr="00090ADA" w:rsidRDefault="0070073D" w:rsidP="0070073D">
      <w:pPr>
        <w:shd w:val="clear" w:color="auto" w:fill="FFFFFF"/>
        <w:ind w:firstLine="567"/>
        <w:jc w:val="both"/>
        <w:rPr>
          <w:sz w:val="28"/>
          <w:szCs w:val="28"/>
        </w:rPr>
      </w:pPr>
      <w:r w:rsidRPr="00090ADA">
        <w:rPr>
          <w:sz w:val="28"/>
          <w:szCs w:val="28"/>
        </w:rPr>
        <w:t xml:space="preserve">- высокая стоимость присоединения </w:t>
      </w:r>
      <w:r>
        <w:rPr>
          <w:sz w:val="28"/>
          <w:szCs w:val="28"/>
        </w:rPr>
        <w:t>построенных</w:t>
      </w:r>
      <w:r w:rsidRPr="00090ADA">
        <w:rPr>
          <w:sz w:val="28"/>
          <w:szCs w:val="28"/>
        </w:rPr>
        <w:t xml:space="preserve"> объектов к</w:t>
      </w:r>
      <w:r>
        <w:rPr>
          <w:sz w:val="28"/>
          <w:szCs w:val="28"/>
        </w:rPr>
        <w:t> </w:t>
      </w:r>
      <w:r w:rsidRPr="00090ADA">
        <w:rPr>
          <w:sz w:val="28"/>
          <w:szCs w:val="28"/>
        </w:rPr>
        <w:t>коммунальным ресурсам;</w:t>
      </w:r>
    </w:p>
    <w:p w:rsidR="0070073D" w:rsidRDefault="0070073D" w:rsidP="0070073D">
      <w:pPr>
        <w:shd w:val="clear" w:color="auto" w:fill="FFFFFF"/>
        <w:ind w:firstLine="567"/>
        <w:jc w:val="both"/>
        <w:rPr>
          <w:sz w:val="28"/>
          <w:szCs w:val="28"/>
        </w:rPr>
      </w:pPr>
      <w:r w:rsidRPr="00090ADA">
        <w:rPr>
          <w:sz w:val="28"/>
          <w:szCs w:val="28"/>
        </w:rPr>
        <w:t>- стоимость банковских кредитов для застройщиков.</w:t>
      </w:r>
    </w:p>
    <w:p w:rsidR="0070073D" w:rsidRPr="00090ADA" w:rsidRDefault="0070073D" w:rsidP="0070073D">
      <w:pPr>
        <w:shd w:val="clear" w:color="auto" w:fill="FFFFFF"/>
        <w:ind w:firstLine="567"/>
        <w:jc w:val="both"/>
        <w:rPr>
          <w:sz w:val="28"/>
          <w:szCs w:val="28"/>
        </w:rPr>
      </w:pPr>
    </w:p>
    <w:p w:rsidR="0070073D" w:rsidRPr="00090ADA" w:rsidRDefault="0070073D" w:rsidP="0070073D">
      <w:pPr>
        <w:pStyle w:val="ConsPlusNormal"/>
        <w:widowControl w:val="0"/>
        <w:numPr>
          <w:ilvl w:val="0"/>
          <w:numId w:val="12"/>
        </w:numPr>
        <w:ind w:left="0" w:firstLine="567"/>
        <w:rPr>
          <w:b/>
          <w:sz w:val="28"/>
          <w:szCs w:val="28"/>
        </w:rPr>
      </w:pPr>
      <w:r w:rsidRPr="00090ADA">
        <w:rPr>
          <w:b/>
          <w:sz w:val="28"/>
          <w:szCs w:val="28"/>
        </w:rPr>
        <w:t>Сельское хозяйство</w:t>
      </w:r>
    </w:p>
    <w:p w:rsidR="0070073D" w:rsidRPr="00090ADA" w:rsidRDefault="0070073D" w:rsidP="0070073D">
      <w:pPr>
        <w:pStyle w:val="ConsPlusNormal"/>
        <w:ind w:firstLine="539"/>
        <w:rPr>
          <w:sz w:val="28"/>
          <w:szCs w:val="28"/>
        </w:rPr>
      </w:pPr>
      <w:r w:rsidRPr="00090ADA">
        <w:rPr>
          <w:sz w:val="28"/>
          <w:szCs w:val="28"/>
        </w:rPr>
        <w:t>В сельском хозяйстве основными проблемами являются:</w:t>
      </w:r>
    </w:p>
    <w:p w:rsidR="0070073D" w:rsidRPr="00090ADA" w:rsidRDefault="0070073D" w:rsidP="0070073D">
      <w:pPr>
        <w:shd w:val="clear" w:color="auto" w:fill="FFFFFF"/>
        <w:ind w:firstLine="567"/>
        <w:jc w:val="both"/>
        <w:rPr>
          <w:sz w:val="28"/>
          <w:szCs w:val="28"/>
        </w:rPr>
      </w:pPr>
      <w:r w:rsidRPr="00090ADA">
        <w:rPr>
          <w:sz w:val="28"/>
          <w:szCs w:val="28"/>
        </w:rPr>
        <w:t>- деградация земель и выбывание больших площадей из сельскохозяйственного оборота;</w:t>
      </w:r>
    </w:p>
    <w:p w:rsidR="0070073D" w:rsidRPr="00090ADA" w:rsidRDefault="0070073D" w:rsidP="0070073D">
      <w:pPr>
        <w:shd w:val="clear" w:color="auto" w:fill="FFFFFF"/>
        <w:ind w:firstLine="567"/>
        <w:jc w:val="both"/>
        <w:rPr>
          <w:sz w:val="28"/>
          <w:szCs w:val="28"/>
        </w:rPr>
      </w:pPr>
      <w:r w:rsidRPr="00090ADA">
        <w:rPr>
          <w:sz w:val="28"/>
          <w:szCs w:val="28"/>
        </w:rPr>
        <w:t>- низкие темпы технической модернизации отрасли</w:t>
      </w:r>
      <w:r>
        <w:rPr>
          <w:sz w:val="28"/>
          <w:szCs w:val="28"/>
        </w:rPr>
        <w:t xml:space="preserve">: </w:t>
      </w:r>
      <w:r w:rsidRPr="00090ADA">
        <w:rPr>
          <w:sz w:val="28"/>
          <w:szCs w:val="28"/>
        </w:rPr>
        <w:t>оборудование для возделывания земель и уборки урожая, а также для его переработки, хранения и транспортировки;</w:t>
      </w:r>
    </w:p>
    <w:p w:rsidR="0070073D" w:rsidRPr="00090ADA" w:rsidRDefault="0070073D" w:rsidP="0070073D">
      <w:pPr>
        <w:shd w:val="clear" w:color="auto" w:fill="FFFFFF"/>
        <w:ind w:firstLine="567"/>
        <w:jc w:val="both"/>
        <w:rPr>
          <w:sz w:val="28"/>
          <w:szCs w:val="28"/>
        </w:rPr>
      </w:pPr>
      <w:r w:rsidRPr="00090ADA">
        <w:rPr>
          <w:sz w:val="28"/>
          <w:szCs w:val="28"/>
        </w:rPr>
        <w:t xml:space="preserve">- низкие темпы производственной модернизации отрасли: строительство, реконструкция и ремонт объектов, таких как доильные залы, телятники, дворы для </w:t>
      </w:r>
      <w:r>
        <w:rPr>
          <w:sz w:val="28"/>
          <w:szCs w:val="28"/>
        </w:rPr>
        <w:t>крупного рогатого скота</w:t>
      </w:r>
      <w:r w:rsidRPr="00090ADA">
        <w:rPr>
          <w:sz w:val="28"/>
          <w:szCs w:val="28"/>
        </w:rPr>
        <w:t xml:space="preserve"> и т.д.;</w:t>
      </w:r>
    </w:p>
    <w:p w:rsidR="0070073D" w:rsidRDefault="0070073D" w:rsidP="0070073D">
      <w:pPr>
        <w:shd w:val="clear" w:color="auto" w:fill="FFFFFF"/>
        <w:ind w:firstLine="567"/>
        <w:jc w:val="both"/>
        <w:rPr>
          <w:sz w:val="28"/>
          <w:szCs w:val="28"/>
        </w:rPr>
      </w:pPr>
      <w:r w:rsidRPr="00090ADA">
        <w:rPr>
          <w:sz w:val="28"/>
          <w:szCs w:val="28"/>
        </w:rPr>
        <w:t>- недостаток объектов социальной сферы в сельских населенных пунктах</w:t>
      </w:r>
      <w:r>
        <w:rPr>
          <w:sz w:val="28"/>
          <w:szCs w:val="28"/>
        </w:rPr>
        <w:t>;</w:t>
      </w:r>
      <w:r w:rsidRPr="00090ADA">
        <w:rPr>
          <w:sz w:val="28"/>
          <w:szCs w:val="28"/>
        </w:rPr>
        <w:t xml:space="preserve"> </w:t>
      </w:r>
    </w:p>
    <w:p w:rsidR="0070073D" w:rsidRPr="00090ADA" w:rsidRDefault="0070073D" w:rsidP="0070073D">
      <w:pPr>
        <w:shd w:val="clear" w:color="auto" w:fill="FFFFFF"/>
        <w:ind w:firstLine="567"/>
        <w:jc w:val="both"/>
        <w:rPr>
          <w:sz w:val="28"/>
          <w:szCs w:val="28"/>
        </w:rPr>
      </w:pPr>
      <w:r>
        <w:rPr>
          <w:sz w:val="28"/>
          <w:szCs w:val="28"/>
        </w:rPr>
        <w:t>-</w:t>
      </w:r>
      <w:r w:rsidRPr="00090ADA">
        <w:rPr>
          <w:sz w:val="28"/>
          <w:szCs w:val="28"/>
        </w:rPr>
        <w:t xml:space="preserve"> дефицит кадров, главным образом высококвалифицированных;</w:t>
      </w:r>
    </w:p>
    <w:p w:rsidR="0070073D" w:rsidRPr="00090ADA" w:rsidRDefault="0070073D" w:rsidP="0070073D">
      <w:pPr>
        <w:shd w:val="clear" w:color="auto" w:fill="FFFFFF"/>
        <w:ind w:firstLine="567"/>
        <w:jc w:val="both"/>
        <w:rPr>
          <w:sz w:val="28"/>
          <w:szCs w:val="28"/>
        </w:rPr>
      </w:pPr>
      <w:r w:rsidRPr="00090ADA">
        <w:rPr>
          <w:sz w:val="28"/>
          <w:szCs w:val="28"/>
        </w:rPr>
        <w:t>- низкий уровень развития рыночной инфраструктуры. Затрудняет доступ товаропроизводителей к денежным, информационным и материальным ресурсам;</w:t>
      </w:r>
    </w:p>
    <w:p w:rsidR="0070073D" w:rsidRPr="00090ADA" w:rsidRDefault="0070073D" w:rsidP="0070073D">
      <w:pPr>
        <w:shd w:val="clear" w:color="auto" w:fill="FFFFFF"/>
        <w:ind w:firstLine="567"/>
        <w:jc w:val="both"/>
        <w:rPr>
          <w:sz w:val="28"/>
          <w:szCs w:val="28"/>
        </w:rPr>
      </w:pPr>
      <w:r w:rsidRPr="00090ADA">
        <w:rPr>
          <w:sz w:val="28"/>
          <w:szCs w:val="28"/>
        </w:rPr>
        <w:t>- финансовая неустойчивость отрасли</w:t>
      </w:r>
      <w:r>
        <w:rPr>
          <w:sz w:val="28"/>
          <w:szCs w:val="28"/>
        </w:rPr>
        <w:t>, н</w:t>
      </w:r>
      <w:r w:rsidRPr="00090ADA">
        <w:rPr>
          <w:sz w:val="28"/>
          <w:szCs w:val="28"/>
        </w:rPr>
        <w:t>едостат</w:t>
      </w:r>
      <w:r>
        <w:rPr>
          <w:sz w:val="28"/>
          <w:szCs w:val="28"/>
        </w:rPr>
        <w:t xml:space="preserve">очная государственная </w:t>
      </w:r>
      <w:r w:rsidRPr="00090ADA">
        <w:rPr>
          <w:sz w:val="28"/>
          <w:szCs w:val="28"/>
        </w:rPr>
        <w:t xml:space="preserve"> поддержк</w:t>
      </w:r>
      <w:r>
        <w:rPr>
          <w:sz w:val="28"/>
          <w:szCs w:val="28"/>
        </w:rPr>
        <w:t>а, низкий объем</w:t>
      </w:r>
      <w:r w:rsidRPr="00090ADA">
        <w:rPr>
          <w:sz w:val="28"/>
          <w:szCs w:val="28"/>
        </w:rPr>
        <w:t xml:space="preserve"> инвестиций;</w:t>
      </w:r>
    </w:p>
    <w:p w:rsidR="0070073D" w:rsidRPr="00090ADA" w:rsidRDefault="0070073D" w:rsidP="0070073D">
      <w:pPr>
        <w:shd w:val="clear" w:color="auto" w:fill="FFFFFF"/>
        <w:ind w:firstLine="567"/>
        <w:jc w:val="both"/>
        <w:rPr>
          <w:sz w:val="28"/>
          <w:szCs w:val="28"/>
        </w:rPr>
      </w:pPr>
      <w:r w:rsidRPr="00090ADA">
        <w:rPr>
          <w:sz w:val="28"/>
          <w:szCs w:val="28"/>
        </w:rPr>
        <w:t>- зависимость от импорта - главным образом в отношении средств производства, а не готовой продукции.</w:t>
      </w:r>
    </w:p>
    <w:p w:rsidR="0070073D" w:rsidRPr="00090ADA" w:rsidRDefault="0070073D" w:rsidP="0070073D">
      <w:pPr>
        <w:shd w:val="clear" w:color="auto" w:fill="FFFFFF"/>
        <w:ind w:firstLine="360"/>
        <w:jc w:val="both"/>
        <w:rPr>
          <w:sz w:val="28"/>
          <w:szCs w:val="28"/>
        </w:rPr>
      </w:pPr>
      <w:r w:rsidRPr="00090ADA">
        <w:rPr>
          <w:sz w:val="28"/>
          <w:szCs w:val="28"/>
        </w:rPr>
        <w:t>Следует отметить актуальные проблемы, имеющиеся у организаций- сельхозпроизводителей:</w:t>
      </w:r>
    </w:p>
    <w:p w:rsidR="0070073D" w:rsidRPr="00090ADA" w:rsidRDefault="0070073D" w:rsidP="0070073D">
      <w:pPr>
        <w:shd w:val="clear" w:color="auto" w:fill="FFFFFF"/>
        <w:ind w:firstLine="567"/>
        <w:jc w:val="both"/>
        <w:rPr>
          <w:sz w:val="28"/>
          <w:szCs w:val="28"/>
        </w:rPr>
      </w:pPr>
      <w:r w:rsidRPr="00090ADA">
        <w:rPr>
          <w:sz w:val="28"/>
          <w:szCs w:val="28"/>
        </w:rPr>
        <w:t>- проблема с переводом земель из зоны 1-СХ в другие зоны;</w:t>
      </w:r>
    </w:p>
    <w:p w:rsidR="0070073D" w:rsidRPr="00090ADA" w:rsidRDefault="0070073D" w:rsidP="0070073D">
      <w:pPr>
        <w:shd w:val="clear" w:color="auto" w:fill="FFFFFF"/>
        <w:ind w:firstLine="567"/>
        <w:jc w:val="both"/>
        <w:rPr>
          <w:sz w:val="28"/>
          <w:szCs w:val="28"/>
        </w:rPr>
      </w:pPr>
      <w:r w:rsidRPr="00090ADA">
        <w:rPr>
          <w:sz w:val="28"/>
          <w:szCs w:val="28"/>
        </w:rPr>
        <w:t>- высокая цена на электроэнергию для сельхозпроизводителей (связано с небольшими объемами закупки электроэнергии, снижение цены возможно при больших объемах приобретения);</w:t>
      </w:r>
    </w:p>
    <w:p w:rsidR="0070073D" w:rsidRPr="00090ADA" w:rsidRDefault="0070073D" w:rsidP="0070073D">
      <w:pPr>
        <w:shd w:val="clear" w:color="auto" w:fill="FFFFFF"/>
        <w:ind w:firstLine="567"/>
        <w:jc w:val="both"/>
        <w:rPr>
          <w:sz w:val="28"/>
          <w:szCs w:val="28"/>
        </w:rPr>
      </w:pPr>
      <w:r w:rsidRPr="00090ADA">
        <w:rPr>
          <w:sz w:val="28"/>
          <w:szCs w:val="28"/>
        </w:rPr>
        <w:lastRenderedPageBreak/>
        <w:t>- проблемы с кредитованием сельскохозяйственных предприятий в связи с отсутствием или несоответствием требованиям кредитных организаций  залоговой базы сельскохозяйственных предприятий;</w:t>
      </w:r>
    </w:p>
    <w:p w:rsidR="0070073D" w:rsidRPr="00090ADA" w:rsidRDefault="0070073D" w:rsidP="0070073D">
      <w:pPr>
        <w:shd w:val="clear" w:color="auto" w:fill="FFFFFF"/>
        <w:ind w:firstLine="567"/>
        <w:jc w:val="both"/>
        <w:rPr>
          <w:sz w:val="28"/>
          <w:szCs w:val="28"/>
        </w:rPr>
      </w:pPr>
      <w:r w:rsidRPr="00090ADA">
        <w:rPr>
          <w:sz w:val="28"/>
          <w:szCs w:val="28"/>
        </w:rPr>
        <w:t>- нежелание банков предоставлять кредиты небольшого объема;</w:t>
      </w:r>
    </w:p>
    <w:p w:rsidR="0070073D" w:rsidRPr="00090ADA" w:rsidRDefault="0070073D" w:rsidP="0070073D">
      <w:pPr>
        <w:shd w:val="clear" w:color="auto" w:fill="FFFFFF"/>
        <w:ind w:firstLine="567"/>
        <w:jc w:val="both"/>
        <w:rPr>
          <w:sz w:val="28"/>
          <w:szCs w:val="28"/>
        </w:rPr>
      </w:pPr>
      <w:r w:rsidRPr="00090ADA">
        <w:rPr>
          <w:sz w:val="28"/>
          <w:szCs w:val="28"/>
        </w:rPr>
        <w:t xml:space="preserve">- отсутствие мер поддержки по компенсации расходов на реконструкцию объектов (предусмотрено только компенсация </w:t>
      </w:r>
      <w:r>
        <w:rPr>
          <w:sz w:val="28"/>
          <w:szCs w:val="28"/>
        </w:rPr>
        <w:t xml:space="preserve">расходов </w:t>
      </w:r>
      <w:r w:rsidRPr="00090ADA">
        <w:rPr>
          <w:sz w:val="28"/>
          <w:szCs w:val="28"/>
        </w:rPr>
        <w:t>на строительство или модернизацию объектов)</w:t>
      </w:r>
      <w:r>
        <w:rPr>
          <w:sz w:val="28"/>
          <w:szCs w:val="28"/>
        </w:rPr>
        <w:t>;</w:t>
      </w:r>
    </w:p>
    <w:p w:rsidR="0070073D" w:rsidRPr="00090ADA" w:rsidRDefault="0070073D" w:rsidP="0070073D">
      <w:pPr>
        <w:shd w:val="clear" w:color="auto" w:fill="FFFFFF"/>
        <w:ind w:firstLine="567"/>
        <w:jc w:val="both"/>
        <w:rPr>
          <w:sz w:val="28"/>
          <w:szCs w:val="28"/>
        </w:rPr>
      </w:pPr>
      <w:r w:rsidRPr="00090ADA">
        <w:rPr>
          <w:sz w:val="28"/>
          <w:szCs w:val="28"/>
        </w:rPr>
        <w:t>- проблема проведения реконструкции объектов с/х предприятий с</w:t>
      </w:r>
      <w:r>
        <w:rPr>
          <w:sz w:val="28"/>
          <w:szCs w:val="28"/>
        </w:rPr>
        <w:t> </w:t>
      </w:r>
      <w:r w:rsidRPr="00090ADA">
        <w:rPr>
          <w:sz w:val="28"/>
          <w:szCs w:val="28"/>
        </w:rPr>
        <w:t>увеличением объема строительства и изменением конструктивных характеристик (например: в соответствии с законодательством при наличии старых, разрушенных зданий ферм возможно только новое строительство здания фермы на данном месте, реконструкция объекта не возможна);</w:t>
      </w:r>
    </w:p>
    <w:p w:rsidR="0070073D" w:rsidRPr="00090ADA" w:rsidRDefault="0070073D" w:rsidP="0070073D">
      <w:pPr>
        <w:shd w:val="clear" w:color="auto" w:fill="FFFFFF"/>
        <w:ind w:firstLine="567"/>
        <w:jc w:val="both"/>
        <w:rPr>
          <w:sz w:val="28"/>
          <w:szCs w:val="28"/>
        </w:rPr>
      </w:pPr>
      <w:r w:rsidRPr="00090ADA">
        <w:rPr>
          <w:sz w:val="28"/>
          <w:szCs w:val="28"/>
        </w:rPr>
        <w:t>- высокие затраты на увеличение подключаемых мощностей при строительстве новых сельскохозяйственных объектов;</w:t>
      </w:r>
    </w:p>
    <w:p w:rsidR="0070073D" w:rsidRDefault="0070073D" w:rsidP="0070073D">
      <w:pPr>
        <w:shd w:val="clear" w:color="auto" w:fill="FFFFFF"/>
        <w:ind w:firstLine="567"/>
        <w:jc w:val="both"/>
        <w:rPr>
          <w:sz w:val="28"/>
          <w:szCs w:val="28"/>
        </w:rPr>
      </w:pPr>
      <w:r w:rsidRPr="00090ADA">
        <w:rPr>
          <w:sz w:val="28"/>
          <w:szCs w:val="28"/>
        </w:rPr>
        <w:t>- ограничение сроков действия разрешения на строительство объекта.</w:t>
      </w:r>
    </w:p>
    <w:p w:rsidR="0070073D" w:rsidRPr="00090ADA" w:rsidRDefault="0070073D" w:rsidP="0070073D">
      <w:pPr>
        <w:shd w:val="clear" w:color="auto" w:fill="FFFFFF"/>
        <w:ind w:firstLine="567"/>
        <w:jc w:val="both"/>
        <w:rPr>
          <w:sz w:val="28"/>
          <w:szCs w:val="28"/>
        </w:rPr>
      </w:pPr>
    </w:p>
    <w:p w:rsidR="0070073D" w:rsidRPr="00090ADA" w:rsidRDefault="0070073D" w:rsidP="0070073D">
      <w:pPr>
        <w:pStyle w:val="ConsPlusNormal"/>
        <w:widowControl w:val="0"/>
        <w:numPr>
          <w:ilvl w:val="0"/>
          <w:numId w:val="12"/>
        </w:numPr>
        <w:rPr>
          <w:b/>
          <w:sz w:val="28"/>
          <w:szCs w:val="28"/>
        </w:rPr>
      </w:pPr>
      <w:r w:rsidRPr="00090ADA">
        <w:rPr>
          <w:b/>
          <w:sz w:val="28"/>
          <w:szCs w:val="28"/>
        </w:rPr>
        <w:t>Потребительский рынок</w:t>
      </w:r>
    </w:p>
    <w:p w:rsidR="0070073D" w:rsidRPr="00090ADA" w:rsidRDefault="0070073D" w:rsidP="0070073D">
      <w:pPr>
        <w:shd w:val="clear" w:color="auto" w:fill="FFFFFF"/>
        <w:ind w:firstLine="567"/>
        <w:jc w:val="both"/>
        <w:rPr>
          <w:sz w:val="28"/>
          <w:szCs w:val="28"/>
        </w:rPr>
      </w:pPr>
      <w:r w:rsidRPr="00090ADA">
        <w:rPr>
          <w:sz w:val="28"/>
          <w:szCs w:val="28"/>
        </w:rPr>
        <w:t>В сфере потребительского рынка основными проблемами являются:</w:t>
      </w:r>
    </w:p>
    <w:p w:rsidR="0070073D" w:rsidRPr="00090ADA" w:rsidRDefault="0070073D" w:rsidP="0070073D">
      <w:pPr>
        <w:shd w:val="clear" w:color="auto" w:fill="FFFFFF"/>
        <w:ind w:firstLine="567"/>
        <w:jc w:val="both"/>
        <w:rPr>
          <w:sz w:val="28"/>
          <w:szCs w:val="28"/>
        </w:rPr>
      </w:pPr>
      <w:r w:rsidRPr="00090ADA">
        <w:rPr>
          <w:sz w:val="28"/>
          <w:szCs w:val="28"/>
        </w:rPr>
        <w:t>- высокие темпы роста инфляции,</w:t>
      </w:r>
      <w:r>
        <w:rPr>
          <w:sz w:val="28"/>
          <w:szCs w:val="28"/>
        </w:rPr>
        <w:t xml:space="preserve"> влияющие на рост стоимости товаров и</w:t>
      </w:r>
      <w:r w:rsidRPr="00090ADA">
        <w:rPr>
          <w:sz w:val="28"/>
          <w:szCs w:val="28"/>
        </w:rPr>
        <w:t xml:space="preserve"> </w:t>
      </w:r>
      <w:r>
        <w:rPr>
          <w:sz w:val="28"/>
          <w:szCs w:val="28"/>
        </w:rPr>
        <w:t>снижающ</w:t>
      </w:r>
      <w:r w:rsidRPr="00090ADA">
        <w:rPr>
          <w:sz w:val="28"/>
          <w:szCs w:val="28"/>
        </w:rPr>
        <w:t xml:space="preserve">ие доступность </w:t>
      </w:r>
      <w:r>
        <w:rPr>
          <w:sz w:val="28"/>
          <w:szCs w:val="28"/>
        </w:rPr>
        <w:t>их</w:t>
      </w:r>
      <w:r w:rsidRPr="00090ADA">
        <w:rPr>
          <w:sz w:val="28"/>
          <w:szCs w:val="28"/>
        </w:rPr>
        <w:t xml:space="preserve"> для социальных групп населения;</w:t>
      </w:r>
    </w:p>
    <w:p w:rsidR="0070073D" w:rsidRPr="00090ADA" w:rsidRDefault="0070073D" w:rsidP="0070073D">
      <w:pPr>
        <w:shd w:val="clear" w:color="auto" w:fill="FFFFFF"/>
        <w:ind w:firstLine="567"/>
        <w:jc w:val="both"/>
        <w:rPr>
          <w:sz w:val="28"/>
          <w:szCs w:val="28"/>
        </w:rPr>
      </w:pPr>
      <w:r w:rsidRPr="00090ADA">
        <w:rPr>
          <w:sz w:val="28"/>
          <w:szCs w:val="28"/>
        </w:rPr>
        <w:t xml:space="preserve">- падение денежных доходов населения и, как следствие, низкая покупательная способность основной части населения. В результате  постепенно снижается товарооборот </w:t>
      </w:r>
      <w:r>
        <w:rPr>
          <w:sz w:val="28"/>
          <w:szCs w:val="28"/>
        </w:rPr>
        <w:t>в сфере потребительского рынка</w:t>
      </w:r>
      <w:r w:rsidRPr="00090ADA">
        <w:rPr>
          <w:sz w:val="28"/>
          <w:szCs w:val="28"/>
        </w:rPr>
        <w:t>, большая часть населения отказывается о</w:t>
      </w:r>
      <w:r>
        <w:rPr>
          <w:sz w:val="28"/>
          <w:szCs w:val="28"/>
        </w:rPr>
        <w:t>т некоторых видов платных услуг;</w:t>
      </w:r>
    </w:p>
    <w:p w:rsidR="0070073D" w:rsidRDefault="0070073D" w:rsidP="0070073D">
      <w:pPr>
        <w:shd w:val="clear" w:color="auto" w:fill="FFFFFF"/>
        <w:ind w:firstLine="567"/>
        <w:jc w:val="both"/>
        <w:rPr>
          <w:sz w:val="28"/>
          <w:szCs w:val="28"/>
        </w:rPr>
      </w:pPr>
      <w:r w:rsidRPr="00090ADA">
        <w:rPr>
          <w:sz w:val="28"/>
          <w:szCs w:val="28"/>
        </w:rPr>
        <w:t>- высокий уровень конкуренции.</w:t>
      </w:r>
    </w:p>
    <w:p w:rsidR="0070073D" w:rsidRPr="00090ADA" w:rsidRDefault="0070073D" w:rsidP="0070073D">
      <w:pPr>
        <w:shd w:val="clear" w:color="auto" w:fill="FFFFFF"/>
        <w:ind w:firstLine="567"/>
        <w:jc w:val="both"/>
        <w:rPr>
          <w:sz w:val="28"/>
          <w:szCs w:val="28"/>
        </w:rPr>
      </w:pPr>
    </w:p>
    <w:p w:rsidR="0070073D" w:rsidRPr="00090ADA" w:rsidRDefault="0070073D" w:rsidP="0070073D">
      <w:pPr>
        <w:pStyle w:val="ConsPlusNormal"/>
        <w:widowControl w:val="0"/>
        <w:numPr>
          <w:ilvl w:val="0"/>
          <w:numId w:val="12"/>
        </w:numPr>
        <w:rPr>
          <w:b/>
          <w:sz w:val="28"/>
          <w:szCs w:val="28"/>
        </w:rPr>
      </w:pPr>
      <w:r w:rsidRPr="00090ADA">
        <w:rPr>
          <w:b/>
          <w:sz w:val="28"/>
          <w:szCs w:val="28"/>
        </w:rPr>
        <w:t>Туризм</w:t>
      </w:r>
    </w:p>
    <w:p w:rsidR="0070073D" w:rsidRPr="00090ADA" w:rsidRDefault="0070073D" w:rsidP="0070073D">
      <w:pPr>
        <w:shd w:val="clear" w:color="auto" w:fill="FFFFFF"/>
        <w:ind w:firstLine="567"/>
        <w:jc w:val="both"/>
        <w:rPr>
          <w:sz w:val="28"/>
          <w:szCs w:val="28"/>
        </w:rPr>
      </w:pPr>
      <w:r w:rsidRPr="00090ADA">
        <w:rPr>
          <w:sz w:val="28"/>
          <w:szCs w:val="28"/>
        </w:rPr>
        <w:t>В сфере туризма отрицательное влияние оказывают следующие факторы:</w:t>
      </w:r>
    </w:p>
    <w:p w:rsidR="0070073D" w:rsidRPr="00090ADA" w:rsidRDefault="0070073D" w:rsidP="0070073D">
      <w:pPr>
        <w:shd w:val="clear" w:color="auto" w:fill="FFFFFF"/>
        <w:ind w:firstLine="567"/>
        <w:jc w:val="both"/>
        <w:rPr>
          <w:sz w:val="28"/>
          <w:szCs w:val="28"/>
        </w:rPr>
      </w:pPr>
      <w:r w:rsidRPr="00090ADA">
        <w:rPr>
          <w:sz w:val="28"/>
          <w:szCs w:val="28"/>
        </w:rPr>
        <w:t>- отсутствие центра Ярославского муниципального района;</w:t>
      </w:r>
    </w:p>
    <w:p w:rsidR="0070073D" w:rsidRPr="00090ADA" w:rsidRDefault="0070073D" w:rsidP="0070073D">
      <w:pPr>
        <w:shd w:val="clear" w:color="auto" w:fill="FFFFFF"/>
        <w:ind w:firstLine="567"/>
        <w:jc w:val="both"/>
        <w:rPr>
          <w:sz w:val="28"/>
          <w:szCs w:val="28"/>
        </w:rPr>
      </w:pPr>
      <w:r w:rsidRPr="00090ADA">
        <w:rPr>
          <w:sz w:val="28"/>
          <w:szCs w:val="28"/>
        </w:rPr>
        <w:t xml:space="preserve">- недостаточное количество музеев, выставочных залов. Отсутствие краеведческого музея Ярославского района; </w:t>
      </w:r>
    </w:p>
    <w:p w:rsidR="0070073D" w:rsidRPr="00090ADA" w:rsidRDefault="0070073D" w:rsidP="0070073D">
      <w:pPr>
        <w:shd w:val="clear" w:color="auto" w:fill="FFFFFF"/>
        <w:ind w:firstLine="567"/>
        <w:jc w:val="both"/>
        <w:rPr>
          <w:sz w:val="28"/>
          <w:szCs w:val="28"/>
        </w:rPr>
      </w:pPr>
      <w:r w:rsidRPr="00090ADA">
        <w:rPr>
          <w:sz w:val="28"/>
          <w:szCs w:val="28"/>
        </w:rPr>
        <w:t xml:space="preserve">- отсутствие сувенирной продукции – бренда Ярославского района, произведенного на этой же территории и т.д.; </w:t>
      </w:r>
    </w:p>
    <w:p w:rsidR="0070073D" w:rsidRPr="00090ADA" w:rsidRDefault="0070073D" w:rsidP="0070073D">
      <w:pPr>
        <w:shd w:val="clear" w:color="auto" w:fill="FFFFFF"/>
        <w:ind w:firstLine="567"/>
        <w:jc w:val="both"/>
        <w:rPr>
          <w:sz w:val="28"/>
          <w:szCs w:val="28"/>
        </w:rPr>
      </w:pPr>
      <w:r w:rsidRPr="00090ADA">
        <w:rPr>
          <w:sz w:val="28"/>
          <w:szCs w:val="28"/>
        </w:rPr>
        <w:t xml:space="preserve">- отсутствие взаимодействия с предприятиями района, как возможности развития промышленного туризма; </w:t>
      </w:r>
    </w:p>
    <w:p w:rsidR="0070073D" w:rsidRPr="00090ADA" w:rsidRDefault="0070073D" w:rsidP="0070073D">
      <w:pPr>
        <w:shd w:val="clear" w:color="auto" w:fill="FFFFFF"/>
        <w:ind w:firstLine="567"/>
        <w:jc w:val="both"/>
        <w:rPr>
          <w:sz w:val="28"/>
          <w:szCs w:val="28"/>
        </w:rPr>
      </w:pPr>
      <w:r w:rsidRPr="00090ADA">
        <w:rPr>
          <w:sz w:val="28"/>
          <w:szCs w:val="28"/>
        </w:rPr>
        <w:t>- низкое качество дорог и подъезды к объектам туристической инфраструктуры</w:t>
      </w:r>
      <w:r>
        <w:rPr>
          <w:sz w:val="28"/>
          <w:szCs w:val="28"/>
        </w:rPr>
        <w:t>;</w:t>
      </w:r>
    </w:p>
    <w:p w:rsidR="0070073D" w:rsidRDefault="0070073D" w:rsidP="0070073D">
      <w:pPr>
        <w:shd w:val="clear" w:color="auto" w:fill="FFFFFF"/>
        <w:ind w:firstLine="567"/>
        <w:jc w:val="both"/>
        <w:rPr>
          <w:sz w:val="28"/>
          <w:szCs w:val="28"/>
        </w:rPr>
      </w:pPr>
      <w:r w:rsidRPr="00090ADA">
        <w:rPr>
          <w:sz w:val="28"/>
          <w:szCs w:val="28"/>
        </w:rPr>
        <w:t>- отсутствие инфраструктуры на основных направлениях (нет точек общепита, санитарных зон, автостоянок).</w:t>
      </w:r>
    </w:p>
    <w:p w:rsidR="0070073D" w:rsidRPr="00090ADA" w:rsidRDefault="0070073D" w:rsidP="0070073D">
      <w:pPr>
        <w:shd w:val="clear" w:color="auto" w:fill="FFFFFF"/>
        <w:ind w:firstLine="567"/>
        <w:jc w:val="both"/>
        <w:rPr>
          <w:sz w:val="28"/>
          <w:szCs w:val="28"/>
        </w:rPr>
      </w:pPr>
    </w:p>
    <w:p w:rsidR="0070073D" w:rsidRPr="00090ADA" w:rsidRDefault="0070073D" w:rsidP="0070073D">
      <w:pPr>
        <w:pStyle w:val="ConsPlusNormal"/>
        <w:widowControl w:val="0"/>
        <w:numPr>
          <w:ilvl w:val="0"/>
          <w:numId w:val="12"/>
        </w:numPr>
        <w:rPr>
          <w:b/>
          <w:sz w:val="28"/>
          <w:szCs w:val="28"/>
        </w:rPr>
      </w:pPr>
      <w:r w:rsidRPr="00090ADA">
        <w:rPr>
          <w:b/>
          <w:sz w:val="28"/>
          <w:szCs w:val="28"/>
        </w:rPr>
        <w:t xml:space="preserve">Жилищно-коммунальное хозяйство </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В сфере жилищно-коммунального хозяйства основными проблемами являются:</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 недостаточное развитие коммунальных систем для обеспечения возрастающих потребностей общества, в том числе связанных с новым строительством жилья;</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lastRenderedPageBreak/>
        <w:t>- отсутствие возможности либо высокая стоимость подключения (технологического присоединения) объектов индивидуального жилищного строительства к сетям инженерно-технического обеспечения;</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 высокий процент износа коммунальных сетей, который составляет около 60,8%:</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 xml:space="preserve"> из 136,757 км сетей теплоснабжения, замены требуют 64,283 км;</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 xml:space="preserve"> из 18,854 км сетей горячего водоснабжения, замены требуют 6,903 км;</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 xml:space="preserve"> из 227,66 км сетей холодного водоснабжения, замены требуют 7,547 км;</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 xml:space="preserve"> из 168,851 км сетей водоотведения, замены требуют 7,708 км</w:t>
      </w:r>
      <w:r>
        <w:rPr>
          <w:sz w:val="28"/>
          <w:szCs w:val="28"/>
        </w:rPr>
        <w:t>;</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 высокий уровень потерь тепловой энергии в процессе производства и транспортировки ресурс</w:t>
      </w:r>
      <w:r>
        <w:rPr>
          <w:sz w:val="28"/>
          <w:szCs w:val="28"/>
        </w:rPr>
        <w:t>а</w:t>
      </w:r>
      <w:r w:rsidRPr="00090ADA">
        <w:rPr>
          <w:sz w:val="28"/>
          <w:szCs w:val="28"/>
        </w:rPr>
        <w:t xml:space="preserve"> до потребителей, которые связаны с техническим состоянием сетей;</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 недостаточный объём средств, направляемых на модернизацию объектов коммунальной инфраструктуры;</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 отсутствие законодательного регулирования вопросов управления комплексами индивидуальных жилых домов;</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 низкая эффективность системы управления в жилищно-коммунально</w:t>
      </w:r>
      <w:r>
        <w:rPr>
          <w:sz w:val="28"/>
          <w:szCs w:val="28"/>
        </w:rPr>
        <w:t>м</w:t>
      </w:r>
      <w:r w:rsidRPr="00090ADA">
        <w:rPr>
          <w:sz w:val="28"/>
          <w:szCs w:val="28"/>
        </w:rPr>
        <w:t xml:space="preserve"> хозяйств</w:t>
      </w:r>
      <w:r>
        <w:rPr>
          <w:sz w:val="28"/>
          <w:szCs w:val="28"/>
        </w:rPr>
        <w:t>е</w:t>
      </w:r>
      <w:r w:rsidRPr="00090ADA">
        <w:rPr>
          <w:sz w:val="28"/>
          <w:szCs w:val="28"/>
        </w:rPr>
        <w:t>, сложное финансовое состояние организаций, значительный объём накопленной дебиторской и кредиторской задолженности организаций жилищно-коммунального хозяйства. В настоящее время большинство предприятий являются убыточными;</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 не соответствие качества питьевой холодной воды требованиям СанПиН</w:t>
      </w:r>
      <w:r>
        <w:rPr>
          <w:sz w:val="28"/>
          <w:szCs w:val="28"/>
        </w:rPr>
        <w:t> </w:t>
      </w:r>
      <w:r w:rsidRPr="00090ADA">
        <w:rPr>
          <w:sz w:val="28"/>
          <w:szCs w:val="28"/>
        </w:rPr>
        <w:t>2.1.4.107401 в населенных пунктах Я</w:t>
      </w:r>
      <w:r>
        <w:rPr>
          <w:sz w:val="28"/>
          <w:szCs w:val="28"/>
        </w:rPr>
        <w:t>рославского муниципального района;</w:t>
      </w:r>
      <w:r w:rsidRPr="00090ADA">
        <w:rPr>
          <w:sz w:val="28"/>
          <w:szCs w:val="28"/>
        </w:rPr>
        <w:t xml:space="preserve"> </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 систематическое отключение электроэнергии в сельских населенных пунктах Ярославского района в результате изношенности электрических сетей, не рассчитанных на текущи</w:t>
      </w:r>
      <w:r>
        <w:rPr>
          <w:sz w:val="28"/>
          <w:szCs w:val="28"/>
        </w:rPr>
        <w:t>й</w:t>
      </w:r>
      <w:r w:rsidRPr="00090ADA">
        <w:rPr>
          <w:sz w:val="28"/>
          <w:szCs w:val="28"/>
        </w:rPr>
        <w:t xml:space="preserve"> объем потребления электроэнергии;</w:t>
      </w:r>
    </w:p>
    <w:p w:rsidR="0070073D" w:rsidRDefault="0070073D" w:rsidP="0070073D">
      <w:pPr>
        <w:shd w:val="clear" w:color="auto" w:fill="FFFFFF"/>
        <w:tabs>
          <w:tab w:val="num" w:pos="0"/>
        </w:tabs>
        <w:ind w:firstLine="360"/>
        <w:jc w:val="both"/>
        <w:rPr>
          <w:sz w:val="28"/>
          <w:szCs w:val="28"/>
        </w:rPr>
      </w:pPr>
      <w:r w:rsidRPr="00090ADA">
        <w:rPr>
          <w:sz w:val="28"/>
          <w:szCs w:val="28"/>
        </w:rPr>
        <w:t>- необходимость улучшения экологической ситуации в Ярославском  районе, осуществление качественной очистки сточных вод.</w:t>
      </w:r>
    </w:p>
    <w:p w:rsidR="0070073D" w:rsidRPr="00090ADA" w:rsidRDefault="0070073D" w:rsidP="0070073D">
      <w:pPr>
        <w:shd w:val="clear" w:color="auto" w:fill="FFFFFF"/>
        <w:tabs>
          <w:tab w:val="num" w:pos="0"/>
        </w:tabs>
        <w:ind w:firstLine="360"/>
        <w:jc w:val="both"/>
        <w:rPr>
          <w:sz w:val="28"/>
          <w:szCs w:val="28"/>
        </w:rPr>
      </w:pPr>
    </w:p>
    <w:p w:rsidR="0070073D" w:rsidRPr="00090ADA" w:rsidRDefault="0070073D" w:rsidP="0070073D">
      <w:pPr>
        <w:pStyle w:val="ConsPlusNormal"/>
        <w:widowControl w:val="0"/>
        <w:numPr>
          <w:ilvl w:val="0"/>
          <w:numId w:val="12"/>
        </w:numPr>
        <w:rPr>
          <w:b/>
          <w:sz w:val="28"/>
          <w:szCs w:val="28"/>
        </w:rPr>
      </w:pPr>
      <w:r w:rsidRPr="00090ADA">
        <w:rPr>
          <w:b/>
          <w:sz w:val="28"/>
          <w:szCs w:val="28"/>
        </w:rPr>
        <w:t xml:space="preserve"> </w:t>
      </w:r>
      <w:hyperlink r:id="rId72" w:history="1">
        <w:r w:rsidRPr="00090ADA">
          <w:rPr>
            <w:b/>
            <w:sz w:val="28"/>
            <w:szCs w:val="28"/>
          </w:rPr>
          <w:t>Транспортная логистика</w:t>
        </w:r>
      </w:hyperlink>
    </w:p>
    <w:p w:rsidR="0070073D" w:rsidRPr="00090ADA" w:rsidRDefault="0070073D" w:rsidP="0070073D">
      <w:pPr>
        <w:shd w:val="clear" w:color="auto" w:fill="FFFFFF"/>
        <w:tabs>
          <w:tab w:val="num" w:pos="0"/>
        </w:tabs>
        <w:ind w:firstLine="360"/>
        <w:jc w:val="both"/>
        <w:rPr>
          <w:sz w:val="28"/>
          <w:szCs w:val="28"/>
        </w:rPr>
      </w:pPr>
      <w:r w:rsidRPr="00090ADA">
        <w:rPr>
          <w:sz w:val="28"/>
          <w:szCs w:val="28"/>
        </w:rPr>
        <w:t>Основными проблемами отрасли в Ярославском муниципальном районе являются:</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 xml:space="preserve">- недостаточно развитая </w:t>
      </w:r>
      <w:r>
        <w:rPr>
          <w:sz w:val="28"/>
          <w:szCs w:val="28"/>
        </w:rPr>
        <w:t xml:space="preserve">транспортная </w:t>
      </w:r>
      <w:r w:rsidRPr="00090ADA">
        <w:rPr>
          <w:sz w:val="28"/>
          <w:szCs w:val="28"/>
        </w:rPr>
        <w:t xml:space="preserve">инфраструктура; </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 xml:space="preserve">- высокая доля протяженности автомобильных дорог общего пользования местного значения, не отвечает нормативным требованиям - 64,5% в общей протяженности автомобильных дорог общего пользования местного значения; </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 xml:space="preserve">- высокая стоимость создания и обслуживания транспортной и дорожной инфраструктуры; </w:t>
      </w:r>
    </w:p>
    <w:p w:rsidR="0070073D" w:rsidRPr="00090ADA" w:rsidRDefault="0070073D" w:rsidP="0070073D">
      <w:pPr>
        <w:shd w:val="clear" w:color="auto" w:fill="FFFFFF"/>
        <w:tabs>
          <w:tab w:val="num" w:pos="0"/>
        </w:tabs>
        <w:ind w:firstLine="360"/>
        <w:jc w:val="both"/>
        <w:rPr>
          <w:sz w:val="28"/>
          <w:szCs w:val="28"/>
        </w:rPr>
      </w:pPr>
      <w:r w:rsidRPr="00090ADA">
        <w:rPr>
          <w:sz w:val="28"/>
          <w:szCs w:val="28"/>
        </w:rPr>
        <w:t>- изношенност</w:t>
      </w:r>
      <w:r>
        <w:rPr>
          <w:sz w:val="28"/>
          <w:szCs w:val="28"/>
        </w:rPr>
        <w:t>ь</w:t>
      </w:r>
      <w:r w:rsidRPr="00090ADA">
        <w:rPr>
          <w:sz w:val="28"/>
          <w:szCs w:val="28"/>
        </w:rPr>
        <w:t xml:space="preserve"> подвижного состава и трудност</w:t>
      </w:r>
      <w:r>
        <w:rPr>
          <w:sz w:val="28"/>
          <w:szCs w:val="28"/>
        </w:rPr>
        <w:t>и</w:t>
      </w:r>
      <w:r w:rsidRPr="00090ADA">
        <w:rPr>
          <w:sz w:val="28"/>
          <w:szCs w:val="28"/>
        </w:rPr>
        <w:t>, связанны</w:t>
      </w:r>
      <w:r>
        <w:rPr>
          <w:sz w:val="28"/>
          <w:szCs w:val="28"/>
        </w:rPr>
        <w:t>е</w:t>
      </w:r>
      <w:r w:rsidRPr="00090ADA">
        <w:rPr>
          <w:sz w:val="28"/>
          <w:szCs w:val="28"/>
        </w:rPr>
        <w:t xml:space="preserve"> с его обновлением;</w:t>
      </w:r>
    </w:p>
    <w:p w:rsidR="0070073D" w:rsidRDefault="0070073D" w:rsidP="0070073D">
      <w:pPr>
        <w:shd w:val="clear" w:color="auto" w:fill="FFFFFF"/>
        <w:tabs>
          <w:tab w:val="num" w:pos="0"/>
        </w:tabs>
        <w:ind w:firstLine="360"/>
        <w:jc w:val="both"/>
        <w:rPr>
          <w:sz w:val="28"/>
          <w:szCs w:val="28"/>
        </w:rPr>
      </w:pPr>
      <w:r>
        <w:rPr>
          <w:sz w:val="28"/>
          <w:szCs w:val="28"/>
        </w:rPr>
        <w:t xml:space="preserve">- необходимость </w:t>
      </w:r>
      <w:r w:rsidRPr="00090ADA">
        <w:rPr>
          <w:sz w:val="28"/>
          <w:szCs w:val="28"/>
        </w:rPr>
        <w:t>открытия новых межмуниципальных маршрутов регулярных пассажирских перевозок в соответствии с новой жилищной застройкой.</w:t>
      </w:r>
    </w:p>
    <w:p w:rsidR="0070073D" w:rsidRPr="00090ADA" w:rsidRDefault="0070073D" w:rsidP="0070073D">
      <w:pPr>
        <w:shd w:val="clear" w:color="auto" w:fill="FFFFFF"/>
        <w:tabs>
          <w:tab w:val="num" w:pos="0"/>
        </w:tabs>
        <w:ind w:firstLine="360"/>
        <w:jc w:val="both"/>
        <w:rPr>
          <w:sz w:val="28"/>
          <w:szCs w:val="28"/>
        </w:rPr>
      </w:pPr>
    </w:p>
    <w:p w:rsidR="0070073D" w:rsidRPr="00090ADA" w:rsidRDefault="0070073D" w:rsidP="0070073D">
      <w:pPr>
        <w:pStyle w:val="ConsPlusNormal"/>
        <w:widowControl w:val="0"/>
        <w:numPr>
          <w:ilvl w:val="0"/>
          <w:numId w:val="12"/>
        </w:numPr>
        <w:rPr>
          <w:b/>
          <w:sz w:val="28"/>
          <w:szCs w:val="28"/>
        </w:rPr>
      </w:pPr>
      <w:r w:rsidRPr="00090ADA">
        <w:rPr>
          <w:b/>
          <w:sz w:val="28"/>
          <w:szCs w:val="28"/>
        </w:rPr>
        <w:t xml:space="preserve"> Здравоохранение</w:t>
      </w:r>
    </w:p>
    <w:p w:rsidR="0070073D" w:rsidRDefault="0070073D" w:rsidP="0070073D">
      <w:pPr>
        <w:shd w:val="clear" w:color="auto" w:fill="FFFFFF"/>
        <w:tabs>
          <w:tab w:val="num" w:pos="0"/>
        </w:tabs>
        <w:ind w:firstLine="360"/>
        <w:jc w:val="both"/>
        <w:rPr>
          <w:sz w:val="28"/>
          <w:szCs w:val="28"/>
        </w:rPr>
      </w:pPr>
      <w:r w:rsidRPr="00090ADA">
        <w:rPr>
          <w:sz w:val="28"/>
          <w:szCs w:val="28"/>
        </w:rPr>
        <w:t>Необходимость строительства поликлиники в п. Красный Бор, связанная со</w:t>
      </w:r>
      <w:r>
        <w:rPr>
          <w:sz w:val="28"/>
          <w:szCs w:val="28"/>
        </w:rPr>
        <w:t> </w:t>
      </w:r>
      <w:r w:rsidRPr="00090ADA">
        <w:rPr>
          <w:sz w:val="28"/>
          <w:szCs w:val="28"/>
        </w:rPr>
        <w:t xml:space="preserve">значительным увеличением численности прикрепленного населения для </w:t>
      </w:r>
      <w:r w:rsidRPr="00090ADA">
        <w:rPr>
          <w:sz w:val="28"/>
          <w:szCs w:val="28"/>
        </w:rPr>
        <w:lastRenderedPageBreak/>
        <w:t>оказания доступной и качественной первичной медико-санитарной медицинской помощи.</w:t>
      </w:r>
    </w:p>
    <w:p w:rsidR="0070073D" w:rsidRDefault="0070073D" w:rsidP="0070073D">
      <w:pPr>
        <w:shd w:val="clear" w:color="auto" w:fill="FFFFFF"/>
        <w:tabs>
          <w:tab w:val="num" w:pos="0"/>
        </w:tabs>
        <w:ind w:firstLine="360"/>
        <w:jc w:val="both"/>
        <w:rPr>
          <w:sz w:val="28"/>
          <w:szCs w:val="28"/>
        </w:rPr>
      </w:pPr>
    </w:p>
    <w:p w:rsidR="0070073D" w:rsidRPr="00090ADA" w:rsidRDefault="0070073D" w:rsidP="0070073D">
      <w:pPr>
        <w:pStyle w:val="ConsPlusNormal"/>
        <w:widowControl w:val="0"/>
        <w:numPr>
          <w:ilvl w:val="0"/>
          <w:numId w:val="12"/>
        </w:numPr>
        <w:rPr>
          <w:b/>
          <w:sz w:val="28"/>
          <w:szCs w:val="28"/>
        </w:rPr>
      </w:pPr>
      <w:r>
        <w:rPr>
          <w:b/>
          <w:sz w:val="28"/>
          <w:szCs w:val="28"/>
        </w:rPr>
        <w:t xml:space="preserve"> </w:t>
      </w:r>
      <w:r w:rsidRPr="00090ADA">
        <w:rPr>
          <w:b/>
          <w:sz w:val="28"/>
          <w:szCs w:val="28"/>
        </w:rPr>
        <w:t xml:space="preserve">Образование </w:t>
      </w:r>
    </w:p>
    <w:p w:rsidR="0070073D" w:rsidRPr="00090ADA" w:rsidRDefault="0070073D" w:rsidP="0070073D">
      <w:pPr>
        <w:shd w:val="clear" w:color="auto" w:fill="FFFFFF"/>
        <w:tabs>
          <w:tab w:val="num" w:pos="0"/>
        </w:tabs>
        <w:ind w:firstLine="567"/>
        <w:jc w:val="both"/>
        <w:rPr>
          <w:sz w:val="28"/>
          <w:szCs w:val="28"/>
        </w:rPr>
      </w:pPr>
      <w:r w:rsidRPr="00090ADA">
        <w:rPr>
          <w:sz w:val="28"/>
          <w:szCs w:val="28"/>
        </w:rPr>
        <w:t>В отрасли образования основными проблемами являются:</w:t>
      </w:r>
    </w:p>
    <w:p w:rsidR="0070073D" w:rsidRPr="00090ADA" w:rsidRDefault="0070073D" w:rsidP="0070073D">
      <w:pPr>
        <w:pStyle w:val="affc"/>
        <w:tabs>
          <w:tab w:val="left" w:pos="993"/>
        </w:tabs>
        <w:ind w:firstLine="567"/>
        <w:jc w:val="both"/>
        <w:rPr>
          <w:b w:val="0"/>
          <w:sz w:val="28"/>
          <w:szCs w:val="28"/>
        </w:rPr>
      </w:pPr>
      <w:r w:rsidRPr="00090ADA">
        <w:rPr>
          <w:b w:val="0"/>
          <w:sz w:val="28"/>
          <w:szCs w:val="28"/>
        </w:rPr>
        <w:t>- отсутствие социальных объектов (школы, детские сады) на территориях, где ведётся активное многоэтажное жилищное строительство, что приводит к</w:t>
      </w:r>
      <w:r>
        <w:rPr>
          <w:b w:val="0"/>
          <w:sz w:val="28"/>
          <w:szCs w:val="28"/>
        </w:rPr>
        <w:t> </w:t>
      </w:r>
      <w:r w:rsidRPr="00090ADA">
        <w:rPr>
          <w:b w:val="0"/>
          <w:sz w:val="28"/>
          <w:szCs w:val="28"/>
        </w:rPr>
        <w:t xml:space="preserve">социальной напряжённости среди жителей; </w:t>
      </w:r>
    </w:p>
    <w:p w:rsidR="0070073D" w:rsidRPr="00090ADA" w:rsidRDefault="0070073D" w:rsidP="0070073D">
      <w:pPr>
        <w:pStyle w:val="affc"/>
        <w:tabs>
          <w:tab w:val="left" w:pos="993"/>
        </w:tabs>
        <w:ind w:firstLine="567"/>
        <w:jc w:val="both"/>
        <w:rPr>
          <w:b w:val="0"/>
          <w:sz w:val="28"/>
          <w:szCs w:val="28"/>
        </w:rPr>
      </w:pPr>
      <w:r w:rsidRPr="00090ADA">
        <w:rPr>
          <w:b w:val="0"/>
          <w:sz w:val="28"/>
          <w:szCs w:val="28"/>
        </w:rPr>
        <w:t>- нехватка педагогических кадров;</w:t>
      </w:r>
    </w:p>
    <w:p w:rsidR="0070073D" w:rsidRPr="00090ADA" w:rsidRDefault="0070073D" w:rsidP="0070073D">
      <w:pPr>
        <w:pStyle w:val="affc"/>
        <w:tabs>
          <w:tab w:val="left" w:pos="993"/>
        </w:tabs>
        <w:ind w:firstLine="567"/>
        <w:jc w:val="both"/>
        <w:rPr>
          <w:b w:val="0"/>
          <w:sz w:val="28"/>
          <w:szCs w:val="28"/>
        </w:rPr>
      </w:pPr>
      <w:r w:rsidRPr="00090ADA">
        <w:rPr>
          <w:b w:val="0"/>
          <w:sz w:val="28"/>
          <w:szCs w:val="28"/>
        </w:rPr>
        <w:t>- износ зданий и коммуникаций общеобразовательных учреждений;</w:t>
      </w:r>
    </w:p>
    <w:p w:rsidR="0070073D" w:rsidRPr="00090ADA" w:rsidRDefault="0070073D" w:rsidP="0070073D">
      <w:pPr>
        <w:pStyle w:val="affc"/>
        <w:tabs>
          <w:tab w:val="left" w:pos="993"/>
        </w:tabs>
        <w:ind w:firstLine="567"/>
        <w:jc w:val="both"/>
        <w:rPr>
          <w:b w:val="0"/>
          <w:sz w:val="28"/>
          <w:szCs w:val="28"/>
        </w:rPr>
      </w:pPr>
      <w:r w:rsidRPr="00090ADA">
        <w:rPr>
          <w:b w:val="0"/>
          <w:sz w:val="28"/>
          <w:szCs w:val="28"/>
        </w:rPr>
        <w:t>- изменение законодательства (новые СанПин, Снип, нормативно-правовые акты);</w:t>
      </w:r>
    </w:p>
    <w:p w:rsidR="0070073D" w:rsidRPr="00090ADA" w:rsidRDefault="0070073D" w:rsidP="0070073D">
      <w:pPr>
        <w:pStyle w:val="affc"/>
        <w:tabs>
          <w:tab w:val="left" w:pos="993"/>
        </w:tabs>
        <w:ind w:firstLine="567"/>
        <w:jc w:val="both"/>
        <w:rPr>
          <w:b w:val="0"/>
          <w:sz w:val="28"/>
          <w:szCs w:val="28"/>
        </w:rPr>
      </w:pPr>
      <w:r w:rsidRPr="00090ADA">
        <w:rPr>
          <w:b w:val="0"/>
          <w:sz w:val="28"/>
          <w:szCs w:val="28"/>
        </w:rPr>
        <w:t>- наличие предписаний надзорных органов;</w:t>
      </w:r>
    </w:p>
    <w:p w:rsidR="0070073D" w:rsidRDefault="0070073D" w:rsidP="0070073D">
      <w:pPr>
        <w:pStyle w:val="affc"/>
        <w:tabs>
          <w:tab w:val="left" w:pos="993"/>
        </w:tabs>
        <w:ind w:firstLine="567"/>
        <w:jc w:val="both"/>
        <w:rPr>
          <w:b w:val="0"/>
          <w:sz w:val="28"/>
          <w:szCs w:val="28"/>
        </w:rPr>
      </w:pPr>
      <w:r w:rsidRPr="00090ADA">
        <w:rPr>
          <w:b w:val="0"/>
          <w:sz w:val="28"/>
          <w:szCs w:val="28"/>
        </w:rPr>
        <w:t>- отсутствие муниципальной методической службы для развития педагогических кадров.</w:t>
      </w:r>
    </w:p>
    <w:p w:rsidR="0070073D" w:rsidRPr="00090ADA" w:rsidRDefault="0070073D" w:rsidP="0070073D">
      <w:pPr>
        <w:pStyle w:val="affc"/>
        <w:tabs>
          <w:tab w:val="left" w:pos="993"/>
        </w:tabs>
        <w:ind w:firstLine="567"/>
        <w:jc w:val="both"/>
        <w:rPr>
          <w:b w:val="0"/>
          <w:sz w:val="28"/>
          <w:szCs w:val="28"/>
        </w:rPr>
      </w:pPr>
    </w:p>
    <w:p w:rsidR="0070073D" w:rsidRPr="00090ADA" w:rsidRDefault="0070073D" w:rsidP="0070073D">
      <w:pPr>
        <w:pStyle w:val="ConsPlusNormal"/>
        <w:widowControl w:val="0"/>
        <w:numPr>
          <w:ilvl w:val="0"/>
          <w:numId w:val="12"/>
        </w:numPr>
        <w:rPr>
          <w:b/>
          <w:sz w:val="28"/>
          <w:szCs w:val="28"/>
        </w:rPr>
      </w:pPr>
      <w:r w:rsidRPr="00090ADA">
        <w:rPr>
          <w:b/>
          <w:sz w:val="28"/>
          <w:szCs w:val="28"/>
        </w:rPr>
        <w:t xml:space="preserve"> Культура   </w:t>
      </w:r>
    </w:p>
    <w:p w:rsidR="0070073D" w:rsidRPr="00090ADA" w:rsidRDefault="0070073D" w:rsidP="0070073D">
      <w:pPr>
        <w:pStyle w:val="affc"/>
        <w:tabs>
          <w:tab w:val="left" w:pos="993"/>
        </w:tabs>
        <w:ind w:firstLine="567"/>
        <w:jc w:val="both"/>
        <w:rPr>
          <w:b w:val="0"/>
          <w:sz w:val="28"/>
          <w:szCs w:val="28"/>
        </w:rPr>
      </w:pPr>
      <w:r w:rsidRPr="00090ADA">
        <w:rPr>
          <w:b w:val="0"/>
          <w:sz w:val="28"/>
          <w:szCs w:val="28"/>
        </w:rPr>
        <w:t>В отрасли культуры основными проблемами являются:</w:t>
      </w:r>
    </w:p>
    <w:p w:rsidR="0070073D" w:rsidRPr="00090ADA" w:rsidRDefault="0070073D" w:rsidP="0070073D">
      <w:pPr>
        <w:pStyle w:val="affc"/>
        <w:tabs>
          <w:tab w:val="left" w:pos="993"/>
        </w:tabs>
        <w:ind w:firstLine="567"/>
        <w:jc w:val="both"/>
        <w:rPr>
          <w:b w:val="0"/>
          <w:sz w:val="28"/>
          <w:szCs w:val="28"/>
        </w:rPr>
      </w:pPr>
      <w:r w:rsidRPr="00090ADA">
        <w:rPr>
          <w:b w:val="0"/>
          <w:sz w:val="28"/>
          <w:szCs w:val="28"/>
        </w:rPr>
        <w:t>- помещения многих домов культуры и библиотек находятся в неприспособленных помещениях, в которых ограничены условия для ведения культурно-массовой работы: недостаточно помещений для занятий досуговой деятельностью, в некоторых домах культуры нет полноценной сцены, зрительного зала, читального зала в библиотеках</w:t>
      </w:r>
      <w:r>
        <w:rPr>
          <w:b w:val="0"/>
          <w:sz w:val="28"/>
          <w:szCs w:val="28"/>
        </w:rPr>
        <w:t>;</w:t>
      </w:r>
      <w:r w:rsidRPr="00090ADA">
        <w:rPr>
          <w:b w:val="0"/>
          <w:sz w:val="28"/>
          <w:szCs w:val="28"/>
        </w:rPr>
        <w:t xml:space="preserve"> </w:t>
      </w:r>
    </w:p>
    <w:p w:rsidR="0070073D" w:rsidRPr="00090ADA" w:rsidRDefault="0070073D" w:rsidP="0070073D">
      <w:pPr>
        <w:pStyle w:val="affc"/>
        <w:tabs>
          <w:tab w:val="left" w:pos="993"/>
        </w:tabs>
        <w:ind w:firstLine="567"/>
        <w:jc w:val="both"/>
        <w:rPr>
          <w:b w:val="0"/>
          <w:sz w:val="28"/>
          <w:szCs w:val="28"/>
        </w:rPr>
      </w:pPr>
      <w:r w:rsidRPr="00090ADA">
        <w:rPr>
          <w:b w:val="0"/>
          <w:sz w:val="28"/>
          <w:szCs w:val="28"/>
        </w:rPr>
        <w:t>- требуется капитальный ремонт 5 учреждений культуры: Кузнечихинский дом культуры с созданием на его базе центрального районного учреждения, Медягинского, Курбского, Козьмодемьянского, Рютневского домов культуры</w:t>
      </w:r>
      <w:r>
        <w:rPr>
          <w:b w:val="0"/>
          <w:sz w:val="28"/>
          <w:szCs w:val="28"/>
        </w:rPr>
        <w:t>;</w:t>
      </w:r>
      <w:r w:rsidRPr="00090ADA">
        <w:rPr>
          <w:b w:val="0"/>
          <w:sz w:val="28"/>
          <w:szCs w:val="28"/>
        </w:rPr>
        <w:t xml:space="preserve"> </w:t>
      </w:r>
    </w:p>
    <w:p w:rsidR="0070073D" w:rsidRPr="00090ADA" w:rsidRDefault="0070073D" w:rsidP="0070073D">
      <w:pPr>
        <w:pStyle w:val="affc"/>
        <w:tabs>
          <w:tab w:val="left" w:pos="993"/>
        </w:tabs>
        <w:ind w:firstLine="567"/>
        <w:jc w:val="both"/>
        <w:rPr>
          <w:b w:val="0"/>
          <w:sz w:val="28"/>
          <w:szCs w:val="28"/>
        </w:rPr>
      </w:pPr>
      <w:r w:rsidRPr="00090ADA">
        <w:rPr>
          <w:b w:val="0"/>
          <w:sz w:val="28"/>
          <w:szCs w:val="28"/>
        </w:rPr>
        <w:t>- необходимо строительство новых учреждений – центра культурного развития – в посёлках Красные Ткачи, Щедрино, Заволжье, деревнях Иванищево, Мордвиново, селах Толбухино и Спас-Виталий</w:t>
      </w:r>
      <w:r>
        <w:rPr>
          <w:b w:val="0"/>
          <w:sz w:val="28"/>
          <w:szCs w:val="28"/>
        </w:rPr>
        <w:t>;</w:t>
      </w:r>
    </w:p>
    <w:p w:rsidR="0070073D" w:rsidRPr="00090ADA" w:rsidRDefault="0070073D" w:rsidP="0070073D">
      <w:pPr>
        <w:pStyle w:val="affc"/>
        <w:tabs>
          <w:tab w:val="left" w:pos="993"/>
        </w:tabs>
        <w:ind w:firstLine="567"/>
        <w:jc w:val="both"/>
        <w:rPr>
          <w:b w:val="0"/>
          <w:sz w:val="28"/>
          <w:szCs w:val="28"/>
        </w:rPr>
      </w:pPr>
      <w:r w:rsidRPr="00090ADA">
        <w:rPr>
          <w:b w:val="0"/>
          <w:sz w:val="28"/>
          <w:szCs w:val="28"/>
        </w:rPr>
        <w:t>- слабая и устаревшая материально-техническая база многих учреждений культуры района, 22 здания домов культуры и библиотек требуют капитального и текущего ремонта, укрепления материально-технической базы</w:t>
      </w:r>
      <w:r>
        <w:rPr>
          <w:b w:val="0"/>
          <w:sz w:val="28"/>
          <w:szCs w:val="28"/>
        </w:rPr>
        <w:t>;</w:t>
      </w:r>
    </w:p>
    <w:p w:rsidR="0070073D" w:rsidRDefault="0070073D" w:rsidP="0070073D">
      <w:pPr>
        <w:pStyle w:val="affc"/>
        <w:tabs>
          <w:tab w:val="left" w:pos="993"/>
        </w:tabs>
        <w:ind w:firstLine="567"/>
        <w:jc w:val="both"/>
        <w:rPr>
          <w:b w:val="0"/>
          <w:sz w:val="28"/>
          <w:szCs w:val="28"/>
        </w:rPr>
      </w:pPr>
      <w:r w:rsidRPr="00090ADA">
        <w:rPr>
          <w:b w:val="0"/>
          <w:sz w:val="28"/>
          <w:szCs w:val="28"/>
        </w:rPr>
        <w:t xml:space="preserve">- отсутствие необходимого количества квалифицированных, профессиональных специалистов – руководителей творческих коллективов, режиссеров, сценаристов, организаторов досуговой деятельности. </w:t>
      </w:r>
    </w:p>
    <w:p w:rsidR="0070073D" w:rsidRPr="00090ADA" w:rsidRDefault="0070073D" w:rsidP="0070073D">
      <w:pPr>
        <w:pStyle w:val="affc"/>
        <w:tabs>
          <w:tab w:val="left" w:pos="993"/>
        </w:tabs>
        <w:ind w:firstLine="567"/>
        <w:jc w:val="both"/>
        <w:rPr>
          <w:b w:val="0"/>
          <w:sz w:val="28"/>
          <w:szCs w:val="28"/>
        </w:rPr>
      </w:pPr>
    </w:p>
    <w:p w:rsidR="0070073D" w:rsidRPr="00090ADA" w:rsidRDefault="0070073D" w:rsidP="0070073D">
      <w:pPr>
        <w:pStyle w:val="ConsPlusNormal"/>
        <w:widowControl w:val="0"/>
        <w:numPr>
          <w:ilvl w:val="0"/>
          <w:numId w:val="12"/>
        </w:numPr>
        <w:rPr>
          <w:b/>
          <w:sz w:val="28"/>
          <w:szCs w:val="28"/>
        </w:rPr>
      </w:pPr>
      <w:r w:rsidRPr="00090ADA">
        <w:rPr>
          <w:b/>
          <w:sz w:val="28"/>
          <w:szCs w:val="28"/>
        </w:rPr>
        <w:t xml:space="preserve"> Физическая культура и спорт</w:t>
      </w:r>
    </w:p>
    <w:p w:rsidR="0070073D" w:rsidRPr="00090ADA" w:rsidRDefault="0070073D" w:rsidP="0070073D">
      <w:pPr>
        <w:pStyle w:val="Default"/>
        <w:ind w:firstLine="539"/>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В отрасли физической культуры и спорта основными проблемами являются:</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недостаточность </w:t>
      </w:r>
      <w:r w:rsidRPr="00090ADA">
        <w:rPr>
          <w:rFonts w:ascii="Times New Roman" w:hAnsi="Times New Roman" w:cs="Times New Roman"/>
          <w:color w:val="auto"/>
          <w:sz w:val="28"/>
          <w:szCs w:val="28"/>
        </w:rPr>
        <w:t>инфраструктуры</w:t>
      </w:r>
      <w:r>
        <w:rPr>
          <w:rFonts w:ascii="Times New Roman" w:hAnsi="Times New Roman" w:cs="Times New Roman"/>
          <w:color w:val="auto"/>
          <w:sz w:val="28"/>
          <w:szCs w:val="28"/>
        </w:rPr>
        <w:t xml:space="preserve"> и</w:t>
      </w:r>
      <w:r w:rsidRPr="00090ADA">
        <w:rPr>
          <w:rFonts w:ascii="Times New Roman" w:hAnsi="Times New Roman" w:cs="Times New Roman"/>
          <w:color w:val="auto"/>
          <w:sz w:val="28"/>
          <w:szCs w:val="28"/>
        </w:rPr>
        <w:t xml:space="preserve"> несоответствие уровня материальной базы физической культуры и спорта задачам развития массового спорта в районе; </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отсутствие на территории Ярославского муниципального района полноценного стадиона и бассейна; </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н</w:t>
      </w:r>
      <w:r>
        <w:rPr>
          <w:rFonts w:ascii="Times New Roman" w:hAnsi="Times New Roman" w:cs="Times New Roman"/>
          <w:color w:val="auto"/>
          <w:sz w:val="28"/>
          <w:szCs w:val="28"/>
        </w:rPr>
        <w:t>едостаточная</w:t>
      </w:r>
      <w:r w:rsidRPr="00090ADA">
        <w:rPr>
          <w:rFonts w:ascii="Times New Roman" w:hAnsi="Times New Roman" w:cs="Times New Roman"/>
          <w:color w:val="auto"/>
          <w:sz w:val="28"/>
          <w:szCs w:val="28"/>
        </w:rPr>
        <w:t xml:space="preserve"> обеспеченность спортивными сооружениями в Ярославском муниципальном районе - 48,18%. Существующих темпов по вводу и реконструкции спортивных сооружений не достаточно для дости</w:t>
      </w:r>
      <w:r>
        <w:rPr>
          <w:rFonts w:ascii="Times New Roman" w:hAnsi="Times New Roman" w:cs="Times New Roman"/>
          <w:color w:val="auto"/>
          <w:sz w:val="28"/>
          <w:szCs w:val="28"/>
        </w:rPr>
        <w:t>жения установленного норматива - 100%</w:t>
      </w:r>
      <w:r w:rsidRPr="00090ADA">
        <w:rPr>
          <w:rFonts w:ascii="Times New Roman" w:hAnsi="Times New Roman" w:cs="Times New Roman"/>
          <w:color w:val="auto"/>
          <w:sz w:val="28"/>
          <w:szCs w:val="28"/>
        </w:rPr>
        <w:t>;</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lastRenderedPageBreak/>
        <w:t xml:space="preserve">- низкие заработные платы работников сферы физической культуры </w:t>
      </w:r>
      <w:r w:rsidRPr="00090ADA">
        <w:rPr>
          <w:rFonts w:ascii="Times New Roman" w:hAnsi="Times New Roman" w:cs="Times New Roman"/>
          <w:color w:val="auto"/>
          <w:sz w:val="28"/>
          <w:szCs w:val="28"/>
        </w:rPr>
        <w:br/>
        <w:t>и спорта, которые не позволяют привлечь новые квалифицированные кадры в учреждения;</w:t>
      </w:r>
    </w:p>
    <w:p w:rsidR="0070073D"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недостаточные меры поддержки спортсменов и физкультурно-спортивных клубов, </w:t>
      </w:r>
      <w:r>
        <w:rPr>
          <w:rFonts w:ascii="Times New Roman" w:hAnsi="Times New Roman" w:cs="Times New Roman"/>
          <w:color w:val="auto"/>
          <w:sz w:val="28"/>
          <w:szCs w:val="28"/>
        </w:rPr>
        <w:t xml:space="preserve">так как </w:t>
      </w:r>
      <w:r w:rsidRPr="00090ADA">
        <w:rPr>
          <w:rFonts w:ascii="Times New Roman" w:hAnsi="Times New Roman" w:cs="Times New Roman"/>
          <w:color w:val="auto"/>
          <w:sz w:val="28"/>
          <w:szCs w:val="28"/>
        </w:rPr>
        <w:t>финансовые возможности</w:t>
      </w:r>
      <w:r>
        <w:rPr>
          <w:rFonts w:ascii="Times New Roman" w:hAnsi="Times New Roman" w:cs="Times New Roman"/>
          <w:color w:val="auto"/>
          <w:sz w:val="28"/>
          <w:szCs w:val="28"/>
        </w:rPr>
        <w:t xml:space="preserve"> учреждений </w:t>
      </w:r>
      <w:r w:rsidRPr="00090ADA">
        <w:rPr>
          <w:rFonts w:ascii="Times New Roman" w:hAnsi="Times New Roman" w:cs="Times New Roman"/>
          <w:color w:val="auto"/>
          <w:sz w:val="28"/>
          <w:szCs w:val="28"/>
        </w:rPr>
        <w:t xml:space="preserve">не покрывают </w:t>
      </w:r>
      <w:r>
        <w:rPr>
          <w:rFonts w:ascii="Times New Roman" w:hAnsi="Times New Roman" w:cs="Times New Roman"/>
          <w:color w:val="auto"/>
          <w:sz w:val="28"/>
          <w:szCs w:val="28"/>
        </w:rPr>
        <w:t>требуемые ресурсы для их развития</w:t>
      </w:r>
      <w:r w:rsidRPr="00090ADA">
        <w:rPr>
          <w:rFonts w:ascii="Times New Roman" w:hAnsi="Times New Roman" w:cs="Times New Roman"/>
          <w:color w:val="auto"/>
          <w:sz w:val="28"/>
          <w:szCs w:val="28"/>
        </w:rPr>
        <w:t>.</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p>
    <w:p w:rsidR="0070073D" w:rsidRPr="00090ADA" w:rsidRDefault="0070073D" w:rsidP="0070073D">
      <w:pPr>
        <w:pStyle w:val="ConsPlusNormal"/>
        <w:widowControl w:val="0"/>
        <w:numPr>
          <w:ilvl w:val="0"/>
          <w:numId w:val="12"/>
        </w:numPr>
        <w:rPr>
          <w:b/>
          <w:sz w:val="28"/>
          <w:szCs w:val="28"/>
        </w:rPr>
      </w:pPr>
      <w:r>
        <w:rPr>
          <w:b/>
          <w:sz w:val="28"/>
          <w:szCs w:val="28"/>
        </w:rPr>
        <w:t xml:space="preserve"> </w:t>
      </w:r>
      <w:r w:rsidRPr="00090ADA">
        <w:rPr>
          <w:b/>
          <w:sz w:val="28"/>
          <w:szCs w:val="28"/>
        </w:rPr>
        <w:t>Молодежная политика</w:t>
      </w:r>
    </w:p>
    <w:p w:rsidR="0070073D" w:rsidRPr="00090ADA" w:rsidRDefault="0070073D" w:rsidP="0070073D">
      <w:pPr>
        <w:pStyle w:val="Default"/>
        <w:ind w:firstLine="539"/>
        <w:jc w:val="both"/>
        <w:rPr>
          <w:rFonts w:ascii="Times New Roman" w:hAnsi="Times New Roman" w:cs="Times New Roman"/>
          <w:color w:val="auto"/>
          <w:sz w:val="28"/>
          <w:szCs w:val="28"/>
        </w:rPr>
      </w:pPr>
      <w:r w:rsidRPr="00090ADA">
        <w:rPr>
          <w:rFonts w:ascii="Times New Roman" w:eastAsiaTheme="minorEastAsia" w:hAnsi="Times New Roman" w:cs="Times New Roman"/>
          <w:color w:val="auto"/>
          <w:sz w:val="28"/>
          <w:szCs w:val="28"/>
        </w:rPr>
        <w:t>Основными проблемами</w:t>
      </w:r>
      <w:r w:rsidRPr="00090ADA">
        <w:rPr>
          <w:rFonts w:ascii="Times New Roman" w:hAnsi="Times New Roman" w:cs="Times New Roman"/>
          <w:color w:val="auto"/>
          <w:sz w:val="28"/>
          <w:szCs w:val="28"/>
        </w:rPr>
        <w:t xml:space="preserve"> в работе с молодежью являются:</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низкие заработные платы работников в отрас</w:t>
      </w:r>
      <w:r>
        <w:rPr>
          <w:rFonts w:ascii="Times New Roman" w:hAnsi="Times New Roman" w:cs="Times New Roman"/>
          <w:color w:val="auto"/>
          <w:sz w:val="28"/>
          <w:szCs w:val="28"/>
        </w:rPr>
        <w:t>л</w:t>
      </w:r>
      <w:r w:rsidRPr="00090ADA">
        <w:rPr>
          <w:rFonts w:ascii="Times New Roman" w:hAnsi="Times New Roman" w:cs="Times New Roman"/>
          <w:color w:val="auto"/>
          <w:sz w:val="28"/>
          <w:szCs w:val="28"/>
        </w:rPr>
        <w:t>и и, как следствие, дефицит кадров</w:t>
      </w:r>
      <w:r>
        <w:rPr>
          <w:rFonts w:ascii="Times New Roman" w:hAnsi="Times New Roman" w:cs="Times New Roman"/>
          <w:color w:val="auto"/>
          <w:sz w:val="28"/>
          <w:szCs w:val="28"/>
        </w:rPr>
        <w:t>;</w:t>
      </w:r>
    </w:p>
    <w:p w:rsidR="0070073D"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недостаточность средств в районном бюджете на транспортное обеспечение участия молодежи в массовых молодежных мероприятиях - многие команды вынуждены отказываться от участия в районных мероприятиях из-за проблем с транспортом.</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p>
    <w:p w:rsidR="0070073D" w:rsidRPr="00090ADA" w:rsidRDefault="0070073D" w:rsidP="0070073D">
      <w:pPr>
        <w:pStyle w:val="ConsPlusNormal"/>
        <w:widowControl w:val="0"/>
        <w:numPr>
          <w:ilvl w:val="0"/>
          <w:numId w:val="12"/>
        </w:numPr>
        <w:rPr>
          <w:b/>
          <w:sz w:val="28"/>
          <w:szCs w:val="28"/>
        </w:rPr>
      </w:pPr>
      <w:r w:rsidRPr="00090ADA">
        <w:rPr>
          <w:b/>
          <w:sz w:val="28"/>
          <w:szCs w:val="28"/>
        </w:rPr>
        <w:t xml:space="preserve"> Социальная поддержка</w:t>
      </w:r>
    </w:p>
    <w:p w:rsidR="0070073D" w:rsidRPr="00090ADA" w:rsidRDefault="0070073D" w:rsidP="0070073D">
      <w:pPr>
        <w:pStyle w:val="Default"/>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Основными проблемами в работе </w:t>
      </w:r>
      <w:r>
        <w:rPr>
          <w:rFonts w:ascii="Times New Roman" w:hAnsi="Times New Roman" w:cs="Times New Roman"/>
          <w:color w:val="auto"/>
          <w:sz w:val="28"/>
          <w:szCs w:val="28"/>
        </w:rPr>
        <w:t xml:space="preserve">в </w:t>
      </w:r>
      <w:r w:rsidRPr="00090ADA">
        <w:rPr>
          <w:rFonts w:ascii="Times New Roman" w:hAnsi="Times New Roman" w:cs="Times New Roman"/>
          <w:color w:val="auto"/>
          <w:sz w:val="28"/>
          <w:szCs w:val="28"/>
        </w:rPr>
        <w:t>сфере социальной политики являются:</w:t>
      </w:r>
    </w:p>
    <w:p w:rsidR="0070073D" w:rsidRPr="00090ADA" w:rsidRDefault="0070073D" w:rsidP="0070073D">
      <w:pPr>
        <w:pStyle w:val="Default"/>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90ADA">
        <w:rPr>
          <w:rFonts w:ascii="Times New Roman" w:hAnsi="Times New Roman" w:cs="Times New Roman"/>
          <w:color w:val="auto"/>
          <w:sz w:val="28"/>
          <w:szCs w:val="28"/>
        </w:rPr>
        <w:t xml:space="preserve">низкий уровень оплаты труда работников органов социальной защиты в соотношении с заработной платой </w:t>
      </w:r>
      <w:r>
        <w:rPr>
          <w:rFonts w:ascii="Times New Roman" w:hAnsi="Times New Roman" w:cs="Times New Roman"/>
          <w:color w:val="auto"/>
          <w:sz w:val="28"/>
          <w:szCs w:val="28"/>
        </w:rPr>
        <w:t>других отраслей</w:t>
      </w:r>
      <w:r w:rsidRPr="00090ADA">
        <w:rPr>
          <w:rFonts w:ascii="Times New Roman" w:hAnsi="Times New Roman" w:cs="Times New Roman"/>
          <w:color w:val="auto"/>
          <w:sz w:val="28"/>
          <w:szCs w:val="28"/>
        </w:rPr>
        <w:t xml:space="preserve">; </w:t>
      </w:r>
    </w:p>
    <w:p w:rsidR="0070073D" w:rsidRPr="00090ADA" w:rsidRDefault="0070073D" w:rsidP="0070073D">
      <w:pPr>
        <w:pStyle w:val="Default"/>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«текучесть» кадров; </w:t>
      </w:r>
    </w:p>
    <w:p w:rsidR="0070073D" w:rsidRDefault="0070073D" w:rsidP="0070073D">
      <w:pPr>
        <w:pStyle w:val="Default"/>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теневая занятость. </w:t>
      </w:r>
    </w:p>
    <w:p w:rsidR="0070073D" w:rsidRPr="00090ADA" w:rsidRDefault="0070073D" w:rsidP="0070073D">
      <w:pPr>
        <w:pStyle w:val="Default"/>
        <w:ind w:firstLine="567"/>
        <w:jc w:val="both"/>
        <w:rPr>
          <w:rFonts w:ascii="Times New Roman" w:hAnsi="Times New Roman" w:cs="Times New Roman"/>
          <w:color w:val="auto"/>
          <w:sz w:val="28"/>
          <w:szCs w:val="28"/>
        </w:rPr>
      </w:pPr>
    </w:p>
    <w:p w:rsidR="0070073D" w:rsidRPr="00090ADA" w:rsidRDefault="0070073D" w:rsidP="0070073D">
      <w:pPr>
        <w:pStyle w:val="ConsPlusNormal"/>
        <w:widowControl w:val="0"/>
        <w:numPr>
          <w:ilvl w:val="0"/>
          <w:numId w:val="12"/>
        </w:numPr>
        <w:rPr>
          <w:b/>
          <w:sz w:val="28"/>
          <w:szCs w:val="28"/>
        </w:rPr>
      </w:pPr>
      <w:r w:rsidRPr="00090ADA">
        <w:rPr>
          <w:b/>
          <w:sz w:val="28"/>
          <w:szCs w:val="28"/>
        </w:rPr>
        <w:t xml:space="preserve"> Финансы</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Основными проблемами при формировании местного бюджета является:</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недостаточность доходной части бюджета относительно существующей потребности по обеспечению исполнения расходных полномочий и реализации мероприятий по развитию района;</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низкая доля собственных доходов в бюджете муниципального района, высокая зависимость от бюджетов других уровней;</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дисбаланс собственных доходов между поселениями Ярославского муниципального района;</w:t>
      </w:r>
    </w:p>
    <w:p w:rsidR="0070073D"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наличие долговой нагрузки местного бюджета, его значительная  зависимость от трансфертов с вышестоящих уровней.</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p>
    <w:p w:rsidR="0070073D" w:rsidRPr="00090ADA" w:rsidRDefault="0070073D" w:rsidP="0070073D">
      <w:pPr>
        <w:pStyle w:val="ConsPlusNormal"/>
        <w:widowControl w:val="0"/>
        <w:numPr>
          <w:ilvl w:val="0"/>
          <w:numId w:val="12"/>
        </w:numPr>
        <w:rPr>
          <w:b/>
          <w:sz w:val="28"/>
          <w:szCs w:val="28"/>
        </w:rPr>
      </w:pPr>
      <w:r w:rsidRPr="00090ADA">
        <w:rPr>
          <w:b/>
          <w:sz w:val="28"/>
          <w:szCs w:val="28"/>
        </w:rPr>
        <w:t xml:space="preserve"> Поселения </w:t>
      </w:r>
    </w:p>
    <w:p w:rsidR="0070073D" w:rsidRDefault="0070073D" w:rsidP="0070073D">
      <w:pPr>
        <w:pStyle w:val="Default"/>
        <w:tabs>
          <w:tab w:val="left" w:pos="993"/>
        </w:tabs>
        <w:ind w:firstLine="567"/>
        <w:jc w:val="both"/>
        <w:rPr>
          <w:rFonts w:ascii="Times New Roman" w:hAnsi="Times New Roman" w:cs="Times New Roman"/>
          <w:sz w:val="28"/>
          <w:szCs w:val="28"/>
        </w:rPr>
      </w:pPr>
      <w:r w:rsidRPr="00090ADA">
        <w:rPr>
          <w:rFonts w:ascii="Times New Roman" w:hAnsi="Times New Roman" w:cs="Times New Roman"/>
          <w:sz w:val="28"/>
          <w:szCs w:val="28"/>
        </w:rPr>
        <w:t>Рассматривая проблем</w:t>
      </w:r>
      <w:r>
        <w:rPr>
          <w:rFonts w:ascii="Times New Roman" w:hAnsi="Times New Roman" w:cs="Times New Roman"/>
          <w:sz w:val="28"/>
          <w:szCs w:val="28"/>
        </w:rPr>
        <w:t>ы</w:t>
      </w:r>
      <w:r w:rsidRPr="00090ADA">
        <w:rPr>
          <w:rFonts w:ascii="Times New Roman" w:hAnsi="Times New Roman" w:cs="Times New Roman"/>
          <w:sz w:val="28"/>
          <w:szCs w:val="28"/>
        </w:rPr>
        <w:t xml:space="preserve"> социально-экономического развития Ярославского муниципального района необходимо отразить имеющиеся проблемы в разрезе поселений. </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sz w:val="28"/>
          <w:szCs w:val="28"/>
        </w:rPr>
        <w:t xml:space="preserve">Каждое поселение Ярославского муниципального района отличается не только уровнем развития и имеющихся на территории ресурсов, но и существующими проблемами, требующими решения в рамках новой </w:t>
      </w:r>
      <w:r>
        <w:rPr>
          <w:rFonts w:ascii="Times New Roman" w:hAnsi="Times New Roman" w:cs="Times New Roman"/>
          <w:sz w:val="28"/>
          <w:szCs w:val="28"/>
        </w:rPr>
        <w:t>С</w:t>
      </w:r>
      <w:r w:rsidRPr="00090ADA">
        <w:rPr>
          <w:rFonts w:ascii="Times New Roman" w:hAnsi="Times New Roman" w:cs="Times New Roman"/>
          <w:sz w:val="28"/>
          <w:szCs w:val="28"/>
        </w:rPr>
        <w:t xml:space="preserve">тратегии. </w:t>
      </w:r>
      <w:r w:rsidRPr="00090ADA">
        <w:rPr>
          <w:rFonts w:ascii="Times New Roman" w:hAnsi="Times New Roman" w:cs="Times New Roman"/>
          <w:color w:val="auto"/>
          <w:sz w:val="28"/>
          <w:szCs w:val="28"/>
        </w:rPr>
        <w:t>Можно выделить как общие</w:t>
      </w:r>
      <w:r>
        <w:rPr>
          <w:rFonts w:ascii="Times New Roman" w:hAnsi="Times New Roman" w:cs="Times New Roman"/>
          <w:color w:val="auto"/>
          <w:sz w:val="28"/>
          <w:szCs w:val="28"/>
        </w:rPr>
        <w:t>, так</w:t>
      </w:r>
      <w:r w:rsidRPr="00090ADA">
        <w:rPr>
          <w:rFonts w:ascii="Times New Roman" w:hAnsi="Times New Roman" w:cs="Times New Roman"/>
          <w:color w:val="auto"/>
          <w:sz w:val="28"/>
          <w:szCs w:val="28"/>
        </w:rPr>
        <w:t xml:space="preserve"> и индивидуальные проблемы в разрезе поселений.</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Общие проблемы на уровне поселений:</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зависимость части бюджета поселений от безвозмездных перечислений бюджетов других уровней;</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lastRenderedPageBreak/>
        <w:t>- недостаточный объем инвестиционных вложений в развитие территории;</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наличие объектов, размещенных на территории поселений, на которые не зарегистрированы прав</w:t>
      </w:r>
      <w:r>
        <w:rPr>
          <w:rFonts w:ascii="Times New Roman" w:hAnsi="Times New Roman" w:cs="Times New Roman"/>
          <w:color w:val="auto"/>
          <w:sz w:val="28"/>
          <w:szCs w:val="28"/>
        </w:rPr>
        <w:t>а</w:t>
      </w:r>
      <w:r w:rsidRPr="00090ADA">
        <w:rPr>
          <w:rFonts w:ascii="Times New Roman" w:hAnsi="Times New Roman" w:cs="Times New Roman"/>
          <w:color w:val="auto"/>
          <w:sz w:val="28"/>
          <w:szCs w:val="28"/>
        </w:rPr>
        <w:t xml:space="preserve"> собственности на имущество физических лиц, и соответственно, отсутствует налогообложение; </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потребность в строительстве, реконструкции, ремонте объектов коммунальной инфраструктуры: канализационных очистных сооружений, сетей электроснабжения, газоснабжения;</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потребность в резервных источниках электричества (при наступлении форс-мажорных ситуаций)</w:t>
      </w:r>
      <w:r>
        <w:rPr>
          <w:rFonts w:ascii="Times New Roman" w:hAnsi="Times New Roman" w:cs="Times New Roman"/>
          <w:color w:val="auto"/>
          <w:sz w:val="28"/>
          <w:szCs w:val="28"/>
        </w:rPr>
        <w:t>;</w:t>
      </w:r>
      <w:r w:rsidRPr="00090ADA">
        <w:rPr>
          <w:rFonts w:ascii="Times New Roman" w:hAnsi="Times New Roman" w:cs="Times New Roman"/>
          <w:color w:val="auto"/>
          <w:sz w:val="28"/>
          <w:szCs w:val="28"/>
        </w:rPr>
        <w:t xml:space="preserve"> </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относительно низкий уровень </w:t>
      </w:r>
      <w:hyperlink r:id="rId73" w:tooltip="Доходы населения" w:history="1">
        <w:r w:rsidRPr="00090ADA">
          <w:rPr>
            <w:rFonts w:ascii="Times New Roman" w:hAnsi="Times New Roman" w:cs="Times New Roman"/>
            <w:color w:val="auto"/>
            <w:sz w:val="28"/>
            <w:szCs w:val="28"/>
          </w:rPr>
          <w:t>доходов населения</w:t>
        </w:r>
      </w:hyperlink>
      <w:r w:rsidRPr="00090ADA">
        <w:rPr>
          <w:rFonts w:ascii="Times New Roman" w:hAnsi="Times New Roman" w:cs="Times New Roman"/>
          <w:color w:val="auto"/>
          <w:sz w:val="28"/>
          <w:szCs w:val="28"/>
        </w:rPr>
        <w:t>, занятых в сельскохозяйственном производстве;</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проблема трудоустройства населения;</w:t>
      </w:r>
    </w:p>
    <w:p w:rsidR="0070073D" w:rsidRPr="00090ADA" w:rsidRDefault="0070073D" w:rsidP="0070073D">
      <w:pPr>
        <w:ind w:firstLine="567"/>
        <w:contextualSpacing/>
        <w:jc w:val="both"/>
        <w:rPr>
          <w:sz w:val="28"/>
          <w:szCs w:val="28"/>
        </w:rPr>
      </w:pPr>
      <w:r w:rsidRPr="00090ADA">
        <w:rPr>
          <w:sz w:val="28"/>
          <w:szCs w:val="28"/>
        </w:rPr>
        <w:t xml:space="preserve">- </w:t>
      </w:r>
      <w:r>
        <w:rPr>
          <w:sz w:val="28"/>
          <w:szCs w:val="28"/>
        </w:rPr>
        <w:t xml:space="preserve">потребность в </w:t>
      </w:r>
      <w:r w:rsidRPr="00090ADA">
        <w:rPr>
          <w:sz w:val="28"/>
          <w:szCs w:val="28"/>
        </w:rPr>
        <w:t>современно</w:t>
      </w:r>
      <w:r>
        <w:rPr>
          <w:sz w:val="28"/>
          <w:szCs w:val="28"/>
        </w:rPr>
        <w:t>м</w:t>
      </w:r>
      <w:r w:rsidRPr="00090ADA">
        <w:rPr>
          <w:sz w:val="28"/>
          <w:szCs w:val="28"/>
        </w:rPr>
        <w:t xml:space="preserve"> оснащени</w:t>
      </w:r>
      <w:r>
        <w:rPr>
          <w:sz w:val="28"/>
          <w:szCs w:val="28"/>
        </w:rPr>
        <w:t>и</w:t>
      </w:r>
      <w:r w:rsidRPr="00090ADA">
        <w:rPr>
          <w:sz w:val="28"/>
          <w:szCs w:val="28"/>
        </w:rPr>
        <w:t xml:space="preserve"> контейнерных площадок, дальнейше</w:t>
      </w:r>
      <w:r>
        <w:rPr>
          <w:sz w:val="28"/>
          <w:szCs w:val="28"/>
        </w:rPr>
        <w:t>м</w:t>
      </w:r>
      <w:r w:rsidRPr="00090ADA">
        <w:rPr>
          <w:sz w:val="28"/>
          <w:szCs w:val="28"/>
        </w:rPr>
        <w:t xml:space="preserve"> совершенствовани</w:t>
      </w:r>
      <w:r>
        <w:rPr>
          <w:sz w:val="28"/>
          <w:szCs w:val="28"/>
        </w:rPr>
        <w:t>и</w:t>
      </w:r>
      <w:r w:rsidRPr="00090ADA">
        <w:rPr>
          <w:sz w:val="28"/>
          <w:szCs w:val="28"/>
        </w:rPr>
        <w:t xml:space="preserve"> в утилизации </w:t>
      </w:r>
      <w:r>
        <w:rPr>
          <w:sz w:val="28"/>
          <w:szCs w:val="28"/>
        </w:rPr>
        <w:t>твердых бытовых отходов</w:t>
      </w:r>
      <w:r w:rsidRPr="00090ADA">
        <w:rPr>
          <w:sz w:val="28"/>
          <w:szCs w:val="28"/>
        </w:rPr>
        <w:t>.</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Индивидуальные</w:t>
      </w:r>
      <w:r>
        <w:rPr>
          <w:rFonts w:ascii="Times New Roman" w:hAnsi="Times New Roman" w:cs="Times New Roman"/>
          <w:color w:val="auto"/>
          <w:sz w:val="28"/>
          <w:szCs w:val="28"/>
        </w:rPr>
        <w:t xml:space="preserve"> </w:t>
      </w:r>
      <w:r w:rsidRPr="00090ADA">
        <w:rPr>
          <w:rFonts w:ascii="Times New Roman" w:hAnsi="Times New Roman" w:cs="Times New Roman"/>
          <w:color w:val="auto"/>
          <w:sz w:val="28"/>
          <w:szCs w:val="28"/>
        </w:rPr>
        <w:t>для каждого поселения:</w:t>
      </w:r>
    </w:p>
    <w:p w:rsidR="0070073D" w:rsidRPr="00090ADA" w:rsidRDefault="0070073D" w:rsidP="0070073D">
      <w:pPr>
        <w:pStyle w:val="af0"/>
        <w:numPr>
          <w:ilvl w:val="0"/>
          <w:numId w:val="13"/>
        </w:numPr>
        <w:spacing w:after="0" w:line="240" w:lineRule="auto"/>
        <w:ind w:left="0" w:firstLine="567"/>
        <w:rPr>
          <w:rFonts w:ascii="Times New Roman" w:hAnsi="Times New Roman"/>
          <w:b/>
          <w:sz w:val="28"/>
          <w:szCs w:val="28"/>
        </w:rPr>
      </w:pPr>
      <w:r w:rsidRPr="00090ADA">
        <w:rPr>
          <w:rFonts w:ascii="Times New Roman" w:hAnsi="Times New Roman"/>
          <w:b/>
          <w:sz w:val="28"/>
          <w:szCs w:val="28"/>
        </w:rPr>
        <w:t xml:space="preserve">Ивняковское сельское поселение </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существует потребность в строительств</w:t>
      </w:r>
      <w:r>
        <w:rPr>
          <w:rFonts w:ascii="Times New Roman" w:hAnsi="Times New Roman" w:cs="Times New Roman"/>
          <w:color w:val="auto"/>
          <w:sz w:val="28"/>
          <w:szCs w:val="28"/>
        </w:rPr>
        <w:t>е</w:t>
      </w:r>
      <w:r w:rsidRPr="00090ADA">
        <w:rPr>
          <w:rFonts w:ascii="Times New Roman" w:hAnsi="Times New Roman" w:cs="Times New Roman"/>
          <w:color w:val="auto"/>
          <w:sz w:val="28"/>
          <w:szCs w:val="28"/>
        </w:rPr>
        <w:t xml:space="preserve"> детского сада, школы в п.</w:t>
      </w:r>
      <w:r>
        <w:rPr>
          <w:rFonts w:ascii="Times New Roman" w:hAnsi="Times New Roman" w:cs="Times New Roman"/>
          <w:color w:val="auto"/>
          <w:sz w:val="28"/>
          <w:szCs w:val="28"/>
        </w:rPr>
        <w:t> </w:t>
      </w:r>
      <w:r w:rsidRPr="00090ADA">
        <w:rPr>
          <w:rFonts w:ascii="Times New Roman" w:hAnsi="Times New Roman" w:cs="Times New Roman"/>
          <w:color w:val="auto"/>
          <w:sz w:val="28"/>
          <w:szCs w:val="28"/>
        </w:rPr>
        <w:t>Карачиха</w:t>
      </w:r>
      <w:r>
        <w:rPr>
          <w:rFonts w:ascii="Times New Roman" w:hAnsi="Times New Roman" w:cs="Times New Roman"/>
          <w:color w:val="auto"/>
          <w:sz w:val="28"/>
          <w:szCs w:val="28"/>
        </w:rPr>
        <w:t xml:space="preserve">, </w:t>
      </w:r>
      <w:r w:rsidRPr="00090ADA">
        <w:rPr>
          <w:rFonts w:ascii="Times New Roman" w:hAnsi="Times New Roman" w:cs="Times New Roman"/>
          <w:color w:val="auto"/>
          <w:sz w:val="28"/>
          <w:szCs w:val="28"/>
        </w:rPr>
        <w:t>строительств</w:t>
      </w:r>
      <w:r>
        <w:rPr>
          <w:rFonts w:ascii="Times New Roman" w:hAnsi="Times New Roman" w:cs="Times New Roman"/>
          <w:color w:val="auto"/>
          <w:sz w:val="28"/>
          <w:szCs w:val="28"/>
        </w:rPr>
        <w:t>е</w:t>
      </w:r>
      <w:r w:rsidRPr="00090ADA">
        <w:rPr>
          <w:rFonts w:ascii="Times New Roman" w:hAnsi="Times New Roman" w:cs="Times New Roman"/>
          <w:color w:val="auto"/>
          <w:sz w:val="28"/>
          <w:szCs w:val="28"/>
        </w:rPr>
        <w:t xml:space="preserve"> школы в п. Ивняки</w:t>
      </w:r>
      <w:r>
        <w:rPr>
          <w:rFonts w:ascii="Times New Roman" w:hAnsi="Times New Roman" w:cs="Times New Roman"/>
          <w:color w:val="auto"/>
          <w:sz w:val="28"/>
          <w:szCs w:val="28"/>
        </w:rPr>
        <w:t>,</w:t>
      </w:r>
      <w:r w:rsidRPr="00090ADA">
        <w:rPr>
          <w:rFonts w:ascii="Times New Roman" w:hAnsi="Times New Roman" w:cs="Times New Roman"/>
          <w:color w:val="auto"/>
          <w:sz w:val="28"/>
          <w:szCs w:val="28"/>
        </w:rPr>
        <w:t xml:space="preserve"> коллектора в п. Карачиха</w:t>
      </w:r>
      <w:r>
        <w:rPr>
          <w:rFonts w:ascii="Times New Roman" w:hAnsi="Times New Roman" w:cs="Times New Roman"/>
          <w:color w:val="auto"/>
          <w:sz w:val="28"/>
          <w:szCs w:val="28"/>
        </w:rPr>
        <w:t xml:space="preserve">, </w:t>
      </w:r>
      <w:r w:rsidRPr="00090ADA">
        <w:rPr>
          <w:rFonts w:ascii="Times New Roman" w:hAnsi="Times New Roman" w:cs="Times New Roman"/>
          <w:color w:val="auto"/>
          <w:sz w:val="28"/>
          <w:szCs w:val="28"/>
        </w:rPr>
        <w:t>ремонт</w:t>
      </w:r>
      <w:r>
        <w:rPr>
          <w:rFonts w:ascii="Times New Roman" w:hAnsi="Times New Roman" w:cs="Times New Roman"/>
          <w:color w:val="auto"/>
          <w:sz w:val="28"/>
          <w:szCs w:val="28"/>
        </w:rPr>
        <w:t>е</w:t>
      </w:r>
      <w:r w:rsidRPr="00090ADA">
        <w:rPr>
          <w:rFonts w:ascii="Times New Roman" w:hAnsi="Times New Roman" w:cs="Times New Roman"/>
          <w:color w:val="auto"/>
          <w:sz w:val="28"/>
          <w:szCs w:val="28"/>
        </w:rPr>
        <w:t xml:space="preserve"> дороги и пешеходной дорожки от д. 6 ул. Механизаторов к Ивняковской СШ</w:t>
      </w:r>
      <w:r>
        <w:rPr>
          <w:rFonts w:ascii="Times New Roman" w:hAnsi="Times New Roman" w:cs="Times New Roman"/>
          <w:color w:val="auto"/>
          <w:sz w:val="28"/>
          <w:szCs w:val="28"/>
        </w:rPr>
        <w:t>;</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необходимо </w:t>
      </w:r>
      <w:r w:rsidRPr="00090ADA">
        <w:rPr>
          <w:rFonts w:ascii="Times New Roman" w:hAnsi="Times New Roman" w:cs="Times New Roman"/>
          <w:color w:val="auto"/>
          <w:sz w:val="28"/>
          <w:szCs w:val="28"/>
        </w:rPr>
        <w:t xml:space="preserve">устройство улично-дорожной сети и освещения для обеспечения доступа к земельным участкам, выделенным для многодетных семей в с. Сарафоново, </w:t>
      </w:r>
      <w:r>
        <w:rPr>
          <w:rFonts w:ascii="Times New Roman" w:hAnsi="Times New Roman" w:cs="Times New Roman"/>
          <w:color w:val="auto"/>
          <w:sz w:val="28"/>
          <w:szCs w:val="28"/>
        </w:rPr>
        <w:t xml:space="preserve">д. </w:t>
      </w:r>
      <w:r w:rsidRPr="00090ADA">
        <w:rPr>
          <w:rFonts w:ascii="Times New Roman" w:hAnsi="Times New Roman" w:cs="Times New Roman"/>
          <w:color w:val="auto"/>
          <w:sz w:val="28"/>
          <w:szCs w:val="28"/>
        </w:rPr>
        <w:t>Дорожаево, д. Бузаркино.</w:t>
      </w:r>
    </w:p>
    <w:p w:rsidR="0070073D" w:rsidRPr="00090ADA" w:rsidRDefault="0070073D" w:rsidP="0070073D">
      <w:pPr>
        <w:ind w:firstLine="567"/>
        <w:jc w:val="both"/>
        <w:rPr>
          <w:b/>
          <w:sz w:val="28"/>
          <w:szCs w:val="28"/>
        </w:rPr>
      </w:pPr>
      <w:r w:rsidRPr="00090ADA">
        <w:rPr>
          <w:b/>
          <w:sz w:val="28"/>
          <w:szCs w:val="28"/>
        </w:rPr>
        <w:t xml:space="preserve">2. Туношенское сельское поселение </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существует потребность в строительстве и обустройстве новых детских игровых и спортивных площадок в пос. Туношна-городок, с. Сопелки, д. Бердицино, д. Мокевское, с.</w:t>
      </w:r>
      <w:r>
        <w:rPr>
          <w:rFonts w:ascii="Times New Roman" w:hAnsi="Times New Roman" w:cs="Times New Roman"/>
          <w:color w:val="auto"/>
          <w:sz w:val="28"/>
          <w:szCs w:val="28"/>
        </w:rPr>
        <w:t xml:space="preserve"> </w:t>
      </w:r>
      <w:r w:rsidRPr="00090ADA">
        <w:rPr>
          <w:rFonts w:ascii="Times New Roman" w:hAnsi="Times New Roman" w:cs="Times New Roman"/>
          <w:color w:val="auto"/>
          <w:sz w:val="28"/>
          <w:szCs w:val="28"/>
        </w:rPr>
        <w:t>Красное, д.</w:t>
      </w:r>
      <w:r>
        <w:rPr>
          <w:rFonts w:ascii="Times New Roman" w:hAnsi="Times New Roman" w:cs="Times New Roman"/>
          <w:color w:val="auto"/>
          <w:sz w:val="28"/>
          <w:szCs w:val="28"/>
        </w:rPr>
        <w:t xml:space="preserve"> </w:t>
      </w:r>
      <w:r w:rsidRPr="00090ADA">
        <w:rPr>
          <w:rFonts w:ascii="Times New Roman" w:hAnsi="Times New Roman" w:cs="Times New Roman"/>
          <w:color w:val="auto"/>
          <w:sz w:val="28"/>
          <w:szCs w:val="28"/>
        </w:rPr>
        <w:t>Сорокино, ст. Лютово;</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xml:space="preserve">- потребность в застройке многоэтажных многоквартирных домов на территории пос. Туношна-городок. Решение поставленной проблемы будет способствовать улучшению качества жизни в поселении, привлечению высококвалифицированных кадров, в том числе молодых, созданию благоприятного имиджа </w:t>
      </w:r>
      <w:r w:rsidRPr="000F386E">
        <w:rPr>
          <w:rFonts w:ascii="Times New Roman" w:hAnsi="Times New Roman" w:cs="Times New Roman"/>
          <w:color w:val="auto"/>
          <w:sz w:val="28"/>
          <w:szCs w:val="28"/>
        </w:rPr>
        <w:t>территории</w:t>
      </w:r>
      <w:r w:rsidRPr="00090ADA">
        <w:rPr>
          <w:rFonts w:ascii="Times New Roman" w:hAnsi="Times New Roman" w:cs="Times New Roman"/>
          <w:color w:val="auto"/>
          <w:sz w:val="28"/>
          <w:szCs w:val="28"/>
        </w:rPr>
        <w:t xml:space="preserve"> в целом; </w:t>
      </w:r>
    </w:p>
    <w:p w:rsidR="0070073D" w:rsidRPr="00090ADA" w:rsidRDefault="0070073D" w:rsidP="0070073D">
      <w:pPr>
        <w:pStyle w:val="Default"/>
        <w:tabs>
          <w:tab w:val="left" w:pos="993"/>
        </w:tabs>
        <w:ind w:firstLine="567"/>
        <w:jc w:val="both"/>
        <w:rPr>
          <w:rFonts w:ascii="Times New Roman" w:hAnsi="Times New Roman" w:cs="Times New Roman"/>
          <w:color w:val="auto"/>
          <w:sz w:val="28"/>
          <w:szCs w:val="28"/>
        </w:rPr>
      </w:pPr>
      <w:r w:rsidRPr="00090ADA">
        <w:rPr>
          <w:rFonts w:ascii="Times New Roman" w:hAnsi="Times New Roman" w:cs="Times New Roman"/>
          <w:color w:val="auto"/>
          <w:sz w:val="28"/>
          <w:szCs w:val="28"/>
        </w:rPr>
        <w:t>- потребность в капитальном ремонте здания Администрации и детских садов, ремонт фасада ДК в д. Мокеевское.</w:t>
      </w:r>
    </w:p>
    <w:p w:rsidR="0070073D" w:rsidRPr="00090ADA" w:rsidRDefault="0070073D" w:rsidP="0070073D">
      <w:pPr>
        <w:pStyle w:val="af"/>
        <w:spacing w:before="0" w:beforeAutospacing="0" w:after="0" w:afterAutospacing="0"/>
        <w:contextualSpacing/>
        <w:rPr>
          <w:b/>
          <w:sz w:val="28"/>
          <w:szCs w:val="28"/>
        </w:rPr>
      </w:pPr>
      <w:r w:rsidRPr="00090ADA">
        <w:rPr>
          <w:b/>
          <w:sz w:val="28"/>
          <w:szCs w:val="28"/>
        </w:rPr>
        <w:t>3. Курбское сельское поселение</w:t>
      </w:r>
    </w:p>
    <w:p w:rsidR="0070073D" w:rsidRPr="00090ADA" w:rsidRDefault="0070073D" w:rsidP="0070073D">
      <w:pPr>
        <w:ind w:firstLine="567"/>
        <w:contextualSpacing/>
        <w:jc w:val="both"/>
        <w:rPr>
          <w:sz w:val="28"/>
          <w:szCs w:val="28"/>
        </w:rPr>
      </w:pPr>
      <w:r w:rsidRPr="00090ADA">
        <w:rPr>
          <w:sz w:val="28"/>
          <w:szCs w:val="28"/>
        </w:rPr>
        <w:t xml:space="preserve">Существует потребность в строительстве </w:t>
      </w:r>
      <w:r>
        <w:rPr>
          <w:sz w:val="28"/>
          <w:szCs w:val="28"/>
        </w:rPr>
        <w:t>следующих</w:t>
      </w:r>
      <w:r w:rsidRPr="00090ADA">
        <w:rPr>
          <w:sz w:val="28"/>
          <w:szCs w:val="28"/>
        </w:rPr>
        <w:t xml:space="preserve"> объектов:</w:t>
      </w:r>
    </w:p>
    <w:p w:rsidR="0070073D" w:rsidRPr="00090ADA" w:rsidRDefault="0070073D" w:rsidP="0070073D">
      <w:pPr>
        <w:pStyle w:val="af"/>
        <w:spacing w:before="0" w:beforeAutospacing="0" w:after="0" w:afterAutospacing="0"/>
        <w:contextualSpacing/>
        <w:rPr>
          <w:sz w:val="28"/>
          <w:szCs w:val="28"/>
        </w:rPr>
      </w:pPr>
      <w:r w:rsidRPr="00090ADA">
        <w:rPr>
          <w:sz w:val="28"/>
          <w:szCs w:val="28"/>
        </w:rPr>
        <w:t xml:space="preserve">- очистных сооружений и станций обезжелезивания в с. Курба, с. Ширинье, д. Мордвиново, д. Иванищево; </w:t>
      </w:r>
    </w:p>
    <w:p w:rsidR="0070073D" w:rsidRPr="00090ADA" w:rsidRDefault="0070073D" w:rsidP="0070073D">
      <w:pPr>
        <w:pStyle w:val="af"/>
        <w:spacing w:before="0" w:beforeAutospacing="0" w:after="0" w:afterAutospacing="0"/>
        <w:contextualSpacing/>
        <w:rPr>
          <w:sz w:val="28"/>
          <w:szCs w:val="28"/>
        </w:rPr>
      </w:pPr>
      <w:r w:rsidRPr="00090ADA">
        <w:rPr>
          <w:sz w:val="28"/>
          <w:szCs w:val="28"/>
        </w:rPr>
        <w:t>- вышек сотовой связи для обеспечения бесперебойной работы сети в стороне д. Меленки;</w:t>
      </w:r>
    </w:p>
    <w:p w:rsidR="0070073D" w:rsidRPr="00090ADA" w:rsidRDefault="0070073D" w:rsidP="0070073D">
      <w:pPr>
        <w:pStyle w:val="af"/>
        <w:spacing w:before="0" w:beforeAutospacing="0" w:after="0" w:afterAutospacing="0"/>
        <w:contextualSpacing/>
        <w:rPr>
          <w:sz w:val="28"/>
          <w:szCs w:val="28"/>
        </w:rPr>
      </w:pPr>
      <w:r w:rsidRPr="00090ADA">
        <w:rPr>
          <w:sz w:val="28"/>
          <w:szCs w:val="28"/>
        </w:rPr>
        <w:t>- многофункционального банно-прачечного комплекса в с. Курба и п.</w:t>
      </w:r>
      <w:r>
        <w:rPr>
          <w:sz w:val="28"/>
          <w:szCs w:val="28"/>
        </w:rPr>
        <w:t> </w:t>
      </w:r>
      <w:r w:rsidRPr="00090ADA">
        <w:rPr>
          <w:sz w:val="28"/>
          <w:szCs w:val="28"/>
        </w:rPr>
        <w:t xml:space="preserve">Козьмодемьянск; </w:t>
      </w:r>
    </w:p>
    <w:p w:rsidR="0070073D" w:rsidRPr="00090ADA" w:rsidRDefault="0070073D" w:rsidP="0070073D">
      <w:pPr>
        <w:pStyle w:val="af"/>
        <w:spacing w:before="0" w:beforeAutospacing="0" w:after="0" w:afterAutospacing="0"/>
        <w:contextualSpacing/>
        <w:rPr>
          <w:sz w:val="28"/>
          <w:szCs w:val="28"/>
        </w:rPr>
      </w:pPr>
      <w:r w:rsidRPr="00090ADA">
        <w:rPr>
          <w:sz w:val="28"/>
          <w:szCs w:val="28"/>
        </w:rPr>
        <w:t>- открытых спортивных площадок и комплексов на территории 5</w:t>
      </w:r>
      <w:r>
        <w:rPr>
          <w:sz w:val="28"/>
          <w:szCs w:val="28"/>
        </w:rPr>
        <w:t> </w:t>
      </w:r>
      <w:r w:rsidRPr="00090ADA">
        <w:rPr>
          <w:sz w:val="28"/>
          <w:szCs w:val="28"/>
        </w:rPr>
        <w:t>населенных пунктов Курбского с.п.;</w:t>
      </w:r>
    </w:p>
    <w:p w:rsidR="0070073D" w:rsidRPr="00090ADA" w:rsidRDefault="0070073D" w:rsidP="0070073D">
      <w:pPr>
        <w:pStyle w:val="af"/>
        <w:spacing w:before="0" w:beforeAutospacing="0" w:after="0" w:afterAutospacing="0"/>
        <w:contextualSpacing/>
        <w:rPr>
          <w:sz w:val="28"/>
          <w:szCs w:val="28"/>
        </w:rPr>
      </w:pPr>
      <w:r>
        <w:rPr>
          <w:sz w:val="28"/>
          <w:szCs w:val="28"/>
        </w:rPr>
        <w:t xml:space="preserve">- </w:t>
      </w:r>
      <w:r w:rsidRPr="00090ADA">
        <w:rPr>
          <w:sz w:val="28"/>
          <w:szCs w:val="28"/>
        </w:rPr>
        <w:t>нов</w:t>
      </w:r>
      <w:r>
        <w:rPr>
          <w:sz w:val="28"/>
          <w:szCs w:val="28"/>
        </w:rPr>
        <w:t>ых</w:t>
      </w:r>
      <w:r w:rsidRPr="00090ADA">
        <w:rPr>
          <w:sz w:val="28"/>
          <w:szCs w:val="28"/>
        </w:rPr>
        <w:t xml:space="preserve"> дом</w:t>
      </w:r>
      <w:r>
        <w:rPr>
          <w:sz w:val="28"/>
          <w:szCs w:val="28"/>
        </w:rPr>
        <w:t>ов</w:t>
      </w:r>
      <w:r w:rsidRPr="00090ADA">
        <w:rPr>
          <w:sz w:val="28"/>
          <w:szCs w:val="28"/>
        </w:rPr>
        <w:t xml:space="preserve"> культуры в д. Иванищево, д. Мордвиново.</w:t>
      </w:r>
    </w:p>
    <w:p w:rsidR="0070073D" w:rsidRPr="00090ADA" w:rsidRDefault="0070073D" w:rsidP="0070073D">
      <w:pPr>
        <w:pStyle w:val="af"/>
        <w:spacing w:before="0" w:beforeAutospacing="0" w:after="0" w:afterAutospacing="0"/>
        <w:contextualSpacing/>
        <w:rPr>
          <w:sz w:val="28"/>
          <w:szCs w:val="28"/>
        </w:rPr>
      </w:pPr>
      <w:r>
        <w:rPr>
          <w:sz w:val="28"/>
          <w:szCs w:val="28"/>
        </w:rPr>
        <w:t xml:space="preserve">Требуется </w:t>
      </w:r>
      <w:r w:rsidRPr="00090ADA">
        <w:rPr>
          <w:sz w:val="28"/>
          <w:szCs w:val="28"/>
        </w:rPr>
        <w:t>ремонт домов культуры в с. Курба, п. Козьмодемьянск</w:t>
      </w:r>
      <w:r>
        <w:rPr>
          <w:sz w:val="28"/>
          <w:szCs w:val="28"/>
        </w:rPr>
        <w:t>.</w:t>
      </w:r>
    </w:p>
    <w:p w:rsidR="0070073D" w:rsidRPr="00090ADA" w:rsidRDefault="0070073D" w:rsidP="0070073D">
      <w:pPr>
        <w:pStyle w:val="af"/>
        <w:spacing w:before="0" w:beforeAutospacing="0" w:after="0" w:afterAutospacing="0"/>
        <w:contextualSpacing/>
        <w:rPr>
          <w:sz w:val="28"/>
          <w:szCs w:val="28"/>
        </w:rPr>
      </w:pPr>
      <w:r w:rsidRPr="00090ADA">
        <w:rPr>
          <w:sz w:val="28"/>
          <w:szCs w:val="28"/>
        </w:rPr>
        <w:lastRenderedPageBreak/>
        <w:t>В целом по поселению необходимо отметить, что удаленность Курбского с.п. от г</w:t>
      </w:r>
      <w:r>
        <w:rPr>
          <w:sz w:val="28"/>
          <w:szCs w:val="28"/>
        </w:rPr>
        <w:t>орода</w:t>
      </w:r>
      <w:r w:rsidRPr="00090ADA">
        <w:rPr>
          <w:sz w:val="28"/>
          <w:szCs w:val="28"/>
        </w:rPr>
        <w:t xml:space="preserve"> Ярославля снижает инвестиционную привлекательность поселения для создания </w:t>
      </w:r>
      <w:r>
        <w:rPr>
          <w:sz w:val="28"/>
          <w:szCs w:val="28"/>
        </w:rPr>
        <w:t xml:space="preserve">новых </w:t>
      </w:r>
      <w:r w:rsidRPr="00090ADA">
        <w:rPr>
          <w:sz w:val="28"/>
          <w:szCs w:val="28"/>
        </w:rPr>
        <w:t xml:space="preserve">предприятий. </w:t>
      </w:r>
    </w:p>
    <w:p w:rsidR="0070073D" w:rsidRPr="00090ADA" w:rsidRDefault="0070073D" w:rsidP="0070073D">
      <w:pPr>
        <w:pStyle w:val="af"/>
        <w:spacing w:before="0" w:beforeAutospacing="0" w:after="0" w:afterAutospacing="0"/>
        <w:contextualSpacing/>
        <w:rPr>
          <w:sz w:val="28"/>
          <w:szCs w:val="28"/>
        </w:rPr>
      </w:pPr>
      <w:r>
        <w:rPr>
          <w:sz w:val="28"/>
          <w:szCs w:val="28"/>
        </w:rPr>
        <w:t xml:space="preserve">Кроме того, </w:t>
      </w:r>
      <w:r w:rsidRPr="00090ADA">
        <w:rPr>
          <w:sz w:val="28"/>
          <w:szCs w:val="28"/>
        </w:rPr>
        <w:t>имеют место следующие негативные факторы:</w:t>
      </w:r>
    </w:p>
    <w:p w:rsidR="0070073D" w:rsidRPr="00090ADA" w:rsidRDefault="0070073D" w:rsidP="0070073D">
      <w:pPr>
        <w:pStyle w:val="af"/>
        <w:spacing w:before="0" w:beforeAutospacing="0" w:after="0" w:afterAutospacing="0"/>
        <w:contextualSpacing/>
        <w:rPr>
          <w:sz w:val="28"/>
          <w:szCs w:val="28"/>
        </w:rPr>
      </w:pPr>
      <w:r w:rsidRPr="00090ADA">
        <w:rPr>
          <w:sz w:val="28"/>
          <w:szCs w:val="28"/>
        </w:rPr>
        <w:t xml:space="preserve">- проблема трудоустройства населения, относительно низкий уровень </w:t>
      </w:r>
      <w:hyperlink r:id="rId74" w:tooltip="Доходы населения" w:history="1">
        <w:r w:rsidRPr="00090ADA">
          <w:rPr>
            <w:sz w:val="28"/>
            <w:szCs w:val="28"/>
          </w:rPr>
          <w:t>доходов населения</w:t>
        </w:r>
      </w:hyperlink>
      <w:r w:rsidRPr="00090ADA">
        <w:rPr>
          <w:sz w:val="28"/>
          <w:szCs w:val="28"/>
        </w:rPr>
        <w:t>;</w:t>
      </w:r>
    </w:p>
    <w:p w:rsidR="0070073D" w:rsidRPr="00090ADA" w:rsidRDefault="0070073D" w:rsidP="0070073D">
      <w:pPr>
        <w:pStyle w:val="af"/>
        <w:spacing w:before="0" w:beforeAutospacing="0" w:after="0" w:afterAutospacing="0"/>
        <w:contextualSpacing/>
        <w:rPr>
          <w:sz w:val="28"/>
          <w:szCs w:val="28"/>
        </w:rPr>
      </w:pPr>
      <w:r w:rsidRPr="00090ADA">
        <w:rPr>
          <w:sz w:val="28"/>
          <w:szCs w:val="28"/>
        </w:rPr>
        <w:t>- неудовлетворительное положение по обеспечению жильем</w:t>
      </w:r>
      <w:r>
        <w:rPr>
          <w:sz w:val="28"/>
          <w:szCs w:val="28"/>
        </w:rPr>
        <w:t>.</w:t>
      </w:r>
    </w:p>
    <w:p w:rsidR="0070073D" w:rsidRPr="00090ADA" w:rsidRDefault="0070073D" w:rsidP="0070073D">
      <w:pPr>
        <w:pStyle w:val="af"/>
        <w:spacing w:before="0" w:beforeAutospacing="0" w:after="0" w:afterAutospacing="0"/>
        <w:contextualSpacing/>
        <w:rPr>
          <w:b/>
          <w:sz w:val="28"/>
          <w:szCs w:val="28"/>
        </w:rPr>
      </w:pPr>
      <w:r w:rsidRPr="00090ADA">
        <w:rPr>
          <w:b/>
          <w:sz w:val="28"/>
          <w:szCs w:val="28"/>
        </w:rPr>
        <w:t xml:space="preserve">4. Лесная поляна </w:t>
      </w:r>
    </w:p>
    <w:p w:rsidR="0070073D" w:rsidRPr="00090ADA" w:rsidRDefault="0070073D" w:rsidP="0070073D">
      <w:pPr>
        <w:ind w:firstLine="567"/>
        <w:contextualSpacing/>
        <w:jc w:val="both"/>
        <w:rPr>
          <w:sz w:val="28"/>
          <w:szCs w:val="28"/>
        </w:rPr>
      </w:pPr>
      <w:r>
        <w:rPr>
          <w:sz w:val="28"/>
          <w:szCs w:val="28"/>
        </w:rPr>
        <w:t>Существует п</w:t>
      </w:r>
      <w:r w:rsidRPr="00090ADA">
        <w:rPr>
          <w:sz w:val="28"/>
          <w:szCs w:val="28"/>
        </w:rPr>
        <w:t>отребность в проведении отдельных мероприятий:</w:t>
      </w:r>
    </w:p>
    <w:p w:rsidR="0070073D" w:rsidRPr="00090ADA" w:rsidRDefault="0070073D" w:rsidP="0070073D">
      <w:pPr>
        <w:ind w:firstLine="567"/>
        <w:contextualSpacing/>
        <w:jc w:val="both"/>
        <w:rPr>
          <w:sz w:val="28"/>
          <w:szCs w:val="28"/>
        </w:rPr>
      </w:pPr>
      <w:r w:rsidRPr="00090ADA">
        <w:rPr>
          <w:sz w:val="28"/>
          <w:szCs w:val="28"/>
        </w:rPr>
        <w:t>- реконструкция и ремонт существующей системы водоснабжения;</w:t>
      </w:r>
    </w:p>
    <w:p w:rsidR="0070073D" w:rsidRPr="00090ADA" w:rsidRDefault="0070073D" w:rsidP="0070073D">
      <w:pPr>
        <w:ind w:firstLine="567"/>
        <w:contextualSpacing/>
        <w:jc w:val="both"/>
        <w:rPr>
          <w:sz w:val="28"/>
          <w:szCs w:val="28"/>
        </w:rPr>
      </w:pPr>
      <w:r w:rsidRPr="00090ADA">
        <w:rPr>
          <w:sz w:val="28"/>
          <w:szCs w:val="28"/>
        </w:rPr>
        <w:t>- ремонт и асфальтирование поселенческих дорог, тротуаров;</w:t>
      </w:r>
    </w:p>
    <w:p w:rsidR="0070073D" w:rsidRPr="00090ADA" w:rsidRDefault="0070073D" w:rsidP="0070073D">
      <w:pPr>
        <w:ind w:firstLine="567"/>
        <w:contextualSpacing/>
        <w:jc w:val="both"/>
        <w:rPr>
          <w:sz w:val="28"/>
          <w:szCs w:val="28"/>
        </w:rPr>
      </w:pPr>
      <w:r w:rsidRPr="00090ADA">
        <w:rPr>
          <w:sz w:val="28"/>
          <w:szCs w:val="28"/>
        </w:rPr>
        <w:t>- ремонт</w:t>
      </w:r>
      <w:r>
        <w:rPr>
          <w:sz w:val="28"/>
          <w:szCs w:val="28"/>
        </w:rPr>
        <w:t xml:space="preserve"> и содержание уличного освещения</w:t>
      </w:r>
      <w:r w:rsidRPr="00090ADA">
        <w:rPr>
          <w:sz w:val="28"/>
          <w:szCs w:val="28"/>
        </w:rPr>
        <w:t>, проведение мероприятий по энергосбережению и экономии энергетических ресурсов;</w:t>
      </w:r>
    </w:p>
    <w:p w:rsidR="0070073D" w:rsidRPr="00090ADA" w:rsidRDefault="0070073D" w:rsidP="0070073D">
      <w:pPr>
        <w:ind w:firstLine="567"/>
        <w:contextualSpacing/>
        <w:jc w:val="both"/>
        <w:rPr>
          <w:sz w:val="28"/>
          <w:szCs w:val="28"/>
        </w:rPr>
      </w:pPr>
      <w:r w:rsidRPr="00090ADA">
        <w:rPr>
          <w:sz w:val="28"/>
          <w:szCs w:val="28"/>
        </w:rPr>
        <w:t>- озеленение, спил старых, опасных деревьев, благоустройство детских площадок и общественных территорий.</w:t>
      </w:r>
    </w:p>
    <w:p w:rsidR="0070073D" w:rsidRPr="00090ADA" w:rsidRDefault="0070073D" w:rsidP="0070073D">
      <w:pPr>
        <w:pStyle w:val="af"/>
        <w:spacing w:before="0" w:beforeAutospacing="0" w:after="0" w:afterAutospacing="0"/>
        <w:contextualSpacing/>
        <w:rPr>
          <w:b/>
          <w:sz w:val="28"/>
          <w:szCs w:val="28"/>
        </w:rPr>
      </w:pPr>
      <w:r w:rsidRPr="00090ADA">
        <w:rPr>
          <w:b/>
          <w:sz w:val="28"/>
          <w:szCs w:val="28"/>
        </w:rPr>
        <w:t xml:space="preserve">5. Карабихское сельское поселение </w:t>
      </w:r>
    </w:p>
    <w:p w:rsidR="0070073D" w:rsidRDefault="0070073D" w:rsidP="0070073D">
      <w:pPr>
        <w:ind w:firstLine="567"/>
        <w:contextualSpacing/>
        <w:jc w:val="both"/>
        <w:rPr>
          <w:sz w:val="28"/>
          <w:szCs w:val="28"/>
        </w:rPr>
      </w:pPr>
      <w:r w:rsidRPr="00090ADA">
        <w:rPr>
          <w:sz w:val="28"/>
          <w:szCs w:val="28"/>
        </w:rPr>
        <w:t>Существует</w:t>
      </w:r>
      <w:r>
        <w:rPr>
          <w:sz w:val="28"/>
          <w:szCs w:val="28"/>
        </w:rPr>
        <w:t xml:space="preserve"> </w:t>
      </w:r>
      <w:r w:rsidRPr="00090ADA">
        <w:rPr>
          <w:sz w:val="28"/>
          <w:szCs w:val="28"/>
        </w:rPr>
        <w:t>потребность</w:t>
      </w:r>
      <w:r>
        <w:rPr>
          <w:sz w:val="28"/>
          <w:szCs w:val="28"/>
        </w:rPr>
        <w:t>:</w:t>
      </w:r>
    </w:p>
    <w:p w:rsidR="0070073D" w:rsidRPr="00090ADA" w:rsidRDefault="0070073D" w:rsidP="0070073D">
      <w:pPr>
        <w:ind w:firstLine="567"/>
        <w:contextualSpacing/>
        <w:jc w:val="both"/>
        <w:rPr>
          <w:sz w:val="28"/>
          <w:szCs w:val="28"/>
        </w:rPr>
      </w:pPr>
      <w:r>
        <w:rPr>
          <w:sz w:val="28"/>
          <w:szCs w:val="28"/>
        </w:rPr>
        <w:t>-</w:t>
      </w:r>
      <w:r w:rsidRPr="00090ADA">
        <w:rPr>
          <w:sz w:val="28"/>
          <w:szCs w:val="28"/>
        </w:rPr>
        <w:t xml:space="preserve"> в строительстве</w:t>
      </w:r>
      <w:r>
        <w:rPr>
          <w:sz w:val="28"/>
          <w:szCs w:val="28"/>
        </w:rPr>
        <w:t xml:space="preserve"> </w:t>
      </w:r>
      <w:r w:rsidRPr="00090ADA">
        <w:rPr>
          <w:sz w:val="28"/>
          <w:szCs w:val="28"/>
        </w:rPr>
        <w:t>домов культуры в п.</w:t>
      </w:r>
      <w:r>
        <w:rPr>
          <w:sz w:val="28"/>
          <w:szCs w:val="28"/>
        </w:rPr>
        <w:t xml:space="preserve"> </w:t>
      </w:r>
      <w:r w:rsidRPr="00090ADA">
        <w:rPr>
          <w:sz w:val="28"/>
          <w:szCs w:val="28"/>
        </w:rPr>
        <w:t>Красные Ткачи и п.</w:t>
      </w:r>
      <w:r>
        <w:rPr>
          <w:sz w:val="28"/>
          <w:szCs w:val="28"/>
        </w:rPr>
        <w:t xml:space="preserve"> </w:t>
      </w:r>
      <w:r w:rsidRPr="00090ADA">
        <w:rPr>
          <w:sz w:val="28"/>
          <w:szCs w:val="28"/>
        </w:rPr>
        <w:t>Щедрино</w:t>
      </w:r>
      <w:r>
        <w:rPr>
          <w:sz w:val="28"/>
          <w:szCs w:val="28"/>
        </w:rPr>
        <w:t>;</w:t>
      </w:r>
    </w:p>
    <w:p w:rsidR="0070073D" w:rsidRPr="00090ADA" w:rsidRDefault="0070073D" w:rsidP="0070073D">
      <w:pPr>
        <w:ind w:firstLine="567"/>
        <w:contextualSpacing/>
        <w:jc w:val="both"/>
        <w:rPr>
          <w:sz w:val="28"/>
          <w:szCs w:val="28"/>
        </w:rPr>
      </w:pPr>
      <w:r>
        <w:rPr>
          <w:sz w:val="28"/>
          <w:szCs w:val="28"/>
        </w:rPr>
        <w:t xml:space="preserve">- в </w:t>
      </w:r>
      <w:r w:rsidRPr="00090ADA">
        <w:rPr>
          <w:sz w:val="28"/>
          <w:szCs w:val="28"/>
        </w:rPr>
        <w:t>обустройств</w:t>
      </w:r>
      <w:r>
        <w:rPr>
          <w:sz w:val="28"/>
          <w:szCs w:val="28"/>
        </w:rPr>
        <w:t>е</w:t>
      </w:r>
      <w:r w:rsidRPr="00090ADA">
        <w:rPr>
          <w:sz w:val="28"/>
          <w:szCs w:val="28"/>
        </w:rPr>
        <w:t xml:space="preserve"> новых детских игровых и спортивных площадок в 20</w:t>
      </w:r>
      <w:r>
        <w:rPr>
          <w:sz w:val="28"/>
          <w:szCs w:val="28"/>
        </w:rPr>
        <w:t> </w:t>
      </w:r>
      <w:r w:rsidRPr="00090ADA">
        <w:rPr>
          <w:sz w:val="28"/>
          <w:szCs w:val="28"/>
        </w:rPr>
        <w:t>населенных пунктах</w:t>
      </w:r>
      <w:r>
        <w:rPr>
          <w:sz w:val="28"/>
          <w:szCs w:val="28"/>
        </w:rPr>
        <w:t>;</w:t>
      </w:r>
      <w:r w:rsidRPr="00090ADA">
        <w:rPr>
          <w:sz w:val="28"/>
          <w:szCs w:val="28"/>
        </w:rPr>
        <w:t xml:space="preserve"> </w:t>
      </w:r>
    </w:p>
    <w:p w:rsidR="0070073D" w:rsidRPr="00090ADA" w:rsidRDefault="0070073D" w:rsidP="0070073D">
      <w:pPr>
        <w:ind w:firstLine="567"/>
        <w:contextualSpacing/>
        <w:jc w:val="both"/>
        <w:rPr>
          <w:color w:val="FF0000"/>
          <w:sz w:val="28"/>
          <w:szCs w:val="28"/>
        </w:rPr>
      </w:pPr>
      <w:r>
        <w:rPr>
          <w:sz w:val="28"/>
          <w:szCs w:val="28"/>
        </w:rPr>
        <w:t xml:space="preserve">- в </w:t>
      </w:r>
      <w:r w:rsidRPr="00090ADA">
        <w:rPr>
          <w:sz w:val="28"/>
          <w:szCs w:val="28"/>
        </w:rPr>
        <w:t>благоустройств</w:t>
      </w:r>
      <w:r>
        <w:rPr>
          <w:sz w:val="28"/>
          <w:szCs w:val="28"/>
        </w:rPr>
        <w:t>е</w:t>
      </w:r>
      <w:r w:rsidRPr="00090ADA">
        <w:rPr>
          <w:sz w:val="28"/>
          <w:szCs w:val="28"/>
        </w:rPr>
        <w:t xml:space="preserve"> общественных территорий (парков) в п.</w:t>
      </w:r>
      <w:r>
        <w:rPr>
          <w:sz w:val="28"/>
          <w:szCs w:val="28"/>
        </w:rPr>
        <w:t xml:space="preserve"> </w:t>
      </w:r>
      <w:r w:rsidRPr="00090ADA">
        <w:rPr>
          <w:sz w:val="28"/>
          <w:szCs w:val="28"/>
        </w:rPr>
        <w:t>Красные Ткачи, п. Щедрино, п.</w:t>
      </w:r>
      <w:r>
        <w:rPr>
          <w:sz w:val="28"/>
          <w:szCs w:val="28"/>
        </w:rPr>
        <w:t xml:space="preserve"> </w:t>
      </w:r>
      <w:r w:rsidRPr="00090ADA">
        <w:rPr>
          <w:sz w:val="28"/>
          <w:szCs w:val="28"/>
        </w:rPr>
        <w:t>Дубки</w:t>
      </w:r>
      <w:r>
        <w:rPr>
          <w:sz w:val="28"/>
          <w:szCs w:val="28"/>
        </w:rPr>
        <w:t>;</w:t>
      </w:r>
    </w:p>
    <w:p w:rsidR="0070073D" w:rsidRPr="00090ADA" w:rsidRDefault="0070073D" w:rsidP="0070073D">
      <w:pPr>
        <w:ind w:firstLine="567"/>
        <w:contextualSpacing/>
        <w:jc w:val="both"/>
        <w:rPr>
          <w:sz w:val="28"/>
          <w:szCs w:val="28"/>
        </w:rPr>
      </w:pPr>
      <w:r w:rsidRPr="00090ADA">
        <w:rPr>
          <w:sz w:val="28"/>
          <w:szCs w:val="28"/>
        </w:rPr>
        <w:t>Также отмечены существующие проблемы социальной сферы в поселении:</w:t>
      </w:r>
    </w:p>
    <w:p w:rsidR="0070073D" w:rsidRPr="00090ADA" w:rsidRDefault="0070073D" w:rsidP="0070073D">
      <w:pPr>
        <w:ind w:firstLine="567"/>
        <w:contextualSpacing/>
        <w:jc w:val="both"/>
        <w:rPr>
          <w:sz w:val="28"/>
          <w:szCs w:val="28"/>
        </w:rPr>
      </w:pPr>
      <w:r w:rsidRPr="00090ADA">
        <w:rPr>
          <w:sz w:val="28"/>
          <w:szCs w:val="28"/>
        </w:rPr>
        <w:t xml:space="preserve">- низкая вместительность помещений </w:t>
      </w:r>
      <w:r>
        <w:rPr>
          <w:sz w:val="28"/>
          <w:szCs w:val="28"/>
        </w:rPr>
        <w:t>Дома культуры</w:t>
      </w:r>
      <w:r w:rsidRPr="00090ADA">
        <w:rPr>
          <w:sz w:val="28"/>
          <w:szCs w:val="28"/>
        </w:rPr>
        <w:t xml:space="preserve"> в п.</w:t>
      </w:r>
      <w:r>
        <w:rPr>
          <w:sz w:val="28"/>
          <w:szCs w:val="28"/>
        </w:rPr>
        <w:t xml:space="preserve"> </w:t>
      </w:r>
      <w:r w:rsidRPr="00090ADA">
        <w:rPr>
          <w:sz w:val="28"/>
          <w:szCs w:val="28"/>
        </w:rPr>
        <w:t>Нагорный;</w:t>
      </w:r>
    </w:p>
    <w:p w:rsidR="0070073D" w:rsidRPr="00090ADA" w:rsidRDefault="0070073D" w:rsidP="0070073D">
      <w:pPr>
        <w:ind w:firstLine="567"/>
        <w:contextualSpacing/>
        <w:jc w:val="both"/>
        <w:rPr>
          <w:sz w:val="28"/>
          <w:szCs w:val="28"/>
        </w:rPr>
      </w:pPr>
      <w:r w:rsidRPr="00090ADA">
        <w:rPr>
          <w:sz w:val="28"/>
          <w:szCs w:val="28"/>
        </w:rPr>
        <w:t>- нехватка мест в дошкольных и общеобразовательных учреждениях в</w:t>
      </w:r>
      <w:r>
        <w:rPr>
          <w:sz w:val="28"/>
          <w:szCs w:val="28"/>
        </w:rPr>
        <w:t xml:space="preserve"> </w:t>
      </w:r>
      <w:r w:rsidRPr="00090ADA">
        <w:rPr>
          <w:sz w:val="28"/>
          <w:szCs w:val="28"/>
        </w:rPr>
        <w:t>п. Щедрино.</w:t>
      </w:r>
    </w:p>
    <w:p w:rsidR="0070073D" w:rsidRPr="00090ADA" w:rsidRDefault="0070073D" w:rsidP="0070073D">
      <w:pPr>
        <w:ind w:firstLine="567"/>
        <w:contextualSpacing/>
        <w:jc w:val="both"/>
        <w:rPr>
          <w:b/>
          <w:sz w:val="28"/>
          <w:szCs w:val="28"/>
        </w:rPr>
      </w:pPr>
      <w:r w:rsidRPr="00090ADA">
        <w:rPr>
          <w:b/>
          <w:sz w:val="28"/>
          <w:szCs w:val="28"/>
        </w:rPr>
        <w:t xml:space="preserve">6. Некрасовское сельское поселение </w:t>
      </w:r>
    </w:p>
    <w:p w:rsidR="0070073D" w:rsidRPr="00090ADA" w:rsidRDefault="0070073D" w:rsidP="0070073D">
      <w:pPr>
        <w:ind w:firstLine="567"/>
        <w:contextualSpacing/>
        <w:jc w:val="both"/>
        <w:rPr>
          <w:sz w:val="28"/>
          <w:szCs w:val="28"/>
        </w:rPr>
      </w:pPr>
      <w:r>
        <w:rPr>
          <w:sz w:val="28"/>
          <w:szCs w:val="28"/>
        </w:rPr>
        <w:t>Существует п</w:t>
      </w:r>
      <w:r w:rsidRPr="00090ADA">
        <w:rPr>
          <w:sz w:val="28"/>
          <w:szCs w:val="28"/>
        </w:rPr>
        <w:t xml:space="preserve">отребность в строительстве, реконструкции, ремонте </w:t>
      </w:r>
      <w:r>
        <w:rPr>
          <w:sz w:val="28"/>
          <w:szCs w:val="28"/>
        </w:rPr>
        <w:t xml:space="preserve">следующих </w:t>
      </w:r>
      <w:r w:rsidRPr="00090ADA">
        <w:rPr>
          <w:sz w:val="28"/>
          <w:szCs w:val="28"/>
        </w:rPr>
        <w:t>объектов:</w:t>
      </w:r>
    </w:p>
    <w:p w:rsidR="0070073D" w:rsidRPr="00090ADA" w:rsidRDefault="0070073D" w:rsidP="0070073D">
      <w:pPr>
        <w:ind w:firstLine="567"/>
        <w:contextualSpacing/>
        <w:jc w:val="both"/>
        <w:rPr>
          <w:sz w:val="28"/>
          <w:szCs w:val="28"/>
        </w:rPr>
      </w:pPr>
      <w:r w:rsidRPr="00090ADA">
        <w:rPr>
          <w:sz w:val="28"/>
          <w:szCs w:val="28"/>
        </w:rPr>
        <w:t>- капитальн</w:t>
      </w:r>
      <w:r>
        <w:rPr>
          <w:sz w:val="28"/>
          <w:szCs w:val="28"/>
        </w:rPr>
        <w:t>ом</w:t>
      </w:r>
      <w:r w:rsidRPr="00090ADA">
        <w:rPr>
          <w:sz w:val="28"/>
          <w:szCs w:val="28"/>
        </w:rPr>
        <w:t xml:space="preserve"> ремонт</w:t>
      </w:r>
      <w:r>
        <w:rPr>
          <w:sz w:val="28"/>
          <w:szCs w:val="28"/>
        </w:rPr>
        <w:t>е</w:t>
      </w:r>
      <w:r w:rsidRPr="00090ADA">
        <w:rPr>
          <w:sz w:val="28"/>
          <w:szCs w:val="28"/>
        </w:rPr>
        <w:t xml:space="preserve"> зданий МОУ Михайловская средняя школа, старого корпуса детского сада «Ягодка» в п.</w:t>
      </w:r>
      <w:r>
        <w:rPr>
          <w:sz w:val="28"/>
          <w:szCs w:val="28"/>
        </w:rPr>
        <w:t xml:space="preserve"> </w:t>
      </w:r>
      <w:r w:rsidRPr="00090ADA">
        <w:rPr>
          <w:sz w:val="28"/>
          <w:szCs w:val="28"/>
        </w:rPr>
        <w:t>Михайловский;</w:t>
      </w:r>
    </w:p>
    <w:p w:rsidR="0070073D" w:rsidRPr="00090ADA" w:rsidRDefault="0070073D" w:rsidP="0070073D">
      <w:pPr>
        <w:ind w:firstLine="567"/>
        <w:contextualSpacing/>
        <w:jc w:val="both"/>
        <w:rPr>
          <w:rStyle w:val="extendedtext-full"/>
          <w:sz w:val="28"/>
          <w:szCs w:val="28"/>
        </w:rPr>
      </w:pPr>
      <w:r w:rsidRPr="00090ADA">
        <w:rPr>
          <w:rStyle w:val="extendedtext-full"/>
          <w:bCs/>
          <w:sz w:val="28"/>
          <w:szCs w:val="28"/>
        </w:rPr>
        <w:t>- строительств</w:t>
      </w:r>
      <w:r>
        <w:rPr>
          <w:rStyle w:val="extendedtext-full"/>
          <w:bCs/>
          <w:sz w:val="28"/>
          <w:szCs w:val="28"/>
        </w:rPr>
        <w:t>е</w:t>
      </w:r>
      <w:r w:rsidRPr="00090ADA">
        <w:rPr>
          <w:rStyle w:val="extendedtext-full"/>
          <w:bCs/>
          <w:sz w:val="28"/>
          <w:szCs w:val="28"/>
        </w:rPr>
        <w:t xml:space="preserve"> физкультурно</w:t>
      </w:r>
      <w:r w:rsidRPr="00090ADA">
        <w:rPr>
          <w:rStyle w:val="extendedtext-full"/>
          <w:sz w:val="28"/>
          <w:szCs w:val="28"/>
        </w:rPr>
        <w:t>-</w:t>
      </w:r>
      <w:r w:rsidRPr="00090ADA">
        <w:rPr>
          <w:rStyle w:val="extendedtext-full"/>
          <w:bCs/>
          <w:sz w:val="28"/>
          <w:szCs w:val="28"/>
        </w:rPr>
        <w:t>оздоровительного</w:t>
      </w:r>
      <w:r w:rsidRPr="00090ADA">
        <w:rPr>
          <w:rStyle w:val="extendedtext-full"/>
          <w:sz w:val="28"/>
          <w:szCs w:val="28"/>
        </w:rPr>
        <w:t xml:space="preserve"> </w:t>
      </w:r>
      <w:r w:rsidRPr="00090ADA">
        <w:rPr>
          <w:rStyle w:val="extendedtext-full"/>
          <w:bCs/>
          <w:sz w:val="28"/>
          <w:szCs w:val="28"/>
        </w:rPr>
        <w:t>комплекса</w:t>
      </w:r>
      <w:r w:rsidRPr="00090ADA">
        <w:rPr>
          <w:rStyle w:val="extendedtext-full"/>
          <w:sz w:val="28"/>
          <w:szCs w:val="28"/>
        </w:rPr>
        <w:t xml:space="preserve"> в                           п. Михайловский; </w:t>
      </w:r>
    </w:p>
    <w:p w:rsidR="0070073D" w:rsidRPr="00090ADA" w:rsidRDefault="0070073D" w:rsidP="0070073D">
      <w:pPr>
        <w:ind w:firstLine="567"/>
        <w:contextualSpacing/>
        <w:jc w:val="both"/>
        <w:rPr>
          <w:sz w:val="28"/>
          <w:szCs w:val="28"/>
        </w:rPr>
      </w:pPr>
      <w:r w:rsidRPr="00090ADA">
        <w:rPr>
          <w:sz w:val="28"/>
          <w:szCs w:val="28"/>
        </w:rPr>
        <w:t>- строительств</w:t>
      </w:r>
      <w:r>
        <w:rPr>
          <w:sz w:val="28"/>
          <w:szCs w:val="28"/>
        </w:rPr>
        <w:t>е</w:t>
      </w:r>
      <w:r w:rsidRPr="00090ADA">
        <w:rPr>
          <w:sz w:val="28"/>
          <w:szCs w:val="28"/>
        </w:rPr>
        <w:t xml:space="preserve"> и обустройств</w:t>
      </w:r>
      <w:r>
        <w:rPr>
          <w:sz w:val="28"/>
          <w:szCs w:val="28"/>
        </w:rPr>
        <w:t>е</w:t>
      </w:r>
      <w:r w:rsidRPr="00090ADA">
        <w:rPr>
          <w:sz w:val="28"/>
          <w:szCs w:val="28"/>
        </w:rPr>
        <w:t xml:space="preserve"> новых детских игровых и спортивных площадок в с. Григорьевское и п. Красный Волгарь;  </w:t>
      </w:r>
    </w:p>
    <w:p w:rsidR="0070073D" w:rsidRPr="00090ADA" w:rsidRDefault="0070073D" w:rsidP="0070073D">
      <w:pPr>
        <w:ind w:firstLine="567"/>
        <w:contextualSpacing/>
        <w:jc w:val="both"/>
        <w:rPr>
          <w:sz w:val="28"/>
          <w:szCs w:val="28"/>
        </w:rPr>
      </w:pPr>
      <w:r w:rsidRPr="00090ADA">
        <w:rPr>
          <w:sz w:val="28"/>
          <w:szCs w:val="28"/>
        </w:rPr>
        <w:t>- капитальн</w:t>
      </w:r>
      <w:r>
        <w:rPr>
          <w:sz w:val="28"/>
          <w:szCs w:val="28"/>
        </w:rPr>
        <w:t>ом</w:t>
      </w:r>
      <w:r w:rsidRPr="00090ADA">
        <w:rPr>
          <w:sz w:val="28"/>
          <w:szCs w:val="28"/>
        </w:rPr>
        <w:t xml:space="preserve"> ремонт</w:t>
      </w:r>
      <w:r>
        <w:rPr>
          <w:sz w:val="28"/>
          <w:szCs w:val="28"/>
        </w:rPr>
        <w:t>е</w:t>
      </w:r>
      <w:r w:rsidRPr="00090ADA">
        <w:rPr>
          <w:sz w:val="28"/>
          <w:szCs w:val="28"/>
        </w:rPr>
        <w:t xml:space="preserve"> здания Администрации Некрасовского с.п. </w:t>
      </w:r>
    </w:p>
    <w:p w:rsidR="0070073D" w:rsidRPr="00090ADA" w:rsidRDefault="0070073D" w:rsidP="0070073D">
      <w:pPr>
        <w:ind w:firstLine="567"/>
        <w:contextualSpacing/>
        <w:jc w:val="both"/>
        <w:rPr>
          <w:sz w:val="28"/>
          <w:szCs w:val="28"/>
        </w:rPr>
      </w:pPr>
      <w:r w:rsidRPr="00090ADA">
        <w:rPr>
          <w:sz w:val="28"/>
          <w:szCs w:val="28"/>
        </w:rPr>
        <w:t xml:space="preserve">На территории п. Михайловский существует возможность многоэтажной многоквартирной застройки. Решение имеющихся проблем будет способствовать улучшению качества жизни в поселении, привлечению высококвалифицированных кадров, в том числе молодых, созданию благоприятного имиджа </w:t>
      </w:r>
      <w:r w:rsidRPr="00090ADA">
        <w:rPr>
          <w:rStyle w:val="hl"/>
          <w:sz w:val="28"/>
          <w:szCs w:val="28"/>
        </w:rPr>
        <w:t>территории</w:t>
      </w:r>
      <w:r w:rsidRPr="00090ADA">
        <w:rPr>
          <w:sz w:val="28"/>
          <w:szCs w:val="28"/>
        </w:rPr>
        <w:t xml:space="preserve"> в целом.</w:t>
      </w:r>
    </w:p>
    <w:p w:rsidR="0070073D" w:rsidRPr="00090ADA" w:rsidRDefault="0070073D" w:rsidP="0070073D">
      <w:pPr>
        <w:ind w:firstLine="567"/>
        <w:contextualSpacing/>
        <w:jc w:val="both"/>
        <w:rPr>
          <w:b/>
          <w:sz w:val="28"/>
          <w:szCs w:val="28"/>
        </w:rPr>
      </w:pPr>
      <w:r w:rsidRPr="00090ADA">
        <w:rPr>
          <w:b/>
          <w:sz w:val="28"/>
          <w:szCs w:val="28"/>
        </w:rPr>
        <w:t xml:space="preserve">7. Заволжское сельское поселение </w:t>
      </w:r>
    </w:p>
    <w:p w:rsidR="0070073D" w:rsidRDefault="0070073D" w:rsidP="0070073D">
      <w:pPr>
        <w:ind w:firstLine="567"/>
        <w:contextualSpacing/>
        <w:jc w:val="both"/>
        <w:rPr>
          <w:sz w:val="28"/>
          <w:szCs w:val="28"/>
        </w:rPr>
      </w:pPr>
      <w:r>
        <w:rPr>
          <w:sz w:val="28"/>
          <w:szCs w:val="28"/>
        </w:rPr>
        <w:t>Проблемами поселения являются:</w:t>
      </w:r>
    </w:p>
    <w:p w:rsidR="0070073D" w:rsidRPr="00090ADA" w:rsidRDefault="0070073D" w:rsidP="0070073D">
      <w:pPr>
        <w:ind w:firstLine="567"/>
        <w:contextualSpacing/>
        <w:jc w:val="both"/>
        <w:rPr>
          <w:sz w:val="28"/>
          <w:szCs w:val="28"/>
        </w:rPr>
      </w:pPr>
      <w:r w:rsidRPr="00090ADA">
        <w:rPr>
          <w:sz w:val="28"/>
          <w:szCs w:val="28"/>
        </w:rPr>
        <w:t>- отсутствие дорог в п. Красный Бор при активной застройке поселка многоквартирными жилыми домами и значительном росте численности населения;</w:t>
      </w:r>
    </w:p>
    <w:p w:rsidR="0070073D" w:rsidRPr="00090ADA" w:rsidRDefault="0070073D" w:rsidP="0070073D">
      <w:pPr>
        <w:ind w:firstLine="567"/>
        <w:contextualSpacing/>
        <w:jc w:val="both"/>
        <w:rPr>
          <w:sz w:val="28"/>
          <w:szCs w:val="28"/>
        </w:rPr>
      </w:pPr>
      <w:r w:rsidRPr="00090ADA">
        <w:rPr>
          <w:sz w:val="28"/>
          <w:szCs w:val="28"/>
        </w:rPr>
        <w:lastRenderedPageBreak/>
        <w:t>-  потребность в асфальтировании подъездных путей, ремонте и содержании дорог, тротуаров в поселении;</w:t>
      </w:r>
    </w:p>
    <w:p w:rsidR="0070073D" w:rsidRPr="00090ADA" w:rsidRDefault="0070073D" w:rsidP="0070073D">
      <w:pPr>
        <w:ind w:firstLine="567"/>
        <w:contextualSpacing/>
        <w:jc w:val="both"/>
        <w:rPr>
          <w:sz w:val="28"/>
          <w:szCs w:val="28"/>
        </w:rPr>
      </w:pPr>
      <w:r w:rsidRPr="00090ADA">
        <w:rPr>
          <w:sz w:val="28"/>
          <w:szCs w:val="28"/>
        </w:rPr>
        <w:t>- недостаточность инженерных коммунальных сетей, высокий износ и сверхнагрузка у существующих сетей на участках активного жилищного строительства;</w:t>
      </w:r>
    </w:p>
    <w:p w:rsidR="0070073D" w:rsidRDefault="0070073D" w:rsidP="0070073D">
      <w:pPr>
        <w:ind w:firstLine="567"/>
        <w:contextualSpacing/>
        <w:jc w:val="both"/>
        <w:rPr>
          <w:sz w:val="28"/>
          <w:szCs w:val="28"/>
        </w:rPr>
      </w:pPr>
      <w:r w:rsidRPr="00090ADA">
        <w:rPr>
          <w:sz w:val="28"/>
          <w:szCs w:val="28"/>
        </w:rPr>
        <w:t>- потребность в строительстве поликлиники, школы и детского сада в п.</w:t>
      </w:r>
      <w:r>
        <w:rPr>
          <w:sz w:val="28"/>
          <w:szCs w:val="28"/>
        </w:rPr>
        <w:t> </w:t>
      </w:r>
      <w:r w:rsidRPr="00090ADA">
        <w:rPr>
          <w:sz w:val="28"/>
          <w:szCs w:val="28"/>
        </w:rPr>
        <w:t>Красный Бор.</w:t>
      </w:r>
    </w:p>
    <w:p w:rsidR="0070073D" w:rsidRPr="00090ADA" w:rsidRDefault="0070073D" w:rsidP="0070073D">
      <w:pPr>
        <w:ind w:firstLine="567"/>
        <w:contextualSpacing/>
        <w:jc w:val="both"/>
        <w:rPr>
          <w:b/>
          <w:sz w:val="28"/>
          <w:szCs w:val="28"/>
        </w:rPr>
      </w:pPr>
      <w:r w:rsidRPr="00090ADA">
        <w:rPr>
          <w:b/>
          <w:sz w:val="28"/>
          <w:szCs w:val="28"/>
        </w:rPr>
        <w:t>8.</w:t>
      </w:r>
      <w:r>
        <w:rPr>
          <w:b/>
          <w:sz w:val="28"/>
          <w:szCs w:val="28"/>
        </w:rPr>
        <w:t xml:space="preserve"> </w:t>
      </w:r>
      <w:r w:rsidRPr="00090ADA">
        <w:rPr>
          <w:b/>
          <w:sz w:val="28"/>
          <w:szCs w:val="28"/>
        </w:rPr>
        <w:t xml:space="preserve">Кузнечихинское сельское поселение </w:t>
      </w:r>
    </w:p>
    <w:p w:rsidR="0070073D" w:rsidRPr="00090ADA" w:rsidRDefault="0070073D" w:rsidP="0070073D">
      <w:pPr>
        <w:ind w:firstLine="567"/>
        <w:contextualSpacing/>
        <w:jc w:val="both"/>
        <w:rPr>
          <w:sz w:val="28"/>
          <w:szCs w:val="28"/>
        </w:rPr>
      </w:pPr>
      <w:r>
        <w:rPr>
          <w:sz w:val="28"/>
          <w:szCs w:val="28"/>
        </w:rPr>
        <w:t>Существует п</w:t>
      </w:r>
      <w:r w:rsidRPr="00090ADA">
        <w:rPr>
          <w:sz w:val="28"/>
          <w:szCs w:val="28"/>
        </w:rPr>
        <w:t>отребность в строительстве</w:t>
      </w:r>
      <w:r>
        <w:rPr>
          <w:sz w:val="28"/>
          <w:szCs w:val="28"/>
        </w:rPr>
        <w:t xml:space="preserve"> следующих</w:t>
      </w:r>
      <w:r w:rsidRPr="00090ADA">
        <w:rPr>
          <w:sz w:val="28"/>
          <w:szCs w:val="28"/>
        </w:rPr>
        <w:t xml:space="preserve"> объектов:</w:t>
      </w:r>
    </w:p>
    <w:p w:rsidR="0070073D" w:rsidRPr="00090ADA" w:rsidRDefault="0070073D" w:rsidP="0070073D">
      <w:pPr>
        <w:pStyle w:val="af"/>
        <w:spacing w:before="0" w:beforeAutospacing="0" w:after="0" w:afterAutospacing="0"/>
        <w:contextualSpacing/>
        <w:rPr>
          <w:sz w:val="28"/>
          <w:szCs w:val="28"/>
        </w:rPr>
      </w:pPr>
      <w:r w:rsidRPr="00090ADA">
        <w:rPr>
          <w:sz w:val="28"/>
          <w:szCs w:val="28"/>
        </w:rPr>
        <w:t>- спортивного центра с плавательным бассейном в д. Кузнечиха;</w:t>
      </w:r>
    </w:p>
    <w:p w:rsidR="0070073D" w:rsidRPr="00090ADA" w:rsidRDefault="0070073D" w:rsidP="0070073D">
      <w:pPr>
        <w:pStyle w:val="af"/>
        <w:spacing w:before="0" w:beforeAutospacing="0" w:after="0" w:afterAutospacing="0"/>
        <w:contextualSpacing/>
        <w:rPr>
          <w:sz w:val="28"/>
          <w:szCs w:val="28"/>
        </w:rPr>
      </w:pPr>
      <w:r w:rsidRPr="00090ADA">
        <w:rPr>
          <w:sz w:val="28"/>
          <w:szCs w:val="28"/>
        </w:rPr>
        <w:t>- медицинского учреждения в д.</w:t>
      </w:r>
      <w:r>
        <w:rPr>
          <w:sz w:val="28"/>
          <w:szCs w:val="28"/>
        </w:rPr>
        <w:t xml:space="preserve"> </w:t>
      </w:r>
      <w:r w:rsidRPr="00090ADA">
        <w:rPr>
          <w:sz w:val="28"/>
          <w:szCs w:val="28"/>
        </w:rPr>
        <w:t>Кузнечиха;</w:t>
      </w:r>
    </w:p>
    <w:p w:rsidR="0070073D" w:rsidRPr="00090ADA" w:rsidRDefault="0070073D" w:rsidP="0070073D">
      <w:pPr>
        <w:pStyle w:val="af"/>
        <w:spacing w:before="0" w:beforeAutospacing="0" w:after="0" w:afterAutospacing="0"/>
        <w:contextualSpacing/>
        <w:rPr>
          <w:sz w:val="28"/>
          <w:szCs w:val="28"/>
        </w:rPr>
      </w:pPr>
      <w:r w:rsidRPr="00090ADA">
        <w:rPr>
          <w:sz w:val="28"/>
          <w:szCs w:val="28"/>
        </w:rPr>
        <w:t>- ливне</w:t>
      </w:r>
      <w:r>
        <w:rPr>
          <w:sz w:val="28"/>
          <w:szCs w:val="28"/>
        </w:rPr>
        <w:t>вой</w:t>
      </w:r>
      <w:r w:rsidRPr="00090ADA">
        <w:rPr>
          <w:sz w:val="28"/>
          <w:szCs w:val="28"/>
        </w:rPr>
        <w:t xml:space="preserve"> канализаци</w:t>
      </w:r>
      <w:r>
        <w:rPr>
          <w:sz w:val="28"/>
          <w:szCs w:val="28"/>
        </w:rPr>
        <w:t>и</w:t>
      </w:r>
      <w:r w:rsidRPr="00090ADA">
        <w:rPr>
          <w:sz w:val="28"/>
          <w:szCs w:val="28"/>
        </w:rPr>
        <w:t>, реконструкци</w:t>
      </w:r>
      <w:r>
        <w:rPr>
          <w:sz w:val="28"/>
          <w:szCs w:val="28"/>
        </w:rPr>
        <w:t>и</w:t>
      </w:r>
      <w:r w:rsidRPr="00090ADA">
        <w:rPr>
          <w:sz w:val="28"/>
          <w:szCs w:val="28"/>
        </w:rPr>
        <w:t xml:space="preserve"> канализационного коллектора в</w:t>
      </w:r>
      <w:r>
        <w:rPr>
          <w:sz w:val="28"/>
          <w:szCs w:val="28"/>
        </w:rPr>
        <w:t> </w:t>
      </w:r>
      <w:r w:rsidRPr="00090ADA">
        <w:rPr>
          <w:sz w:val="28"/>
          <w:szCs w:val="28"/>
        </w:rPr>
        <w:t>д.</w:t>
      </w:r>
      <w:r>
        <w:rPr>
          <w:sz w:val="28"/>
          <w:szCs w:val="28"/>
        </w:rPr>
        <w:t> К</w:t>
      </w:r>
      <w:r w:rsidRPr="00090ADA">
        <w:rPr>
          <w:sz w:val="28"/>
          <w:szCs w:val="28"/>
        </w:rPr>
        <w:t>узнечиха;</w:t>
      </w:r>
    </w:p>
    <w:p w:rsidR="0070073D" w:rsidRDefault="0070073D" w:rsidP="0070073D">
      <w:pPr>
        <w:pStyle w:val="af"/>
        <w:spacing w:before="0" w:beforeAutospacing="0" w:after="0" w:afterAutospacing="0"/>
        <w:contextualSpacing/>
        <w:rPr>
          <w:sz w:val="28"/>
          <w:szCs w:val="28"/>
        </w:rPr>
      </w:pPr>
      <w:r>
        <w:rPr>
          <w:sz w:val="28"/>
          <w:szCs w:val="28"/>
        </w:rPr>
        <w:t>Кроме того, требуется:</w:t>
      </w:r>
    </w:p>
    <w:p w:rsidR="0070073D" w:rsidRPr="00090ADA" w:rsidRDefault="0070073D" w:rsidP="0070073D">
      <w:pPr>
        <w:pStyle w:val="af"/>
        <w:spacing w:before="0" w:beforeAutospacing="0" w:after="0" w:afterAutospacing="0"/>
        <w:contextualSpacing/>
        <w:rPr>
          <w:sz w:val="28"/>
          <w:szCs w:val="28"/>
        </w:rPr>
      </w:pPr>
      <w:r w:rsidRPr="00090ADA">
        <w:rPr>
          <w:sz w:val="28"/>
          <w:szCs w:val="28"/>
        </w:rPr>
        <w:t>- устройство улично-дорожной сети для обеспечения доступа к земельным участкам, выделенным для многодетных семей в д. Глебовское;</w:t>
      </w:r>
    </w:p>
    <w:p w:rsidR="0070073D" w:rsidRPr="00090ADA" w:rsidRDefault="0070073D" w:rsidP="0070073D">
      <w:pPr>
        <w:pStyle w:val="af"/>
        <w:spacing w:before="0" w:beforeAutospacing="0" w:after="0" w:afterAutospacing="0"/>
        <w:contextualSpacing/>
        <w:rPr>
          <w:sz w:val="28"/>
          <w:szCs w:val="28"/>
        </w:rPr>
      </w:pPr>
      <w:r w:rsidRPr="00090ADA">
        <w:rPr>
          <w:sz w:val="28"/>
          <w:szCs w:val="28"/>
        </w:rPr>
        <w:t>- устройство пешеходных дорожек в д. Кузнечиха, с. Толбухино;</w:t>
      </w:r>
    </w:p>
    <w:p w:rsidR="0070073D" w:rsidRPr="00090ADA" w:rsidRDefault="0070073D" w:rsidP="0070073D">
      <w:pPr>
        <w:pStyle w:val="af"/>
        <w:spacing w:before="0" w:beforeAutospacing="0" w:after="0" w:afterAutospacing="0"/>
        <w:contextualSpacing/>
        <w:rPr>
          <w:sz w:val="28"/>
          <w:szCs w:val="28"/>
        </w:rPr>
      </w:pPr>
      <w:r w:rsidRPr="00090ADA">
        <w:rPr>
          <w:sz w:val="28"/>
          <w:szCs w:val="28"/>
        </w:rPr>
        <w:t>- обустройство освещения дорог и пешеходных дорожек д. Кузнечиха, д. Глебовское, с.</w:t>
      </w:r>
      <w:r>
        <w:rPr>
          <w:sz w:val="28"/>
          <w:szCs w:val="28"/>
        </w:rPr>
        <w:t xml:space="preserve"> </w:t>
      </w:r>
      <w:r w:rsidRPr="00090ADA">
        <w:rPr>
          <w:sz w:val="28"/>
          <w:szCs w:val="28"/>
        </w:rPr>
        <w:t>Толбухино, с. Толгоболь, п. Ярославка;</w:t>
      </w:r>
    </w:p>
    <w:p w:rsidR="0070073D" w:rsidRPr="00090ADA" w:rsidRDefault="0070073D" w:rsidP="0070073D">
      <w:pPr>
        <w:pStyle w:val="af"/>
        <w:spacing w:before="0" w:beforeAutospacing="0" w:after="0" w:afterAutospacing="0"/>
        <w:contextualSpacing/>
        <w:rPr>
          <w:sz w:val="28"/>
          <w:szCs w:val="28"/>
        </w:rPr>
      </w:pPr>
      <w:r w:rsidRPr="00090ADA">
        <w:rPr>
          <w:sz w:val="28"/>
          <w:szCs w:val="28"/>
        </w:rPr>
        <w:t>- установка контейнерных площадок для раздельного сбора мусора в</w:t>
      </w:r>
      <w:r>
        <w:rPr>
          <w:sz w:val="28"/>
          <w:szCs w:val="28"/>
        </w:rPr>
        <w:t> </w:t>
      </w:r>
      <w:r w:rsidRPr="00090ADA">
        <w:rPr>
          <w:sz w:val="28"/>
          <w:szCs w:val="28"/>
        </w:rPr>
        <w:t>населенных пунктах поселения;</w:t>
      </w:r>
    </w:p>
    <w:p w:rsidR="0070073D" w:rsidRDefault="0070073D" w:rsidP="0070073D">
      <w:pPr>
        <w:pStyle w:val="af"/>
        <w:spacing w:before="0" w:beforeAutospacing="0" w:after="0" w:afterAutospacing="0"/>
        <w:contextualSpacing/>
        <w:rPr>
          <w:sz w:val="28"/>
          <w:szCs w:val="28"/>
        </w:rPr>
      </w:pPr>
      <w:r w:rsidRPr="00090ADA">
        <w:rPr>
          <w:sz w:val="28"/>
          <w:szCs w:val="28"/>
        </w:rPr>
        <w:t>- капитальный ремонт домов культуры в п.</w:t>
      </w:r>
      <w:r>
        <w:rPr>
          <w:sz w:val="28"/>
          <w:szCs w:val="28"/>
        </w:rPr>
        <w:t xml:space="preserve"> </w:t>
      </w:r>
      <w:r w:rsidRPr="00090ADA">
        <w:rPr>
          <w:sz w:val="28"/>
          <w:szCs w:val="28"/>
        </w:rPr>
        <w:t>Ярославка, с.</w:t>
      </w:r>
      <w:r>
        <w:rPr>
          <w:sz w:val="28"/>
          <w:szCs w:val="28"/>
        </w:rPr>
        <w:t xml:space="preserve"> </w:t>
      </w:r>
      <w:r w:rsidRPr="00090ADA">
        <w:rPr>
          <w:sz w:val="28"/>
          <w:szCs w:val="28"/>
        </w:rPr>
        <w:t>Медягино, с.</w:t>
      </w:r>
      <w:r>
        <w:rPr>
          <w:sz w:val="28"/>
          <w:szCs w:val="28"/>
        </w:rPr>
        <w:t> </w:t>
      </w:r>
      <w:r w:rsidRPr="00090ADA">
        <w:rPr>
          <w:sz w:val="28"/>
          <w:szCs w:val="28"/>
        </w:rPr>
        <w:t>Толбухино, д.</w:t>
      </w:r>
      <w:r>
        <w:rPr>
          <w:sz w:val="28"/>
          <w:szCs w:val="28"/>
        </w:rPr>
        <w:t xml:space="preserve"> </w:t>
      </w:r>
      <w:r w:rsidRPr="00090ADA">
        <w:rPr>
          <w:sz w:val="28"/>
          <w:szCs w:val="28"/>
        </w:rPr>
        <w:t>Глебовское и косметический ремонт дома культуры в</w:t>
      </w:r>
      <w:r>
        <w:rPr>
          <w:sz w:val="28"/>
          <w:szCs w:val="28"/>
        </w:rPr>
        <w:t> </w:t>
      </w:r>
      <w:r w:rsidRPr="00090ADA">
        <w:rPr>
          <w:sz w:val="28"/>
          <w:szCs w:val="28"/>
        </w:rPr>
        <w:t>с.</w:t>
      </w:r>
      <w:r>
        <w:rPr>
          <w:sz w:val="28"/>
          <w:szCs w:val="28"/>
        </w:rPr>
        <w:t xml:space="preserve"> </w:t>
      </w:r>
      <w:r w:rsidRPr="00090ADA">
        <w:rPr>
          <w:sz w:val="28"/>
          <w:szCs w:val="28"/>
        </w:rPr>
        <w:t>Андроники.</w:t>
      </w:r>
    </w:p>
    <w:p w:rsidR="0070073D" w:rsidRPr="00090ADA" w:rsidRDefault="0070073D" w:rsidP="0070073D">
      <w:pPr>
        <w:pStyle w:val="af"/>
        <w:spacing w:before="0" w:beforeAutospacing="0" w:after="0" w:afterAutospacing="0"/>
        <w:contextualSpacing/>
        <w:rPr>
          <w:sz w:val="28"/>
          <w:szCs w:val="28"/>
        </w:rPr>
      </w:pPr>
    </w:p>
    <w:p w:rsidR="0070073D" w:rsidRPr="00090ADA" w:rsidRDefault="0070073D" w:rsidP="0070073D">
      <w:pPr>
        <w:ind w:firstLine="567"/>
        <w:contextualSpacing/>
        <w:jc w:val="both"/>
        <w:rPr>
          <w:i/>
          <w:sz w:val="28"/>
          <w:szCs w:val="28"/>
        </w:rPr>
      </w:pPr>
    </w:p>
    <w:p w:rsidR="0070073D" w:rsidRDefault="0070073D" w:rsidP="0070073D">
      <w:pPr>
        <w:widowControl w:val="0"/>
        <w:ind w:firstLine="567"/>
        <w:jc w:val="both"/>
        <w:rPr>
          <w:b/>
          <w:iCs/>
          <w:sz w:val="28"/>
          <w:szCs w:val="28"/>
        </w:rPr>
      </w:pPr>
      <w:r w:rsidRPr="00434087">
        <w:rPr>
          <w:b/>
          <w:iCs/>
          <w:sz w:val="28"/>
          <w:szCs w:val="28"/>
        </w:rPr>
        <w:t xml:space="preserve">3.3. </w:t>
      </w:r>
      <w:r w:rsidRPr="00ED5093">
        <w:rPr>
          <w:b/>
          <w:iCs/>
          <w:sz w:val="28"/>
          <w:szCs w:val="28"/>
        </w:rPr>
        <w:t>STEP-анализ</w:t>
      </w:r>
    </w:p>
    <w:p w:rsidR="0070073D" w:rsidRDefault="0070073D" w:rsidP="0070073D">
      <w:pPr>
        <w:widowControl w:val="0"/>
        <w:ind w:firstLine="567"/>
        <w:jc w:val="both"/>
        <w:rPr>
          <w:rStyle w:val="afff0"/>
          <w:rFonts w:ascii="Arial" w:eastAsiaTheme="minorEastAsia" w:hAnsi="Arial" w:cs="Arial"/>
          <w:color w:val="444444"/>
          <w:sz w:val="23"/>
          <w:szCs w:val="23"/>
          <w:bdr w:val="none" w:sz="0" w:space="0" w:color="auto" w:frame="1"/>
          <w:shd w:val="clear" w:color="auto" w:fill="FFFFFF"/>
        </w:rPr>
      </w:pPr>
    </w:p>
    <w:p w:rsidR="0070073D" w:rsidRPr="008C3EE5" w:rsidRDefault="0070073D" w:rsidP="0070073D">
      <w:pPr>
        <w:widowControl w:val="0"/>
        <w:overflowPunct w:val="0"/>
        <w:autoSpaceDE w:val="0"/>
        <w:autoSpaceDN w:val="0"/>
        <w:adjustRightInd w:val="0"/>
        <w:ind w:firstLine="567"/>
        <w:jc w:val="both"/>
        <w:rPr>
          <w:iCs/>
          <w:sz w:val="28"/>
          <w:szCs w:val="28"/>
        </w:rPr>
      </w:pPr>
      <w:r w:rsidRPr="00E85A5C">
        <w:rPr>
          <w:iCs/>
          <w:sz w:val="28"/>
          <w:szCs w:val="28"/>
        </w:rPr>
        <w:t>На основании данных стру</w:t>
      </w:r>
      <w:r>
        <w:rPr>
          <w:iCs/>
          <w:sz w:val="28"/>
          <w:szCs w:val="28"/>
        </w:rPr>
        <w:t>к</w:t>
      </w:r>
      <w:r w:rsidRPr="00E85A5C">
        <w:rPr>
          <w:iCs/>
          <w:sz w:val="28"/>
          <w:szCs w:val="28"/>
        </w:rPr>
        <w:t>турных подразде</w:t>
      </w:r>
      <w:r>
        <w:rPr>
          <w:iCs/>
          <w:sz w:val="28"/>
          <w:szCs w:val="28"/>
        </w:rPr>
        <w:t>лений Администрации Ярославского муниципального района и админ</w:t>
      </w:r>
      <w:r w:rsidRPr="00E85A5C">
        <w:rPr>
          <w:iCs/>
          <w:sz w:val="28"/>
          <w:szCs w:val="28"/>
        </w:rPr>
        <w:t>и</w:t>
      </w:r>
      <w:r>
        <w:rPr>
          <w:iCs/>
          <w:sz w:val="28"/>
          <w:szCs w:val="28"/>
        </w:rPr>
        <w:t>с</w:t>
      </w:r>
      <w:r w:rsidRPr="00E85A5C">
        <w:rPr>
          <w:iCs/>
          <w:sz w:val="28"/>
          <w:szCs w:val="28"/>
        </w:rPr>
        <w:t>траций поселений проведен Step-анализ</w:t>
      </w:r>
      <w:r>
        <w:rPr>
          <w:iCs/>
          <w:sz w:val="28"/>
          <w:szCs w:val="28"/>
        </w:rPr>
        <w:t xml:space="preserve">, определяющий </w:t>
      </w:r>
      <w:r w:rsidRPr="008C3EE5">
        <w:rPr>
          <w:iCs/>
          <w:sz w:val="28"/>
          <w:szCs w:val="28"/>
        </w:rPr>
        <w:t>социальные</w:t>
      </w:r>
      <w:r>
        <w:rPr>
          <w:iCs/>
          <w:sz w:val="28"/>
          <w:szCs w:val="28"/>
        </w:rPr>
        <w:t>,</w:t>
      </w:r>
      <w:r w:rsidRPr="008C3EE5">
        <w:rPr>
          <w:iCs/>
          <w:sz w:val="28"/>
          <w:szCs w:val="28"/>
        </w:rPr>
        <w:t xml:space="preserve"> технологические, экономические и политические факторы, влияющие на </w:t>
      </w:r>
      <w:r>
        <w:rPr>
          <w:iCs/>
          <w:sz w:val="28"/>
          <w:szCs w:val="28"/>
        </w:rPr>
        <w:t>развитие</w:t>
      </w:r>
      <w:r w:rsidRPr="00AB1746">
        <w:rPr>
          <w:iCs/>
          <w:sz w:val="28"/>
          <w:szCs w:val="28"/>
        </w:rPr>
        <w:t xml:space="preserve"> </w:t>
      </w:r>
      <w:r>
        <w:rPr>
          <w:iCs/>
          <w:sz w:val="28"/>
          <w:szCs w:val="28"/>
        </w:rPr>
        <w:t>Ярославского муниципального района</w:t>
      </w:r>
      <w:r w:rsidRPr="008C3EE5">
        <w:rPr>
          <w:iCs/>
          <w:sz w:val="28"/>
          <w:szCs w:val="28"/>
        </w:rPr>
        <w:t xml:space="preserve">. </w:t>
      </w:r>
    </w:p>
    <w:p w:rsidR="0070073D" w:rsidRPr="00090ADA" w:rsidRDefault="0070073D" w:rsidP="0070073D">
      <w:pPr>
        <w:rPr>
          <w:sz w:val="28"/>
          <w:szCs w:val="28"/>
        </w:rPr>
      </w:pPr>
    </w:p>
    <w:p w:rsidR="0070073D" w:rsidRDefault="0070073D" w:rsidP="0070073D">
      <w:pPr>
        <w:rPr>
          <w:b/>
          <w:bCs/>
          <w:sz w:val="28"/>
          <w:szCs w:val="28"/>
        </w:rPr>
      </w:pPr>
    </w:p>
    <w:p w:rsidR="0070073D" w:rsidRDefault="0070073D" w:rsidP="0070073D">
      <w:pPr>
        <w:pStyle w:val="ConsPlusTitle"/>
        <w:jc w:val="center"/>
        <w:outlineLvl w:val="3"/>
        <w:rPr>
          <w:rFonts w:ascii="Times New Roman" w:hAnsi="Times New Roman" w:cs="Times New Roman"/>
          <w:sz w:val="28"/>
          <w:szCs w:val="28"/>
        </w:rPr>
        <w:sectPr w:rsidR="0070073D" w:rsidSect="00964D3F">
          <w:headerReference w:type="even" r:id="rId75"/>
          <w:headerReference w:type="default" r:id="rId76"/>
          <w:pgSz w:w="11906" w:h="16838"/>
          <w:pgMar w:top="993" w:right="707" w:bottom="709" w:left="1418" w:header="709" w:footer="709" w:gutter="0"/>
          <w:pgNumType w:start="1"/>
          <w:cols w:space="720"/>
          <w:titlePg/>
          <w:docGrid w:linePitch="326"/>
        </w:sectPr>
      </w:pPr>
    </w:p>
    <w:p w:rsidR="0070073D" w:rsidRPr="00434087" w:rsidRDefault="0070073D" w:rsidP="0070073D">
      <w:pPr>
        <w:pStyle w:val="ConsPlusNormal"/>
        <w:widowControl w:val="0"/>
        <w:numPr>
          <w:ilvl w:val="0"/>
          <w:numId w:val="15"/>
        </w:numPr>
        <w:rPr>
          <w:b/>
          <w:sz w:val="28"/>
          <w:szCs w:val="28"/>
        </w:rPr>
      </w:pPr>
      <w:r w:rsidRPr="00434087">
        <w:rPr>
          <w:b/>
          <w:sz w:val="28"/>
          <w:szCs w:val="28"/>
        </w:rPr>
        <w:lastRenderedPageBreak/>
        <w:t>Социальные факторы</w:t>
      </w:r>
    </w:p>
    <w:tbl>
      <w:tblPr>
        <w:tblStyle w:val="af8"/>
        <w:tblW w:w="14850" w:type="dxa"/>
        <w:tblLook w:val="04A0" w:firstRow="1" w:lastRow="0" w:firstColumn="1" w:lastColumn="0" w:noHBand="0" w:noVBand="1"/>
      </w:tblPr>
      <w:tblGrid>
        <w:gridCol w:w="2093"/>
        <w:gridCol w:w="7229"/>
        <w:gridCol w:w="5528"/>
      </w:tblGrid>
      <w:tr w:rsidR="0070073D" w:rsidRPr="006F01F7" w:rsidTr="00972C92">
        <w:tc>
          <w:tcPr>
            <w:tcW w:w="2093" w:type="dxa"/>
            <w:tcBorders>
              <w:top w:val="single" w:sz="4" w:space="0" w:color="auto"/>
              <w:left w:val="single" w:sz="4" w:space="0" w:color="auto"/>
              <w:bottom w:val="single" w:sz="4" w:space="0" w:color="auto"/>
              <w:right w:val="single" w:sz="4" w:space="0" w:color="auto"/>
            </w:tcBorders>
            <w:hideMark/>
          </w:tcPr>
          <w:p w:rsidR="0070073D" w:rsidRPr="006F01F7" w:rsidRDefault="0070073D" w:rsidP="00972C92">
            <w:pPr>
              <w:widowControl w:val="0"/>
              <w:jc w:val="center"/>
              <w:rPr>
                <w:color w:val="000000" w:themeColor="text1"/>
                <w:kern w:val="24"/>
              </w:rPr>
            </w:pPr>
            <w:r w:rsidRPr="006F01F7">
              <w:rPr>
                <w:color w:val="000000" w:themeColor="text1"/>
                <w:kern w:val="24"/>
              </w:rPr>
              <w:t>Факторы</w:t>
            </w:r>
          </w:p>
        </w:tc>
        <w:tc>
          <w:tcPr>
            <w:tcW w:w="7229" w:type="dxa"/>
            <w:tcBorders>
              <w:top w:val="single" w:sz="4" w:space="0" w:color="auto"/>
              <w:left w:val="single" w:sz="4" w:space="0" w:color="auto"/>
              <w:bottom w:val="single" w:sz="4" w:space="0" w:color="auto"/>
              <w:right w:val="single" w:sz="4" w:space="0" w:color="auto"/>
            </w:tcBorders>
            <w:hideMark/>
          </w:tcPr>
          <w:p w:rsidR="0070073D" w:rsidRPr="006F01F7" w:rsidRDefault="0070073D" w:rsidP="00972C92">
            <w:pPr>
              <w:widowControl w:val="0"/>
              <w:jc w:val="center"/>
              <w:rPr>
                <w:color w:val="000000" w:themeColor="text1"/>
                <w:kern w:val="24"/>
              </w:rPr>
            </w:pPr>
            <w:r w:rsidRPr="006F01F7">
              <w:rPr>
                <w:color w:val="000000" w:themeColor="text1"/>
                <w:kern w:val="24"/>
              </w:rPr>
              <w:t>Описание</w:t>
            </w:r>
          </w:p>
        </w:tc>
        <w:tc>
          <w:tcPr>
            <w:tcW w:w="5528" w:type="dxa"/>
            <w:tcBorders>
              <w:top w:val="single" w:sz="4" w:space="0" w:color="auto"/>
              <w:left w:val="single" w:sz="4" w:space="0" w:color="auto"/>
              <w:bottom w:val="single" w:sz="4" w:space="0" w:color="auto"/>
              <w:right w:val="single" w:sz="4" w:space="0" w:color="auto"/>
            </w:tcBorders>
            <w:hideMark/>
          </w:tcPr>
          <w:p w:rsidR="0070073D" w:rsidRPr="006F01F7" w:rsidRDefault="0070073D" w:rsidP="00972C92">
            <w:pPr>
              <w:widowControl w:val="0"/>
              <w:jc w:val="center"/>
              <w:rPr>
                <w:color w:val="000000" w:themeColor="text1"/>
                <w:kern w:val="24"/>
              </w:rPr>
            </w:pPr>
            <w:r>
              <w:rPr>
                <w:color w:val="000000" w:themeColor="text1"/>
                <w:kern w:val="24"/>
              </w:rPr>
              <w:t>Влияние на другие отрасли</w:t>
            </w:r>
          </w:p>
        </w:tc>
      </w:tr>
      <w:tr w:rsidR="0070073D" w:rsidRPr="00370FB9" w:rsidTr="00972C92">
        <w:trPr>
          <w:trHeight w:val="132"/>
        </w:trPr>
        <w:tc>
          <w:tcPr>
            <w:tcW w:w="2093" w:type="dxa"/>
            <w:tcBorders>
              <w:top w:val="single" w:sz="4" w:space="0" w:color="auto"/>
              <w:left w:val="single" w:sz="4" w:space="0" w:color="auto"/>
              <w:bottom w:val="single" w:sz="4" w:space="0" w:color="auto"/>
              <w:right w:val="single" w:sz="4" w:space="0" w:color="auto"/>
            </w:tcBorders>
            <w:hideMark/>
          </w:tcPr>
          <w:p w:rsidR="0070073D" w:rsidRPr="00070ACE" w:rsidRDefault="0070073D" w:rsidP="00972C92">
            <w:pPr>
              <w:widowControl w:val="0"/>
              <w:jc w:val="both"/>
              <w:rPr>
                <w:color w:val="000000" w:themeColor="text1"/>
                <w:kern w:val="24"/>
              </w:rPr>
            </w:pPr>
            <w:r w:rsidRPr="00070ACE">
              <w:rPr>
                <w:color w:val="000000" w:themeColor="text1"/>
                <w:kern w:val="24"/>
              </w:rPr>
              <w:t>Демография</w:t>
            </w:r>
          </w:p>
          <w:p w:rsidR="0070073D" w:rsidRPr="00070ACE"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shd w:val="clear" w:color="auto" w:fill="FFFFFF"/>
              <w:rPr>
                <w:color w:val="000000" w:themeColor="text1"/>
                <w:kern w:val="24"/>
              </w:rPr>
            </w:pPr>
            <w:r>
              <w:rPr>
                <w:color w:val="000000" w:themeColor="text1"/>
                <w:kern w:val="24"/>
              </w:rPr>
              <w:t>Заработная плата</w:t>
            </w:r>
          </w:p>
          <w:p w:rsidR="0070073D" w:rsidRDefault="0070073D" w:rsidP="00972C92">
            <w:pPr>
              <w:shd w:val="clear" w:color="auto" w:fill="FFFFFF"/>
              <w:rPr>
                <w:color w:val="000000" w:themeColor="text1"/>
                <w:kern w:val="24"/>
              </w:rPr>
            </w:pPr>
          </w:p>
          <w:p w:rsidR="0070073D" w:rsidRDefault="0070073D" w:rsidP="00972C92">
            <w:pPr>
              <w:shd w:val="clear" w:color="auto" w:fill="FFFFFF"/>
              <w:rPr>
                <w:color w:val="000000" w:themeColor="text1"/>
                <w:kern w:val="24"/>
              </w:rPr>
            </w:pPr>
          </w:p>
          <w:p w:rsidR="0070073D" w:rsidRDefault="0070073D" w:rsidP="00972C92">
            <w:pPr>
              <w:shd w:val="clear" w:color="auto" w:fill="FFFFFF"/>
              <w:rPr>
                <w:color w:val="000000" w:themeColor="text1"/>
                <w:kern w:val="24"/>
              </w:rPr>
            </w:pPr>
          </w:p>
          <w:p w:rsidR="0070073D" w:rsidRDefault="0070073D" w:rsidP="00972C92">
            <w:pPr>
              <w:shd w:val="clear" w:color="auto" w:fill="FFFFFF"/>
              <w:rPr>
                <w:color w:val="000000" w:themeColor="text1"/>
                <w:kern w:val="24"/>
              </w:rPr>
            </w:pPr>
          </w:p>
          <w:p w:rsidR="0070073D" w:rsidRDefault="0070073D" w:rsidP="00972C92">
            <w:pPr>
              <w:shd w:val="clear" w:color="auto" w:fill="FFFFFF"/>
              <w:rPr>
                <w:color w:val="000000" w:themeColor="text1"/>
                <w:kern w:val="24"/>
              </w:rPr>
            </w:pPr>
          </w:p>
          <w:p w:rsidR="0070073D" w:rsidRDefault="0070073D" w:rsidP="00972C92">
            <w:pPr>
              <w:shd w:val="clear" w:color="auto" w:fill="FFFFFF"/>
              <w:rPr>
                <w:color w:val="000000" w:themeColor="text1"/>
                <w:kern w:val="24"/>
              </w:rPr>
            </w:pPr>
          </w:p>
          <w:p w:rsidR="0070073D" w:rsidRDefault="0070073D" w:rsidP="00972C92">
            <w:pPr>
              <w:shd w:val="clear" w:color="auto" w:fill="FFFFFF"/>
              <w:rPr>
                <w:color w:val="000000" w:themeColor="text1"/>
                <w:kern w:val="24"/>
              </w:rPr>
            </w:pPr>
          </w:p>
          <w:p w:rsidR="0070073D" w:rsidRPr="00070ACE" w:rsidRDefault="0070073D" w:rsidP="00972C92">
            <w:pPr>
              <w:shd w:val="clear" w:color="auto" w:fill="FFFFFF"/>
              <w:rPr>
                <w:color w:val="000000" w:themeColor="text1"/>
                <w:kern w:val="24"/>
              </w:rPr>
            </w:pPr>
          </w:p>
          <w:p w:rsidR="0070073D" w:rsidRPr="00070ACE" w:rsidRDefault="0070073D" w:rsidP="00972C92">
            <w:pPr>
              <w:shd w:val="clear" w:color="auto" w:fill="FFFFFF"/>
              <w:rPr>
                <w:color w:val="000000" w:themeColor="text1"/>
                <w:kern w:val="24"/>
              </w:rPr>
            </w:pPr>
            <w:r w:rsidRPr="00070ACE">
              <w:rPr>
                <w:color w:val="000000" w:themeColor="text1"/>
                <w:kern w:val="24"/>
              </w:rPr>
              <w:t>Рынок труда</w:t>
            </w:r>
          </w:p>
          <w:p w:rsidR="0070073D" w:rsidRPr="00ED5093" w:rsidRDefault="0070073D" w:rsidP="00972C92">
            <w:pPr>
              <w:shd w:val="clear" w:color="auto" w:fill="FFFFFF"/>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Pr="00070ACE" w:rsidRDefault="0070073D" w:rsidP="00972C92">
            <w:pPr>
              <w:widowControl w:val="0"/>
              <w:jc w:val="both"/>
              <w:rPr>
                <w:color w:val="000000" w:themeColor="text1"/>
                <w:kern w:val="24"/>
              </w:rPr>
            </w:pPr>
            <w:r w:rsidRPr="00070ACE">
              <w:rPr>
                <w:color w:val="000000" w:themeColor="text1"/>
                <w:kern w:val="24"/>
              </w:rPr>
              <w:t>Здравоохранение</w:t>
            </w:r>
          </w:p>
          <w:p w:rsidR="0070073D" w:rsidRPr="00070ACE"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Pr="00070ACE" w:rsidRDefault="0070073D" w:rsidP="00972C92">
            <w:pPr>
              <w:widowControl w:val="0"/>
              <w:jc w:val="both"/>
              <w:rPr>
                <w:color w:val="000000" w:themeColor="text1"/>
                <w:kern w:val="24"/>
              </w:rPr>
            </w:pPr>
          </w:p>
          <w:p w:rsidR="0070073D" w:rsidRPr="00070ACE" w:rsidRDefault="0070073D" w:rsidP="00972C92">
            <w:pPr>
              <w:widowControl w:val="0"/>
              <w:jc w:val="both"/>
              <w:rPr>
                <w:color w:val="000000" w:themeColor="text1"/>
                <w:kern w:val="24"/>
              </w:rPr>
            </w:pPr>
            <w:r w:rsidRPr="00070ACE">
              <w:rPr>
                <w:color w:val="000000" w:themeColor="text1"/>
                <w:kern w:val="24"/>
              </w:rPr>
              <w:t>Образование</w:t>
            </w:r>
          </w:p>
          <w:p w:rsidR="0070073D" w:rsidRPr="00070ACE" w:rsidRDefault="0070073D" w:rsidP="00972C92">
            <w:pPr>
              <w:widowControl w:val="0"/>
              <w:jc w:val="both"/>
              <w:rPr>
                <w:color w:val="000000" w:themeColor="text1"/>
                <w:kern w:val="24"/>
              </w:rPr>
            </w:pPr>
          </w:p>
          <w:p w:rsidR="0070073D" w:rsidRPr="00070ACE"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Pr="00070ACE" w:rsidRDefault="0070073D" w:rsidP="00972C92">
            <w:pPr>
              <w:widowControl w:val="0"/>
              <w:jc w:val="both"/>
              <w:rPr>
                <w:color w:val="000000" w:themeColor="text1"/>
                <w:kern w:val="24"/>
              </w:rPr>
            </w:pPr>
            <w:r w:rsidRPr="00070ACE">
              <w:rPr>
                <w:color w:val="000000" w:themeColor="text1"/>
                <w:kern w:val="24"/>
              </w:rPr>
              <w:t xml:space="preserve">Культура </w:t>
            </w:r>
          </w:p>
          <w:p w:rsidR="0070073D" w:rsidRPr="00070ACE" w:rsidRDefault="0070073D" w:rsidP="00972C92">
            <w:pPr>
              <w:widowControl w:val="0"/>
              <w:jc w:val="both"/>
              <w:rPr>
                <w:color w:val="000000" w:themeColor="text1"/>
                <w:kern w:val="24"/>
              </w:rPr>
            </w:pPr>
          </w:p>
          <w:p w:rsidR="0070073D" w:rsidRPr="00070ACE"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Pr="00070ACE" w:rsidRDefault="0070073D" w:rsidP="00972C92">
            <w:pPr>
              <w:widowControl w:val="0"/>
              <w:jc w:val="both"/>
              <w:rPr>
                <w:color w:val="000000" w:themeColor="text1"/>
                <w:kern w:val="24"/>
              </w:rPr>
            </w:pPr>
          </w:p>
          <w:p w:rsidR="0070073D" w:rsidRPr="00070ACE" w:rsidRDefault="0070073D" w:rsidP="00972C92">
            <w:pPr>
              <w:widowControl w:val="0"/>
              <w:jc w:val="both"/>
              <w:rPr>
                <w:color w:val="000000" w:themeColor="text1"/>
                <w:kern w:val="24"/>
              </w:rPr>
            </w:pPr>
            <w:r w:rsidRPr="00070ACE">
              <w:rPr>
                <w:color w:val="000000" w:themeColor="text1"/>
                <w:kern w:val="24"/>
              </w:rPr>
              <w:t>Физическая культура и спорт</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Pr="00070ACE" w:rsidRDefault="0070073D" w:rsidP="00972C92">
            <w:pPr>
              <w:widowControl w:val="0"/>
              <w:jc w:val="both"/>
              <w:rPr>
                <w:color w:val="000000" w:themeColor="text1"/>
                <w:kern w:val="24"/>
              </w:rPr>
            </w:pPr>
          </w:p>
          <w:p w:rsidR="0070073D" w:rsidRPr="00070ACE" w:rsidRDefault="0070073D" w:rsidP="00972C92">
            <w:pPr>
              <w:widowControl w:val="0"/>
              <w:jc w:val="both"/>
              <w:rPr>
                <w:color w:val="000000" w:themeColor="text1"/>
                <w:kern w:val="24"/>
              </w:rPr>
            </w:pPr>
            <w:r w:rsidRPr="00070ACE">
              <w:rPr>
                <w:color w:val="000000" w:themeColor="text1"/>
                <w:kern w:val="24"/>
              </w:rPr>
              <w:t>Молодежная политика</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Pr="00070ACE" w:rsidRDefault="0070073D" w:rsidP="00972C92">
            <w:pPr>
              <w:widowControl w:val="0"/>
              <w:jc w:val="both"/>
              <w:rPr>
                <w:color w:val="000000" w:themeColor="text1"/>
                <w:kern w:val="24"/>
              </w:rPr>
            </w:pPr>
          </w:p>
          <w:p w:rsidR="0070073D" w:rsidRPr="00070ACE" w:rsidRDefault="0070073D" w:rsidP="00972C92">
            <w:pPr>
              <w:widowControl w:val="0"/>
              <w:jc w:val="both"/>
              <w:rPr>
                <w:color w:val="000000" w:themeColor="text1"/>
                <w:kern w:val="24"/>
              </w:rPr>
            </w:pPr>
            <w:r w:rsidRPr="00070ACE">
              <w:rPr>
                <w:color w:val="000000" w:themeColor="text1"/>
                <w:kern w:val="24"/>
              </w:rPr>
              <w:t>Социальная поддержка</w:t>
            </w:r>
          </w:p>
          <w:p w:rsidR="0070073D" w:rsidRDefault="0070073D" w:rsidP="00972C92">
            <w:pPr>
              <w:shd w:val="clear" w:color="auto" w:fill="FFFFFF"/>
              <w:rPr>
                <w:color w:val="000000" w:themeColor="text1"/>
                <w:kern w:val="24"/>
              </w:rPr>
            </w:pPr>
          </w:p>
          <w:p w:rsidR="0070073D" w:rsidRDefault="0070073D" w:rsidP="00972C92">
            <w:pPr>
              <w:shd w:val="clear" w:color="auto" w:fill="FFFFFF"/>
              <w:rPr>
                <w:color w:val="000000" w:themeColor="text1"/>
                <w:kern w:val="24"/>
              </w:rPr>
            </w:pPr>
          </w:p>
          <w:p w:rsidR="0070073D" w:rsidRPr="00070ACE" w:rsidRDefault="0070073D" w:rsidP="0070073D">
            <w:pPr>
              <w:numPr>
                <w:ilvl w:val="0"/>
                <w:numId w:val="14"/>
              </w:numPr>
              <w:shd w:val="clear" w:color="auto" w:fill="FFFFFF"/>
              <w:ind w:left="0"/>
              <w:rPr>
                <w:color w:val="000000" w:themeColor="text1"/>
                <w:kern w:val="24"/>
              </w:rPr>
            </w:pPr>
            <w:r w:rsidRPr="00070ACE">
              <w:rPr>
                <w:color w:val="000000" w:themeColor="text1"/>
                <w:kern w:val="24"/>
              </w:rPr>
              <w:t>Влияние медиа</w:t>
            </w:r>
          </w:p>
        </w:tc>
        <w:tc>
          <w:tcPr>
            <w:tcW w:w="7229" w:type="dxa"/>
            <w:tcBorders>
              <w:top w:val="single" w:sz="4" w:space="0" w:color="auto"/>
              <w:left w:val="single" w:sz="4" w:space="0" w:color="auto"/>
              <w:bottom w:val="single" w:sz="4" w:space="0" w:color="auto"/>
              <w:right w:val="single" w:sz="4" w:space="0" w:color="auto"/>
            </w:tcBorders>
            <w:hideMark/>
          </w:tcPr>
          <w:p w:rsidR="0070073D" w:rsidRPr="00070ACE" w:rsidRDefault="0070073D" w:rsidP="00972C92">
            <w:pPr>
              <w:widowControl w:val="0"/>
              <w:jc w:val="both"/>
              <w:rPr>
                <w:color w:val="000000" w:themeColor="text1"/>
                <w:kern w:val="24"/>
              </w:rPr>
            </w:pPr>
            <w:r w:rsidRPr="00070ACE">
              <w:rPr>
                <w:color w:val="000000" w:themeColor="text1"/>
                <w:kern w:val="24"/>
              </w:rPr>
              <w:lastRenderedPageBreak/>
              <w:t>Постоянный прирост численности населения - ежегодно порядка 3%, снижение естественной убыли населения.</w:t>
            </w:r>
          </w:p>
          <w:p w:rsidR="0070073D" w:rsidRPr="00070ACE"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 xml:space="preserve">Высокий уровень </w:t>
            </w:r>
            <w:r w:rsidRPr="00070ACE">
              <w:rPr>
                <w:color w:val="000000" w:themeColor="text1"/>
                <w:kern w:val="24"/>
              </w:rPr>
              <w:t>заработн</w:t>
            </w:r>
            <w:r>
              <w:rPr>
                <w:color w:val="000000" w:themeColor="text1"/>
                <w:kern w:val="24"/>
              </w:rPr>
              <w:t>ой</w:t>
            </w:r>
            <w:r w:rsidRPr="00070ACE">
              <w:rPr>
                <w:color w:val="000000" w:themeColor="text1"/>
                <w:kern w:val="24"/>
              </w:rPr>
              <w:t xml:space="preserve"> плат</w:t>
            </w:r>
            <w:r>
              <w:rPr>
                <w:color w:val="000000" w:themeColor="text1"/>
                <w:kern w:val="24"/>
              </w:rPr>
              <w:t xml:space="preserve">ы (в </w:t>
            </w:r>
            <w:r w:rsidRPr="00070ACE">
              <w:rPr>
                <w:color w:val="000000" w:themeColor="text1"/>
                <w:kern w:val="24"/>
              </w:rPr>
              <w:t>2023 год</w:t>
            </w:r>
            <w:r>
              <w:rPr>
                <w:color w:val="000000" w:themeColor="text1"/>
                <w:kern w:val="24"/>
              </w:rPr>
              <w:t>у в крупных и средних организациях -</w:t>
            </w:r>
            <w:r w:rsidRPr="00070ACE">
              <w:rPr>
                <w:color w:val="000000" w:themeColor="text1"/>
                <w:kern w:val="24"/>
              </w:rPr>
              <w:t xml:space="preserve"> 63 743,2 руб.</w:t>
            </w:r>
            <w:r>
              <w:rPr>
                <w:color w:val="000000" w:themeColor="text1"/>
                <w:kern w:val="24"/>
              </w:rPr>
              <w:t>), ежегодный прирост заработной платы в среднем на 10-15%. По уровню заработной платы район занимает лидирующие позиции среди муниципальных образований Ярославской области.</w:t>
            </w:r>
          </w:p>
          <w:p w:rsidR="0070073D" w:rsidRDefault="0070073D" w:rsidP="00972C92">
            <w:pPr>
              <w:widowControl w:val="0"/>
              <w:jc w:val="both"/>
              <w:rPr>
                <w:color w:val="000000" w:themeColor="text1"/>
                <w:kern w:val="24"/>
              </w:rPr>
            </w:pPr>
            <w:r>
              <w:rPr>
                <w:color w:val="000000" w:themeColor="text1"/>
                <w:kern w:val="24"/>
              </w:rPr>
              <w:t>Среди отрицательных моментов – значительное различие в уровне заработной платы в различных отраслях (50,0 тыс. руб. - в социальной сфере; 72,0 тыс.руб. - в сфере промышленности).</w:t>
            </w:r>
          </w:p>
          <w:p w:rsidR="0070073D" w:rsidRDefault="0070073D" w:rsidP="00972C92">
            <w:pPr>
              <w:widowControl w:val="0"/>
              <w:jc w:val="both"/>
              <w:rPr>
                <w:color w:val="000000" w:themeColor="text1"/>
                <w:kern w:val="24"/>
              </w:rPr>
            </w:pPr>
          </w:p>
          <w:p w:rsidR="0070073D" w:rsidRPr="007B6519" w:rsidRDefault="0070073D" w:rsidP="00972C92">
            <w:pPr>
              <w:widowControl w:val="0"/>
              <w:jc w:val="both"/>
              <w:rPr>
                <w:color w:val="000000" w:themeColor="text1"/>
                <w:kern w:val="24"/>
              </w:rPr>
            </w:pPr>
            <w:r w:rsidRPr="007B6519">
              <w:rPr>
                <w:color w:val="000000" w:themeColor="text1"/>
                <w:kern w:val="24"/>
              </w:rPr>
              <w:t xml:space="preserve">По оценочным данным в экономике </w:t>
            </w:r>
            <w:r>
              <w:rPr>
                <w:color w:val="000000" w:themeColor="text1"/>
                <w:kern w:val="24"/>
              </w:rPr>
              <w:t>ЯМР</w:t>
            </w:r>
            <w:r w:rsidRPr="007B6519">
              <w:rPr>
                <w:color w:val="000000" w:themeColor="text1"/>
                <w:kern w:val="24"/>
              </w:rPr>
              <w:t xml:space="preserve"> занято более 22 тыс. человек. </w:t>
            </w:r>
            <w:r>
              <w:rPr>
                <w:color w:val="000000" w:themeColor="text1"/>
                <w:kern w:val="24"/>
              </w:rPr>
              <w:t>У</w:t>
            </w:r>
            <w:r w:rsidRPr="007B6519">
              <w:rPr>
                <w:color w:val="000000" w:themeColor="text1"/>
                <w:kern w:val="24"/>
              </w:rPr>
              <w:t>ровень регистрируемой безработицы состав</w:t>
            </w:r>
            <w:r>
              <w:rPr>
                <w:color w:val="000000" w:themeColor="text1"/>
                <w:kern w:val="24"/>
              </w:rPr>
              <w:t>ляет</w:t>
            </w:r>
            <w:r w:rsidRPr="007B6519">
              <w:rPr>
                <w:color w:val="000000" w:themeColor="text1"/>
                <w:kern w:val="24"/>
              </w:rPr>
              <w:t xml:space="preserve"> 0,4%. </w:t>
            </w:r>
          </w:p>
          <w:p w:rsidR="0070073D" w:rsidRDefault="0070073D" w:rsidP="00972C92">
            <w:pPr>
              <w:widowControl w:val="0"/>
              <w:jc w:val="both"/>
              <w:rPr>
                <w:color w:val="000000" w:themeColor="text1"/>
                <w:kern w:val="24"/>
              </w:rPr>
            </w:pPr>
            <w:r>
              <w:rPr>
                <w:color w:val="000000" w:themeColor="text1"/>
                <w:kern w:val="24"/>
              </w:rPr>
              <w:t>Существует «кадровый голод» - о</w:t>
            </w:r>
            <w:r w:rsidRPr="00070ACE">
              <w:rPr>
                <w:color w:val="000000" w:themeColor="text1"/>
                <w:kern w:val="24"/>
              </w:rPr>
              <w:t>тсутствует необходимое количество квалифицированных, профессиональных специалистов</w:t>
            </w:r>
            <w:r>
              <w:rPr>
                <w:color w:val="000000" w:themeColor="text1"/>
                <w:kern w:val="24"/>
              </w:rPr>
              <w:t>. По состоянию на 01.01.2024 на учете в качестве безработных граждан состоит 164 чел., в банке вакансий - 784 места.</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Pr="00070ACE" w:rsidRDefault="0070073D" w:rsidP="00972C92">
            <w:pPr>
              <w:widowControl w:val="0"/>
              <w:jc w:val="both"/>
              <w:rPr>
                <w:color w:val="000000" w:themeColor="text1"/>
                <w:kern w:val="24"/>
              </w:rPr>
            </w:pPr>
            <w:r w:rsidRPr="00070ACE">
              <w:rPr>
                <w:color w:val="000000" w:themeColor="text1"/>
                <w:kern w:val="24"/>
              </w:rPr>
              <w:t>Благодаря принимаемым мерам по строительству</w:t>
            </w:r>
            <w:r>
              <w:rPr>
                <w:color w:val="000000" w:themeColor="text1"/>
                <w:kern w:val="24"/>
              </w:rPr>
              <w:t xml:space="preserve"> и</w:t>
            </w:r>
            <w:r w:rsidRPr="00070ACE">
              <w:rPr>
                <w:color w:val="000000" w:themeColor="text1"/>
                <w:kern w:val="24"/>
              </w:rPr>
              <w:t xml:space="preserve"> ремонту объектов здравоохранения, ситуация по ЯМР </w:t>
            </w:r>
            <w:r>
              <w:rPr>
                <w:color w:val="000000" w:themeColor="text1"/>
                <w:kern w:val="24"/>
              </w:rPr>
              <w:t xml:space="preserve">в основном </w:t>
            </w:r>
            <w:r w:rsidRPr="00070ACE">
              <w:rPr>
                <w:color w:val="000000" w:themeColor="text1"/>
                <w:kern w:val="24"/>
              </w:rPr>
              <w:t>стабилизирована. Потребность сохраняется в п.</w:t>
            </w:r>
            <w:r>
              <w:rPr>
                <w:color w:val="000000" w:themeColor="text1"/>
                <w:kern w:val="24"/>
              </w:rPr>
              <w:t xml:space="preserve"> </w:t>
            </w:r>
            <w:r w:rsidRPr="00070ACE">
              <w:rPr>
                <w:color w:val="000000" w:themeColor="text1"/>
                <w:kern w:val="24"/>
              </w:rPr>
              <w:t xml:space="preserve">Красный Бор Заволжского с.п. </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sidRPr="00070ACE">
              <w:rPr>
                <w:color w:val="000000" w:themeColor="text1"/>
                <w:kern w:val="24"/>
              </w:rPr>
              <w:t>Сохраняется потребность в строительстве объектов образования в активно застраивающихся населенных пунктах</w:t>
            </w:r>
            <w:r>
              <w:rPr>
                <w:color w:val="000000" w:themeColor="text1"/>
                <w:kern w:val="24"/>
              </w:rPr>
              <w:t xml:space="preserve"> ЯМР. </w:t>
            </w:r>
          </w:p>
          <w:p w:rsidR="0070073D" w:rsidRDefault="0070073D" w:rsidP="00972C92">
            <w:pPr>
              <w:widowControl w:val="0"/>
              <w:jc w:val="both"/>
              <w:rPr>
                <w:color w:val="000000" w:themeColor="text1"/>
                <w:kern w:val="24"/>
              </w:rPr>
            </w:pPr>
            <w:r w:rsidRPr="00A00C8E">
              <w:rPr>
                <w:color w:val="000000" w:themeColor="text1"/>
                <w:kern w:val="24"/>
              </w:rPr>
              <w:t>Увеличивается потребность в подвозе детей</w:t>
            </w:r>
            <w:r>
              <w:rPr>
                <w:color w:val="000000" w:themeColor="text1"/>
                <w:kern w:val="24"/>
              </w:rPr>
              <w:t xml:space="preserve"> </w:t>
            </w:r>
            <w:r w:rsidRPr="00A00C8E">
              <w:rPr>
                <w:color w:val="000000" w:themeColor="text1"/>
                <w:kern w:val="24"/>
              </w:rPr>
              <w:t>к образовательным учреждениям.</w:t>
            </w:r>
          </w:p>
          <w:p w:rsidR="0070073D" w:rsidRDefault="0070073D" w:rsidP="00972C92">
            <w:pPr>
              <w:widowControl w:val="0"/>
              <w:jc w:val="both"/>
              <w:rPr>
                <w:color w:val="000000" w:themeColor="text1"/>
                <w:kern w:val="24"/>
              </w:rPr>
            </w:pPr>
            <w:r>
              <w:rPr>
                <w:color w:val="000000" w:themeColor="text1"/>
                <w:kern w:val="24"/>
              </w:rPr>
              <w:t>В 6 школах обучение проводится в 2 смены.</w:t>
            </w:r>
          </w:p>
          <w:p w:rsidR="0070073D" w:rsidRDefault="0070073D" w:rsidP="00972C92">
            <w:pPr>
              <w:widowControl w:val="0"/>
              <w:jc w:val="both"/>
              <w:rPr>
                <w:color w:val="000000" w:themeColor="text1"/>
                <w:kern w:val="24"/>
              </w:rPr>
            </w:pPr>
            <w:r>
              <w:rPr>
                <w:color w:val="000000" w:themeColor="text1"/>
                <w:kern w:val="24"/>
              </w:rPr>
              <w:t xml:space="preserve">Достигнута </w:t>
            </w:r>
            <w:r w:rsidRPr="00A00C8E">
              <w:rPr>
                <w:color w:val="000000" w:themeColor="text1"/>
                <w:kern w:val="24"/>
              </w:rPr>
              <w:t xml:space="preserve">100% доступность дошкольного образования для детей в возрасте </w:t>
            </w:r>
            <w:r w:rsidRPr="00A00C8E">
              <w:rPr>
                <w:color w:val="000000" w:themeColor="text1"/>
                <w:kern w:val="24"/>
              </w:rPr>
              <w:lastRenderedPageBreak/>
              <w:t>от 3-х до 7-ми лет.</w:t>
            </w:r>
          </w:p>
          <w:p w:rsidR="0070073D" w:rsidRDefault="0070073D" w:rsidP="00972C92">
            <w:pPr>
              <w:widowControl w:val="0"/>
              <w:jc w:val="both"/>
              <w:rPr>
                <w:color w:val="000000" w:themeColor="text1"/>
                <w:kern w:val="24"/>
              </w:rPr>
            </w:pPr>
            <w:r w:rsidRPr="00A00C8E">
              <w:rPr>
                <w:color w:val="000000" w:themeColor="text1"/>
                <w:kern w:val="24"/>
              </w:rPr>
              <w:t>69,54% детей охвачен</w:t>
            </w:r>
            <w:r>
              <w:rPr>
                <w:color w:val="000000" w:themeColor="text1"/>
                <w:kern w:val="24"/>
              </w:rPr>
              <w:t>о</w:t>
            </w:r>
            <w:r w:rsidRPr="00A00C8E">
              <w:rPr>
                <w:color w:val="000000" w:themeColor="text1"/>
                <w:kern w:val="24"/>
              </w:rPr>
              <w:t xml:space="preserve"> программами дополнительного образования</w:t>
            </w:r>
            <w:r>
              <w:rPr>
                <w:color w:val="000000" w:themeColor="text1"/>
                <w:kern w:val="24"/>
              </w:rPr>
              <w:t>.</w:t>
            </w:r>
          </w:p>
          <w:p w:rsidR="0070073D" w:rsidRPr="00070ACE"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Высокая потребность в строительстве новых и капитальном ремонте действующих учреждений культуры. Существует потребность</w:t>
            </w:r>
            <w:r w:rsidRPr="007812E8">
              <w:rPr>
                <w:color w:val="000000" w:themeColor="text1"/>
                <w:kern w:val="24"/>
              </w:rPr>
              <w:t xml:space="preserve"> укреплени</w:t>
            </w:r>
            <w:r>
              <w:rPr>
                <w:color w:val="000000" w:themeColor="text1"/>
                <w:kern w:val="24"/>
              </w:rPr>
              <w:t>я материально-технической базы.</w:t>
            </w:r>
          </w:p>
          <w:p w:rsidR="0070073D" w:rsidRDefault="0070073D" w:rsidP="00972C92">
            <w:pPr>
              <w:widowControl w:val="0"/>
              <w:jc w:val="both"/>
              <w:rPr>
                <w:color w:val="000000" w:themeColor="text1"/>
                <w:kern w:val="24"/>
              </w:rPr>
            </w:pPr>
            <w:r>
              <w:rPr>
                <w:color w:val="000000" w:themeColor="text1"/>
                <w:kern w:val="24"/>
              </w:rPr>
              <w:t>Ежегодно проводится порядка 10 тыс. мероприятий с охватом участников - 500 тыс. человек.</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 xml:space="preserve">51% </w:t>
            </w:r>
            <w:r w:rsidRPr="00BB51DA">
              <w:rPr>
                <w:color w:val="000000" w:themeColor="text1"/>
                <w:kern w:val="24"/>
              </w:rPr>
              <w:t>систематически занимающ</w:t>
            </w:r>
            <w:r>
              <w:rPr>
                <w:color w:val="000000" w:themeColor="text1"/>
                <w:kern w:val="24"/>
              </w:rPr>
              <w:t>их</w:t>
            </w:r>
            <w:r w:rsidRPr="00BB51DA">
              <w:rPr>
                <w:color w:val="000000" w:themeColor="text1"/>
                <w:kern w:val="24"/>
              </w:rPr>
              <w:t xml:space="preserve">ся физической культурой и спортом </w:t>
            </w:r>
            <w:r>
              <w:rPr>
                <w:color w:val="000000" w:themeColor="text1"/>
                <w:kern w:val="24"/>
              </w:rPr>
              <w:t xml:space="preserve">жителей </w:t>
            </w:r>
            <w:r w:rsidRPr="00BB51DA">
              <w:rPr>
                <w:color w:val="000000" w:themeColor="text1"/>
                <w:kern w:val="24"/>
              </w:rPr>
              <w:t>в возрасте от 3-х до 79 лет</w:t>
            </w:r>
            <w:r>
              <w:rPr>
                <w:color w:val="000000" w:themeColor="text1"/>
                <w:kern w:val="24"/>
              </w:rPr>
              <w:t>.</w:t>
            </w:r>
          </w:p>
          <w:p w:rsidR="0070073D" w:rsidRDefault="0070073D" w:rsidP="00972C92">
            <w:pPr>
              <w:widowControl w:val="0"/>
              <w:jc w:val="both"/>
              <w:rPr>
                <w:color w:val="000000" w:themeColor="text1"/>
                <w:kern w:val="24"/>
              </w:rPr>
            </w:pPr>
            <w:r>
              <w:rPr>
                <w:color w:val="000000" w:themeColor="text1"/>
                <w:kern w:val="24"/>
              </w:rPr>
              <w:t>Имеет место н</w:t>
            </w:r>
            <w:r w:rsidRPr="00C31069">
              <w:rPr>
                <w:color w:val="000000" w:themeColor="text1"/>
                <w:kern w:val="24"/>
              </w:rPr>
              <w:t>изкая обеспечен</w:t>
            </w:r>
            <w:r>
              <w:rPr>
                <w:color w:val="000000" w:themeColor="text1"/>
                <w:kern w:val="24"/>
              </w:rPr>
              <w:t xml:space="preserve">ность спортивными сооружениями - </w:t>
            </w:r>
            <w:r w:rsidRPr="00C31069">
              <w:rPr>
                <w:color w:val="000000" w:themeColor="text1"/>
                <w:kern w:val="24"/>
              </w:rPr>
              <w:t>48,18%</w:t>
            </w:r>
            <w:r>
              <w:rPr>
                <w:color w:val="000000" w:themeColor="text1"/>
                <w:kern w:val="24"/>
              </w:rPr>
              <w:t>.</w:t>
            </w:r>
          </w:p>
          <w:p w:rsidR="0070073D" w:rsidRDefault="0070073D" w:rsidP="00972C92">
            <w:pPr>
              <w:widowControl w:val="0"/>
              <w:jc w:val="both"/>
              <w:rPr>
                <w:color w:val="000000" w:themeColor="text1"/>
                <w:kern w:val="24"/>
              </w:rPr>
            </w:pPr>
            <w:r w:rsidRPr="00442265">
              <w:rPr>
                <w:color w:val="000000" w:themeColor="text1"/>
                <w:kern w:val="24"/>
              </w:rPr>
              <w:t>Недостаточные меры поддержки спортсменов и физкультурно-спортивных клубов</w:t>
            </w:r>
            <w:r>
              <w:rPr>
                <w:color w:val="000000" w:themeColor="text1"/>
                <w:kern w:val="24"/>
              </w:rPr>
              <w:t>.</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sidRPr="00BB51DA">
              <w:rPr>
                <w:color w:val="000000" w:themeColor="text1"/>
                <w:kern w:val="24"/>
              </w:rPr>
              <w:t>Недостаточные меры государственной поддержки молодых семей и молодых специалистов, проживающих в сельской местности</w:t>
            </w:r>
            <w:r>
              <w:rPr>
                <w:color w:val="000000" w:themeColor="text1"/>
                <w:kern w:val="24"/>
              </w:rPr>
              <w:t>.</w:t>
            </w:r>
          </w:p>
          <w:p w:rsidR="0070073D" w:rsidRDefault="0070073D" w:rsidP="00972C92">
            <w:pPr>
              <w:widowControl w:val="0"/>
              <w:jc w:val="both"/>
              <w:rPr>
                <w:color w:val="000000" w:themeColor="text1"/>
                <w:kern w:val="24"/>
              </w:rPr>
            </w:pPr>
            <w:r w:rsidRPr="00BB51DA">
              <w:rPr>
                <w:color w:val="000000" w:themeColor="text1"/>
                <w:kern w:val="24"/>
              </w:rPr>
              <w:t>Обеспечение комфортной среды и инфраструктуры молодежной политики - созданы 10 молодежных пространств</w:t>
            </w:r>
            <w:r>
              <w:rPr>
                <w:color w:val="000000" w:themeColor="text1"/>
                <w:kern w:val="24"/>
              </w:rPr>
              <w:t>.</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Уровень жизни населения. Сохраняется рост получателей мер социальной поддержки населения.</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Высокий уровень воздействия</w:t>
            </w:r>
            <w:r w:rsidRPr="00CB40CF">
              <w:rPr>
                <w:color w:val="000000" w:themeColor="text1"/>
                <w:kern w:val="24"/>
              </w:rPr>
              <w:t> средств массовой информации</w:t>
            </w:r>
            <w:r>
              <w:rPr>
                <w:color w:val="000000" w:themeColor="text1"/>
                <w:kern w:val="24"/>
              </w:rPr>
              <w:t xml:space="preserve"> </w:t>
            </w:r>
            <w:r w:rsidRPr="00CB40CF">
              <w:rPr>
                <w:color w:val="000000" w:themeColor="text1"/>
                <w:kern w:val="24"/>
              </w:rPr>
              <w:t>на</w:t>
            </w:r>
            <w:r>
              <w:rPr>
                <w:color w:val="000000" w:themeColor="text1"/>
                <w:kern w:val="24"/>
              </w:rPr>
              <w:t xml:space="preserve"> </w:t>
            </w:r>
            <w:r w:rsidRPr="00CB40CF">
              <w:rPr>
                <w:color w:val="000000" w:themeColor="text1"/>
                <w:kern w:val="24"/>
              </w:rPr>
              <w:t>населени</w:t>
            </w:r>
            <w:r>
              <w:rPr>
                <w:color w:val="000000" w:themeColor="text1"/>
                <w:kern w:val="24"/>
              </w:rPr>
              <w:t>е.</w:t>
            </w:r>
          </w:p>
          <w:p w:rsidR="0070073D" w:rsidRDefault="0070073D" w:rsidP="00972C92">
            <w:pPr>
              <w:widowControl w:val="0"/>
              <w:jc w:val="both"/>
              <w:rPr>
                <w:color w:val="000000" w:themeColor="text1"/>
                <w:kern w:val="24"/>
              </w:rPr>
            </w:pPr>
            <w:r>
              <w:rPr>
                <w:color w:val="000000" w:themeColor="text1"/>
                <w:kern w:val="24"/>
              </w:rPr>
              <w:t xml:space="preserve">Открытость органов власти посредством СМИ. </w:t>
            </w:r>
          </w:p>
          <w:p w:rsidR="0070073D" w:rsidRPr="00070ACE" w:rsidRDefault="0070073D" w:rsidP="00972C92">
            <w:pPr>
              <w:widowControl w:val="0"/>
              <w:jc w:val="both"/>
              <w:rPr>
                <w:color w:val="000000" w:themeColor="text1"/>
                <w:kern w:val="24"/>
              </w:rPr>
            </w:pPr>
            <w:r>
              <w:rPr>
                <w:color w:val="000000" w:themeColor="text1"/>
                <w:kern w:val="24"/>
              </w:rPr>
              <w:t>Осуществляется популяризация</w:t>
            </w:r>
            <w:r w:rsidRPr="00ED5093">
              <w:rPr>
                <w:color w:val="000000" w:themeColor="text1"/>
                <w:kern w:val="24"/>
              </w:rPr>
              <w:t xml:space="preserve"> удалённ</w:t>
            </w:r>
            <w:r>
              <w:rPr>
                <w:color w:val="000000" w:themeColor="text1"/>
                <w:kern w:val="24"/>
              </w:rPr>
              <w:t>ого</w:t>
            </w:r>
            <w:r w:rsidRPr="00ED5093">
              <w:rPr>
                <w:color w:val="000000" w:themeColor="text1"/>
                <w:kern w:val="24"/>
              </w:rPr>
              <w:t xml:space="preserve"> формат</w:t>
            </w:r>
            <w:r>
              <w:rPr>
                <w:color w:val="000000" w:themeColor="text1"/>
                <w:kern w:val="24"/>
              </w:rPr>
              <w:t>а</w:t>
            </w:r>
            <w:r w:rsidRPr="00ED5093">
              <w:rPr>
                <w:color w:val="000000" w:themeColor="text1"/>
                <w:kern w:val="24"/>
              </w:rPr>
              <w:t xml:space="preserve"> работы или работ</w:t>
            </w:r>
            <w:r>
              <w:rPr>
                <w:color w:val="000000" w:themeColor="text1"/>
                <w:kern w:val="24"/>
              </w:rPr>
              <w:t>ы</w:t>
            </w:r>
            <w:r w:rsidRPr="00ED5093">
              <w:rPr>
                <w:color w:val="000000" w:themeColor="text1"/>
                <w:kern w:val="24"/>
              </w:rPr>
              <w:t xml:space="preserve"> на себя</w:t>
            </w:r>
            <w:r>
              <w:rPr>
                <w:color w:val="000000" w:themeColor="text1"/>
                <w:kern w:val="24"/>
              </w:rPr>
              <w:t>, что создает проблему в поиске работников и оказывает негативное влияние на ситуацию на рынке труда.</w:t>
            </w:r>
          </w:p>
        </w:tc>
        <w:tc>
          <w:tcPr>
            <w:tcW w:w="5528" w:type="dxa"/>
            <w:tcBorders>
              <w:top w:val="single" w:sz="4" w:space="0" w:color="auto"/>
              <w:left w:val="single" w:sz="4" w:space="0" w:color="auto"/>
              <w:bottom w:val="single" w:sz="4" w:space="0" w:color="auto"/>
              <w:right w:val="single" w:sz="4" w:space="0" w:color="auto"/>
            </w:tcBorders>
          </w:tcPr>
          <w:p w:rsidR="0070073D" w:rsidRDefault="0070073D" w:rsidP="00972C92">
            <w:pPr>
              <w:widowControl w:val="0"/>
              <w:jc w:val="both"/>
              <w:rPr>
                <w:color w:val="000000" w:themeColor="text1"/>
                <w:kern w:val="24"/>
              </w:rPr>
            </w:pPr>
            <w:r>
              <w:rPr>
                <w:color w:val="000000" w:themeColor="text1"/>
                <w:kern w:val="24"/>
              </w:rPr>
              <w:lastRenderedPageBreak/>
              <w:t>Увеличение численности населения приводит к росту потребности в развитии экономики и социальной сферы, повышению уровня жизни. Острая потребность возникает в строительстве жилья, объектов социальной сферы, развитии коммунальной инфраструктуры, дорожной деятельности, создании новых рабочих мест, развитии потребительского рынка и др.</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Привлекает квалифицированные кадры в организации района с высокими зарплатами, причем в организациях с низким уровнем заработной платы существует «кадровый голод».</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 xml:space="preserve">Влияет на экономику и социальную сферу, является одним из основных факторов, напрямую воздействующих на развитие всех отраслей. </w:t>
            </w:r>
          </w:p>
          <w:p w:rsidR="0070073D" w:rsidRDefault="0070073D" w:rsidP="00972C92">
            <w:pPr>
              <w:widowControl w:val="0"/>
              <w:jc w:val="both"/>
              <w:rPr>
                <w:color w:val="000000" w:themeColor="text1"/>
                <w:kern w:val="24"/>
              </w:rPr>
            </w:pPr>
            <w:r>
              <w:rPr>
                <w:color w:val="000000" w:themeColor="text1"/>
                <w:kern w:val="24"/>
              </w:rPr>
              <w:t xml:space="preserve">Для стабилизации ситуации на рынке труда и заполнения имеющихся вакансий, необходимо проводить обучение граждан востребованным профессиям, популяризировать труд в различных отраслях.  </w:t>
            </w:r>
          </w:p>
          <w:p w:rsidR="0070073D" w:rsidRDefault="0070073D" w:rsidP="00972C92">
            <w:pPr>
              <w:widowControl w:val="0"/>
              <w:jc w:val="both"/>
              <w:rPr>
                <w:color w:val="000000" w:themeColor="text1"/>
                <w:kern w:val="24"/>
              </w:rPr>
            </w:pPr>
            <w:r>
              <w:rPr>
                <w:color w:val="000000" w:themeColor="text1"/>
                <w:kern w:val="24"/>
              </w:rPr>
              <w:t>Необходимо минимизировать теневую занятость и факты получения заработной платы в «конверте».</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Влияет на уровень жизни населения ЯМР, повышает привлекательность района для жителей.</w:t>
            </w:r>
          </w:p>
          <w:p w:rsidR="0070073D" w:rsidRDefault="0070073D" w:rsidP="00972C92">
            <w:pPr>
              <w:widowControl w:val="0"/>
              <w:jc w:val="both"/>
              <w:rPr>
                <w:color w:val="000000" w:themeColor="text1"/>
                <w:kern w:val="24"/>
              </w:rPr>
            </w:pPr>
            <w:r>
              <w:rPr>
                <w:color w:val="000000" w:themeColor="text1"/>
                <w:kern w:val="24"/>
              </w:rPr>
              <w:t>Направлено на улучшение здоровья граждан.</w:t>
            </w:r>
          </w:p>
          <w:p w:rsidR="0070073D" w:rsidRDefault="0070073D" w:rsidP="00972C92">
            <w:pPr>
              <w:widowControl w:val="0"/>
              <w:jc w:val="both"/>
              <w:rPr>
                <w:color w:val="000000" w:themeColor="text1"/>
                <w:kern w:val="24"/>
              </w:rPr>
            </w:pPr>
            <w:r>
              <w:rPr>
                <w:color w:val="000000" w:themeColor="text1"/>
                <w:kern w:val="24"/>
              </w:rPr>
              <w:t xml:space="preserve">Основной акцент необходимо делать на качество предоставления услуг, доступность получения услуг различных специалистов. </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Влияет на уровень жизни населения ЯМР, повышает привлекательность района для жителей.</w:t>
            </w:r>
          </w:p>
          <w:p w:rsidR="0070073D" w:rsidRDefault="0070073D" w:rsidP="00972C92">
            <w:pPr>
              <w:widowControl w:val="0"/>
              <w:jc w:val="both"/>
              <w:rPr>
                <w:color w:val="000000" w:themeColor="text1"/>
                <w:kern w:val="24"/>
              </w:rPr>
            </w:pPr>
            <w:r>
              <w:rPr>
                <w:color w:val="000000" w:themeColor="text1"/>
                <w:kern w:val="24"/>
              </w:rPr>
              <w:t>Сохраняющаяся потребность в объектах образования создает социальную напряженность.</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 xml:space="preserve">Влияет на уровень жизни жителей района. </w:t>
            </w:r>
          </w:p>
          <w:p w:rsidR="0070073D" w:rsidRDefault="0070073D" w:rsidP="00972C92">
            <w:pPr>
              <w:widowControl w:val="0"/>
              <w:jc w:val="both"/>
              <w:rPr>
                <w:color w:val="000000" w:themeColor="text1"/>
                <w:kern w:val="24"/>
              </w:rPr>
            </w:pPr>
            <w:r>
              <w:rPr>
                <w:color w:val="000000" w:themeColor="text1"/>
                <w:kern w:val="24"/>
              </w:rPr>
              <w:t xml:space="preserve">Отражается в многостороннем развитии личности. </w:t>
            </w:r>
          </w:p>
          <w:p w:rsidR="0070073D" w:rsidRDefault="0070073D" w:rsidP="00972C92">
            <w:pPr>
              <w:widowControl w:val="0"/>
              <w:jc w:val="both"/>
              <w:rPr>
                <w:color w:val="000000" w:themeColor="text1"/>
                <w:kern w:val="24"/>
              </w:rPr>
            </w:pPr>
            <w:r>
              <w:rPr>
                <w:color w:val="000000" w:themeColor="text1"/>
                <w:kern w:val="24"/>
              </w:rPr>
              <w:t>Позволяет привлекать жителей и гостей района для участия в проводимых мероприятиях.</w:t>
            </w:r>
          </w:p>
          <w:p w:rsidR="0070073D" w:rsidRDefault="0070073D" w:rsidP="00972C92">
            <w:pPr>
              <w:widowControl w:val="0"/>
              <w:jc w:val="both"/>
              <w:rPr>
                <w:color w:val="000000" w:themeColor="text1"/>
                <w:kern w:val="24"/>
              </w:rPr>
            </w:pPr>
            <w:r>
              <w:rPr>
                <w:color w:val="000000" w:themeColor="text1"/>
                <w:kern w:val="24"/>
              </w:rPr>
              <w:t>Способствует развитию малого и среднего бизнеса, росту занятости населения.</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Влияет на уровень жизни жителей ЯМР, повышает привлекательность района для жителей и гостей района.</w:t>
            </w:r>
          </w:p>
          <w:p w:rsidR="0070073D" w:rsidRDefault="0070073D" w:rsidP="00972C92">
            <w:pPr>
              <w:widowControl w:val="0"/>
              <w:jc w:val="both"/>
              <w:rPr>
                <w:color w:val="000000" w:themeColor="text1"/>
                <w:kern w:val="24"/>
              </w:rPr>
            </w:pPr>
            <w:r>
              <w:rPr>
                <w:color w:val="000000" w:themeColor="text1"/>
                <w:kern w:val="24"/>
              </w:rPr>
              <w:t xml:space="preserve">Улучшение здоровья граждан. </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Привлечение молодежи к активному образу жизни,  волонтерству, подготовка новых лидеров, руководителей и квалифицированных кадров.</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 xml:space="preserve">Повышение уровня жизни </w:t>
            </w:r>
            <w:r w:rsidRPr="0050618C">
              <w:rPr>
                <w:color w:val="000000"/>
                <w:kern w:val="24"/>
              </w:rPr>
              <w:t xml:space="preserve">социально </w:t>
            </w:r>
            <w:r>
              <w:rPr>
                <w:color w:val="000000" w:themeColor="text1"/>
                <w:kern w:val="24"/>
              </w:rPr>
              <w:t>незащищенных категорий граждан</w:t>
            </w:r>
            <w:r w:rsidRPr="0050618C">
              <w:rPr>
                <w:color w:val="000000"/>
                <w:kern w:val="24"/>
              </w:rPr>
              <w:t>, проживающих на территории</w:t>
            </w:r>
            <w:r w:rsidRPr="0050618C">
              <w:rPr>
                <w:color w:val="000000" w:themeColor="text1"/>
                <w:kern w:val="24"/>
              </w:rPr>
              <w:t xml:space="preserve"> ЯМР</w:t>
            </w:r>
            <w:r>
              <w:rPr>
                <w:color w:val="000000" w:themeColor="text1"/>
                <w:kern w:val="24"/>
              </w:rPr>
              <w:t>.</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Н</w:t>
            </w:r>
            <w:r w:rsidRPr="00CB40CF">
              <w:rPr>
                <w:color w:val="000000" w:themeColor="text1"/>
                <w:kern w:val="24"/>
              </w:rPr>
              <w:t>еобходимость ограждения</w:t>
            </w:r>
            <w:r>
              <w:rPr>
                <w:color w:val="000000" w:themeColor="text1"/>
                <w:kern w:val="24"/>
              </w:rPr>
              <w:t xml:space="preserve"> </w:t>
            </w:r>
            <w:r w:rsidRPr="00CB40CF">
              <w:rPr>
                <w:color w:val="000000" w:themeColor="text1"/>
                <w:kern w:val="24"/>
              </w:rPr>
              <w:t>от вредного влияния материалов, связанных с насилием</w:t>
            </w:r>
            <w:r>
              <w:rPr>
                <w:color w:val="000000" w:themeColor="text1"/>
                <w:kern w:val="24"/>
              </w:rPr>
              <w:t>.</w:t>
            </w:r>
          </w:p>
          <w:p w:rsidR="0070073D" w:rsidRDefault="0070073D" w:rsidP="00972C92">
            <w:pPr>
              <w:widowControl w:val="0"/>
              <w:jc w:val="both"/>
              <w:rPr>
                <w:color w:val="000000" w:themeColor="text1"/>
                <w:kern w:val="24"/>
              </w:rPr>
            </w:pPr>
          </w:p>
          <w:p w:rsidR="0070073D" w:rsidRPr="00023078" w:rsidRDefault="0070073D" w:rsidP="00972C92">
            <w:pPr>
              <w:widowControl w:val="0"/>
              <w:jc w:val="both"/>
              <w:rPr>
                <w:color w:val="000000" w:themeColor="text1"/>
                <w:kern w:val="24"/>
              </w:rPr>
            </w:pPr>
          </w:p>
        </w:tc>
      </w:tr>
    </w:tbl>
    <w:p w:rsidR="0070073D" w:rsidRDefault="0070073D" w:rsidP="0070073D">
      <w:pPr>
        <w:pStyle w:val="ConsPlusNormal"/>
        <w:ind w:left="539"/>
        <w:rPr>
          <w:b/>
          <w:sz w:val="28"/>
          <w:szCs w:val="28"/>
        </w:rPr>
      </w:pPr>
    </w:p>
    <w:p w:rsidR="0070073D" w:rsidRPr="00434087" w:rsidRDefault="0070073D" w:rsidP="0070073D">
      <w:pPr>
        <w:pStyle w:val="ConsPlusNormal"/>
        <w:widowControl w:val="0"/>
        <w:numPr>
          <w:ilvl w:val="0"/>
          <w:numId w:val="15"/>
        </w:numPr>
        <w:rPr>
          <w:b/>
          <w:sz w:val="28"/>
          <w:szCs w:val="28"/>
        </w:rPr>
      </w:pPr>
      <w:r w:rsidRPr="00434087">
        <w:rPr>
          <w:b/>
          <w:sz w:val="28"/>
          <w:szCs w:val="28"/>
        </w:rPr>
        <w:t>Технологические факторы</w:t>
      </w:r>
    </w:p>
    <w:tbl>
      <w:tblPr>
        <w:tblStyle w:val="af8"/>
        <w:tblW w:w="14850" w:type="dxa"/>
        <w:tblLook w:val="04A0" w:firstRow="1" w:lastRow="0" w:firstColumn="1" w:lastColumn="0" w:noHBand="0" w:noVBand="1"/>
      </w:tblPr>
      <w:tblGrid>
        <w:gridCol w:w="2093"/>
        <w:gridCol w:w="7229"/>
        <w:gridCol w:w="5528"/>
      </w:tblGrid>
      <w:tr w:rsidR="0070073D" w:rsidRPr="006F01F7" w:rsidTr="00972C92">
        <w:tc>
          <w:tcPr>
            <w:tcW w:w="2093" w:type="dxa"/>
            <w:tcBorders>
              <w:top w:val="single" w:sz="4" w:space="0" w:color="auto"/>
              <w:left w:val="single" w:sz="4" w:space="0" w:color="auto"/>
              <w:bottom w:val="single" w:sz="4" w:space="0" w:color="auto"/>
              <w:right w:val="single" w:sz="4" w:space="0" w:color="auto"/>
            </w:tcBorders>
            <w:hideMark/>
          </w:tcPr>
          <w:p w:rsidR="0070073D" w:rsidRPr="006F01F7" w:rsidRDefault="0070073D" w:rsidP="00972C92">
            <w:pPr>
              <w:widowControl w:val="0"/>
              <w:jc w:val="center"/>
              <w:rPr>
                <w:color w:val="000000" w:themeColor="text1"/>
                <w:kern w:val="24"/>
              </w:rPr>
            </w:pPr>
            <w:r w:rsidRPr="006F01F7">
              <w:rPr>
                <w:color w:val="000000" w:themeColor="text1"/>
                <w:kern w:val="24"/>
              </w:rPr>
              <w:t>Факторы</w:t>
            </w:r>
          </w:p>
        </w:tc>
        <w:tc>
          <w:tcPr>
            <w:tcW w:w="7229" w:type="dxa"/>
            <w:tcBorders>
              <w:top w:val="single" w:sz="4" w:space="0" w:color="auto"/>
              <w:left w:val="single" w:sz="4" w:space="0" w:color="auto"/>
              <w:bottom w:val="single" w:sz="4" w:space="0" w:color="auto"/>
              <w:right w:val="single" w:sz="4" w:space="0" w:color="auto"/>
            </w:tcBorders>
            <w:hideMark/>
          </w:tcPr>
          <w:p w:rsidR="0070073D" w:rsidRPr="006F01F7" w:rsidRDefault="0070073D" w:rsidP="00972C92">
            <w:pPr>
              <w:widowControl w:val="0"/>
              <w:jc w:val="center"/>
              <w:rPr>
                <w:color w:val="000000" w:themeColor="text1"/>
                <w:kern w:val="24"/>
              </w:rPr>
            </w:pPr>
            <w:r w:rsidRPr="006F01F7">
              <w:rPr>
                <w:color w:val="000000" w:themeColor="text1"/>
                <w:kern w:val="24"/>
              </w:rPr>
              <w:t>Описание</w:t>
            </w:r>
          </w:p>
        </w:tc>
        <w:tc>
          <w:tcPr>
            <w:tcW w:w="5528" w:type="dxa"/>
            <w:tcBorders>
              <w:top w:val="single" w:sz="4" w:space="0" w:color="auto"/>
              <w:left w:val="single" w:sz="4" w:space="0" w:color="auto"/>
              <w:bottom w:val="single" w:sz="4" w:space="0" w:color="auto"/>
              <w:right w:val="single" w:sz="4" w:space="0" w:color="auto"/>
            </w:tcBorders>
            <w:hideMark/>
          </w:tcPr>
          <w:p w:rsidR="0070073D" w:rsidRPr="006F01F7" w:rsidRDefault="0070073D" w:rsidP="00972C92">
            <w:pPr>
              <w:widowControl w:val="0"/>
              <w:jc w:val="center"/>
              <w:rPr>
                <w:color w:val="000000" w:themeColor="text1"/>
                <w:kern w:val="24"/>
              </w:rPr>
            </w:pPr>
            <w:r>
              <w:rPr>
                <w:color w:val="000000" w:themeColor="text1"/>
                <w:kern w:val="24"/>
              </w:rPr>
              <w:t>Влияние на другие отрасли</w:t>
            </w:r>
          </w:p>
        </w:tc>
      </w:tr>
      <w:tr w:rsidR="0070073D" w:rsidRPr="00F63684" w:rsidTr="00972C92">
        <w:trPr>
          <w:trHeight w:val="784"/>
        </w:trPr>
        <w:tc>
          <w:tcPr>
            <w:tcW w:w="2093" w:type="dxa"/>
            <w:tcBorders>
              <w:top w:val="single" w:sz="4" w:space="0" w:color="auto"/>
              <w:left w:val="single" w:sz="4" w:space="0" w:color="auto"/>
              <w:bottom w:val="single" w:sz="4" w:space="0" w:color="auto"/>
              <w:right w:val="single" w:sz="4" w:space="0" w:color="auto"/>
            </w:tcBorders>
            <w:hideMark/>
          </w:tcPr>
          <w:p w:rsidR="0070073D" w:rsidRPr="00195B82" w:rsidRDefault="0070073D" w:rsidP="00972C92">
            <w:pPr>
              <w:widowControl w:val="0"/>
              <w:jc w:val="both"/>
              <w:rPr>
                <w:color w:val="000000" w:themeColor="text1"/>
                <w:kern w:val="24"/>
              </w:rPr>
            </w:pPr>
            <w:r w:rsidRPr="00195B82">
              <w:rPr>
                <w:color w:val="000000" w:themeColor="text1"/>
                <w:kern w:val="24"/>
              </w:rPr>
              <w:t>Технологическое развитие</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Pr="007F3AFD" w:rsidRDefault="0070073D" w:rsidP="00972C92">
            <w:pPr>
              <w:widowControl w:val="0"/>
              <w:jc w:val="both"/>
              <w:rPr>
                <w:color w:val="000000" w:themeColor="text1"/>
                <w:kern w:val="24"/>
              </w:rPr>
            </w:pPr>
          </w:p>
          <w:p w:rsidR="0070073D" w:rsidRPr="007F3AFD" w:rsidRDefault="0070073D" w:rsidP="00972C92">
            <w:pPr>
              <w:widowControl w:val="0"/>
              <w:jc w:val="both"/>
              <w:rPr>
                <w:color w:val="000000" w:themeColor="text1"/>
                <w:kern w:val="24"/>
              </w:rPr>
            </w:pPr>
            <w:r w:rsidRPr="007F3AFD">
              <w:rPr>
                <w:color w:val="000000" w:themeColor="text1"/>
                <w:kern w:val="24"/>
              </w:rPr>
              <w:t>Рост потребления энергии</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Pr="007F3AFD" w:rsidRDefault="0070073D" w:rsidP="00972C92">
            <w:pPr>
              <w:widowControl w:val="0"/>
              <w:jc w:val="both"/>
              <w:rPr>
                <w:color w:val="000000" w:themeColor="text1"/>
                <w:kern w:val="24"/>
              </w:rPr>
            </w:pPr>
            <w:r>
              <w:rPr>
                <w:color w:val="000000" w:themeColor="text1"/>
                <w:kern w:val="24"/>
              </w:rPr>
              <w:t xml:space="preserve">Государственные расходы на технологическое развитие </w:t>
            </w:r>
          </w:p>
        </w:tc>
        <w:tc>
          <w:tcPr>
            <w:tcW w:w="7229" w:type="dxa"/>
            <w:tcBorders>
              <w:top w:val="single" w:sz="4" w:space="0" w:color="auto"/>
              <w:left w:val="single" w:sz="4" w:space="0" w:color="auto"/>
              <w:bottom w:val="single" w:sz="4" w:space="0" w:color="auto"/>
              <w:right w:val="single" w:sz="4" w:space="0" w:color="auto"/>
            </w:tcBorders>
            <w:hideMark/>
          </w:tcPr>
          <w:p w:rsidR="0070073D" w:rsidRDefault="0070073D" w:rsidP="00972C92">
            <w:pPr>
              <w:widowControl w:val="0"/>
              <w:jc w:val="both"/>
              <w:rPr>
                <w:color w:val="000000" w:themeColor="text1"/>
                <w:kern w:val="24"/>
              </w:rPr>
            </w:pPr>
            <w:r w:rsidRPr="006356B3">
              <w:rPr>
                <w:color w:val="000000" w:themeColor="text1"/>
                <w:kern w:val="24"/>
              </w:rPr>
              <w:lastRenderedPageBreak/>
              <w:t>На террито</w:t>
            </w:r>
            <w:r>
              <w:rPr>
                <w:color w:val="000000" w:themeColor="text1"/>
                <w:kern w:val="24"/>
              </w:rPr>
              <w:t>р</w:t>
            </w:r>
            <w:r w:rsidRPr="006356B3">
              <w:rPr>
                <w:color w:val="000000" w:themeColor="text1"/>
                <w:kern w:val="24"/>
              </w:rPr>
              <w:t>и</w:t>
            </w:r>
            <w:r>
              <w:rPr>
                <w:color w:val="000000" w:themeColor="text1"/>
                <w:kern w:val="24"/>
              </w:rPr>
              <w:t>и</w:t>
            </w:r>
            <w:r w:rsidRPr="006356B3">
              <w:rPr>
                <w:color w:val="000000" w:themeColor="text1"/>
                <w:kern w:val="24"/>
              </w:rPr>
              <w:t xml:space="preserve"> </w:t>
            </w:r>
            <w:r>
              <w:rPr>
                <w:color w:val="000000" w:themeColor="text1"/>
                <w:kern w:val="24"/>
              </w:rPr>
              <w:t xml:space="preserve">ЯМР </w:t>
            </w:r>
            <w:r w:rsidRPr="006356B3">
              <w:rPr>
                <w:color w:val="000000" w:themeColor="text1"/>
                <w:kern w:val="24"/>
              </w:rPr>
              <w:t xml:space="preserve">зарегистрировано </w:t>
            </w:r>
            <w:r>
              <w:rPr>
                <w:color w:val="000000" w:themeColor="text1"/>
                <w:kern w:val="24"/>
              </w:rPr>
              <w:t xml:space="preserve">более </w:t>
            </w:r>
            <w:r w:rsidRPr="006356B3">
              <w:rPr>
                <w:color w:val="000000" w:themeColor="text1"/>
                <w:kern w:val="24"/>
              </w:rPr>
              <w:t>1</w:t>
            </w:r>
            <w:r>
              <w:rPr>
                <w:color w:val="000000" w:themeColor="text1"/>
                <w:kern w:val="24"/>
              </w:rPr>
              <w:t xml:space="preserve">,5 тыс. </w:t>
            </w:r>
            <w:r w:rsidRPr="006356B3">
              <w:rPr>
                <w:color w:val="000000" w:themeColor="text1"/>
                <w:kern w:val="24"/>
              </w:rPr>
              <w:t>организаций.</w:t>
            </w:r>
            <w:r>
              <w:rPr>
                <w:color w:val="000000" w:themeColor="text1"/>
                <w:kern w:val="24"/>
              </w:rPr>
              <w:t xml:space="preserve"> </w:t>
            </w:r>
            <w:r w:rsidRPr="006775D0">
              <w:rPr>
                <w:color w:val="000000" w:themeColor="text1"/>
                <w:kern w:val="24"/>
              </w:rPr>
              <w:t>В 2023 году объем инвестиций в основной капитал составил 6,8 млрд.руб., из которых 25,5% направлены на приобретение машин и оборудования, 1,7% - на информационное, компьютерное и телекоммуникационное оборудование</w:t>
            </w:r>
            <w:r>
              <w:rPr>
                <w:color w:val="000000" w:themeColor="text1"/>
                <w:kern w:val="24"/>
              </w:rPr>
              <w:t>.</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Pr="0073066D" w:rsidRDefault="0070073D" w:rsidP="00972C92">
            <w:pPr>
              <w:pStyle w:val="affe"/>
              <w:ind w:firstLine="34"/>
              <w:rPr>
                <w:rFonts w:eastAsiaTheme="minorEastAsia"/>
                <w:color w:val="000000" w:themeColor="text1"/>
                <w:spacing w:val="0"/>
                <w:kern w:val="24"/>
                <w:sz w:val="24"/>
                <w:szCs w:val="24"/>
              </w:rPr>
            </w:pPr>
            <w:r w:rsidRPr="0073066D">
              <w:rPr>
                <w:rFonts w:eastAsiaTheme="minorEastAsia"/>
                <w:color w:val="000000" w:themeColor="text1"/>
                <w:spacing w:val="0"/>
                <w:kern w:val="24"/>
                <w:sz w:val="24"/>
                <w:szCs w:val="24"/>
              </w:rPr>
              <w:lastRenderedPageBreak/>
              <w:t xml:space="preserve">В сфере </w:t>
            </w:r>
            <w:r>
              <w:rPr>
                <w:rFonts w:eastAsiaTheme="minorEastAsia"/>
                <w:color w:val="000000" w:themeColor="text1"/>
                <w:spacing w:val="0"/>
                <w:kern w:val="24"/>
                <w:sz w:val="24"/>
                <w:szCs w:val="24"/>
              </w:rPr>
              <w:t xml:space="preserve">ЖКХ осуществляется внедрение энергосберегающих технологий и материалов, строительство новых объектов инфраструктуры, соответствующих современным требованиям. При этом в результате увеличения численности населения, имеет место ежегодное </w:t>
            </w:r>
            <w:r w:rsidRPr="0073066D">
              <w:rPr>
                <w:rFonts w:eastAsiaTheme="minorEastAsia"/>
                <w:color w:val="000000" w:themeColor="text1"/>
                <w:spacing w:val="0"/>
                <w:kern w:val="24"/>
                <w:sz w:val="24"/>
                <w:szCs w:val="24"/>
              </w:rPr>
              <w:t>увелич</w:t>
            </w:r>
            <w:r>
              <w:rPr>
                <w:rFonts w:eastAsiaTheme="minorEastAsia"/>
                <w:color w:val="000000" w:themeColor="text1"/>
                <w:spacing w:val="0"/>
                <w:kern w:val="24"/>
                <w:sz w:val="24"/>
                <w:szCs w:val="24"/>
              </w:rPr>
              <w:t xml:space="preserve">ение </w:t>
            </w:r>
            <w:r w:rsidRPr="0073066D">
              <w:rPr>
                <w:rFonts w:eastAsiaTheme="minorEastAsia"/>
                <w:color w:val="000000" w:themeColor="text1"/>
                <w:spacing w:val="0"/>
                <w:kern w:val="24"/>
                <w:sz w:val="24"/>
                <w:szCs w:val="24"/>
              </w:rPr>
              <w:t>объем</w:t>
            </w:r>
            <w:r>
              <w:rPr>
                <w:rFonts w:eastAsiaTheme="minorEastAsia"/>
                <w:color w:val="000000" w:themeColor="text1"/>
                <w:spacing w:val="0"/>
                <w:kern w:val="24"/>
                <w:sz w:val="24"/>
                <w:szCs w:val="24"/>
              </w:rPr>
              <w:t>ов</w:t>
            </w:r>
            <w:r w:rsidRPr="0073066D">
              <w:rPr>
                <w:rFonts w:eastAsiaTheme="minorEastAsia"/>
                <w:color w:val="000000" w:themeColor="text1"/>
                <w:spacing w:val="0"/>
                <w:kern w:val="24"/>
                <w:sz w:val="24"/>
                <w:szCs w:val="24"/>
              </w:rPr>
              <w:t xml:space="preserve"> оказываемых услуг</w:t>
            </w:r>
            <w:r>
              <w:rPr>
                <w:rFonts w:eastAsiaTheme="minorEastAsia"/>
                <w:color w:val="000000" w:themeColor="text1"/>
                <w:spacing w:val="0"/>
                <w:kern w:val="24"/>
                <w:sz w:val="24"/>
                <w:szCs w:val="24"/>
              </w:rPr>
              <w:t xml:space="preserve"> по предоставлению</w:t>
            </w:r>
            <w:r w:rsidRPr="0073066D">
              <w:rPr>
                <w:rFonts w:eastAsiaTheme="minorEastAsia"/>
                <w:color w:val="000000" w:themeColor="text1"/>
                <w:spacing w:val="0"/>
                <w:kern w:val="24"/>
                <w:sz w:val="24"/>
                <w:szCs w:val="24"/>
              </w:rPr>
              <w:t xml:space="preserve">: </w:t>
            </w:r>
          </w:p>
          <w:p w:rsidR="0070073D" w:rsidRPr="0073066D" w:rsidRDefault="0070073D" w:rsidP="00972C92">
            <w:pPr>
              <w:autoSpaceDE w:val="0"/>
              <w:autoSpaceDN w:val="0"/>
              <w:adjustRightInd w:val="0"/>
              <w:ind w:firstLine="34"/>
              <w:jc w:val="both"/>
              <w:rPr>
                <w:color w:val="000000" w:themeColor="text1"/>
                <w:kern w:val="24"/>
              </w:rPr>
            </w:pPr>
            <w:r w:rsidRPr="0073066D">
              <w:rPr>
                <w:color w:val="000000" w:themeColor="text1"/>
                <w:kern w:val="24"/>
              </w:rPr>
              <w:t xml:space="preserve">- </w:t>
            </w:r>
            <w:r>
              <w:rPr>
                <w:color w:val="000000" w:themeColor="text1"/>
                <w:kern w:val="24"/>
              </w:rPr>
              <w:t xml:space="preserve">тепловой </w:t>
            </w:r>
            <w:r w:rsidRPr="0073066D">
              <w:rPr>
                <w:color w:val="000000" w:themeColor="text1"/>
                <w:kern w:val="24"/>
              </w:rPr>
              <w:t xml:space="preserve">энергии </w:t>
            </w:r>
            <w:r>
              <w:rPr>
                <w:color w:val="000000" w:themeColor="text1"/>
                <w:kern w:val="24"/>
              </w:rPr>
              <w:t xml:space="preserve">в среднем </w:t>
            </w:r>
            <w:r w:rsidRPr="0073066D">
              <w:rPr>
                <w:color w:val="000000" w:themeColor="text1"/>
                <w:kern w:val="24"/>
              </w:rPr>
              <w:t xml:space="preserve">на </w:t>
            </w:r>
            <w:r>
              <w:rPr>
                <w:color w:val="000000" w:themeColor="text1"/>
                <w:kern w:val="24"/>
              </w:rPr>
              <w:t>2,7</w:t>
            </w:r>
            <w:r w:rsidRPr="0073066D">
              <w:rPr>
                <w:color w:val="000000" w:themeColor="text1"/>
                <w:kern w:val="24"/>
              </w:rPr>
              <w:t xml:space="preserve">%; </w:t>
            </w:r>
          </w:p>
          <w:p w:rsidR="0070073D" w:rsidRDefault="0070073D" w:rsidP="00972C92">
            <w:pPr>
              <w:autoSpaceDE w:val="0"/>
              <w:autoSpaceDN w:val="0"/>
              <w:adjustRightInd w:val="0"/>
              <w:ind w:firstLine="34"/>
              <w:jc w:val="both"/>
              <w:rPr>
                <w:color w:val="000000" w:themeColor="text1"/>
                <w:kern w:val="24"/>
              </w:rPr>
            </w:pPr>
            <w:r w:rsidRPr="0073066D">
              <w:rPr>
                <w:color w:val="000000" w:themeColor="text1"/>
                <w:kern w:val="24"/>
              </w:rPr>
              <w:t xml:space="preserve">- </w:t>
            </w:r>
            <w:r>
              <w:rPr>
                <w:color w:val="000000" w:themeColor="text1"/>
                <w:kern w:val="24"/>
              </w:rPr>
              <w:t xml:space="preserve">электрической энергии в среднем </w:t>
            </w:r>
            <w:r w:rsidRPr="0073066D">
              <w:rPr>
                <w:color w:val="000000" w:themeColor="text1"/>
                <w:kern w:val="24"/>
              </w:rPr>
              <w:t xml:space="preserve">на </w:t>
            </w:r>
            <w:r>
              <w:rPr>
                <w:color w:val="000000" w:themeColor="text1"/>
                <w:kern w:val="24"/>
              </w:rPr>
              <w:t>6,8</w:t>
            </w:r>
            <w:r w:rsidRPr="0073066D">
              <w:rPr>
                <w:color w:val="000000" w:themeColor="text1"/>
                <w:kern w:val="24"/>
              </w:rPr>
              <w:t xml:space="preserve">%; </w:t>
            </w:r>
          </w:p>
          <w:p w:rsidR="0070073D" w:rsidRPr="00405FDE" w:rsidRDefault="0070073D" w:rsidP="00972C92">
            <w:pPr>
              <w:autoSpaceDE w:val="0"/>
              <w:autoSpaceDN w:val="0"/>
              <w:adjustRightInd w:val="0"/>
              <w:ind w:firstLine="34"/>
              <w:jc w:val="both"/>
              <w:rPr>
                <w:color w:val="000000" w:themeColor="text1"/>
                <w:kern w:val="24"/>
              </w:rPr>
            </w:pPr>
            <w:r w:rsidRPr="00405FDE">
              <w:rPr>
                <w:color w:val="000000" w:themeColor="text1"/>
                <w:kern w:val="24"/>
              </w:rPr>
              <w:t>- холодно</w:t>
            </w:r>
            <w:r>
              <w:rPr>
                <w:color w:val="000000" w:themeColor="text1"/>
                <w:kern w:val="24"/>
              </w:rPr>
              <w:t>го</w:t>
            </w:r>
            <w:r w:rsidRPr="00405FDE">
              <w:rPr>
                <w:color w:val="000000" w:themeColor="text1"/>
                <w:kern w:val="24"/>
              </w:rPr>
              <w:t xml:space="preserve"> водоснабжени</w:t>
            </w:r>
            <w:r>
              <w:rPr>
                <w:color w:val="000000" w:themeColor="text1"/>
                <w:kern w:val="24"/>
              </w:rPr>
              <w:t>я</w:t>
            </w:r>
            <w:r w:rsidRPr="00405FDE">
              <w:rPr>
                <w:color w:val="000000" w:themeColor="text1"/>
                <w:kern w:val="24"/>
              </w:rPr>
              <w:t xml:space="preserve"> в среднем на 0,2 %</w:t>
            </w:r>
            <w:r>
              <w:rPr>
                <w:color w:val="000000" w:themeColor="text1"/>
                <w:kern w:val="24"/>
              </w:rPr>
              <w:t>.</w:t>
            </w:r>
          </w:p>
          <w:p w:rsidR="0070073D" w:rsidRDefault="0070073D" w:rsidP="00972C92">
            <w:pPr>
              <w:autoSpaceDE w:val="0"/>
              <w:autoSpaceDN w:val="0"/>
              <w:adjustRightInd w:val="0"/>
              <w:ind w:firstLine="34"/>
              <w:jc w:val="both"/>
              <w:rPr>
                <w:color w:val="000000" w:themeColor="text1"/>
                <w:kern w:val="24"/>
              </w:rPr>
            </w:pPr>
            <w:r>
              <w:rPr>
                <w:color w:val="000000" w:themeColor="text1"/>
                <w:kern w:val="24"/>
              </w:rPr>
              <w:t>- отвода сточных вод в среднем 24,4%</w:t>
            </w:r>
          </w:p>
          <w:p w:rsidR="0070073D" w:rsidRDefault="0070073D" w:rsidP="00972C92">
            <w:pPr>
              <w:widowControl w:val="0"/>
              <w:jc w:val="both"/>
              <w:rPr>
                <w:color w:val="000000" w:themeColor="text1"/>
                <w:kern w:val="24"/>
              </w:rPr>
            </w:pPr>
          </w:p>
          <w:p w:rsidR="0070073D" w:rsidRPr="00E96C5D" w:rsidRDefault="0070073D" w:rsidP="00972C92">
            <w:pPr>
              <w:widowControl w:val="0"/>
              <w:jc w:val="both"/>
            </w:pPr>
            <w:r>
              <w:rPr>
                <w:color w:val="000000" w:themeColor="text1"/>
                <w:kern w:val="24"/>
              </w:rPr>
              <w:t xml:space="preserve">В </w:t>
            </w:r>
            <w:r>
              <w:t>Ярославской области осуществляет деятельность Региональный центр инжиниринга, оказывающий услуги аутсорсинга инжиниринговых услуг и развития субконтрактных отношений в промышленной и научно-технической среде, обеспечивает догрузки простаивающего и недоиспользованного производственного и научного оборудования в производстве.</w:t>
            </w:r>
          </w:p>
        </w:tc>
        <w:tc>
          <w:tcPr>
            <w:tcW w:w="5528" w:type="dxa"/>
            <w:tcBorders>
              <w:top w:val="single" w:sz="4" w:space="0" w:color="auto"/>
              <w:left w:val="single" w:sz="4" w:space="0" w:color="auto"/>
              <w:bottom w:val="single" w:sz="4" w:space="0" w:color="auto"/>
              <w:right w:val="single" w:sz="4" w:space="0" w:color="auto"/>
            </w:tcBorders>
          </w:tcPr>
          <w:p w:rsidR="0070073D" w:rsidRDefault="0070073D" w:rsidP="00972C92">
            <w:pPr>
              <w:widowControl w:val="0"/>
              <w:jc w:val="both"/>
              <w:rPr>
                <w:color w:val="000000" w:themeColor="text1"/>
                <w:kern w:val="24"/>
              </w:rPr>
            </w:pPr>
            <w:r>
              <w:rPr>
                <w:color w:val="000000" w:themeColor="text1"/>
                <w:kern w:val="24"/>
              </w:rPr>
              <w:lastRenderedPageBreak/>
              <w:t xml:space="preserve">Положительно влияет на развитие предпринимательства - модернизацию действующих предприятий, создание новых производств и объектов бизнеса и, как следствие, в целом на развитие района. </w:t>
            </w:r>
          </w:p>
          <w:p w:rsidR="0070073D" w:rsidRDefault="0070073D" w:rsidP="00972C92">
            <w:pPr>
              <w:widowControl w:val="0"/>
              <w:jc w:val="both"/>
              <w:rPr>
                <w:color w:val="000000" w:themeColor="text1"/>
                <w:kern w:val="24"/>
              </w:rPr>
            </w:pPr>
            <w:r>
              <w:rPr>
                <w:color w:val="000000" w:themeColor="text1"/>
                <w:kern w:val="24"/>
              </w:rPr>
              <w:t>Привлекаются дополнительные доходы в бюджет, создаются новые рабочие места, улучшаются условия труда и др.</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 xml:space="preserve">Необходимость развития коммунальной инфраструктуры, </w:t>
            </w:r>
            <w:r>
              <w:rPr>
                <w:color w:val="000000" w:themeColor="text1"/>
                <w:kern w:val="24"/>
              </w:rPr>
              <w:lastRenderedPageBreak/>
              <w:t>модернизация существующих объектов, внедрение энергосберегающих технологий, строительство новых объектов, соответствующих новым потребностями жителей и организаций района.</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Pr="006356B3" w:rsidRDefault="0070073D" w:rsidP="00972C92">
            <w:pPr>
              <w:widowControl w:val="0"/>
              <w:jc w:val="both"/>
              <w:rPr>
                <w:color w:val="000000" w:themeColor="text1"/>
                <w:kern w:val="24"/>
              </w:rPr>
            </w:pPr>
            <w:r>
              <w:rPr>
                <w:color w:val="000000" w:themeColor="text1"/>
                <w:kern w:val="24"/>
              </w:rPr>
              <w:t>Влияет на развитие промышленного производства, помогает вновь созданным организациям закрепиться на рынке, получить конкурентные преимущества.</w:t>
            </w:r>
          </w:p>
        </w:tc>
      </w:tr>
    </w:tbl>
    <w:p w:rsidR="0070073D" w:rsidRDefault="0070073D" w:rsidP="0070073D">
      <w:pPr>
        <w:pStyle w:val="ConsPlusNormal"/>
        <w:ind w:left="539"/>
        <w:rPr>
          <w:b/>
          <w:sz w:val="28"/>
          <w:szCs w:val="28"/>
        </w:rPr>
      </w:pPr>
    </w:p>
    <w:p w:rsidR="0070073D" w:rsidRPr="00434087" w:rsidRDefault="0070073D" w:rsidP="0070073D">
      <w:pPr>
        <w:pStyle w:val="ConsPlusNormal"/>
        <w:widowControl w:val="0"/>
        <w:numPr>
          <w:ilvl w:val="0"/>
          <w:numId w:val="15"/>
        </w:numPr>
        <w:rPr>
          <w:b/>
          <w:sz w:val="28"/>
          <w:szCs w:val="28"/>
        </w:rPr>
      </w:pPr>
      <w:r w:rsidRPr="00434087">
        <w:rPr>
          <w:b/>
          <w:sz w:val="28"/>
          <w:szCs w:val="28"/>
        </w:rPr>
        <w:t>Экономические факторы</w:t>
      </w:r>
    </w:p>
    <w:tbl>
      <w:tblPr>
        <w:tblStyle w:val="af8"/>
        <w:tblW w:w="14850" w:type="dxa"/>
        <w:tblLayout w:type="fixed"/>
        <w:tblLook w:val="04A0" w:firstRow="1" w:lastRow="0" w:firstColumn="1" w:lastColumn="0" w:noHBand="0" w:noVBand="1"/>
      </w:tblPr>
      <w:tblGrid>
        <w:gridCol w:w="2093"/>
        <w:gridCol w:w="7229"/>
        <w:gridCol w:w="5528"/>
      </w:tblGrid>
      <w:tr w:rsidR="0070073D" w:rsidRPr="00370FB9" w:rsidTr="00972C92">
        <w:tc>
          <w:tcPr>
            <w:tcW w:w="2093" w:type="dxa"/>
            <w:tcBorders>
              <w:top w:val="single" w:sz="4" w:space="0" w:color="auto"/>
              <w:left w:val="single" w:sz="4" w:space="0" w:color="auto"/>
              <w:bottom w:val="single" w:sz="4" w:space="0" w:color="auto"/>
              <w:right w:val="single" w:sz="4" w:space="0" w:color="auto"/>
            </w:tcBorders>
            <w:hideMark/>
          </w:tcPr>
          <w:p w:rsidR="0070073D" w:rsidRPr="006F01F7" w:rsidRDefault="0070073D" w:rsidP="00972C92">
            <w:pPr>
              <w:widowControl w:val="0"/>
              <w:jc w:val="center"/>
              <w:rPr>
                <w:color w:val="000000" w:themeColor="text1"/>
                <w:kern w:val="24"/>
              </w:rPr>
            </w:pPr>
            <w:r w:rsidRPr="006F01F7">
              <w:rPr>
                <w:color w:val="000000" w:themeColor="text1"/>
                <w:kern w:val="24"/>
              </w:rPr>
              <w:t>Факторы</w:t>
            </w:r>
          </w:p>
        </w:tc>
        <w:tc>
          <w:tcPr>
            <w:tcW w:w="7229" w:type="dxa"/>
            <w:tcBorders>
              <w:top w:val="single" w:sz="4" w:space="0" w:color="auto"/>
              <w:left w:val="single" w:sz="4" w:space="0" w:color="auto"/>
              <w:bottom w:val="single" w:sz="4" w:space="0" w:color="auto"/>
              <w:right w:val="single" w:sz="4" w:space="0" w:color="auto"/>
            </w:tcBorders>
            <w:hideMark/>
          </w:tcPr>
          <w:p w:rsidR="0070073D" w:rsidRPr="006F01F7" w:rsidRDefault="0070073D" w:rsidP="00972C92">
            <w:pPr>
              <w:widowControl w:val="0"/>
              <w:jc w:val="center"/>
              <w:rPr>
                <w:color w:val="000000" w:themeColor="text1"/>
                <w:kern w:val="24"/>
              </w:rPr>
            </w:pPr>
            <w:r w:rsidRPr="006F01F7">
              <w:rPr>
                <w:color w:val="000000" w:themeColor="text1"/>
                <w:kern w:val="24"/>
              </w:rPr>
              <w:t>Описание</w:t>
            </w:r>
          </w:p>
        </w:tc>
        <w:tc>
          <w:tcPr>
            <w:tcW w:w="5528" w:type="dxa"/>
            <w:tcBorders>
              <w:top w:val="single" w:sz="4" w:space="0" w:color="auto"/>
              <w:left w:val="single" w:sz="4" w:space="0" w:color="auto"/>
              <w:bottom w:val="single" w:sz="4" w:space="0" w:color="auto"/>
              <w:right w:val="single" w:sz="4" w:space="0" w:color="auto"/>
            </w:tcBorders>
            <w:hideMark/>
          </w:tcPr>
          <w:p w:rsidR="0070073D" w:rsidRPr="006F01F7" w:rsidRDefault="0070073D" w:rsidP="00972C92">
            <w:pPr>
              <w:widowControl w:val="0"/>
              <w:jc w:val="center"/>
              <w:rPr>
                <w:color w:val="000000" w:themeColor="text1"/>
                <w:kern w:val="24"/>
              </w:rPr>
            </w:pPr>
            <w:r>
              <w:rPr>
                <w:color w:val="000000" w:themeColor="text1"/>
                <w:kern w:val="24"/>
              </w:rPr>
              <w:t>Влияние на другие отрасли</w:t>
            </w:r>
          </w:p>
        </w:tc>
      </w:tr>
      <w:tr w:rsidR="0070073D" w:rsidRPr="00370FB9" w:rsidTr="00972C92">
        <w:trPr>
          <w:trHeight w:val="784"/>
        </w:trPr>
        <w:tc>
          <w:tcPr>
            <w:tcW w:w="2093" w:type="dxa"/>
            <w:tcBorders>
              <w:top w:val="single" w:sz="4" w:space="0" w:color="auto"/>
              <w:left w:val="single" w:sz="4" w:space="0" w:color="auto"/>
              <w:bottom w:val="single" w:sz="4" w:space="0" w:color="auto"/>
              <w:right w:val="single" w:sz="4" w:space="0" w:color="auto"/>
            </w:tcBorders>
            <w:hideMark/>
          </w:tcPr>
          <w:p w:rsidR="0070073D" w:rsidRDefault="0070073D" w:rsidP="00972C92">
            <w:pPr>
              <w:widowControl w:val="0"/>
              <w:jc w:val="both"/>
              <w:rPr>
                <w:color w:val="000000" w:themeColor="text1"/>
                <w:kern w:val="24"/>
              </w:rPr>
            </w:pPr>
            <w:r w:rsidRPr="0038012D">
              <w:rPr>
                <w:color w:val="000000" w:themeColor="text1"/>
                <w:kern w:val="24"/>
              </w:rPr>
              <w:t>Предпринимательство</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Pr="0038012D" w:rsidRDefault="0070073D" w:rsidP="00972C92">
            <w:pPr>
              <w:widowControl w:val="0"/>
              <w:jc w:val="both"/>
              <w:rPr>
                <w:color w:val="000000" w:themeColor="text1"/>
                <w:kern w:val="24"/>
              </w:rPr>
            </w:pPr>
            <w:r w:rsidRPr="0038012D">
              <w:rPr>
                <w:color w:val="000000" w:themeColor="text1"/>
                <w:kern w:val="24"/>
              </w:rPr>
              <w:t>Инвестиции</w:t>
            </w:r>
          </w:p>
          <w:p w:rsidR="0070073D" w:rsidRDefault="0070073D" w:rsidP="00972C92">
            <w:pPr>
              <w:widowControl w:val="0"/>
              <w:jc w:val="right"/>
              <w:rPr>
                <w:color w:val="000000" w:themeColor="text1"/>
                <w:kern w:val="24"/>
              </w:rPr>
            </w:pPr>
          </w:p>
          <w:p w:rsidR="0070073D" w:rsidRDefault="0070073D" w:rsidP="00972C92">
            <w:pPr>
              <w:widowControl w:val="0"/>
              <w:jc w:val="right"/>
              <w:rPr>
                <w:color w:val="000000" w:themeColor="text1"/>
                <w:kern w:val="24"/>
              </w:rPr>
            </w:pPr>
          </w:p>
          <w:p w:rsidR="0070073D" w:rsidRDefault="0070073D" w:rsidP="00972C92">
            <w:pPr>
              <w:widowControl w:val="0"/>
              <w:jc w:val="right"/>
              <w:rPr>
                <w:color w:val="000000" w:themeColor="text1"/>
                <w:kern w:val="24"/>
              </w:rPr>
            </w:pPr>
          </w:p>
          <w:p w:rsidR="0070073D" w:rsidRDefault="0070073D" w:rsidP="00972C92">
            <w:pPr>
              <w:widowControl w:val="0"/>
              <w:jc w:val="right"/>
              <w:rPr>
                <w:color w:val="000000" w:themeColor="text1"/>
                <w:kern w:val="24"/>
              </w:rPr>
            </w:pPr>
          </w:p>
          <w:p w:rsidR="0070073D" w:rsidRDefault="0070073D" w:rsidP="00972C92">
            <w:pPr>
              <w:widowControl w:val="0"/>
              <w:jc w:val="right"/>
              <w:rPr>
                <w:color w:val="000000" w:themeColor="text1"/>
                <w:kern w:val="24"/>
              </w:rPr>
            </w:pPr>
          </w:p>
          <w:p w:rsidR="0070073D" w:rsidRPr="0038012D" w:rsidRDefault="0070073D" w:rsidP="00972C92">
            <w:pPr>
              <w:widowControl w:val="0"/>
              <w:jc w:val="right"/>
              <w:rPr>
                <w:color w:val="000000" w:themeColor="text1"/>
                <w:kern w:val="24"/>
              </w:rPr>
            </w:pPr>
          </w:p>
          <w:p w:rsidR="0070073D" w:rsidRDefault="0070073D" w:rsidP="00972C92">
            <w:pPr>
              <w:widowControl w:val="0"/>
              <w:jc w:val="both"/>
              <w:rPr>
                <w:color w:val="000000" w:themeColor="text1"/>
                <w:kern w:val="24"/>
              </w:rPr>
            </w:pPr>
            <w:r w:rsidRPr="0038012D">
              <w:rPr>
                <w:color w:val="000000" w:themeColor="text1"/>
                <w:kern w:val="24"/>
              </w:rPr>
              <w:t>Сельское хозяйство</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Pr="0038012D" w:rsidRDefault="0070073D" w:rsidP="00972C92">
            <w:pPr>
              <w:widowControl w:val="0"/>
              <w:jc w:val="both"/>
              <w:rPr>
                <w:color w:val="000000" w:themeColor="text1"/>
                <w:kern w:val="24"/>
              </w:rPr>
            </w:pPr>
            <w:r w:rsidRPr="0038012D">
              <w:rPr>
                <w:color w:val="000000" w:themeColor="text1"/>
                <w:kern w:val="24"/>
              </w:rPr>
              <w:t xml:space="preserve">Строительство </w:t>
            </w:r>
          </w:p>
          <w:p w:rsidR="0070073D" w:rsidRDefault="0070073D" w:rsidP="00972C92">
            <w:pPr>
              <w:pStyle w:val="ConsPlusNormal"/>
              <w:autoSpaceDE/>
              <w:autoSpaceDN/>
              <w:adjustRightInd/>
              <w:rPr>
                <w:color w:val="000000" w:themeColor="text1"/>
                <w:kern w:val="24"/>
              </w:rPr>
            </w:pPr>
          </w:p>
          <w:p w:rsidR="0070073D" w:rsidRDefault="0070073D" w:rsidP="00972C92">
            <w:pPr>
              <w:pStyle w:val="ConsPlusNormal"/>
              <w:autoSpaceDE/>
              <w:autoSpaceDN/>
              <w:adjustRightInd/>
              <w:rPr>
                <w:color w:val="000000" w:themeColor="text1"/>
                <w:kern w:val="24"/>
              </w:rPr>
            </w:pPr>
          </w:p>
          <w:p w:rsidR="0070073D" w:rsidRDefault="0070073D" w:rsidP="00972C92">
            <w:pPr>
              <w:pStyle w:val="ConsPlusNormal"/>
              <w:autoSpaceDE/>
              <w:autoSpaceDN/>
              <w:adjustRightInd/>
              <w:rPr>
                <w:color w:val="000000" w:themeColor="text1"/>
                <w:kern w:val="24"/>
              </w:rPr>
            </w:pPr>
          </w:p>
          <w:p w:rsidR="0070073D" w:rsidRDefault="0070073D" w:rsidP="00972C92">
            <w:pPr>
              <w:pStyle w:val="ConsPlusNormal"/>
              <w:autoSpaceDE/>
              <w:autoSpaceDN/>
              <w:adjustRightInd/>
              <w:rPr>
                <w:color w:val="000000" w:themeColor="text1"/>
                <w:kern w:val="24"/>
              </w:rPr>
            </w:pPr>
          </w:p>
          <w:p w:rsidR="0070073D" w:rsidRDefault="0070073D" w:rsidP="00972C92">
            <w:pPr>
              <w:pStyle w:val="ConsPlusNormal"/>
              <w:autoSpaceDE/>
              <w:autoSpaceDN/>
              <w:adjustRightInd/>
              <w:rPr>
                <w:color w:val="000000" w:themeColor="text1"/>
                <w:kern w:val="24"/>
              </w:rPr>
            </w:pPr>
          </w:p>
          <w:p w:rsidR="0070073D" w:rsidRDefault="0070073D" w:rsidP="00972C92">
            <w:pPr>
              <w:pStyle w:val="ConsPlusNormal"/>
              <w:autoSpaceDE/>
              <w:autoSpaceDN/>
              <w:adjustRightInd/>
              <w:rPr>
                <w:color w:val="000000" w:themeColor="text1"/>
                <w:kern w:val="24"/>
              </w:rPr>
            </w:pPr>
          </w:p>
          <w:p w:rsidR="0070073D" w:rsidRDefault="0070073D" w:rsidP="00972C92">
            <w:pPr>
              <w:pStyle w:val="ConsPlusNormal"/>
              <w:autoSpaceDE/>
              <w:autoSpaceDN/>
              <w:adjustRightInd/>
              <w:rPr>
                <w:color w:val="000000" w:themeColor="text1"/>
                <w:kern w:val="24"/>
              </w:rPr>
            </w:pPr>
          </w:p>
          <w:p w:rsidR="0070073D" w:rsidRPr="0038012D" w:rsidRDefault="0070073D" w:rsidP="00972C92">
            <w:pPr>
              <w:widowControl w:val="0"/>
              <w:jc w:val="both"/>
              <w:rPr>
                <w:color w:val="000000" w:themeColor="text1"/>
                <w:kern w:val="24"/>
              </w:rPr>
            </w:pPr>
            <w:r w:rsidRPr="0038012D">
              <w:rPr>
                <w:color w:val="000000" w:themeColor="text1"/>
                <w:kern w:val="24"/>
              </w:rPr>
              <w:t>Туризм</w:t>
            </w:r>
          </w:p>
          <w:p w:rsidR="0070073D" w:rsidRPr="0038012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Pr="0038012D" w:rsidRDefault="0070073D" w:rsidP="00972C92">
            <w:pPr>
              <w:widowControl w:val="0"/>
              <w:jc w:val="both"/>
              <w:rPr>
                <w:color w:val="000000" w:themeColor="text1"/>
                <w:kern w:val="24"/>
              </w:rPr>
            </w:pPr>
            <w:r w:rsidRPr="0038012D">
              <w:rPr>
                <w:color w:val="000000" w:themeColor="text1"/>
                <w:kern w:val="24"/>
              </w:rPr>
              <w:t xml:space="preserve">ЖКХ </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Pr="0038012D" w:rsidRDefault="0070073D" w:rsidP="00972C92">
            <w:pPr>
              <w:widowControl w:val="0"/>
              <w:jc w:val="both"/>
              <w:rPr>
                <w:color w:val="000000" w:themeColor="text1"/>
                <w:kern w:val="24"/>
              </w:rPr>
            </w:pPr>
          </w:p>
          <w:p w:rsidR="0070073D" w:rsidRPr="0038012D" w:rsidRDefault="00BA298F" w:rsidP="00972C92">
            <w:pPr>
              <w:widowControl w:val="0"/>
              <w:jc w:val="both"/>
              <w:rPr>
                <w:color w:val="000000" w:themeColor="text1"/>
                <w:kern w:val="24"/>
              </w:rPr>
            </w:pPr>
            <w:hyperlink r:id="rId77" w:history="1">
              <w:r w:rsidR="0070073D" w:rsidRPr="0038012D">
                <w:rPr>
                  <w:color w:val="000000" w:themeColor="text1"/>
                  <w:kern w:val="24"/>
                </w:rPr>
                <w:t>Транспортная логистика</w:t>
              </w:r>
            </w:hyperlink>
          </w:p>
          <w:p w:rsidR="0070073D" w:rsidRPr="0038012D" w:rsidRDefault="0070073D" w:rsidP="00972C92">
            <w:pPr>
              <w:widowControl w:val="0"/>
              <w:jc w:val="both"/>
              <w:rPr>
                <w:color w:val="000000" w:themeColor="text1"/>
                <w:kern w:val="24"/>
              </w:rPr>
            </w:pPr>
          </w:p>
        </w:tc>
        <w:tc>
          <w:tcPr>
            <w:tcW w:w="7229" w:type="dxa"/>
            <w:tcBorders>
              <w:top w:val="single" w:sz="4" w:space="0" w:color="auto"/>
              <w:left w:val="single" w:sz="4" w:space="0" w:color="auto"/>
              <w:bottom w:val="single" w:sz="4" w:space="0" w:color="auto"/>
              <w:right w:val="single" w:sz="4" w:space="0" w:color="auto"/>
            </w:tcBorders>
            <w:hideMark/>
          </w:tcPr>
          <w:p w:rsidR="0070073D" w:rsidRPr="00324C09" w:rsidRDefault="0070073D" w:rsidP="00972C92">
            <w:pPr>
              <w:jc w:val="both"/>
              <w:rPr>
                <w:color w:val="000000" w:themeColor="text1"/>
                <w:kern w:val="24"/>
              </w:rPr>
            </w:pPr>
            <w:r w:rsidRPr="00324C09">
              <w:rPr>
                <w:color w:val="000000" w:themeColor="text1"/>
                <w:kern w:val="24"/>
              </w:rPr>
              <w:lastRenderedPageBreak/>
              <w:t>На протяжении последних лет, несмотря на существующие проблемы, имеет место положительная динамика практически по всем показателям развития предпринимательства: растет число субъектов бизнеса, оборот товаров, работ, услуг, увеличивается заработная плата, привлекаются инвестиции в развитие организаций.</w:t>
            </w:r>
          </w:p>
          <w:p w:rsidR="0070073D" w:rsidRPr="00324C09" w:rsidRDefault="0070073D" w:rsidP="00972C92">
            <w:pPr>
              <w:jc w:val="both"/>
              <w:rPr>
                <w:color w:val="000000" w:themeColor="text1"/>
                <w:kern w:val="24"/>
              </w:rPr>
            </w:pPr>
          </w:p>
          <w:p w:rsidR="0070073D" w:rsidRPr="00324C09" w:rsidRDefault="0070073D" w:rsidP="00972C92">
            <w:pPr>
              <w:jc w:val="both"/>
              <w:rPr>
                <w:color w:val="000000" w:themeColor="text1"/>
                <w:kern w:val="24"/>
              </w:rPr>
            </w:pPr>
            <w:r>
              <w:rPr>
                <w:color w:val="000000" w:themeColor="text1"/>
                <w:kern w:val="24"/>
              </w:rPr>
              <w:t xml:space="preserve">На </w:t>
            </w:r>
            <w:r w:rsidRPr="00324C09">
              <w:rPr>
                <w:color w:val="000000" w:themeColor="text1"/>
                <w:kern w:val="24"/>
              </w:rPr>
              <w:t xml:space="preserve">протяжении последних 5 лет имеет место постоянный рост объема инвестиций в основной капитал организаций. За последние 7 лет объем инвестиционных </w:t>
            </w:r>
            <w:r>
              <w:rPr>
                <w:color w:val="000000" w:themeColor="text1"/>
                <w:kern w:val="24"/>
              </w:rPr>
              <w:t>в</w:t>
            </w:r>
            <w:r w:rsidRPr="00324C09">
              <w:rPr>
                <w:color w:val="000000" w:themeColor="text1"/>
                <w:kern w:val="24"/>
              </w:rPr>
              <w:t xml:space="preserve">ложений составил 38,4 млрд. руб.  </w:t>
            </w:r>
          </w:p>
          <w:p w:rsidR="0070073D" w:rsidRDefault="0070073D" w:rsidP="00972C92">
            <w:pPr>
              <w:jc w:val="both"/>
              <w:rPr>
                <w:color w:val="000000" w:themeColor="text1"/>
                <w:kern w:val="24"/>
              </w:rPr>
            </w:pPr>
          </w:p>
          <w:p w:rsidR="0070073D" w:rsidRDefault="0070073D" w:rsidP="00972C92">
            <w:pPr>
              <w:jc w:val="both"/>
              <w:rPr>
                <w:color w:val="000000" w:themeColor="text1"/>
                <w:kern w:val="24"/>
              </w:rPr>
            </w:pPr>
          </w:p>
          <w:p w:rsidR="0070073D" w:rsidRPr="00324C09" w:rsidRDefault="0070073D" w:rsidP="00972C92">
            <w:pPr>
              <w:jc w:val="both"/>
              <w:rPr>
                <w:color w:val="000000" w:themeColor="text1"/>
                <w:kern w:val="24"/>
              </w:rPr>
            </w:pPr>
          </w:p>
          <w:p w:rsidR="0070073D" w:rsidRPr="00324C09" w:rsidRDefault="0070073D" w:rsidP="00972C92">
            <w:pPr>
              <w:jc w:val="both"/>
              <w:rPr>
                <w:color w:val="000000" w:themeColor="text1"/>
                <w:kern w:val="24"/>
              </w:rPr>
            </w:pPr>
          </w:p>
          <w:p w:rsidR="0070073D" w:rsidRPr="00324C09" w:rsidRDefault="0070073D" w:rsidP="00972C92">
            <w:pPr>
              <w:jc w:val="both"/>
              <w:rPr>
                <w:color w:val="000000" w:themeColor="text1"/>
                <w:kern w:val="24"/>
              </w:rPr>
            </w:pPr>
            <w:r w:rsidRPr="00324C09">
              <w:rPr>
                <w:color w:val="000000" w:themeColor="text1"/>
                <w:kern w:val="24"/>
              </w:rPr>
              <w:t>Агропромышленный комплекс является одной из ведущих отраслей экономики ЯМР. Предприятия, несмотря на сезонный характер, имеют положительную динамику развития. В 2023 году отгружено товаров собственного производства на 8,6 млрд.руб. Индекс физического объема производства продукции сельского хозяйства  составил 112,5% к уровню 2022 года.</w:t>
            </w:r>
          </w:p>
          <w:p w:rsidR="0070073D" w:rsidRPr="00324C09" w:rsidRDefault="0070073D" w:rsidP="00972C92">
            <w:pPr>
              <w:jc w:val="both"/>
              <w:rPr>
                <w:color w:val="000000" w:themeColor="text1"/>
                <w:kern w:val="24"/>
              </w:rPr>
            </w:pPr>
            <w:r w:rsidRPr="00324C09">
              <w:rPr>
                <w:color w:val="000000" w:themeColor="text1"/>
                <w:kern w:val="24"/>
              </w:rPr>
              <w:t>В отрасли имеет место ряд проблем, оказывающи</w:t>
            </w:r>
            <w:r>
              <w:rPr>
                <w:color w:val="000000" w:themeColor="text1"/>
                <w:kern w:val="24"/>
              </w:rPr>
              <w:t>х</w:t>
            </w:r>
            <w:r w:rsidRPr="00324C09">
              <w:rPr>
                <w:color w:val="000000" w:themeColor="text1"/>
                <w:kern w:val="24"/>
              </w:rPr>
              <w:t xml:space="preserve"> негативное влияние на деятельность предприятий и требующих решения. Существует потребность в привлечении дополнительных средств в </w:t>
            </w:r>
            <w:r>
              <w:rPr>
                <w:color w:val="000000" w:themeColor="text1"/>
                <w:kern w:val="24"/>
              </w:rPr>
              <w:t xml:space="preserve">развитие </w:t>
            </w:r>
            <w:r w:rsidRPr="00324C09">
              <w:rPr>
                <w:color w:val="000000" w:themeColor="text1"/>
                <w:kern w:val="24"/>
              </w:rPr>
              <w:t>производств</w:t>
            </w:r>
            <w:r>
              <w:rPr>
                <w:color w:val="000000" w:themeColor="text1"/>
                <w:kern w:val="24"/>
              </w:rPr>
              <w:t>а</w:t>
            </w:r>
            <w:r w:rsidRPr="00324C09">
              <w:rPr>
                <w:color w:val="000000" w:themeColor="text1"/>
                <w:kern w:val="24"/>
              </w:rPr>
              <w:t xml:space="preserve"> и </w:t>
            </w:r>
            <w:r>
              <w:rPr>
                <w:color w:val="000000" w:themeColor="text1"/>
                <w:kern w:val="24"/>
              </w:rPr>
              <w:t>необходимость</w:t>
            </w:r>
            <w:r w:rsidRPr="00324C09">
              <w:rPr>
                <w:color w:val="000000" w:themeColor="text1"/>
                <w:kern w:val="24"/>
              </w:rPr>
              <w:t xml:space="preserve"> </w:t>
            </w:r>
            <w:r w:rsidRPr="00324C09">
              <w:rPr>
                <w:color w:val="000000" w:themeColor="text1"/>
                <w:kern w:val="24"/>
              </w:rPr>
              <w:lastRenderedPageBreak/>
              <w:t>оказания мер поддержки.</w:t>
            </w:r>
          </w:p>
          <w:p w:rsidR="0070073D" w:rsidRDefault="0070073D" w:rsidP="00972C92">
            <w:pPr>
              <w:jc w:val="both"/>
              <w:rPr>
                <w:color w:val="000000" w:themeColor="text1"/>
                <w:kern w:val="24"/>
              </w:rPr>
            </w:pPr>
          </w:p>
          <w:p w:rsidR="0070073D" w:rsidRPr="00324C09" w:rsidRDefault="0070073D" w:rsidP="00972C92">
            <w:pPr>
              <w:jc w:val="both"/>
              <w:rPr>
                <w:color w:val="000000" w:themeColor="text1"/>
                <w:kern w:val="24"/>
              </w:rPr>
            </w:pPr>
            <w:r w:rsidRPr="00904890">
              <w:rPr>
                <w:color w:val="000000" w:themeColor="text1"/>
                <w:kern w:val="24"/>
              </w:rPr>
              <w:t>В районе на протяжении последних лет идет активное жилищное строительство, что является основным фактором значительного прироста населения. Общая площадь введенного жилья (без жилых помещений в нежилых зданиях) составила 301,8 тыс.кв.м, что на 13,8% больше по сравнению с 2022 годом.</w:t>
            </w:r>
          </w:p>
          <w:p w:rsidR="0070073D" w:rsidRDefault="0070073D" w:rsidP="00972C92">
            <w:pPr>
              <w:jc w:val="both"/>
              <w:rPr>
                <w:color w:val="000000" w:themeColor="text1"/>
                <w:kern w:val="24"/>
              </w:rPr>
            </w:pPr>
          </w:p>
          <w:p w:rsidR="0070073D" w:rsidRDefault="0070073D" w:rsidP="00972C92">
            <w:pPr>
              <w:jc w:val="both"/>
              <w:rPr>
                <w:color w:val="000000" w:themeColor="text1"/>
                <w:kern w:val="24"/>
              </w:rPr>
            </w:pPr>
          </w:p>
          <w:p w:rsidR="0070073D" w:rsidRPr="00904890" w:rsidRDefault="0070073D" w:rsidP="00972C92">
            <w:pPr>
              <w:jc w:val="both"/>
              <w:rPr>
                <w:color w:val="000000" w:themeColor="text1"/>
                <w:kern w:val="24"/>
              </w:rPr>
            </w:pPr>
            <w:r>
              <w:rPr>
                <w:color w:val="000000" w:themeColor="text1"/>
                <w:kern w:val="24"/>
              </w:rPr>
              <w:t>ЯМР</w:t>
            </w:r>
            <w:r w:rsidRPr="00904890">
              <w:rPr>
                <w:color w:val="000000" w:themeColor="text1"/>
                <w:kern w:val="24"/>
              </w:rPr>
              <w:t xml:space="preserve"> является перспективной территорией для развития туризма, он имеет выгодное экономико-географическое положение, богатое историко-культурное, археологическое и природное наследие. На территории района расположены</w:t>
            </w:r>
            <w:r>
              <w:rPr>
                <w:color w:val="000000" w:themeColor="text1"/>
                <w:kern w:val="24"/>
              </w:rPr>
              <w:t xml:space="preserve">: </w:t>
            </w:r>
            <w:r w:rsidRPr="00F62503">
              <w:rPr>
                <w:color w:val="000000" w:themeColor="text1"/>
                <w:kern w:val="24"/>
              </w:rPr>
              <w:t>16 памятников природы, 180   выявленных памятников архитектуры</w:t>
            </w:r>
            <w:r>
              <w:rPr>
                <w:color w:val="000000" w:themeColor="text1"/>
                <w:kern w:val="24"/>
              </w:rPr>
              <w:t xml:space="preserve">, </w:t>
            </w:r>
            <w:r w:rsidRPr="00F62503">
              <w:rPr>
                <w:color w:val="000000" w:themeColor="text1"/>
                <w:kern w:val="24"/>
              </w:rPr>
              <w:t>1 усадебный комплекс</w:t>
            </w:r>
            <w:r>
              <w:rPr>
                <w:color w:val="000000" w:themeColor="text1"/>
                <w:kern w:val="24"/>
              </w:rPr>
              <w:t xml:space="preserve">, 5 </w:t>
            </w:r>
            <w:r w:rsidRPr="00F62503">
              <w:rPr>
                <w:color w:val="000000" w:themeColor="text1"/>
                <w:kern w:val="24"/>
              </w:rPr>
              <w:t>туристских маршрутов</w:t>
            </w:r>
            <w:r>
              <w:rPr>
                <w:color w:val="000000" w:themeColor="text1"/>
                <w:kern w:val="24"/>
              </w:rPr>
              <w:t xml:space="preserve"> с </w:t>
            </w:r>
            <w:r w:rsidRPr="00F62503">
              <w:rPr>
                <w:color w:val="000000" w:themeColor="text1"/>
                <w:kern w:val="24"/>
              </w:rPr>
              <w:t>20 объектами для показа</w:t>
            </w:r>
            <w:r>
              <w:rPr>
                <w:color w:val="000000" w:themeColor="text1"/>
                <w:kern w:val="24"/>
              </w:rPr>
              <w:t xml:space="preserve">, </w:t>
            </w:r>
            <w:r w:rsidRPr="00904890">
              <w:rPr>
                <w:color w:val="000000" w:themeColor="text1"/>
                <w:kern w:val="24"/>
              </w:rPr>
              <w:t xml:space="preserve">более 14 коллективных мест размещения. </w:t>
            </w:r>
          </w:p>
          <w:p w:rsidR="0070073D" w:rsidRDefault="0070073D" w:rsidP="00972C92">
            <w:pPr>
              <w:jc w:val="both"/>
              <w:rPr>
                <w:color w:val="000000" w:themeColor="text1"/>
                <w:kern w:val="24"/>
              </w:rPr>
            </w:pPr>
          </w:p>
          <w:p w:rsidR="0070073D" w:rsidRPr="00195B82" w:rsidRDefault="0070073D" w:rsidP="00972C92">
            <w:pPr>
              <w:jc w:val="both"/>
              <w:rPr>
                <w:color w:val="000000" w:themeColor="text1"/>
                <w:kern w:val="24"/>
              </w:rPr>
            </w:pPr>
            <w:r w:rsidRPr="00195B82">
              <w:rPr>
                <w:color w:val="000000" w:themeColor="text1"/>
                <w:kern w:val="24"/>
              </w:rPr>
              <w:t xml:space="preserve">На территории района оказанием услуг в сфере управления жилищным фондом занимаются 36 организаций (УК, ТСЖ, ТСН),   предоставлением коммунальных услуг 16 ресурсоснабжающих организаций.  </w:t>
            </w:r>
          </w:p>
          <w:p w:rsidR="0070073D" w:rsidRDefault="0070073D" w:rsidP="00972C92">
            <w:pPr>
              <w:jc w:val="both"/>
              <w:rPr>
                <w:color w:val="000000" w:themeColor="text1"/>
                <w:kern w:val="24"/>
              </w:rPr>
            </w:pPr>
            <w:r>
              <w:rPr>
                <w:color w:val="000000" w:themeColor="text1"/>
                <w:kern w:val="24"/>
              </w:rPr>
              <w:t>Среди основных проблем: в</w:t>
            </w:r>
            <w:r w:rsidRPr="00904890">
              <w:rPr>
                <w:color w:val="000000" w:themeColor="text1"/>
                <w:kern w:val="24"/>
              </w:rPr>
              <w:t>ысокий процент износа коммунальных сетей</w:t>
            </w:r>
            <w:r>
              <w:rPr>
                <w:color w:val="000000" w:themeColor="text1"/>
                <w:kern w:val="24"/>
              </w:rPr>
              <w:t xml:space="preserve"> и оборудования (</w:t>
            </w:r>
            <w:r w:rsidRPr="00904890">
              <w:rPr>
                <w:color w:val="000000" w:themeColor="text1"/>
                <w:kern w:val="24"/>
              </w:rPr>
              <w:t>около 60,8%</w:t>
            </w:r>
            <w:r>
              <w:rPr>
                <w:color w:val="000000" w:themeColor="text1"/>
                <w:kern w:val="24"/>
              </w:rPr>
              <w:t>), потребность в создании новых объектов инфраструктуры.</w:t>
            </w:r>
          </w:p>
          <w:p w:rsidR="0070073D" w:rsidRPr="00904890" w:rsidRDefault="0070073D" w:rsidP="00972C92">
            <w:pPr>
              <w:jc w:val="both"/>
              <w:rPr>
                <w:color w:val="000000" w:themeColor="text1"/>
                <w:kern w:val="24"/>
              </w:rPr>
            </w:pPr>
          </w:p>
          <w:p w:rsidR="0070073D" w:rsidRDefault="0070073D" w:rsidP="00972C92">
            <w:pPr>
              <w:jc w:val="both"/>
              <w:rPr>
                <w:color w:val="000000" w:themeColor="text1"/>
                <w:kern w:val="24"/>
              </w:rPr>
            </w:pPr>
            <w:r w:rsidRPr="007A7737">
              <w:rPr>
                <w:color w:val="000000" w:themeColor="text1"/>
                <w:kern w:val="24"/>
              </w:rPr>
              <w:t>Благодаря удобному географическому положению в районе идет активное развитие логистики.</w:t>
            </w:r>
          </w:p>
          <w:p w:rsidR="0070073D" w:rsidRPr="00904890" w:rsidRDefault="0070073D" w:rsidP="00972C92">
            <w:pPr>
              <w:jc w:val="both"/>
              <w:rPr>
                <w:color w:val="000000" w:themeColor="text1"/>
                <w:kern w:val="24"/>
              </w:rPr>
            </w:pPr>
            <w:r w:rsidRPr="00324C09">
              <w:rPr>
                <w:color w:val="000000" w:themeColor="text1"/>
                <w:kern w:val="24"/>
              </w:rPr>
              <w:t xml:space="preserve">Протяженность автомобильных дорог общего пользования - 1 607,6 км, в том  числе дорог общего пользования местного значения </w:t>
            </w:r>
            <w:r>
              <w:rPr>
                <w:color w:val="000000" w:themeColor="text1"/>
                <w:kern w:val="24"/>
              </w:rPr>
              <w:t xml:space="preserve">- </w:t>
            </w:r>
            <w:r w:rsidRPr="00324C09">
              <w:rPr>
                <w:color w:val="000000" w:themeColor="text1"/>
                <w:kern w:val="24"/>
              </w:rPr>
              <w:t> 986,0</w:t>
            </w:r>
            <w:r>
              <w:rPr>
                <w:color w:val="000000" w:themeColor="text1"/>
                <w:kern w:val="24"/>
              </w:rPr>
              <w:t xml:space="preserve"> </w:t>
            </w:r>
            <w:r w:rsidRPr="00324C09">
              <w:rPr>
                <w:color w:val="000000" w:themeColor="text1"/>
                <w:kern w:val="24"/>
              </w:rPr>
              <w:t>км, из них</w:t>
            </w:r>
            <w:r>
              <w:rPr>
                <w:color w:val="000000" w:themeColor="text1"/>
                <w:kern w:val="24"/>
              </w:rPr>
              <w:t xml:space="preserve"> 635,9 </w:t>
            </w:r>
            <w:r w:rsidRPr="00324C09">
              <w:rPr>
                <w:color w:val="000000" w:themeColor="text1"/>
                <w:kern w:val="24"/>
              </w:rPr>
              <w:t>км не соотве</w:t>
            </w:r>
            <w:r>
              <w:rPr>
                <w:color w:val="000000" w:themeColor="text1"/>
                <w:kern w:val="24"/>
              </w:rPr>
              <w:t>тствуют нормативным требованиям.</w:t>
            </w:r>
          </w:p>
        </w:tc>
        <w:tc>
          <w:tcPr>
            <w:tcW w:w="5528" w:type="dxa"/>
            <w:tcBorders>
              <w:top w:val="single" w:sz="4" w:space="0" w:color="auto"/>
              <w:left w:val="single" w:sz="4" w:space="0" w:color="auto"/>
              <w:bottom w:val="single" w:sz="4" w:space="0" w:color="auto"/>
              <w:right w:val="single" w:sz="4" w:space="0" w:color="auto"/>
            </w:tcBorders>
          </w:tcPr>
          <w:p w:rsidR="0070073D" w:rsidRDefault="0070073D" w:rsidP="00972C92">
            <w:pPr>
              <w:widowControl w:val="0"/>
              <w:jc w:val="both"/>
              <w:rPr>
                <w:color w:val="000000" w:themeColor="text1"/>
                <w:kern w:val="24"/>
              </w:rPr>
            </w:pPr>
            <w:r>
              <w:rPr>
                <w:color w:val="000000" w:themeColor="text1"/>
                <w:kern w:val="24"/>
              </w:rPr>
              <w:lastRenderedPageBreak/>
              <w:t>Оказывает положительное влияние на занятость и доходы населения ЯМР, приводит к увеличению доходной части бюджета, развитие социальной инфраструктуры района. Оказывает прямое воздействие на повышение уровня жизни населения в районе.</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Привлечение инвестиций направлено на развитие организаций, созданию новых и модернизации действующих производств, развитие инфраструктуры, увеличению рабочих мест, росту заработной платы, привлечению в район новых специалистов.</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Обеспечивает занятость населения, рост заработной платы.</w:t>
            </w:r>
          </w:p>
          <w:p w:rsidR="0070073D" w:rsidRDefault="0070073D" w:rsidP="00972C92">
            <w:pPr>
              <w:widowControl w:val="0"/>
              <w:jc w:val="both"/>
              <w:rPr>
                <w:color w:val="000000" w:themeColor="text1"/>
                <w:kern w:val="24"/>
              </w:rPr>
            </w:pPr>
            <w:r>
              <w:rPr>
                <w:color w:val="000000" w:themeColor="text1"/>
                <w:kern w:val="24"/>
              </w:rPr>
              <w:t>Производство сельскохозяйственной продукции напрямую влияет на обеспечение потребительского рынка продуктами питания.</w:t>
            </w:r>
          </w:p>
          <w:p w:rsidR="0070073D" w:rsidRDefault="0070073D" w:rsidP="00972C92">
            <w:pPr>
              <w:widowControl w:val="0"/>
              <w:jc w:val="both"/>
              <w:rPr>
                <w:color w:val="000000" w:themeColor="text1"/>
                <w:kern w:val="24"/>
              </w:rPr>
            </w:pPr>
            <w:r>
              <w:rPr>
                <w:color w:val="000000" w:themeColor="text1"/>
                <w:kern w:val="24"/>
              </w:rPr>
              <w:t>Возможность выхода на международное сотрудничество, экспорт продукции.</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Улучшает уровень жизни населения. Оказывает влияние на демографические процессы, увеличивает потребность в развитии социальной сферы, коммунальной инфраструктуры, дорожной деятельности, потребительского рынка. Обеспечивает занятость населения и рост доходов.</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Значительное влияние оказывает на имидж района, и его популяризацию. Оказывает влияние на развитие малого и среднего предпринимательства, образование, культуру, физическую культуру и спорт, потребительского рынка, общественного питания, ремесленной деятельности. Обеспечивает занятость и доходы населения.</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Напрямую влияет на уровень и качество жизни населения в районе. Оказывает влияние на развитие предпринимательства, отрасли строительства, социальную сферу, туризм.</w:t>
            </w:r>
          </w:p>
          <w:p w:rsidR="0070073D" w:rsidRDefault="0070073D" w:rsidP="00972C92">
            <w:pPr>
              <w:widowControl w:val="0"/>
              <w:jc w:val="both"/>
              <w:rPr>
                <w:color w:val="000000" w:themeColor="text1"/>
                <w:kern w:val="24"/>
              </w:rPr>
            </w:pPr>
            <w:r>
              <w:rPr>
                <w:color w:val="000000" w:themeColor="text1"/>
                <w:kern w:val="24"/>
              </w:rPr>
              <w:t>Обеспечивает занятость и доходы населения.</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Напрямую влияет на уровень и качество жизни населения в районе. Оказывает влияние на все отрасли экономики и социальной сферы.</w:t>
            </w:r>
          </w:p>
          <w:p w:rsidR="0070073D" w:rsidRPr="0038012D" w:rsidRDefault="0070073D" w:rsidP="00972C92">
            <w:pPr>
              <w:widowControl w:val="0"/>
              <w:jc w:val="both"/>
              <w:rPr>
                <w:color w:val="000000" w:themeColor="text1"/>
                <w:kern w:val="24"/>
              </w:rPr>
            </w:pPr>
            <w:r>
              <w:rPr>
                <w:color w:val="000000" w:themeColor="text1"/>
                <w:kern w:val="24"/>
              </w:rPr>
              <w:t xml:space="preserve"> </w:t>
            </w:r>
          </w:p>
        </w:tc>
      </w:tr>
    </w:tbl>
    <w:p w:rsidR="0070073D" w:rsidRDefault="0070073D" w:rsidP="0070073D">
      <w:pPr>
        <w:pStyle w:val="ConsPlusNormal"/>
        <w:ind w:left="539"/>
        <w:rPr>
          <w:b/>
          <w:sz w:val="28"/>
          <w:szCs w:val="28"/>
        </w:rPr>
      </w:pPr>
    </w:p>
    <w:p w:rsidR="0070073D" w:rsidRDefault="0070073D" w:rsidP="0070073D">
      <w:pPr>
        <w:pStyle w:val="ConsPlusNormal"/>
        <w:ind w:left="539"/>
        <w:rPr>
          <w:b/>
          <w:sz w:val="28"/>
          <w:szCs w:val="28"/>
        </w:rPr>
      </w:pPr>
    </w:p>
    <w:p w:rsidR="0070073D" w:rsidRDefault="0070073D" w:rsidP="0070073D">
      <w:pPr>
        <w:pStyle w:val="ConsPlusNormal"/>
        <w:ind w:left="539"/>
        <w:rPr>
          <w:b/>
          <w:sz w:val="28"/>
          <w:szCs w:val="28"/>
        </w:rPr>
      </w:pPr>
    </w:p>
    <w:p w:rsidR="0070073D" w:rsidRDefault="0070073D" w:rsidP="0070073D">
      <w:pPr>
        <w:pStyle w:val="ConsPlusNormal"/>
        <w:ind w:left="539"/>
        <w:rPr>
          <w:b/>
          <w:sz w:val="28"/>
          <w:szCs w:val="28"/>
        </w:rPr>
      </w:pPr>
    </w:p>
    <w:p w:rsidR="0070073D" w:rsidRDefault="0070073D" w:rsidP="0070073D">
      <w:pPr>
        <w:pStyle w:val="ConsPlusNormal"/>
        <w:ind w:left="539"/>
        <w:rPr>
          <w:b/>
          <w:sz w:val="28"/>
          <w:szCs w:val="28"/>
        </w:rPr>
      </w:pPr>
    </w:p>
    <w:p w:rsidR="0070073D" w:rsidRDefault="0070073D" w:rsidP="0070073D">
      <w:pPr>
        <w:pStyle w:val="ConsPlusNormal"/>
        <w:ind w:left="539"/>
        <w:rPr>
          <w:b/>
          <w:sz w:val="28"/>
          <w:szCs w:val="28"/>
        </w:rPr>
      </w:pPr>
    </w:p>
    <w:p w:rsidR="0070073D" w:rsidRDefault="0070073D" w:rsidP="0070073D">
      <w:pPr>
        <w:pStyle w:val="ConsPlusNormal"/>
        <w:ind w:left="539"/>
        <w:rPr>
          <w:b/>
          <w:sz w:val="28"/>
          <w:szCs w:val="28"/>
        </w:rPr>
      </w:pPr>
    </w:p>
    <w:p w:rsidR="0070073D" w:rsidRDefault="0070073D" w:rsidP="0070073D">
      <w:pPr>
        <w:pStyle w:val="ConsPlusNormal"/>
        <w:ind w:left="539"/>
        <w:rPr>
          <w:b/>
          <w:sz w:val="28"/>
          <w:szCs w:val="28"/>
        </w:rPr>
      </w:pPr>
    </w:p>
    <w:p w:rsidR="0070073D" w:rsidRPr="00434087" w:rsidRDefault="0070073D" w:rsidP="0070073D">
      <w:pPr>
        <w:pStyle w:val="ConsPlusNormal"/>
        <w:widowControl w:val="0"/>
        <w:numPr>
          <w:ilvl w:val="0"/>
          <w:numId w:val="15"/>
        </w:numPr>
        <w:rPr>
          <w:b/>
          <w:sz w:val="28"/>
          <w:szCs w:val="28"/>
        </w:rPr>
      </w:pPr>
      <w:r w:rsidRPr="00434087">
        <w:rPr>
          <w:b/>
          <w:sz w:val="28"/>
          <w:szCs w:val="28"/>
        </w:rPr>
        <w:t>Политические факторы</w:t>
      </w:r>
    </w:p>
    <w:tbl>
      <w:tblPr>
        <w:tblStyle w:val="af8"/>
        <w:tblW w:w="14850" w:type="dxa"/>
        <w:tblLook w:val="04A0" w:firstRow="1" w:lastRow="0" w:firstColumn="1" w:lastColumn="0" w:noHBand="0" w:noVBand="1"/>
      </w:tblPr>
      <w:tblGrid>
        <w:gridCol w:w="2558"/>
        <w:gridCol w:w="6764"/>
        <w:gridCol w:w="5528"/>
      </w:tblGrid>
      <w:tr w:rsidR="0070073D" w:rsidRPr="00F63684" w:rsidTr="00972C92">
        <w:tc>
          <w:tcPr>
            <w:tcW w:w="2558" w:type="dxa"/>
            <w:tcBorders>
              <w:top w:val="single" w:sz="4" w:space="0" w:color="auto"/>
              <w:left w:val="single" w:sz="4" w:space="0" w:color="auto"/>
              <w:bottom w:val="single" w:sz="4" w:space="0" w:color="auto"/>
              <w:right w:val="single" w:sz="4" w:space="0" w:color="auto"/>
            </w:tcBorders>
            <w:hideMark/>
          </w:tcPr>
          <w:p w:rsidR="0070073D" w:rsidRPr="006F01F7" w:rsidRDefault="0070073D" w:rsidP="00972C92">
            <w:pPr>
              <w:widowControl w:val="0"/>
              <w:jc w:val="center"/>
              <w:rPr>
                <w:color w:val="000000" w:themeColor="text1"/>
                <w:kern w:val="24"/>
              </w:rPr>
            </w:pPr>
            <w:r w:rsidRPr="006F01F7">
              <w:rPr>
                <w:color w:val="000000" w:themeColor="text1"/>
                <w:kern w:val="24"/>
              </w:rPr>
              <w:t>Факторы</w:t>
            </w:r>
          </w:p>
        </w:tc>
        <w:tc>
          <w:tcPr>
            <w:tcW w:w="6764" w:type="dxa"/>
            <w:tcBorders>
              <w:top w:val="single" w:sz="4" w:space="0" w:color="auto"/>
              <w:left w:val="single" w:sz="4" w:space="0" w:color="auto"/>
              <w:bottom w:val="single" w:sz="4" w:space="0" w:color="auto"/>
              <w:right w:val="single" w:sz="4" w:space="0" w:color="auto"/>
            </w:tcBorders>
            <w:hideMark/>
          </w:tcPr>
          <w:p w:rsidR="0070073D" w:rsidRPr="006F01F7" w:rsidRDefault="0070073D" w:rsidP="00972C92">
            <w:pPr>
              <w:widowControl w:val="0"/>
              <w:jc w:val="center"/>
              <w:rPr>
                <w:color w:val="000000" w:themeColor="text1"/>
                <w:kern w:val="24"/>
              </w:rPr>
            </w:pPr>
            <w:r w:rsidRPr="006F01F7">
              <w:rPr>
                <w:color w:val="000000" w:themeColor="text1"/>
                <w:kern w:val="24"/>
              </w:rPr>
              <w:t>Описание</w:t>
            </w:r>
          </w:p>
        </w:tc>
        <w:tc>
          <w:tcPr>
            <w:tcW w:w="5528" w:type="dxa"/>
            <w:tcBorders>
              <w:top w:val="single" w:sz="4" w:space="0" w:color="auto"/>
              <w:left w:val="single" w:sz="4" w:space="0" w:color="auto"/>
              <w:bottom w:val="single" w:sz="4" w:space="0" w:color="auto"/>
              <w:right w:val="single" w:sz="4" w:space="0" w:color="auto"/>
            </w:tcBorders>
            <w:hideMark/>
          </w:tcPr>
          <w:p w:rsidR="0070073D" w:rsidRPr="006F01F7" w:rsidRDefault="0070073D" w:rsidP="00972C92">
            <w:pPr>
              <w:widowControl w:val="0"/>
              <w:jc w:val="center"/>
              <w:rPr>
                <w:color w:val="000000" w:themeColor="text1"/>
                <w:kern w:val="24"/>
              </w:rPr>
            </w:pPr>
            <w:r>
              <w:rPr>
                <w:color w:val="000000" w:themeColor="text1"/>
                <w:kern w:val="24"/>
              </w:rPr>
              <w:t>Влияние на другие отрасли</w:t>
            </w:r>
          </w:p>
        </w:tc>
      </w:tr>
      <w:tr w:rsidR="0070073D" w:rsidRPr="00F63684" w:rsidTr="00972C92">
        <w:trPr>
          <w:trHeight w:val="784"/>
        </w:trPr>
        <w:tc>
          <w:tcPr>
            <w:tcW w:w="2558" w:type="dxa"/>
            <w:tcBorders>
              <w:top w:val="single" w:sz="4" w:space="0" w:color="auto"/>
              <w:left w:val="single" w:sz="4" w:space="0" w:color="auto"/>
              <w:bottom w:val="single" w:sz="4" w:space="0" w:color="auto"/>
              <w:right w:val="single" w:sz="4" w:space="0" w:color="auto"/>
            </w:tcBorders>
            <w:hideMark/>
          </w:tcPr>
          <w:p w:rsidR="0070073D" w:rsidRDefault="0070073D" w:rsidP="00972C92">
            <w:pPr>
              <w:widowControl w:val="0"/>
              <w:jc w:val="both"/>
              <w:rPr>
                <w:color w:val="000000" w:themeColor="text1"/>
                <w:kern w:val="24"/>
              </w:rPr>
            </w:pPr>
            <w:r w:rsidRPr="00572FCA">
              <w:rPr>
                <w:color w:val="000000" w:themeColor="text1"/>
                <w:kern w:val="24"/>
              </w:rPr>
              <w:t>Изменения в законодательстве </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Антимонопольное регулирование, развитие конкуренции</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Развитие международных связей</w:t>
            </w:r>
          </w:p>
          <w:p w:rsidR="0070073D" w:rsidRPr="00572FCA"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sidRPr="00572FCA">
              <w:rPr>
                <w:color w:val="000000" w:themeColor="text1"/>
                <w:kern w:val="24"/>
              </w:rPr>
              <w:t>Налогово-бюджетная политика</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Реформирование ОМСУ</w:t>
            </w: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r>
              <w:rPr>
                <w:color w:val="000000" w:themeColor="text1"/>
                <w:kern w:val="24"/>
              </w:rPr>
              <w:t>В</w:t>
            </w:r>
            <w:r w:rsidRPr="00572FCA">
              <w:rPr>
                <w:color w:val="000000" w:themeColor="text1"/>
                <w:kern w:val="24"/>
              </w:rPr>
              <w:t>лияние политики на бизнес</w:t>
            </w:r>
          </w:p>
          <w:p w:rsidR="0070073D" w:rsidRDefault="0070073D" w:rsidP="00972C92">
            <w:pPr>
              <w:widowControl w:val="0"/>
              <w:jc w:val="both"/>
              <w:rPr>
                <w:color w:val="000000" w:themeColor="text1"/>
                <w:kern w:val="24"/>
              </w:rPr>
            </w:pPr>
          </w:p>
          <w:p w:rsidR="0070073D" w:rsidRPr="00572FCA"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Default="0070073D" w:rsidP="00972C92">
            <w:pPr>
              <w:widowControl w:val="0"/>
              <w:jc w:val="both"/>
              <w:rPr>
                <w:color w:val="000000" w:themeColor="text1"/>
                <w:kern w:val="24"/>
              </w:rPr>
            </w:pPr>
          </w:p>
          <w:p w:rsidR="0070073D" w:rsidRPr="00572FCA" w:rsidRDefault="0070073D" w:rsidP="00972C92">
            <w:pPr>
              <w:widowControl w:val="0"/>
              <w:jc w:val="both"/>
              <w:rPr>
                <w:color w:val="000000" w:themeColor="text1"/>
                <w:kern w:val="24"/>
              </w:rPr>
            </w:pPr>
            <w:r>
              <w:rPr>
                <w:color w:val="000000" w:themeColor="text1"/>
                <w:kern w:val="24"/>
              </w:rPr>
              <w:t>Государственная поддержка предпринимательства</w:t>
            </w:r>
          </w:p>
        </w:tc>
        <w:tc>
          <w:tcPr>
            <w:tcW w:w="6764" w:type="dxa"/>
            <w:tcBorders>
              <w:top w:val="single" w:sz="4" w:space="0" w:color="auto"/>
              <w:left w:val="single" w:sz="4" w:space="0" w:color="auto"/>
              <w:bottom w:val="single" w:sz="4" w:space="0" w:color="auto"/>
              <w:right w:val="single" w:sz="4" w:space="0" w:color="auto"/>
            </w:tcBorders>
            <w:hideMark/>
          </w:tcPr>
          <w:p w:rsidR="0070073D" w:rsidRDefault="0070073D" w:rsidP="00972C92">
            <w:pPr>
              <w:widowControl w:val="0"/>
              <w:jc w:val="both"/>
              <w:rPr>
                <w:iCs/>
                <w:color w:val="000000" w:themeColor="text1"/>
                <w:kern w:val="24"/>
              </w:rPr>
            </w:pPr>
            <w:r>
              <w:rPr>
                <w:iCs/>
                <w:color w:val="000000" w:themeColor="text1"/>
                <w:kern w:val="24"/>
              </w:rPr>
              <w:lastRenderedPageBreak/>
              <w:t>И</w:t>
            </w:r>
            <w:r w:rsidRPr="000F4FE2">
              <w:rPr>
                <w:iCs/>
                <w:color w:val="000000" w:themeColor="text1"/>
                <w:kern w:val="24"/>
              </w:rPr>
              <w:t>зменение действующего законодательства</w:t>
            </w:r>
            <w:r>
              <w:rPr>
                <w:iCs/>
                <w:color w:val="000000" w:themeColor="text1"/>
                <w:kern w:val="24"/>
              </w:rPr>
              <w:t xml:space="preserve"> является од</w:t>
            </w:r>
            <w:r w:rsidRPr="000F4FE2">
              <w:rPr>
                <w:iCs/>
                <w:color w:val="000000" w:themeColor="text1"/>
                <w:kern w:val="24"/>
              </w:rPr>
              <w:t>н</w:t>
            </w:r>
            <w:r>
              <w:rPr>
                <w:iCs/>
                <w:color w:val="000000" w:themeColor="text1"/>
                <w:kern w:val="24"/>
              </w:rPr>
              <w:t>им</w:t>
            </w:r>
            <w:r w:rsidRPr="000F4FE2">
              <w:rPr>
                <w:iCs/>
                <w:color w:val="000000" w:themeColor="text1"/>
                <w:kern w:val="24"/>
              </w:rPr>
              <w:t xml:space="preserve"> из </w:t>
            </w:r>
            <w:r>
              <w:rPr>
                <w:iCs/>
                <w:color w:val="000000" w:themeColor="text1"/>
                <w:kern w:val="24"/>
              </w:rPr>
              <w:t xml:space="preserve">самых </w:t>
            </w:r>
            <w:r w:rsidRPr="000F4FE2">
              <w:rPr>
                <w:iCs/>
                <w:color w:val="000000" w:themeColor="text1"/>
                <w:kern w:val="24"/>
              </w:rPr>
              <w:t>высоки</w:t>
            </w:r>
            <w:r>
              <w:rPr>
                <w:iCs/>
                <w:color w:val="000000" w:themeColor="text1"/>
                <w:kern w:val="24"/>
              </w:rPr>
              <w:t>х</w:t>
            </w:r>
            <w:r w:rsidRPr="000F4FE2">
              <w:rPr>
                <w:iCs/>
                <w:color w:val="000000" w:themeColor="text1"/>
                <w:kern w:val="24"/>
              </w:rPr>
              <w:t xml:space="preserve"> видов риска. Для бизнеса, особенно малого, изменение законодательства, может иметь как положительный эффект, так и отрицательный.</w:t>
            </w:r>
          </w:p>
          <w:p w:rsidR="0070073D" w:rsidRPr="000F4FE2" w:rsidRDefault="0070073D" w:rsidP="00972C92">
            <w:pPr>
              <w:widowControl w:val="0"/>
              <w:jc w:val="both"/>
              <w:rPr>
                <w:iCs/>
                <w:color w:val="000000" w:themeColor="text1"/>
                <w:kern w:val="24"/>
              </w:rPr>
            </w:pPr>
            <w:r>
              <w:rPr>
                <w:iCs/>
                <w:color w:val="000000" w:themeColor="text1"/>
                <w:kern w:val="24"/>
              </w:rPr>
              <w:t>Органами всех уровней власти при разработке нормативных актов основной акцент делается на не ухудшение условий ведения предпринимательской деятельности. Проекты нормативных правовых актов проходят оценку регулирующего воздействия на</w:t>
            </w:r>
            <w:r w:rsidRPr="009A2BF5">
              <w:rPr>
                <w:iCs/>
                <w:color w:val="000000" w:themeColor="text1"/>
                <w:kern w:val="24"/>
              </w:rPr>
              <w:t xml:space="preserve"> наличие </w:t>
            </w:r>
            <w:r w:rsidRPr="00D3174B">
              <w:rPr>
                <w:iCs/>
                <w:color w:val="000000" w:themeColor="text1"/>
                <w:kern w:val="24"/>
              </w:rPr>
              <w:t>в проект</w:t>
            </w:r>
            <w:r w:rsidRPr="009A2BF5">
              <w:rPr>
                <w:iCs/>
                <w:color w:val="000000" w:themeColor="text1"/>
                <w:kern w:val="24"/>
              </w:rPr>
              <w:t>е</w:t>
            </w:r>
            <w:r w:rsidRPr="00D3174B">
              <w:rPr>
                <w:iCs/>
                <w:color w:val="000000" w:themeColor="text1"/>
                <w:kern w:val="24"/>
              </w:rPr>
              <w:t xml:space="preserve"> положений, которые создают необоснованные затруднения</w:t>
            </w:r>
            <w:r>
              <w:rPr>
                <w:iCs/>
                <w:color w:val="000000" w:themeColor="text1"/>
                <w:kern w:val="24"/>
              </w:rPr>
              <w:t xml:space="preserve"> для ведения предпринимательской </w:t>
            </w:r>
            <w:r w:rsidRPr="00D3174B">
              <w:rPr>
                <w:iCs/>
                <w:color w:val="000000" w:themeColor="text1"/>
                <w:kern w:val="24"/>
              </w:rPr>
              <w:t>деятельности</w:t>
            </w:r>
            <w:r w:rsidRPr="009A2BF5">
              <w:rPr>
                <w:iCs/>
                <w:color w:val="000000" w:themeColor="text1"/>
                <w:kern w:val="24"/>
              </w:rPr>
              <w:t>.</w:t>
            </w:r>
          </w:p>
          <w:p w:rsidR="0070073D" w:rsidRPr="000F4FE2" w:rsidRDefault="0070073D" w:rsidP="00972C92">
            <w:pPr>
              <w:widowControl w:val="0"/>
              <w:jc w:val="both"/>
              <w:rPr>
                <w:iCs/>
                <w:color w:val="000000" w:themeColor="text1"/>
                <w:kern w:val="24"/>
              </w:rPr>
            </w:pPr>
          </w:p>
          <w:p w:rsidR="0070073D" w:rsidRPr="000F4FE2" w:rsidRDefault="0070073D" w:rsidP="00972C92">
            <w:pPr>
              <w:widowControl w:val="0"/>
              <w:jc w:val="both"/>
              <w:rPr>
                <w:iCs/>
                <w:color w:val="000000" w:themeColor="text1"/>
                <w:kern w:val="24"/>
              </w:rPr>
            </w:pPr>
            <w:r w:rsidRPr="000F4FE2">
              <w:rPr>
                <w:iCs/>
                <w:color w:val="000000" w:themeColor="text1"/>
                <w:kern w:val="24"/>
              </w:rPr>
              <w:t xml:space="preserve">На территории района реализуется «дорожная карта» по содействию развитию конкуренции. В карте предусмотрена реализация мероприятий по 12 </w:t>
            </w:r>
            <w:r>
              <w:rPr>
                <w:iCs/>
                <w:color w:val="000000" w:themeColor="text1"/>
                <w:kern w:val="24"/>
              </w:rPr>
              <w:t xml:space="preserve">торговым </w:t>
            </w:r>
            <w:r w:rsidRPr="000F4FE2">
              <w:rPr>
                <w:iCs/>
                <w:color w:val="000000" w:themeColor="text1"/>
                <w:kern w:val="24"/>
              </w:rPr>
              <w:t xml:space="preserve">рынкам. </w:t>
            </w:r>
          </w:p>
          <w:p w:rsidR="0070073D" w:rsidRPr="000F4FE2" w:rsidRDefault="0070073D" w:rsidP="00972C92">
            <w:pPr>
              <w:widowControl w:val="0"/>
              <w:jc w:val="both"/>
              <w:rPr>
                <w:iCs/>
                <w:color w:val="000000" w:themeColor="text1"/>
                <w:kern w:val="24"/>
              </w:rPr>
            </w:pPr>
            <w:r w:rsidRPr="000F4FE2">
              <w:rPr>
                <w:iCs/>
                <w:color w:val="000000" w:themeColor="text1"/>
                <w:kern w:val="24"/>
              </w:rPr>
              <w:t>В Администрации ЯМР и ее структурных подразделениях внедрена система антимонопольного комплаенса.</w:t>
            </w:r>
          </w:p>
          <w:p w:rsidR="0070073D" w:rsidRPr="000F4FE2" w:rsidRDefault="0070073D" w:rsidP="00972C92">
            <w:pPr>
              <w:widowControl w:val="0"/>
              <w:jc w:val="both"/>
              <w:rPr>
                <w:iCs/>
                <w:color w:val="000000" w:themeColor="text1"/>
                <w:kern w:val="24"/>
              </w:rPr>
            </w:pPr>
          </w:p>
          <w:p w:rsidR="0070073D" w:rsidRPr="000F4FE2" w:rsidRDefault="0070073D" w:rsidP="00972C92">
            <w:pPr>
              <w:widowControl w:val="0"/>
              <w:jc w:val="both"/>
              <w:rPr>
                <w:iCs/>
                <w:color w:val="000000" w:themeColor="text1"/>
                <w:kern w:val="24"/>
              </w:rPr>
            </w:pPr>
            <w:r w:rsidRPr="000F4FE2">
              <w:rPr>
                <w:iCs/>
                <w:color w:val="000000" w:themeColor="text1"/>
                <w:kern w:val="24"/>
              </w:rPr>
              <w:t>Оказывается содействие установлению деловых контактов субъектов малого и среднего предпринимательства и  профессиональных групп (ассоциации и объединения),  поддержк</w:t>
            </w:r>
            <w:r>
              <w:rPr>
                <w:iCs/>
                <w:color w:val="000000" w:themeColor="text1"/>
                <w:kern w:val="24"/>
              </w:rPr>
              <w:t>е</w:t>
            </w:r>
            <w:r w:rsidRPr="000F4FE2">
              <w:rPr>
                <w:iCs/>
                <w:color w:val="000000" w:themeColor="text1"/>
                <w:kern w:val="24"/>
              </w:rPr>
              <w:t xml:space="preserve"> совместных межмуниципальных проектов по развитию потребительского рынка и туризма. В настоящее время взаимодействие осуществляется с представителями  органов власти и бизнеса Гадаутского района Республики Абхазия.</w:t>
            </w:r>
          </w:p>
          <w:p w:rsidR="0070073D" w:rsidRPr="000F4FE2"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r w:rsidRPr="000F4FE2">
              <w:rPr>
                <w:iCs/>
                <w:color w:val="000000" w:themeColor="text1"/>
                <w:kern w:val="24"/>
              </w:rPr>
              <w:t>Направлена</w:t>
            </w:r>
            <w:r>
              <w:rPr>
                <w:iCs/>
                <w:color w:val="000000" w:themeColor="text1"/>
                <w:kern w:val="24"/>
              </w:rPr>
              <w:t xml:space="preserve"> </w:t>
            </w:r>
            <w:r w:rsidRPr="000F4FE2">
              <w:rPr>
                <w:iCs/>
                <w:color w:val="000000" w:themeColor="text1"/>
                <w:kern w:val="24"/>
              </w:rPr>
              <w:t>на эффективное расходование бюджетных средств, стимулирование к поиску внутренних резервов оптимизации бюджетных расходов в целях обеспечения финансирования приоритетных направлений развития района.</w:t>
            </w:r>
            <w:r>
              <w:rPr>
                <w:iCs/>
                <w:color w:val="000000" w:themeColor="text1"/>
                <w:kern w:val="24"/>
              </w:rPr>
              <w:t xml:space="preserve"> </w:t>
            </w:r>
            <w:r w:rsidRPr="000F4FE2">
              <w:rPr>
                <w:iCs/>
                <w:color w:val="000000" w:themeColor="text1"/>
                <w:kern w:val="24"/>
              </w:rPr>
              <w:t xml:space="preserve">В долгосрочной перспективе </w:t>
            </w:r>
            <w:r>
              <w:rPr>
                <w:iCs/>
                <w:color w:val="000000" w:themeColor="text1"/>
                <w:kern w:val="24"/>
              </w:rPr>
              <w:t xml:space="preserve">необходимо </w:t>
            </w:r>
            <w:r w:rsidRPr="000F4FE2">
              <w:rPr>
                <w:iCs/>
                <w:color w:val="000000" w:themeColor="text1"/>
                <w:kern w:val="24"/>
              </w:rPr>
              <w:t>поддерживать структуру бюджетных расходов в состоянии наиболее близком к оптимальному с точки зрения финансовой и социально-экономической целесообразности.</w:t>
            </w:r>
          </w:p>
          <w:p w:rsidR="0070073D" w:rsidRDefault="0070073D" w:rsidP="00972C92">
            <w:pPr>
              <w:widowControl w:val="0"/>
              <w:jc w:val="both"/>
              <w:rPr>
                <w:iCs/>
                <w:color w:val="000000" w:themeColor="text1"/>
                <w:kern w:val="24"/>
              </w:rPr>
            </w:pPr>
          </w:p>
          <w:p w:rsidR="0070073D" w:rsidRDefault="0070073D" w:rsidP="00972C92">
            <w:pPr>
              <w:ind w:hanging="4"/>
              <w:jc w:val="both"/>
              <w:rPr>
                <w:iCs/>
                <w:color w:val="000000" w:themeColor="text1"/>
                <w:kern w:val="24"/>
              </w:rPr>
            </w:pPr>
            <w:r>
              <w:rPr>
                <w:iCs/>
                <w:color w:val="000000" w:themeColor="text1"/>
                <w:kern w:val="24"/>
              </w:rPr>
              <w:t xml:space="preserve">1 июля 2025 года планируется завершение процедуры преобразования </w:t>
            </w:r>
            <w:r w:rsidRPr="00D3174B">
              <w:rPr>
                <w:iCs/>
                <w:color w:val="000000" w:themeColor="text1"/>
                <w:kern w:val="24"/>
              </w:rPr>
              <w:t xml:space="preserve">муниципальных образований, входящих в состав </w:t>
            </w:r>
            <w:r>
              <w:rPr>
                <w:iCs/>
                <w:color w:val="000000" w:themeColor="text1"/>
                <w:kern w:val="24"/>
              </w:rPr>
              <w:t>ЯМР</w:t>
            </w:r>
            <w:r w:rsidRPr="00D3174B">
              <w:rPr>
                <w:iCs/>
                <w:color w:val="000000" w:themeColor="text1"/>
                <w:kern w:val="24"/>
              </w:rPr>
              <w:t xml:space="preserve">, </w:t>
            </w:r>
            <w:r>
              <w:rPr>
                <w:iCs/>
                <w:color w:val="000000" w:themeColor="text1"/>
                <w:kern w:val="24"/>
              </w:rPr>
              <w:t>путем объединения всех поселений и создания Ярославского муниципального округа.</w:t>
            </w: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r w:rsidRPr="000F4FE2">
              <w:rPr>
                <w:iCs/>
                <w:color w:val="000000" w:themeColor="text1"/>
                <w:kern w:val="24"/>
              </w:rPr>
              <w:t>В последние годы в результате происходящих событий мирового масштаба (пандемия, СВО,</w:t>
            </w:r>
            <w:r>
              <w:rPr>
                <w:iCs/>
                <w:color w:val="000000" w:themeColor="text1"/>
                <w:kern w:val="24"/>
              </w:rPr>
              <w:t xml:space="preserve"> </w:t>
            </w:r>
            <w:r w:rsidRPr="000F4FE2">
              <w:rPr>
                <w:iCs/>
                <w:color w:val="000000" w:themeColor="text1"/>
                <w:kern w:val="24"/>
              </w:rPr>
              <w:t xml:space="preserve">санкционные ограничения, усиливающийся миграционный кризис) многие организации </w:t>
            </w:r>
            <w:r>
              <w:rPr>
                <w:iCs/>
                <w:color w:val="000000" w:themeColor="text1"/>
                <w:kern w:val="24"/>
              </w:rPr>
              <w:t xml:space="preserve">были вынуждены перестроить свой бизнес </w:t>
            </w:r>
            <w:r w:rsidRPr="000F4FE2">
              <w:rPr>
                <w:iCs/>
                <w:color w:val="000000" w:themeColor="text1"/>
                <w:kern w:val="24"/>
              </w:rPr>
              <w:t>под изменяющиеся условия.</w:t>
            </w:r>
          </w:p>
          <w:p w:rsidR="0070073D" w:rsidRDefault="0070073D" w:rsidP="00972C92">
            <w:pPr>
              <w:widowControl w:val="0"/>
              <w:jc w:val="both"/>
              <w:rPr>
                <w:iCs/>
                <w:color w:val="000000" w:themeColor="text1"/>
                <w:kern w:val="24"/>
              </w:rPr>
            </w:pPr>
          </w:p>
          <w:p w:rsidR="0070073D" w:rsidRPr="00EB1875" w:rsidRDefault="0070073D" w:rsidP="00972C92">
            <w:pPr>
              <w:jc w:val="both"/>
              <w:rPr>
                <w:iCs/>
                <w:color w:val="000000" w:themeColor="text1"/>
                <w:kern w:val="24"/>
              </w:rPr>
            </w:pPr>
            <w:r>
              <w:rPr>
                <w:iCs/>
                <w:color w:val="000000" w:themeColor="text1"/>
                <w:kern w:val="24"/>
              </w:rPr>
              <w:t xml:space="preserve">На территории Ярославской области осуществляет деятельность </w:t>
            </w:r>
            <w:r w:rsidRPr="00EB1875">
              <w:rPr>
                <w:iCs/>
                <w:color w:val="000000" w:themeColor="text1"/>
                <w:kern w:val="24"/>
              </w:rPr>
              <w:t>Центр «Мой бизнес»</w:t>
            </w:r>
            <w:r>
              <w:rPr>
                <w:iCs/>
                <w:color w:val="000000" w:themeColor="text1"/>
                <w:kern w:val="24"/>
              </w:rPr>
              <w:t>, где</w:t>
            </w:r>
            <w:r w:rsidRPr="00EB1875">
              <w:rPr>
                <w:iCs/>
                <w:color w:val="000000" w:themeColor="text1"/>
                <w:kern w:val="24"/>
              </w:rPr>
              <w:t xml:space="preserve"> объед</w:t>
            </w:r>
            <w:r>
              <w:rPr>
                <w:iCs/>
                <w:color w:val="000000" w:themeColor="text1"/>
                <w:kern w:val="24"/>
              </w:rPr>
              <w:t xml:space="preserve">инены </w:t>
            </w:r>
            <w:r w:rsidRPr="00EB1875">
              <w:rPr>
                <w:iCs/>
                <w:color w:val="000000" w:themeColor="text1"/>
                <w:kern w:val="24"/>
              </w:rPr>
              <w:t>организации инфраструктуры поддержки субъектов малого и среднего предпринимательства</w:t>
            </w:r>
            <w:r>
              <w:rPr>
                <w:iCs/>
                <w:color w:val="000000" w:themeColor="text1"/>
                <w:kern w:val="24"/>
              </w:rPr>
              <w:t xml:space="preserve">, а именно: </w:t>
            </w:r>
            <w:r w:rsidRPr="00EB1875">
              <w:rPr>
                <w:iCs/>
                <w:color w:val="000000" w:themeColor="text1"/>
                <w:kern w:val="24"/>
              </w:rPr>
              <w:t>Центр поддержки предпринимательства, Региональный центр инжиниринга, Региональная лизинговая компания, Фонд поддержки малого и среднего предпринимательства, Центр экспорта, Бизнес-инкубатор,</w:t>
            </w:r>
            <w:r>
              <w:rPr>
                <w:iCs/>
                <w:color w:val="000000" w:themeColor="text1"/>
                <w:kern w:val="24"/>
              </w:rPr>
              <w:t xml:space="preserve"> </w:t>
            </w:r>
            <w:r w:rsidRPr="00EB1875">
              <w:rPr>
                <w:iCs/>
                <w:color w:val="000000" w:themeColor="text1"/>
                <w:kern w:val="24"/>
              </w:rPr>
              <w:t xml:space="preserve">Региональный центр компетенций в сфере производительности труда, Фонд регионального развития, </w:t>
            </w:r>
            <w:r>
              <w:rPr>
                <w:iCs/>
                <w:color w:val="000000" w:themeColor="text1"/>
                <w:kern w:val="24"/>
              </w:rPr>
              <w:t xml:space="preserve"> </w:t>
            </w:r>
            <w:r w:rsidRPr="00EB1875">
              <w:rPr>
                <w:iCs/>
                <w:color w:val="000000" w:themeColor="text1"/>
                <w:kern w:val="24"/>
              </w:rPr>
              <w:t>МСП Банк.</w:t>
            </w:r>
          </w:p>
          <w:p w:rsidR="0070073D" w:rsidRPr="000F4FE2" w:rsidRDefault="0070073D" w:rsidP="00972C92">
            <w:pPr>
              <w:jc w:val="both"/>
              <w:rPr>
                <w:iCs/>
                <w:color w:val="000000" w:themeColor="text1"/>
                <w:kern w:val="24"/>
              </w:rPr>
            </w:pPr>
            <w:r w:rsidRPr="00EB1875">
              <w:rPr>
                <w:iCs/>
                <w:color w:val="000000" w:themeColor="text1"/>
                <w:kern w:val="24"/>
              </w:rPr>
              <w:t xml:space="preserve">Институтами поддержки </w:t>
            </w:r>
            <w:r>
              <w:rPr>
                <w:iCs/>
                <w:color w:val="000000" w:themeColor="text1"/>
                <w:kern w:val="24"/>
              </w:rPr>
              <w:t xml:space="preserve">за 2023 год оказано более 800 </w:t>
            </w:r>
            <w:r w:rsidRPr="00D3174B">
              <w:rPr>
                <w:iCs/>
                <w:color w:val="000000" w:themeColor="text1"/>
                <w:kern w:val="24"/>
              </w:rPr>
              <w:t>услуг</w:t>
            </w:r>
            <w:r>
              <w:rPr>
                <w:iCs/>
                <w:color w:val="000000" w:themeColor="text1"/>
                <w:kern w:val="24"/>
              </w:rPr>
              <w:t xml:space="preserve"> субъектам малого и среднего предпринимательства ЯМР.</w:t>
            </w:r>
          </w:p>
        </w:tc>
        <w:tc>
          <w:tcPr>
            <w:tcW w:w="5528" w:type="dxa"/>
            <w:tcBorders>
              <w:top w:val="single" w:sz="4" w:space="0" w:color="auto"/>
              <w:left w:val="single" w:sz="4" w:space="0" w:color="auto"/>
              <w:bottom w:val="single" w:sz="4" w:space="0" w:color="auto"/>
              <w:right w:val="single" w:sz="4" w:space="0" w:color="auto"/>
            </w:tcBorders>
          </w:tcPr>
          <w:p w:rsidR="0070073D" w:rsidRPr="00FC1897" w:rsidRDefault="0070073D" w:rsidP="00972C92">
            <w:pPr>
              <w:widowControl w:val="0"/>
              <w:jc w:val="both"/>
              <w:rPr>
                <w:iCs/>
                <w:color w:val="000000" w:themeColor="text1"/>
                <w:kern w:val="24"/>
              </w:rPr>
            </w:pPr>
            <w:r w:rsidRPr="000F4FE2">
              <w:rPr>
                <w:iCs/>
                <w:color w:val="000000" w:themeColor="text1"/>
                <w:kern w:val="24"/>
              </w:rPr>
              <w:lastRenderedPageBreak/>
              <w:t>В</w:t>
            </w:r>
            <w:r>
              <w:rPr>
                <w:iCs/>
                <w:color w:val="000000" w:themeColor="text1"/>
                <w:kern w:val="24"/>
              </w:rPr>
              <w:t xml:space="preserve"> </w:t>
            </w:r>
            <w:r w:rsidRPr="000F4FE2">
              <w:rPr>
                <w:iCs/>
                <w:color w:val="000000" w:themeColor="text1"/>
                <w:kern w:val="24"/>
              </w:rPr>
              <w:t>условиях действия экономических санкций</w:t>
            </w:r>
            <w:r>
              <w:rPr>
                <w:iCs/>
                <w:color w:val="000000" w:themeColor="text1"/>
                <w:kern w:val="24"/>
              </w:rPr>
              <w:t xml:space="preserve"> и</w:t>
            </w:r>
            <w:r w:rsidRPr="000F4FE2">
              <w:rPr>
                <w:iCs/>
                <w:color w:val="000000" w:themeColor="text1"/>
                <w:kern w:val="24"/>
              </w:rPr>
              <w:t xml:space="preserve"> контрмер российского правительства данный вид риска независим от отраслевой принадлежности</w:t>
            </w:r>
            <w:r>
              <w:rPr>
                <w:iCs/>
                <w:color w:val="000000" w:themeColor="text1"/>
                <w:kern w:val="24"/>
              </w:rPr>
              <w:t>.</w:t>
            </w:r>
          </w:p>
          <w:p w:rsidR="0070073D" w:rsidRPr="00FC1897" w:rsidRDefault="0070073D" w:rsidP="00972C92">
            <w:pPr>
              <w:widowControl w:val="0"/>
              <w:jc w:val="both"/>
              <w:rPr>
                <w:iCs/>
                <w:color w:val="000000" w:themeColor="text1"/>
                <w:kern w:val="24"/>
              </w:rPr>
            </w:pPr>
          </w:p>
          <w:p w:rsidR="0070073D" w:rsidRPr="00FC1897" w:rsidRDefault="0070073D" w:rsidP="00972C92">
            <w:pPr>
              <w:widowControl w:val="0"/>
              <w:jc w:val="both"/>
              <w:rPr>
                <w:iCs/>
                <w:color w:val="000000" w:themeColor="text1"/>
                <w:kern w:val="24"/>
              </w:rPr>
            </w:pPr>
          </w:p>
          <w:p w:rsidR="0070073D" w:rsidRPr="00FC1897" w:rsidRDefault="0070073D" w:rsidP="00972C92">
            <w:pPr>
              <w:widowControl w:val="0"/>
              <w:jc w:val="both"/>
              <w:rPr>
                <w:iCs/>
                <w:color w:val="000000" w:themeColor="text1"/>
                <w:kern w:val="24"/>
              </w:rPr>
            </w:pPr>
          </w:p>
          <w:p w:rsidR="0070073D" w:rsidRPr="00FC1897" w:rsidRDefault="0070073D" w:rsidP="00972C92">
            <w:pPr>
              <w:widowControl w:val="0"/>
              <w:jc w:val="both"/>
              <w:rPr>
                <w:iCs/>
                <w:color w:val="000000" w:themeColor="text1"/>
                <w:kern w:val="24"/>
              </w:rPr>
            </w:pPr>
          </w:p>
          <w:p w:rsidR="0070073D" w:rsidRPr="00FC1897" w:rsidRDefault="0070073D" w:rsidP="00972C92">
            <w:pPr>
              <w:widowControl w:val="0"/>
              <w:jc w:val="both"/>
              <w:rPr>
                <w:iCs/>
                <w:color w:val="000000" w:themeColor="text1"/>
                <w:kern w:val="24"/>
              </w:rPr>
            </w:pPr>
          </w:p>
          <w:p w:rsidR="0070073D" w:rsidRPr="00FC1897" w:rsidRDefault="0070073D" w:rsidP="00972C92">
            <w:pPr>
              <w:widowControl w:val="0"/>
              <w:jc w:val="both"/>
              <w:rPr>
                <w:iCs/>
                <w:color w:val="000000" w:themeColor="text1"/>
                <w:kern w:val="24"/>
              </w:rPr>
            </w:pPr>
          </w:p>
          <w:p w:rsidR="0070073D" w:rsidRPr="00FC1897" w:rsidRDefault="0070073D" w:rsidP="00972C92">
            <w:pPr>
              <w:widowControl w:val="0"/>
              <w:jc w:val="both"/>
              <w:rPr>
                <w:iCs/>
                <w:color w:val="000000" w:themeColor="text1"/>
                <w:kern w:val="24"/>
              </w:rPr>
            </w:pPr>
          </w:p>
          <w:p w:rsidR="0070073D" w:rsidRPr="00FC1897" w:rsidRDefault="0070073D" w:rsidP="00972C92">
            <w:pPr>
              <w:widowControl w:val="0"/>
              <w:jc w:val="both"/>
              <w:rPr>
                <w:iCs/>
                <w:color w:val="000000" w:themeColor="text1"/>
                <w:kern w:val="24"/>
              </w:rPr>
            </w:pPr>
          </w:p>
          <w:p w:rsidR="0070073D" w:rsidRPr="00FC1897"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r>
              <w:rPr>
                <w:iCs/>
                <w:color w:val="000000" w:themeColor="text1"/>
                <w:kern w:val="24"/>
              </w:rPr>
              <w:t>Оказывает влияние на</w:t>
            </w:r>
            <w:r w:rsidRPr="00FC1897">
              <w:rPr>
                <w:iCs/>
                <w:color w:val="000000" w:themeColor="text1"/>
                <w:kern w:val="24"/>
              </w:rPr>
              <w:t xml:space="preserve"> предпринимательскую деятельность.</w:t>
            </w: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p>
          <w:p w:rsidR="0070073D" w:rsidRPr="00FC1897"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r>
              <w:rPr>
                <w:iCs/>
                <w:color w:val="000000" w:themeColor="text1"/>
                <w:kern w:val="24"/>
              </w:rPr>
              <w:t>Оказывает влияние на</w:t>
            </w:r>
            <w:r w:rsidRPr="00FC1897">
              <w:rPr>
                <w:iCs/>
                <w:color w:val="000000" w:themeColor="text1"/>
                <w:kern w:val="24"/>
              </w:rPr>
              <w:t xml:space="preserve"> </w:t>
            </w:r>
            <w:r>
              <w:rPr>
                <w:iCs/>
                <w:color w:val="000000" w:themeColor="text1"/>
                <w:kern w:val="24"/>
              </w:rPr>
              <w:t xml:space="preserve">развитие </w:t>
            </w:r>
            <w:r w:rsidRPr="00FC1897">
              <w:rPr>
                <w:iCs/>
                <w:color w:val="000000" w:themeColor="text1"/>
                <w:kern w:val="24"/>
              </w:rPr>
              <w:t>предпринимательск</w:t>
            </w:r>
            <w:r>
              <w:rPr>
                <w:iCs/>
                <w:color w:val="000000" w:themeColor="text1"/>
                <w:kern w:val="24"/>
              </w:rPr>
              <w:t>ой</w:t>
            </w:r>
            <w:r w:rsidRPr="00FC1897">
              <w:rPr>
                <w:iCs/>
                <w:color w:val="000000" w:themeColor="text1"/>
                <w:kern w:val="24"/>
              </w:rPr>
              <w:t xml:space="preserve"> деятельност</w:t>
            </w:r>
            <w:r>
              <w:rPr>
                <w:iCs/>
                <w:color w:val="000000" w:themeColor="text1"/>
                <w:kern w:val="24"/>
              </w:rPr>
              <w:t xml:space="preserve">и, </w:t>
            </w:r>
            <w:r>
              <w:rPr>
                <w:color w:val="000000" w:themeColor="text1"/>
                <w:kern w:val="24"/>
              </w:rPr>
              <w:t>развитие образования, культуры, физической культуры и спорта, потребительского рынка.</w:t>
            </w:r>
          </w:p>
          <w:p w:rsidR="0070073D" w:rsidRPr="00FC1897" w:rsidRDefault="0070073D" w:rsidP="00972C92">
            <w:pPr>
              <w:widowControl w:val="0"/>
              <w:jc w:val="both"/>
              <w:rPr>
                <w:iCs/>
                <w:color w:val="000000" w:themeColor="text1"/>
                <w:kern w:val="24"/>
              </w:rPr>
            </w:pPr>
          </w:p>
          <w:p w:rsidR="0070073D" w:rsidRPr="00FC1897" w:rsidRDefault="0070073D" w:rsidP="00972C92">
            <w:pPr>
              <w:widowControl w:val="0"/>
              <w:jc w:val="both"/>
              <w:rPr>
                <w:iCs/>
                <w:color w:val="000000" w:themeColor="text1"/>
                <w:kern w:val="24"/>
              </w:rPr>
            </w:pPr>
          </w:p>
          <w:p w:rsidR="0070073D" w:rsidRPr="00FC1897" w:rsidRDefault="0070073D" w:rsidP="00972C92">
            <w:pPr>
              <w:widowControl w:val="0"/>
              <w:jc w:val="both"/>
              <w:rPr>
                <w:iCs/>
                <w:color w:val="000000" w:themeColor="text1"/>
                <w:kern w:val="24"/>
              </w:rPr>
            </w:pPr>
          </w:p>
          <w:p w:rsidR="0070073D" w:rsidRPr="00FC1897" w:rsidRDefault="0070073D" w:rsidP="00972C92">
            <w:pPr>
              <w:widowControl w:val="0"/>
              <w:jc w:val="both"/>
              <w:rPr>
                <w:iCs/>
                <w:color w:val="000000" w:themeColor="text1"/>
                <w:kern w:val="24"/>
              </w:rPr>
            </w:pPr>
          </w:p>
          <w:p w:rsidR="0070073D" w:rsidRPr="00FC1897" w:rsidRDefault="0070073D" w:rsidP="00972C92">
            <w:pPr>
              <w:widowControl w:val="0"/>
              <w:jc w:val="both"/>
              <w:rPr>
                <w:iCs/>
                <w:color w:val="000000" w:themeColor="text1"/>
                <w:kern w:val="24"/>
              </w:rPr>
            </w:pPr>
          </w:p>
          <w:p w:rsidR="0070073D" w:rsidRPr="00FC1897" w:rsidRDefault="0070073D" w:rsidP="00972C92">
            <w:pPr>
              <w:widowControl w:val="0"/>
              <w:jc w:val="both"/>
              <w:rPr>
                <w:iCs/>
                <w:color w:val="000000" w:themeColor="text1"/>
                <w:kern w:val="24"/>
              </w:rPr>
            </w:pPr>
            <w:r>
              <w:rPr>
                <w:iCs/>
                <w:color w:val="000000" w:themeColor="text1"/>
                <w:kern w:val="24"/>
              </w:rPr>
              <w:t>Оказывает влияние на развитие района, эффективное расходование бюджетных средств, направляемых на исполнение полномочий ОМСУ, создание объектов социальной и коммунальной инфраструктуры, оказание муниципальных услуг.</w:t>
            </w:r>
          </w:p>
          <w:p w:rsidR="0070073D" w:rsidRPr="00FC1897"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p>
          <w:p w:rsidR="0070073D" w:rsidRPr="00FC1897"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r w:rsidRPr="00FC1897">
              <w:rPr>
                <w:iCs/>
                <w:color w:val="000000" w:themeColor="text1"/>
                <w:kern w:val="24"/>
              </w:rPr>
              <w:t xml:space="preserve">Произойдет сокращение расходов на обеспечение деятельности представительных органов и выборных должностных лиц местного самоуправления, а также расходов на осуществление обеспечивающих и </w:t>
            </w:r>
            <w:r w:rsidRPr="00FC1897">
              <w:rPr>
                <w:iCs/>
                <w:color w:val="000000" w:themeColor="text1"/>
                <w:kern w:val="24"/>
              </w:rPr>
              <w:lastRenderedPageBreak/>
              <w:t>дублирующих функций, расходов, связанных со спорами о компетенции между органами местного самоуправления. Ожидается повышение доступности муниципальных услуг и эффективности управления территорией, в т.ч. путем создания территориальных администраций, действующих по принципу «одного окна» при оказании муниципальных услуг.</w:t>
            </w: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r>
              <w:rPr>
                <w:iCs/>
                <w:color w:val="000000" w:themeColor="text1"/>
                <w:kern w:val="24"/>
              </w:rPr>
              <w:t>Оказывает влияние на</w:t>
            </w:r>
            <w:r w:rsidRPr="00FC1897">
              <w:rPr>
                <w:iCs/>
                <w:color w:val="000000" w:themeColor="text1"/>
                <w:kern w:val="24"/>
              </w:rPr>
              <w:t xml:space="preserve"> </w:t>
            </w:r>
            <w:r>
              <w:rPr>
                <w:iCs/>
                <w:color w:val="000000" w:themeColor="text1"/>
                <w:kern w:val="24"/>
              </w:rPr>
              <w:t xml:space="preserve">развитие всех отраслей экономики и социальной сферы. </w:t>
            </w: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p>
          <w:p w:rsidR="0070073D" w:rsidRDefault="0070073D" w:rsidP="00972C92">
            <w:pPr>
              <w:widowControl w:val="0"/>
              <w:jc w:val="both"/>
              <w:rPr>
                <w:iCs/>
                <w:color w:val="000000" w:themeColor="text1"/>
                <w:kern w:val="24"/>
              </w:rPr>
            </w:pPr>
            <w:r>
              <w:rPr>
                <w:iCs/>
                <w:color w:val="000000" w:themeColor="text1"/>
                <w:kern w:val="24"/>
              </w:rPr>
              <w:t>Оказывает влияние на</w:t>
            </w:r>
            <w:r w:rsidRPr="00FC1897">
              <w:rPr>
                <w:iCs/>
                <w:color w:val="000000" w:themeColor="text1"/>
                <w:kern w:val="24"/>
              </w:rPr>
              <w:t xml:space="preserve"> </w:t>
            </w:r>
            <w:r>
              <w:rPr>
                <w:iCs/>
                <w:color w:val="000000" w:themeColor="text1"/>
                <w:kern w:val="24"/>
              </w:rPr>
              <w:t xml:space="preserve">развитие всех отраслей экономики и социальной сферы. </w:t>
            </w:r>
          </w:p>
          <w:p w:rsidR="0070073D" w:rsidRPr="00FC1897" w:rsidRDefault="0070073D" w:rsidP="00972C92">
            <w:pPr>
              <w:widowControl w:val="0"/>
              <w:jc w:val="both"/>
              <w:rPr>
                <w:iCs/>
                <w:color w:val="000000" w:themeColor="text1"/>
                <w:kern w:val="24"/>
              </w:rPr>
            </w:pPr>
          </w:p>
        </w:tc>
      </w:tr>
    </w:tbl>
    <w:p w:rsidR="0070073D" w:rsidRDefault="0070073D" w:rsidP="0070073D">
      <w:pPr>
        <w:pStyle w:val="ConsPlusNormal"/>
        <w:ind w:left="539"/>
        <w:rPr>
          <w:b/>
          <w:sz w:val="28"/>
          <w:szCs w:val="28"/>
        </w:rPr>
      </w:pPr>
    </w:p>
    <w:p w:rsidR="0070073D" w:rsidRDefault="0070073D" w:rsidP="0070073D">
      <w:pPr>
        <w:pStyle w:val="ConsPlusTitle"/>
        <w:jc w:val="center"/>
        <w:outlineLvl w:val="3"/>
        <w:rPr>
          <w:rFonts w:ascii="Times New Roman" w:hAnsi="Times New Roman" w:cs="Times New Roman"/>
          <w:i/>
          <w:sz w:val="28"/>
          <w:szCs w:val="28"/>
        </w:rPr>
        <w:sectPr w:rsidR="0070073D" w:rsidSect="004166A1">
          <w:pgSz w:w="16838" w:h="11906" w:orient="landscape"/>
          <w:pgMar w:top="1418" w:right="992" w:bottom="709" w:left="851" w:header="709" w:footer="709" w:gutter="0"/>
          <w:pgNumType w:start="1"/>
          <w:cols w:space="720"/>
          <w:titlePg/>
          <w:docGrid w:linePitch="326"/>
        </w:sectPr>
      </w:pPr>
    </w:p>
    <w:p w:rsidR="0070073D" w:rsidRPr="00206BD6" w:rsidRDefault="0070073D" w:rsidP="0070073D">
      <w:pPr>
        <w:pStyle w:val="ConsPlusTitle"/>
        <w:ind w:firstLine="567"/>
        <w:outlineLvl w:val="2"/>
        <w:rPr>
          <w:rFonts w:ascii="Times New Roman" w:hAnsi="Times New Roman" w:cs="Times New Roman"/>
          <w:sz w:val="28"/>
          <w:szCs w:val="28"/>
        </w:rPr>
      </w:pPr>
      <w:r>
        <w:rPr>
          <w:rFonts w:ascii="Times New Roman" w:hAnsi="Times New Roman" w:cs="Times New Roman"/>
          <w:sz w:val="28"/>
          <w:szCs w:val="28"/>
        </w:rPr>
        <w:lastRenderedPageBreak/>
        <w:t xml:space="preserve">3.4. </w:t>
      </w:r>
      <w:r w:rsidRPr="00206BD6">
        <w:rPr>
          <w:rFonts w:ascii="Times New Roman" w:hAnsi="Times New Roman" w:cs="Times New Roman"/>
          <w:sz w:val="28"/>
          <w:szCs w:val="28"/>
        </w:rPr>
        <w:t>SWOT-анализ</w:t>
      </w:r>
    </w:p>
    <w:p w:rsidR="0070073D" w:rsidRPr="00206BD6" w:rsidRDefault="0070073D" w:rsidP="0070073D">
      <w:pPr>
        <w:pStyle w:val="ConsPlusNormal"/>
        <w:rPr>
          <w:sz w:val="28"/>
          <w:szCs w:val="28"/>
        </w:rPr>
      </w:pPr>
    </w:p>
    <w:p w:rsidR="0070073D" w:rsidRPr="00206BD6" w:rsidRDefault="0070073D" w:rsidP="0070073D">
      <w:pPr>
        <w:pStyle w:val="ConsPlusNormal"/>
        <w:ind w:firstLine="540"/>
        <w:rPr>
          <w:sz w:val="28"/>
          <w:szCs w:val="28"/>
        </w:rPr>
      </w:pPr>
      <w:r w:rsidRPr="00206BD6">
        <w:rPr>
          <w:sz w:val="28"/>
          <w:szCs w:val="28"/>
        </w:rPr>
        <w:t>По результатам исследования состояния и динамики социально-экономического развития Ярослав</w:t>
      </w:r>
      <w:r w:rsidRPr="00206BD6">
        <w:rPr>
          <w:sz w:val="28"/>
          <w:szCs w:val="28"/>
          <w:lang w:val="en-US"/>
        </w:rPr>
        <w:t>c</w:t>
      </w:r>
      <w:r w:rsidRPr="00206BD6">
        <w:rPr>
          <w:sz w:val="28"/>
          <w:szCs w:val="28"/>
        </w:rPr>
        <w:t>кого муниципального района проведена комплексная оценка внутренних факторов (сильных и слабых сторон) и внешних факторов (возможностей и угроз) соц</w:t>
      </w:r>
      <w:r>
        <w:rPr>
          <w:sz w:val="28"/>
          <w:szCs w:val="28"/>
        </w:rPr>
        <w:t>иально-экономического развития</w:t>
      </w:r>
      <w:r w:rsidRPr="00206BD6">
        <w:rPr>
          <w:sz w:val="28"/>
          <w:szCs w:val="28"/>
        </w:rPr>
        <w:t xml:space="preserve"> Ярослав</w:t>
      </w:r>
      <w:r w:rsidRPr="00206BD6">
        <w:rPr>
          <w:sz w:val="28"/>
          <w:szCs w:val="28"/>
          <w:lang w:val="en-US"/>
        </w:rPr>
        <w:t>c</w:t>
      </w:r>
      <w:r w:rsidRPr="00206BD6">
        <w:rPr>
          <w:sz w:val="28"/>
          <w:szCs w:val="28"/>
        </w:rPr>
        <w:t>кого муниципального района (SWOT-анализ).</w:t>
      </w:r>
    </w:p>
    <w:p w:rsidR="0070073D" w:rsidRPr="00206BD6" w:rsidRDefault="0070073D" w:rsidP="0070073D">
      <w:pPr>
        <w:pStyle w:val="ConsPlusNormal"/>
        <w:rPr>
          <w:sz w:val="28"/>
          <w:szCs w:val="28"/>
        </w:rPr>
      </w:pPr>
    </w:p>
    <w:p w:rsidR="0070073D" w:rsidRPr="00206BD6" w:rsidRDefault="0070073D" w:rsidP="0070073D">
      <w:pPr>
        <w:pStyle w:val="ConsPlusTitle"/>
        <w:jc w:val="center"/>
        <w:outlineLvl w:val="2"/>
        <w:rPr>
          <w:rFonts w:ascii="Times New Roman" w:hAnsi="Times New Roman" w:cs="Times New Roman"/>
          <w:sz w:val="28"/>
          <w:szCs w:val="28"/>
        </w:rPr>
      </w:pPr>
      <w:r w:rsidRPr="00206BD6">
        <w:rPr>
          <w:rFonts w:ascii="Times New Roman" w:hAnsi="Times New Roman" w:cs="Times New Roman"/>
          <w:sz w:val="28"/>
          <w:szCs w:val="28"/>
        </w:rPr>
        <w:t>Сводный SWOT-анализ</w:t>
      </w:r>
    </w:p>
    <w:tbl>
      <w:tblPr>
        <w:tblStyle w:val="af8"/>
        <w:tblW w:w="15417" w:type="dxa"/>
        <w:tblLook w:val="04A0" w:firstRow="1" w:lastRow="0" w:firstColumn="1" w:lastColumn="0" w:noHBand="0" w:noVBand="1"/>
      </w:tblPr>
      <w:tblGrid>
        <w:gridCol w:w="7763"/>
        <w:gridCol w:w="7654"/>
      </w:tblGrid>
      <w:tr w:rsidR="0070073D" w:rsidRPr="005207B5" w:rsidTr="00972C92">
        <w:tc>
          <w:tcPr>
            <w:tcW w:w="7763" w:type="dxa"/>
          </w:tcPr>
          <w:p w:rsidR="0070073D" w:rsidRPr="005207B5" w:rsidRDefault="0070073D" w:rsidP="00972C92">
            <w:pPr>
              <w:jc w:val="center"/>
              <w:rPr>
                <w:b/>
                <w:sz w:val="26"/>
                <w:szCs w:val="26"/>
              </w:rPr>
            </w:pPr>
            <w:r w:rsidRPr="005207B5">
              <w:rPr>
                <w:b/>
                <w:sz w:val="26"/>
                <w:szCs w:val="26"/>
              </w:rPr>
              <w:t>Сильные стороны</w:t>
            </w:r>
          </w:p>
        </w:tc>
        <w:tc>
          <w:tcPr>
            <w:tcW w:w="7654" w:type="dxa"/>
          </w:tcPr>
          <w:p w:rsidR="0070073D" w:rsidRPr="005207B5" w:rsidRDefault="0070073D" w:rsidP="00972C92">
            <w:pPr>
              <w:pStyle w:val="af0"/>
              <w:ind w:left="284"/>
              <w:rPr>
                <w:rFonts w:ascii="Times New Roman" w:hAnsi="Times New Roman"/>
                <w:b/>
                <w:sz w:val="26"/>
                <w:szCs w:val="26"/>
              </w:rPr>
            </w:pPr>
            <w:r w:rsidRPr="005207B5">
              <w:rPr>
                <w:rFonts w:ascii="Times New Roman" w:hAnsi="Times New Roman"/>
                <w:b/>
                <w:sz w:val="26"/>
                <w:szCs w:val="26"/>
              </w:rPr>
              <w:t>Слабые стороны</w:t>
            </w:r>
          </w:p>
        </w:tc>
      </w:tr>
      <w:tr w:rsidR="0070073D" w:rsidRPr="005207B5" w:rsidTr="00972C92">
        <w:tc>
          <w:tcPr>
            <w:tcW w:w="7763" w:type="dxa"/>
          </w:tcPr>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Удобное географическое положение, близость к Москве, расположен вокруг областного центра г. Ярославль;</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 xml:space="preserve">Постоянный рост численности населения за счет миграционного прироста населения; </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 xml:space="preserve">Высокая инвестиционная привлекательность района; </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Развитая транспортная инфраструктура;</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 xml:space="preserve">Наличие свободных площадей для создания и развития промышленных предприятий, малого и среднего предпринимательства; </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Наличие достаточного количества земельных ресурсов для развития инвестиционной деятельности;</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Наличие потенциала для развития сельскохозяйственных предприятий;</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Запасы общераспространенных полезных ископаемых (гравий, песок, глина)</w:t>
            </w:r>
            <w:r>
              <w:rPr>
                <w:rFonts w:ascii="Times New Roman" w:hAnsi="Times New Roman"/>
                <w:sz w:val="26"/>
                <w:szCs w:val="26"/>
              </w:rPr>
              <w:t>;</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Активное развитие потребительского рынка, наличие крупных логистических центров на территории района;</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Высокий уровень ввода жилья на территории района;</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Высокий процент комфортного жилья (оборудованного водопроводом, канализацией, центральным отоплением, газом);</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 xml:space="preserve">Богатое историко-культурное наследие и привлекательность для </w:t>
            </w:r>
            <w:r w:rsidRPr="005207B5">
              <w:rPr>
                <w:rFonts w:ascii="Times New Roman" w:hAnsi="Times New Roman"/>
                <w:sz w:val="26"/>
                <w:szCs w:val="26"/>
              </w:rPr>
              <w:lastRenderedPageBreak/>
              <w:t>внешнего туризма, сохранение и передача исторического и культурного наследия, фольклора;</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 xml:space="preserve">Многообразие проводимых культурно-массовых мероприятий: фестивали, конкурсы, спектакли, музыкальные праздники, концерты, спектакли и т. д.; </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Развитая социальная инфраструктура, высокий потенциал повышения качества предоставления социальных услуг;</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100 % обеспеченность дошкольным образованием детей в возрасте от 3-х до 7-и лет, обеспечение 69,54% обучающихся программами дополнительного образования</w:t>
            </w:r>
            <w:r>
              <w:rPr>
                <w:rFonts w:ascii="Times New Roman" w:hAnsi="Times New Roman"/>
                <w:sz w:val="26"/>
                <w:szCs w:val="26"/>
              </w:rPr>
              <w:t>;</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Обеспечение подвоза 100% детей к месту обуче</w:t>
            </w:r>
            <w:r>
              <w:rPr>
                <w:rFonts w:ascii="Times New Roman" w:hAnsi="Times New Roman"/>
                <w:sz w:val="26"/>
                <w:szCs w:val="26"/>
              </w:rPr>
              <w:t>ния по закреплённой территории;</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Наличие инфраструктурной сети учреждений культуры: дома культуры, библиотеки. Доступность сельских учреждений культуры для туристов и жителей района;</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Рост числа спортивных сооружений;</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Успешный опыт подготовки и проведения спортивных мероприятий различного уровня, проведение активной работы по формированию здорового образа жизни населения района</w:t>
            </w:r>
            <w:r>
              <w:rPr>
                <w:rFonts w:ascii="Times New Roman" w:hAnsi="Times New Roman"/>
                <w:sz w:val="26"/>
                <w:szCs w:val="26"/>
              </w:rPr>
              <w:t>;</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Развитие инфраструктуры в сфере молодежной политик</w:t>
            </w:r>
            <w:r>
              <w:rPr>
                <w:rFonts w:ascii="Times New Roman" w:hAnsi="Times New Roman"/>
                <w:sz w:val="26"/>
                <w:szCs w:val="26"/>
              </w:rPr>
              <w:t>и</w:t>
            </w:r>
            <w:r w:rsidRPr="005207B5">
              <w:rPr>
                <w:rFonts w:ascii="Times New Roman" w:hAnsi="Times New Roman"/>
                <w:sz w:val="26"/>
                <w:szCs w:val="26"/>
              </w:rPr>
              <w:t>, открытие молодежных пространств, Добро.Центра;</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Участие в грантовых конкурсах, проведение муниципальной грантовой площадки для молодежи;</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 xml:space="preserve">Цифровизация социальной сферы; </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 Своевременное и полное обеспечение мер социальной поддержки и социальных гарантий, установленных для различных категорий населения;</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Щадящие условия для получения социальной помощи в виде заключения социального контракта на открытие собственного дела и личного подсобного хозяйства;</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Социальная направленность бюджета</w:t>
            </w:r>
          </w:p>
        </w:tc>
        <w:tc>
          <w:tcPr>
            <w:tcW w:w="7654" w:type="dxa"/>
          </w:tcPr>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lastRenderedPageBreak/>
              <w:t>Естественная убыль населения;</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Местоположение головных предприятий за пределами  территории района;</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Небольшое количество промышленных высокотехнологичных  предприяти</w:t>
            </w:r>
            <w:r>
              <w:rPr>
                <w:rFonts w:ascii="Times New Roman" w:hAnsi="Times New Roman"/>
                <w:sz w:val="26"/>
                <w:szCs w:val="26"/>
              </w:rPr>
              <w:t>й в районе;</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Зависимость от погодных условий и технологических факторов в сельском хозяйстве, долгосрочность окупаемости оборотных и основных средств;</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Старение кадров, недостаток квалифицированных рабочих кадров, необходимость повышения квалификации;</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Отток молодых специалистов из села в город;</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Неравномерная обеспеченность территории района объектами социальной и инженерной инфраструктуры, большое количество населенных пунктов с низкой численностью населения, приводящее к проблемам с обеспечением социальной и коммунальной инфраструктурой;</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Высокий износ сетей коммунальной инфраструктуры. Низкие темпы и объемы модернизации объектов и сетей ЖКХ, неоптимальная структура объектов ЖКХ;</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Высокий процент автомобильных дорог, не отвечающих нормативным требованиям;</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lastRenderedPageBreak/>
              <w:t>Неразвитость туристической инфраструктуры;</w:t>
            </w:r>
          </w:p>
          <w:p w:rsidR="0070073D" w:rsidRPr="005207B5" w:rsidRDefault="0070073D" w:rsidP="0070073D">
            <w:pPr>
              <w:pStyle w:val="af0"/>
              <w:numPr>
                <w:ilvl w:val="0"/>
                <w:numId w:val="16"/>
              </w:numPr>
              <w:overflowPunct w:val="0"/>
              <w:spacing w:after="0" w:line="240" w:lineRule="auto"/>
              <w:ind w:left="317"/>
              <w:rPr>
                <w:rFonts w:ascii="Times New Roman" w:hAnsi="Times New Roman"/>
                <w:sz w:val="26"/>
                <w:szCs w:val="26"/>
              </w:rPr>
            </w:pPr>
            <w:r w:rsidRPr="005207B5">
              <w:rPr>
                <w:rFonts w:ascii="Times New Roman" w:hAnsi="Times New Roman"/>
                <w:sz w:val="26"/>
                <w:szCs w:val="26"/>
              </w:rPr>
              <w:t>Потребность в развитии материально-техническая базы объектов культурно-досугового назначения и учреждений физкультуры и спорта, отсутствие здания для ДЮСШ;</w:t>
            </w:r>
          </w:p>
          <w:p w:rsidR="0070073D" w:rsidRPr="005207B5" w:rsidRDefault="0070073D" w:rsidP="0070073D">
            <w:pPr>
              <w:pStyle w:val="af0"/>
              <w:numPr>
                <w:ilvl w:val="0"/>
                <w:numId w:val="16"/>
              </w:numPr>
              <w:overflowPunct w:val="0"/>
              <w:spacing w:after="0" w:line="240" w:lineRule="auto"/>
              <w:ind w:left="317"/>
              <w:rPr>
                <w:rFonts w:ascii="Times New Roman" w:hAnsi="Times New Roman"/>
                <w:sz w:val="26"/>
                <w:szCs w:val="26"/>
              </w:rPr>
            </w:pPr>
            <w:r w:rsidRPr="005207B5">
              <w:rPr>
                <w:rFonts w:ascii="Times New Roman" w:hAnsi="Times New Roman"/>
                <w:sz w:val="26"/>
                <w:szCs w:val="26"/>
              </w:rPr>
              <w:t>Ограниченный ресурс учреждений дополнительного образования не позволяет повысить долю детей от 5 до 18 лет, охваченных дополнительным образованием, до 80,3%, т.к. динамика роста детского населения очень высока;</w:t>
            </w:r>
          </w:p>
          <w:p w:rsidR="0070073D" w:rsidRPr="005207B5" w:rsidRDefault="0070073D" w:rsidP="0070073D">
            <w:pPr>
              <w:pStyle w:val="af0"/>
              <w:numPr>
                <w:ilvl w:val="0"/>
                <w:numId w:val="16"/>
              </w:numPr>
              <w:overflowPunct w:val="0"/>
              <w:spacing w:after="0" w:line="240" w:lineRule="auto"/>
              <w:ind w:left="317"/>
              <w:rPr>
                <w:rFonts w:ascii="Times New Roman" w:hAnsi="Times New Roman"/>
                <w:sz w:val="26"/>
                <w:szCs w:val="26"/>
              </w:rPr>
            </w:pPr>
            <w:r w:rsidRPr="005207B5">
              <w:rPr>
                <w:rFonts w:ascii="Times New Roman" w:hAnsi="Times New Roman"/>
                <w:sz w:val="26"/>
                <w:szCs w:val="26"/>
              </w:rPr>
              <w:t>Отсутствие качественных подъездных путей к образовательным организациям и разворотных площадок, соответствующих нормам безопасности;</w:t>
            </w:r>
          </w:p>
          <w:p w:rsidR="0070073D" w:rsidRPr="005207B5" w:rsidRDefault="0070073D" w:rsidP="0070073D">
            <w:pPr>
              <w:pStyle w:val="af0"/>
              <w:numPr>
                <w:ilvl w:val="0"/>
                <w:numId w:val="16"/>
              </w:numPr>
              <w:overflowPunct w:val="0"/>
              <w:spacing w:after="0" w:line="240" w:lineRule="auto"/>
              <w:ind w:left="317"/>
              <w:rPr>
                <w:rFonts w:ascii="Times New Roman" w:hAnsi="Times New Roman"/>
                <w:sz w:val="26"/>
                <w:szCs w:val="26"/>
              </w:rPr>
            </w:pPr>
            <w:r w:rsidRPr="005207B5">
              <w:rPr>
                <w:rFonts w:ascii="Times New Roman" w:hAnsi="Times New Roman"/>
                <w:sz w:val="26"/>
                <w:szCs w:val="26"/>
              </w:rPr>
              <w:t>Большая протяженность школьных автобусных маршрутов, нехватка специализированных автотранспортных средств (школьных автобусов) из-за роста контингента детей;</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Неудовлетворительное состояние материально – технической базы учреждений культуры, физической культуры и спорта района (крайняя изношенность и аварийность зданий, требующая капитального ремонта и реконструкции); </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Недостаточная работа в учреждениях социальной сферы в части оказания платных услуг населению (детские, молодежные студии, обучение взрослых);</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Слабая инфраструктура внедрения инновационных и современных информационно – телекоммуникационных, компьютерных технологий;</w:t>
            </w:r>
          </w:p>
          <w:p w:rsidR="0070073D" w:rsidRPr="005207B5" w:rsidRDefault="0070073D" w:rsidP="0070073D">
            <w:pPr>
              <w:pStyle w:val="af0"/>
              <w:numPr>
                <w:ilvl w:val="0"/>
                <w:numId w:val="17"/>
              </w:numPr>
              <w:pBdr>
                <w:top w:val="none" w:sz="4" w:space="0" w:color="auto"/>
                <w:left w:val="none" w:sz="4" w:space="0" w:color="auto"/>
                <w:bottom w:val="none" w:sz="4" w:space="0" w:color="auto"/>
                <w:right w:val="none" w:sz="4" w:space="0" w:color="auto"/>
                <w:between w:val="none" w:sz="4" w:space="0" w:color="auto"/>
                <w:bar w:val="none" w:sz="4" w:color="auto"/>
              </w:pBdr>
              <w:overflowPunct w:val="0"/>
              <w:spacing w:after="0" w:line="240" w:lineRule="auto"/>
              <w:ind w:left="284"/>
              <w:rPr>
                <w:rFonts w:ascii="Times New Roman" w:hAnsi="Times New Roman"/>
                <w:sz w:val="26"/>
                <w:szCs w:val="26"/>
              </w:rPr>
            </w:pPr>
            <w:r w:rsidRPr="005207B5">
              <w:rPr>
                <w:rFonts w:ascii="Times New Roman" w:hAnsi="Times New Roman"/>
                <w:sz w:val="26"/>
                <w:szCs w:val="26"/>
              </w:rPr>
              <w:t xml:space="preserve">Высокий уровень социального расслоения в молодежной среде; </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Низкий уровень оплаты труда работников в организациях социальной сферы;</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Pr>
                <w:rFonts w:ascii="Times New Roman" w:hAnsi="Times New Roman"/>
                <w:sz w:val="26"/>
                <w:szCs w:val="26"/>
              </w:rPr>
              <w:t xml:space="preserve">Ограниченность </w:t>
            </w:r>
            <w:r w:rsidRPr="005207B5">
              <w:rPr>
                <w:rFonts w:ascii="Times New Roman" w:hAnsi="Times New Roman"/>
                <w:sz w:val="26"/>
                <w:szCs w:val="26"/>
              </w:rPr>
              <w:t>бюджетных средств, высокая зависимость от бюджетов других уровней</w:t>
            </w:r>
          </w:p>
        </w:tc>
      </w:tr>
    </w:tbl>
    <w:p w:rsidR="0070073D" w:rsidRPr="00206BD6" w:rsidRDefault="0070073D" w:rsidP="0070073D">
      <w:pPr>
        <w:pStyle w:val="ConsPlusTitle"/>
        <w:jc w:val="both"/>
        <w:outlineLvl w:val="3"/>
        <w:rPr>
          <w:rFonts w:ascii="Times New Roman" w:hAnsi="Times New Roman" w:cs="Times New Roman"/>
          <w:sz w:val="28"/>
          <w:szCs w:val="28"/>
        </w:rPr>
      </w:pPr>
    </w:p>
    <w:tbl>
      <w:tblPr>
        <w:tblStyle w:val="af8"/>
        <w:tblW w:w="15452" w:type="dxa"/>
        <w:tblInd w:w="-176" w:type="dxa"/>
        <w:tblLayout w:type="fixed"/>
        <w:tblLook w:val="04A0" w:firstRow="1" w:lastRow="0" w:firstColumn="1" w:lastColumn="0" w:noHBand="0" w:noVBand="1"/>
      </w:tblPr>
      <w:tblGrid>
        <w:gridCol w:w="7514"/>
        <w:gridCol w:w="7938"/>
      </w:tblGrid>
      <w:tr w:rsidR="0070073D" w:rsidRPr="005207B5" w:rsidTr="00972C92">
        <w:tc>
          <w:tcPr>
            <w:tcW w:w="7514" w:type="dxa"/>
          </w:tcPr>
          <w:p w:rsidR="0070073D" w:rsidRPr="005207B5" w:rsidRDefault="0070073D" w:rsidP="00972C92">
            <w:pPr>
              <w:jc w:val="both"/>
              <w:rPr>
                <w:b/>
                <w:sz w:val="26"/>
                <w:szCs w:val="26"/>
              </w:rPr>
            </w:pPr>
            <w:r w:rsidRPr="005207B5">
              <w:rPr>
                <w:b/>
                <w:sz w:val="26"/>
                <w:szCs w:val="26"/>
              </w:rPr>
              <w:t>Возможности</w:t>
            </w:r>
          </w:p>
        </w:tc>
        <w:tc>
          <w:tcPr>
            <w:tcW w:w="7938" w:type="dxa"/>
          </w:tcPr>
          <w:p w:rsidR="0070073D" w:rsidRPr="005207B5" w:rsidRDefault="0070073D" w:rsidP="00972C92">
            <w:pPr>
              <w:jc w:val="both"/>
              <w:rPr>
                <w:b/>
                <w:sz w:val="26"/>
                <w:szCs w:val="26"/>
              </w:rPr>
            </w:pPr>
            <w:r w:rsidRPr="005207B5">
              <w:rPr>
                <w:b/>
                <w:sz w:val="26"/>
                <w:szCs w:val="26"/>
              </w:rPr>
              <w:t>Угрозы</w:t>
            </w:r>
          </w:p>
        </w:tc>
      </w:tr>
      <w:tr w:rsidR="0070073D" w:rsidRPr="005207B5" w:rsidTr="00972C92">
        <w:tc>
          <w:tcPr>
            <w:tcW w:w="7514" w:type="dxa"/>
          </w:tcPr>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 xml:space="preserve">Демографический прирост населения; </w:t>
            </w:r>
          </w:p>
          <w:p w:rsidR="0070073D" w:rsidRPr="005207B5" w:rsidRDefault="0070073D" w:rsidP="0070073D">
            <w:pPr>
              <w:pStyle w:val="a7"/>
              <w:numPr>
                <w:ilvl w:val="0"/>
                <w:numId w:val="17"/>
              </w:numPr>
              <w:suppressAutoHyphens/>
              <w:ind w:left="284"/>
              <w:rPr>
                <w:b/>
                <w:bCs/>
                <w:sz w:val="26"/>
                <w:szCs w:val="26"/>
              </w:rPr>
            </w:pPr>
            <w:r w:rsidRPr="005207B5">
              <w:rPr>
                <w:sz w:val="26"/>
                <w:szCs w:val="26"/>
              </w:rPr>
              <w:t>Увеличение количества малых и средних предприятий, привлечение на территорию района предприятий крупного бизнеса;</w:t>
            </w:r>
          </w:p>
          <w:p w:rsidR="0070073D" w:rsidRPr="005207B5" w:rsidRDefault="0070073D" w:rsidP="0070073D">
            <w:pPr>
              <w:pStyle w:val="a7"/>
              <w:numPr>
                <w:ilvl w:val="0"/>
                <w:numId w:val="17"/>
              </w:numPr>
              <w:suppressAutoHyphens/>
              <w:ind w:left="284"/>
              <w:rPr>
                <w:b/>
                <w:bCs/>
                <w:sz w:val="26"/>
                <w:szCs w:val="26"/>
              </w:rPr>
            </w:pPr>
            <w:r w:rsidRPr="005207B5">
              <w:rPr>
                <w:sz w:val="26"/>
                <w:szCs w:val="26"/>
              </w:rPr>
              <w:t>Развитие инвестиционной деятельности, создание новых производств путем создания промышленных площадок для конкретных инвесторов;</w:t>
            </w:r>
          </w:p>
          <w:p w:rsidR="0070073D" w:rsidRPr="005207B5" w:rsidRDefault="0070073D" w:rsidP="0070073D">
            <w:pPr>
              <w:pStyle w:val="a7"/>
              <w:numPr>
                <w:ilvl w:val="0"/>
                <w:numId w:val="17"/>
              </w:numPr>
              <w:suppressAutoHyphens/>
              <w:ind w:left="284"/>
              <w:rPr>
                <w:b/>
                <w:bCs/>
                <w:sz w:val="26"/>
                <w:szCs w:val="26"/>
              </w:rPr>
            </w:pPr>
            <w:r w:rsidRPr="005207B5">
              <w:rPr>
                <w:sz w:val="26"/>
                <w:szCs w:val="26"/>
              </w:rPr>
              <w:t>Развитие государственно-частного партнерства;</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Уменьшение себестоимости продукции, увеличение объемов производства за счет использования отечественных технологий и средств производства;</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Возможность повышения квалификации кадров в разных формах, включая дистанционное, самообразование, использование целевого обучения;</w:t>
            </w:r>
          </w:p>
          <w:p w:rsidR="0070073D" w:rsidRPr="005207B5" w:rsidRDefault="0070073D" w:rsidP="0070073D">
            <w:pPr>
              <w:pStyle w:val="a7"/>
              <w:numPr>
                <w:ilvl w:val="0"/>
                <w:numId w:val="17"/>
              </w:numPr>
              <w:suppressAutoHyphens/>
              <w:ind w:left="284"/>
              <w:rPr>
                <w:b/>
                <w:bCs/>
                <w:sz w:val="26"/>
                <w:szCs w:val="26"/>
              </w:rPr>
            </w:pPr>
            <w:r w:rsidRPr="005207B5">
              <w:rPr>
                <w:sz w:val="26"/>
                <w:szCs w:val="26"/>
              </w:rPr>
              <w:t>Активное строительство жилья, развитие малоэтажного строительства, строительство новых объектов социальной и коммунальной инфраструктуры;</w:t>
            </w:r>
          </w:p>
          <w:p w:rsidR="0070073D" w:rsidRPr="005207B5" w:rsidRDefault="0070073D" w:rsidP="0070073D">
            <w:pPr>
              <w:pStyle w:val="a7"/>
              <w:numPr>
                <w:ilvl w:val="0"/>
                <w:numId w:val="17"/>
              </w:numPr>
              <w:suppressAutoHyphens/>
              <w:ind w:left="284"/>
              <w:rPr>
                <w:b/>
                <w:bCs/>
                <w:sz w:val="26"/>
                <w:szCs w:val="26"/>
              </w:rPr>
            </w:pPr>
            <w:r w:rsidRPr="005207B5">
              <w:rPr>
                <w:sz w:val="26"/>
                <w:szCs w:val="26"/>
              </w:rPr>
              <w:t>Дальнейшая газификация населенных пунктов района;</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Повышение качества предоставляемых коммунальных услуг ресурсоснабжающими организациями, и организациями, обслуживающими жилой фонд;</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bCs/>
                <w:sz w:val="26"/>
                <w:szCs w:val="26"/>
              </w:rPr>
              <w:t xml:space="preserve">Применение энерго- и ресурсосберегающих технологий в сфере жилищно-коммунального хозяйства, </w:t>
            </w:r>
            <w:r w:rsidRPr="005207B5">
              <w:rPr>
                <w:rFonts w:ascii="Times New Roman" w:hAnsi="Times New Roman"/>
                <w:sz w:val="26"/>
                <w:szCs w:val="26"/>
              </w:rPr>
              <w:t>строительство новых и перевод существующих котельных на природный газ;</w:t>
            </w:r>
          </w:p>
          <w:p w:rsidR="0070073D" w:rsidRPr="005207B5" w:rsidRDefault="0070073D" w:rsidP="0070073D">
            <w:pPr>
              <w:pStyle w:val="a7"/>
              <w:numPr>
                <w:ilvl w:val="0"/>
                <w:numId w:val="17"/>
              </w:numPr>
              <w:suppressAutoHyphens/>
              <w:ind w:left="284"/>
              <w:rPr>
                <w:b/>
                <w:bCs/>
                <w:sz w:val="26"/>
                <w:szCs w:val="26"/>
              </w:rPr>
            </w:pPr>
            <w:r w:rsidRPr="005207B5">
              <w:rPr>
                <w:sz w:val="26"/>
                <w:szCs w:val="26"/>
              </w:rPr>
              <w:t>Активное развитие туризма, развитие туристской инфраструктуры;</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 xml:space="preserve">Развитие сети образовательных учреждений для обеспечения дополнительных мест в образовательных учреждениях, а также снижение количества детей, обучающихся во вторую </w:t>
            </w:r>
            <w:r w:rsidRPr="005207B5">
              <w:rPr>
                <w:rFonts w:ascii="Times New Roman" w:hAnsi="Times New Roman"/>
                <w:sz w:val="26"/>
                <w:szCs w:val="26"/>
              </w:rPr>
              <w:lastRenderedPageBreak/>
              <w:t>смену;</w:t>
            </w:r>
          </w:p>
          <w:p w:rsidR="0070073D" w:rsidRPr="005207B5" w:rsidRDefault="0070073D" w:rsidP="0070073D">
            <w:pPr>
              <w:pStyle w:val="a7"/>
              <w:numPr>
                <w:ilvl w:val="0"/>
                <w:numId w:val="17"/>
              </w:numPr>
              <w:suppressAutoHyphens/>
              <w:ind w:left="284"/>
              <w:rPr>
                <w:b/>
                <w:bCs/>
                <w:sz w:val="26"/>
                <w:szCs w:val="26"/>
              </w:rPr>
            </w:pPr>
            <w:r w:rsidRPr="005207B5">
              <w:rPr>
                <w:sz w:val="26"/>
                <w:szCs w:val="26"/>
              </w:rPr>
              <w:t>Развитие физической культуры и спорта, культурно-досуговой деятельности, потенциальный рост интереса у населения, особенно молодёжи к занятиям спортом;</w:t>
            </w:r>
          </w:p>
          <w:p w:rsidR="0070073D" w:rsidRPr="005207B5" w:rsidRDefault="0070073D" w:rsidP="0070073D">
            <w:pPr>
              <w:pStyle w:val="a7"/>
              <w:numPr>
                <w:ilvl w:val="0"/>
                <w:numId w:val="17"/>
              </w:numPr>
              <w:suppressAutoHyphens/>
              <w:ind w:left="284"/>
              <w:rPr>
                <w:b/>
                <w:bCs/>
                <w:sz w:val="26"/>
                <w:szCs w:val="26"/>
              </w:rPr>
            </w:pPr>
            <w:r w:rsidRPr="005207B5">
              <w:rPr>
                <w:sz w:val="26"/>
                <w:szCs w:val="26"/>
              </w:rPr>
              <w:t xml:space="preserve">Сохранение историко-культурного наследия и популяризация семейных ценностей, возможность использования современных информационно - коммуникационных технологий для предоставления новых видов услуг в области культуры; </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 xml:space="preserve">Цифровизация, внедрение новых технологий и электронных средств обучения в учреждения социальной сферы; </w:t>
            </w:r>
          </w:p>
          <w:p w:rsidR="0070073D" w:rsidRPr="005207B5" w:rsidRDefault="0070073D" w:rsidP="0070073D">
            <w:pPr>
              <w:pStyle w:val="af0"/>
              <w:numPr>
                <w:ilvl w:val="0"/>
                <w:numId w:val="17"/>
              </w:numPr>
              <w:pBdr>
                <w:top w:val="none" w:sz="4" w:space="0" w:color="auto"/>
                <w:left w:val="none" w:sz="4" w:space="0" w:color="auto"/>
                <w:bottom w:val="none" w:sz="4" w:space="0" w:color="auto"/>
                <w:right w:val="none" w:sz="4" w:space="0" w:color="auto"/>
                <w:between w:val="none" w:sz="4" w:space="0" w:color="auto"/>
                <w:bar w:val="none" w:sz="4" w:color="auto"/>
              </w:pBdr>
              <w:overflowPunct w:val="0"/>
              <w:spacing w:after="0" w:line="240" w:lineRule="auto"/>
              <w:ind w:left="284"/>
              <w:rPr>
                <w:rFonts w:ascii="Times New Roman" w:hAnsi="Times New Roman"/>
                <w:sz w:val="26"/>
                <w:szCs w:val="26"/>
              </w:rPr>
            </w:pPr>
            <w:r w:rsidRPr="005207B5">
              <w:rPr>
                <w:rFonts w:ascii="Times New Roman" w:hAnsi="Times New Roman"/>
                <w:sz w:val="26"/>
                <w:szCs w:val="26"/>
              </w:rPr>
              <w:t>Вовлечение молодёжи в государственные, экономические и общественные процессы, происходящие на территории ЯМР;</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Повышение доступности социальных объектов для людей с ограниченными возможностями к передвижению;</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Перевод услуг в электронную форму.</w:t>
            </w:r>
          </w:p>
        </w:tc>
        <w:tc>
          <w:tcPr>
            <w:tcW w:w="7938" w:type="dxa"/>
          </w:tcPr>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lastRenderedPageBreak/>
              <w:t>Растущая конкуренция со стороны соседних регионов на рынках инвестиционных и трудовых ресурсов;</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 xml:space="preserve">Уменьшение традиционных рынков сбыта для ряда видов Ярославской продукции из-за конкуренции и сокращения спроса; </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Снижение площадей сельхозугодий в связи с переводом их в земли населенных пунктов и промышленности</w:t>
            </w:r>
            <w:r>
              <w:rPr>
                <w:rFonts w:ascii="Times New Roman" w:hAnsi="Times New Roman"/>
                <w:sz w:val="26"/>
                <w:szCs w:val="26"/>
              </w:rPr>
              <w:t>;</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Рост инфляции, превышающий рост доходов населения и, как следствие, влияющий на уровень жизни населения;</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Pr>
                <w:rFonts w:ascii="Times New Roman" w:hAnsi="Times New Roman"/>
                <w:sz w:val="26"/>
                <w:szCs w:val="26"/>
              </w:rPr>
              <w:t>Сохранение тенденции о</w:t>
            </w:r>
            <w:r w:rsidRPr="005207B5">
              <w:rPr>
                <w:rFonts w:ascii="Times New Roman" w:hAnsi="Times New Roman"/>
                <w:sz w:val="26"/>
                <w:szCs w:val="26"/>
              </w:rPr>
              <w:t>тток</w:t>
            </w:r>
            <w:r>
              <w:rPr>
                <w:rFonts w:ascii="Times New Roman" w:hAnsi="Times New Roman"/>
                <w:sz w:val="26"/>
                <w:szCs w:val="26"/>
              </w:rPr>
              <w:t>а</w:t>
            </w:r>
            <w:r w:rsidRPr="005207B5">
              <w:rPr>
                <w:rFonts w:ascii="Times New Roman" w:hAnsi="Times New Roman"/>
                <w:sz w:val="26"/>
                <w:szCs w:val="26"/>
              </w:rPr>
              <w:t xml:space="preserve"> квалифицированных кадров для экономики района,  молодых специалистов из села в город;</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Обветшание жилищного фонда;</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Недоступность нового жилья для большинства молодых семей;</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 xml:space="preserve">Высокая аварийность на сетях коммунальной инфраструктуры, низкий уровень замены ветхих сетей; </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Увеличение нагрузки на инфраструктуру района в связи с увеличением дачного населения;</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Снижение уровня общей культуры населения, утрата обычаев, традиций, культурного наследия, нарастание конкуренции со стороны Интернета, ТВ в сфере культуры, рост асоциальных явлений, повышение уровня криминогенности;</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Несоблюдение норм здорового образа жизни в молодежной среде, скрытая и открытая пропаганда вредных привычек;</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Изменение законодательства (новые СанПин, СНиП, нормативно-правовые акты);</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Социальная напряжённость в территориях, где ведётся активное многоэтажное жилищное строительство и отсутствуют социальные объекты (школы, детские сады, учреждения дополнительного образования);</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 xml:space="preserve">Отсутствие муниципальной методической службы для развития </w:t>
            </w:r>
            <w:r w:rsidRPr="005207B5">
              <w:rPr>
                <w:rFonts w:ascii="Times New Roman" w:hAnsi="Times New Roman"/>
                <w:sz w:val="26"/>
                <w:szCs w:val="26"/>
              </w:rPr>
              <w:lastRenderedPageBreak/>
              <w:t>педагогических кадров;</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Недостаточный уровень информированности населения о социальных услугах;</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Увеличение количества получателей мер социальной поддержки и объемов средств бюджета, направляемых на эти выплаты, иждивенческие настроения у получателей социальных услуг;</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Снижение доходной части бюджета в результате проводимой политики крупнейших компаний по оптимизации налогообложения;</w:t>
            </w:r>
          </w:p>
          <w:p w:rsidR="0070073D" w:rsidRPr="005207B5" w:rsidRDefault="0070073D" w:rsidP="0070073D">
            <w:pPr>
              <w:pStyle w:val="af0"/>
              <w:numPr>
                <w:ilvl w:val="0"/>
                <w:numId w:val="17"/>
              </w:numPr>
              <w:overflowPunct w:val="0"/>
              <w:spacing w:after="0" w:line="240" w:lineRule="auto"/>
              <w:ind w:left="284"/>
              <w:rPr>
                <w:rFonts w:ascii="Times New Roman" w:hAnsi="Times New Roman"/>
                <w:sz w:val="26"/>
                <w:szCs w:val="26"/>
              </w:rPr>
            </w:pPr>
            <w:r w:rsidRPr="005207B5">
              <w:rPr>
                <w:rFonts w:ascii="Times New Roman" w:hAnsi="Times New Roman"/>
                <w:sz w:val="26"/>
                <w:szCs w:val="26"/>
              </w:rPr>
              <w:t xml:space="preserve"> Увеличение зависимости бюджета района от других бюджетов бюджетной системы РФ.</w:t>
            </w:r>
          </w:p>
        </w:tc>
      </w:tr>
    </w:tbl>
    <w:p w:rsidR="0070073D" w:rsidRDefault="0070073D" w:rsidP="0070073D">
      <w:pPr>
        <w:jc w:val="center"/>
        <w:rPr>
          <w:b/>
          <w:sz w:val="28"/>
          <w:szCs w:val="28"/>
        </w:rPr>
      </w:pPr>
    </w:p>
    <w:p w:rsidR="0070073D" w:rsidRDefault="0070073D" w:rsidP="0070073D">
      <w:pPr>
        <w:widowControl w:val="0"/>
        <w:autoSpaceDE w:val="0"/>
        <w:autoSpaceDN w:val="0"/>
        <w:ind w:left="4820"/>
        <w:rPr>
          <w:color w:val="000000"/>
          <w:sz w:val="28"/>
          <w:szCs w:val="28"/>
        </w:rPr>
      </w:pPr>
    </w:p>
    <w:p w:rsidR="0070073D" w:rsidRDefault="0070073D" w:rsidP="0070073D">
      <w:pPr>
        <w:widowControl w:val="0"/>
        <w:autoSpaceDE w:val="0"/>
        <w:autoSpaceDN w:val="0"/>
        <w:ind w:left="4820"/>
        <w:rPr>
          <w:color w:val="000000"/>
          <w:sz w:val="28"/>
          <w:szCs w:val="28"/>
        </w:rPr>
      </w:pPr>
    </w:p>
    <w:p w:rsidR="0070073D" w:rsidRDefault="0070073D" w:rsidP="0070073D">
      <w:pPr>
        <w:widowControl w:val="0"/>
        <w:autoSpaceDE w:val="0"/>
        <w:autoSpaceDN w:val="0"/>
        <w:ind w:left="4820"/>
        <w:rPr>
          <w:color w:val="000000"/>
          <w:sz w:val="28"/>
          <w:szCs w:val="28"/>
        </w:rPr>
      </w:pPr>
    </w:p>
    <w:p w:rsidR="0070073D" w:rsidRDefault="0070073D" w:rsidP="0070073D">
      <w:pPr>
        <w:widowControl w:val="0"/>
        <w:autoSpaceDE w:val="0"/>
        <w:autoSpaceDN w:val="0"/>
        <w:ind w:left="4820"/>
        <w:rPr>
          <w:color w:val="000000"/>
          <w:sz w:val="28"/>
          <w:szCs w:val="28"/>
        </w:rPr>
      </w:pPr>
    </w:p>
    <w:p w:rsidR="0070073D" w:rsidRDefault="0070073D" w:rsidP="0070073D">
      <w:pPr>
        <w:widowControl w:val="0"/>
        <w:autoSpaceDE w:val="0"/>
        <w:autoSpaceDN w:val="0"/>
        <w:ind w:left="4820"/>
        <w:rPr>
          <w:color w:val="000000"/>
          <w:sz w:val="28"/>
          <w:szCs w:val="28"/>
        </w:rPr>
      </w:pPr>
    </w:p>
    <w:p w:rsidR="0070073D" w:rsidRDefault="0070073D" w:rsidP="0070073D">
      <w:pPr>
        <w:rPr>
          <w:color w:val="000000"/>
          <w:sz w:val="28"/>
          <w:szCs w:val="28"/>
        </w:rPr>
      </w:pPr>
      <w:r>
        <w:rPr>
          <w:color w:val="000000"/>
          <w:sz w:val="28"/>
          <w:szCs w:val="28"/>
        </w:rPr>
        <w:br w:type="page"/>
      </w:r>
    </w:p>
    <w:p w:rsidR="0070073D" w:rsidRDefault="0070073D" w:rsidP="0070073D">
      <w:pPr>
        <w:widowControl w:val="0"/>
        <w:autoSpaceDE w:val="0"/>
        <w:autoSpaceDN w:val="0"/>
        <w:ind w:left="4820"/>
        <w:rPr>
          <w:color w:val="000000"/>
          <w:sz w:val="28"/>
          <w:szCs w:val="28"/>
        </w:rPr>
        <w:sectPr w:rsidR="0070073D" w:rsidSect="00573799">
          <w:pgSz w:w="16838" w:h="11906" w:orient="landscape"/>
          <w:pgMar w:top="1418" w:right="992" w:bottom="709" w:left="851" w:header="709" w:footer="709" w:gutter="0"/>
          <w:pgNumType w:start="1"/>
          <w:cols w:space="720"/>
          <w:titlePg/>
          <w:docGrid w:linePitch="326"/>
        </w:sectPr>
      </w:pPr>
    </w:p>
    <w:p w:rsidR="0070073D" w:rsidRDefault="0070073D" w:rsidP="0070073D">
      <w:pPr>
        <w:jc w:val="center"/>
        <w:rPr>
          <w:b/>
          <w:sz w:val="28"/>
          <w:szCs w:val="28"/>
        </w:rPr>
      </w:pPr>
      <w:r w:rsidRPr="00D04306">
        <w:rPr>
          <w:b/>
          <w:sz w:val="28"/>
          <w:szCs w:val="28"/>
        </w:rPr>
        <w:lastRenderedPageBreak/>
        <w:t xml:space="preserve">4. </w:t>
      </w:r>
      <w:r>
        <w:rPr>
          <w:b/>
          <w:sz w:val="28"/>
          <w:szCs w:val="28"/>
        </w:rPr>
        <w:t>Ц</w:t>
      </w:r>
      <w:r w:rsidRPr="00D04306">
        <w:rPr>
          <w:b/>
          <w:sz w:val="28"/>
          <w:szCs w:val="28"/>
        </w:rPr>
        <w:t>ели, задачи и направления социально</w:t>
      </w:r>
      <w:r>
        <w:rPr>
          <w:b/>
          <w:sz w:val="28"/>
          <w:szCs w:val="28"/>
        </w:rPr>
        <w:t>-</w:t>
      </w:r>
    </w:p>
    <w:p w:rsidR="0070073D" w:rsidRPr="00D04306" w:rsidRDefault="0070073D" w:rsidP="0070073D">
      <w:pPr>
        <w:jc w:val="center"/>
        <w:rPr>
          <w:b/>
          <w:sz w:val="28"/>
          <w:szCs w:val="28"/>
        </w:rPr>
      </w:pPr>
      <w:r w:rsidRPr="00D04306">
        <w:rPr>
          <w:b/>
          <w:sz w:val="28"/>
          <w:szCs w:val="28"/>
        </w:rPr>
        <w:t xml:space="preserve">экономической политики </w:t>
      </w:r>
      <w:r>
        <w:rPr>
          <w:b/>
          <w:sz w:val="28"/>
          <w:szCs w:val="28"/>
        </w:rPr>
        <w:t>Ярославского муниципального района</w:t>
      </w:r>
    </w:p>
    <w:p w:rsidR="0070073D" w:rsidRDefault="0070073D" w:rsidP="0070073D">
      <w:pPr>
        <w:shd w:val="clear" w:color="auto" w:fill="FFFFFF"/>
        <w:ind w:firstLine="567"/>
        <w:jc w:val="both"/>
        <w:rPr>
          <w:sz w:val="28"/>
          <w:szCs w:val="28"/>
        </w:rPr>
      </w:pPr>
    </w:p>
    <w:p w:rsidR="0070073D" w:rsidRDefault="0070073D" w:rsidP="0070073D">
      <w:pPr>
        <w:shd w:val="clear" w:color="auto" w:fill="FFFFFF"/>
        <w:ind w:firstLine="567"/>
        <w:jc w:val="both"/>
        <w:rPr>
          <w:sz w:val="28"/>
          <w:szCs w:val="28"/>
        </w:rPr>
      </w:pPr>
      <w:r w:rsidRPr="00D04306">
        <w:rPr>
          <w:sz w:val="28"/>
          <w:szCs w:val="28"/>
        </w:rPr>
        <w:t xml:space="preserve">На основе </w:t>
      </w:r>
      <w:r>
        <w:rPr>
          <w:sz w:val="28"/>
          <w:szCs w:val="28"/>
        </w:rPr>
        <w:t>проведенного анализа социально-экономической состояния</w:t>
      </w:r>
      <w:r w:rsidRPr="001D4183">
        <w:rPr>
          <w:sz w:val="28"/>
          <w:szCs w:val="28"/>
        </w:rPr>
        <w:t xml:space="preserve"> </w:t>
      </w:r>
      <w:r w:rsidRPr="00D04306">
        <w:rPr>
          <w:sz w:val="28"/>
          <w:szCs w:val="28"/>
        </w:rPr>
        <w:t>Ярославского муниципального района</w:t>
      </w:r>
      <w:r>
        <w:rPr>
          <w:sz w:val="28"/>
          <w:szCs w:val="28"/>
        </w:rPr>
        <w:t xml:space="preserve">, </w:t>
      </w:r>
      <w:r w:rsidRPr="00D04306">
        <w:rPr>
          <w:sz w:val="28"/>
          <w:szCs w:val="28"/>
        </w:rPr>
        <w:t>имеющегося потенциала развития</w:t>
      </w:r>
      <w:r>
        <w:rPr>
          <w:sz w:val="28"/>
          <w:szCs w:val="28"/>
        </w:rPr>
        <w:t xml:space="preserve"> района</w:t>
      </w:r>
      <w:r w:rsidRPr="00D04306">
        <w:rPr>
          <w:sz w:val="28"/>
          <w:szCs w:val="28"/>
        </w:rPr>
        <w:t xml:space="preserve">, выявленных конкурентных преимуществ и ограничений экономического роста, с учетом внутренних и внешних угроз выделены </w:t>
      </w:r>
      <w:r>
        <w:rPr>
          <w:sz w:val="28"/>
          <w:szCs w:val="28"/>
        </w:rPr>
        <w:t xml:space="preserve">главная стратегическая цель и </w:t>
      </w:r>
      <w:r w:rsidRPr="00D04306">
        <w:rPr>
          <w:sz w:val="28"/>
          <w:szCs w:val="28"/>
        </w:rPr>
        <w:t>приоритетные направления развития района до 203</w:t>
      </w:r>
      <w:r>
        <w:rPr>
          <w:sz w:val="28"/>
          <w:szCs w:val="28"/>
        </w:rPr>
        <w:t>5</w:t>
      </w:r>
      <w:r w:rsidRPr="00D04306">
        <w:rPr>
          <w:sz w:val="28"/>
          <w:szCs w:val="28"/>
        </w:rPr>
        <w:t xml:space="preserve"> г</w:t>
      </w:r>
      <w:r>
        <w:rPr>
          <w:sz w:val="28"/>
          <w:szCs w:val="28"/>
        </w:rPr>
        <w:t>ода.</w:t>
      </w:r>
      <w:r w:rsidRPr="00D04306">
        <w:rPr>
          <w:sz w:val="28"/>
          <w:szCs w:val="28"/>
        </w:rPr>
        <w:t xml:space="preserve"> </w:t>
      </w:r>
    </w:p>
    <w:p w:rsidR="0070073D" w:rsidRDefault="00B77284" w:rsidP="0070073D">
      <w:pPr>
        <w:shd w:val="clear" w:color="auto" w:fill="FFFFFF"/>
        <w:ind w:firstLine="567"/>
        <w:jc w:val="both"/>
        <w:rPr>
          <w:sz w:val="28"/>
          <w:szCs w:val="28"/>
        </w:rPr>
      </w:pPr>
      <w:r>
        <w:rPr>
          <w:b/>
          <w:noProof/>
          <w:sz w:val="28"/>
          <w:szCs w:val="28"/>
        </w:rPr>
        <mc:AlternateContent>
          <mc:Choice Requires="wps">
            <w:drawing>
              <wp:anchor distT="0" distB="0" distL="114300" distR="114300" simplePos="0" relativeHeight="251682816" behindDoc="0" locked="0" layoutInCell="1" allowOverlap="1">
                <wp:simplePos x="0" y="0"/>
                <wp:positionH relativeFrom="column">
                  <wp:posOffset>-15240</wp:posOffset>
                </wp:positionH>
                <wp:positionV relativeFrom="paragraph">
                  <wp:posOffset>137160</wp:posOffset>
                </wp:positionV>
                <wp:extent cx="6461125" cy="991235"/>
                <wp:effectExtent l="13335" t="13335" r="12065" b="5080"/>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1125" cy="991235"/>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70073D" w:rsidRPr="00DB4093" w:rsidRDefault="0070073D" w:rsidP="0070073D">
                            <w:pPr>
                              <w:rPr>
                                <w:b/>
                                <w:sz w:val="28"/>
                                <w:szCs w:val="28"/>
                                <w:u w:val="single"/>
                              </w:rPr>
                            </w:pPr>
                            <w:r w:rsidRPr="00DB4093">
                              <w:rPr>
                                <w:b/>
                                <w:sz w:val="28"/>
                                <w:szCs w:val="28"/>
                                <w:u w:val="single"/>
                              </w:rPr>
                              <w:t xml:space="preserve">Главная стратегическая цель: </w:t>
                            </w:r>
                          </w:p>
                          <w:p w:rsidR="0070073D" w:rsidRPr="00DB4093" w:rsidRDefault="0070073D" w:rsidP="0070073D">
                            <w:pPr>
                              <w:rPr>
                                <w:b/>
                                <w:sz w:val="28"/>
                                <w:szCs w:val="28"/>
                              </w:rPr>
                            </w:pPr>
                          </w:p>
                          <w:p w:rsidR="0070073D" w:rsidRPr="00DB4093" w:rsidRDefault="0070073D" w:rsidP="0070073D">
                            <w:pPr>
                              <w:rPr>
                                <w:b/>
                              </w:rPr>
                            </w:pPr>
                            <w:r w:rsidRPr="00DB4093">
                              <w:rPr>
                                <w:b/>
                                <w:sz w:val="28"/>
                                <w:szCs w:val="28"/>
                              </w:rPr>
                              <w:t>Ярославский муниципальный район в 2035 году - территория устойчивого развития с высоким уровнем качества жизни населения.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7" style="position:absolute;left:0;text-align:left;margin-left:-1.2pt;margin-top:10.8pt;width:508.75pt;height:7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" fillcolor="#fabf8f [1945]">
                <v:textbox>
                  <w:txbxContent>
                    <w:p w:rsidR="0070073D" w:rsidRPr="00DB4093" w:rsidRDefault="0070073D" w:rsidP="0070073D">
                      <w:pPr>
                        <w:rPr>
                          <w:b/>
                          <w:sz w:val="28"/>
                          <w:szCs w:val="28"/>
                          <w:u w:val="single"/>
                        </w:rPr>
                      </w:pPr>
                      <w:r w:rsidRPr="00DB4093">
                        <w:rPr>
                          <w:b/>
                          <w:sz w:val="28"/>
                          <w:szCs w:val="28"/>
                          <w:u w:val="single"/>
                        </w:rPr>
                        <w:t xml:space="preserve">Главная стратегическая цель: </w:t>
                      </w:r>
                    </w:p>
                    <w:p w:rsidR="0070073D" w:rsidRPr="00DB4093" w:rsidRDefault="0070073D" w:rsidP="0070073D">
                      <w:pPr>
                        <w:rPr>
                          <w:b/>
                          <w:sz w:val="28"/>
                          <w:szCs w:val="28"/>
                        </w:rPr>
                      </w:pPr>
                    </w:p>
                    <w:p w:rsidR="0070073D" w:rsidRPr="00DB4093" w:rsidRDefault="0070073D" w:rsidP="0070073D">
                      <w:pPr>
                        <w:rPr>
                          <w:b/>
                        </w:rPr>
                      </w:pPr>
                      <w:r w:rsidRPr="00DB4093">
                        <w:rPr>
                          <w:b/>
                          <w:sz w:val="28"/>
                          <w:szCs w:val="28"/>
                        </w:rPr>
                        <w:t>Ярославский муниципальный район в 2035 году - территория устойчивого развития с высоким уровнем качества жизни населения.</w:t>
                      </w:r>
                    </w:p>
                  </w:txbxContent>
                </v:textbox>
              </v:roundrect>
            </w:pict>
          </mc:Fallback>
        </mc:AlternateContent>
      </w:r>
    </w:p>
    <w:p w:rsidR="0070073D" w:rsidRDefault="0070073D" w:rsidP="0070073D">
      <w:pPr>
        <w:shd w:val="clear" w:color="auto" w:fill="FFFFFF"/>
        <w:ind w:firstLine="567"/>
        <w:jc w:val="both"/>
        <w:rPr>
          <w:sz w:val="28"/>
          <w:szCs w:val="28"/>
        </w:rPr>
      </w:pPr>
    </w:p>
    <w:p w:rsidR="0070073D" w:rsidRDefault="0070073D" w:rsidP="0070073D">
      <w:pPr>
        <w:shd w:val="clear" w:color="auto" w:fill="FFFFFF"/>
        <w:ind w:firstLine="567"/>
        <w:jc w:val="both"/>
        <w:rPr>
          <w:sz w:val="28"/>
          <w:szCs w:val="28"/>
        </w:rPr>
      </w:pPr>
    </w:p>
    <w:p w:rsidR="0070073D" w:rsidRDefault="0070073D" w:rsidP="0070073D">
      <w:pPr>
        <w:shd w:val="clear" w:color="auto" w:fill="FFFFFF"/>
        <w:ind w:firstLine="567"/>
        <w:jc w:val="both"/>
        <w:rPr>
          <w:sz w:val="28"/>
          <w:szCs w:val="28"/>
        </w:rPr>
      </w:pPr>
    </w:p>
    <w:p w:rsidR="0070073D" w:rsidRPr="00D04306" w:rsidRDefault="0070073D" w:rsidP="0070073D">
      <w:pPr>
        <w:shd w:val="clear" w:color="auto" w:fill="FFFFFF"/>
        <w:ind w:firstLine="567"/>
        <w:jc w:val="both"/>
        <w:rPr>
          <w:sz w:val="28"/>
          <w:szCs w:val="28"/>
        </w:rPr>
      </w:pPr>
    </w:p>
    <w:p w:rsidR="0070073D" w:rsidRDefault="0070073D" w:rsidP="0070073D">
      <w:pPr>
        <w:shd w:val="clear" w:color="auto" w:fill="FFFFFF"/>
        <w:ind w:firstLine="567"/>
        <w:jc w:val="both"/>
        <w:rPr>
          <w:sz w:val="28"/>
          <w:szCs w:val="28"/>
        </w:rPr>
      </w:pPr>
    </w:p>
    <w:p w:rsidR="0070073D" w:rsidRDefault="00B77284" w:rsidP="0070073D">
      <w:pPr>
        <w:shd w:val="clear" w:color="auto" w:fill="FFFFFF"/>
        <w:ind w:firstLine="567"/>
        <w:jc w:val="both"/>
        <w:rPr>
          <w:sz w:val="28"/>
          <w:szCs w:val="28"/>
        </w:rPr>
      </w:pPr>
      <w:r>
        <w:rPr>
          <w:noProof/>
          <w:sz w:val="24"/>
          <w:szCs w:val="24"/>
        </w:rPr>
        <mc:AlternateContent>
          <mc:Choice Requires="wpg">
            <w:drawing>
              <wp:anchor distT="0" distB="0" distL="114300" distR="114300" simplePos="0" relativeHeight="251658240" behindDoc="0" locked="0" layoutInCell="1" allowOverlap="1">
                <wp:simplePos x="0" y="0"/>
                <wp:positionH relativeFrom="column">
                  <wp:posOffset>158115</wp:posOffset>
                </wp:positionH>
                <wp:positionV relativeFrom="paragraph">
                  <wp:posOffset>179705</wp:posOffset>
                </wp:positionV>
                <wp:extent cx="5770880" cy="4095750"/>
                <wp:effectExtent l="5715" t="8255" r="5080" b="10795"/>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4095750"/>
                          <a:chOff x="1472" y="6260"/>
                          <a:chExt cx="9088" cy="6450"/>
                        </a:xfrm>
                      </wpg:grpSpPr>
                      <wps:wsp>
                        <wps:cNvPr id="2" name="AutoShape 14"/>
                        <wps:cNvSpPr>
                          <a:spLocks noChangeArrowheads="1"/>
                        </wps:cNvSpPr>
                        <wps:spPr bwMode="auto">
                          <a:xfrm>
                            <a:off x="1472" y="6260"/>
                            <a:ext cx="8999" cy="971"/>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70073D" w:rsidRDefault="0070073D" w:rsidP="0070073D">
                              <w:pPr>
                                <w:jc w:val="center"/>
                                <w:rPr>
                                  <w:b/>
                                  <w:sz w:val="28"/>
                                  <w:szCs w:val="28"/>
                                </w:rPr>
                              </w:pPr>
                              <w:r w:rsidRPr="00D04306">
                                <w:rPr>
                                  <w:b/>
                                  <w:sz w:val="28"/>
                                  <w:szCs w:val="28"/>
                                </w:rPr>
                                <w:t xml:space="preserve">Приоритетные направления развития </w:t>
                              </w:r>
                            </w:p>
                            <w:p w:rsidR="0070073D" w:rsidRPr="00D04306" w:rsidRDefault="0070073D" w:rsidP="0070073D">
                              <w:pPr>
                                <w:jc w:val="center"/>
                                <w:rPr>
                                  <w:b/>
                                </w:rPr>
                              </w:pPr>
                              <w:r w:rsidRPr="00D04306">
                                <w:rPr>
                                  <w:b/>
                                  <w:sz w:val="28"/>
                                  <w:szCs w:val="28"/>
                                </w:rPr>
                                <w:t>Ярославского муниципального района</w:t>
                              </w:r>
                            </w:p>
                          </w:txbxContent>
                        </wps:txbx>
                        <wps:bodyPr rot="0" vert="horz" wrap="square" lIns="91440" tIns="45720" rIns="91440" bIns="45720" anchor="t" anchorCtr="0" upright="1">
                          <a:noAutofit/>
                        </wps:bodyPr>
                      </wps:wsp>
                      <wpg:grpSp>
                        <wpg:cNvPr id="3" name="Group 15"/>
                        <wpg:cNvGrpSpPr>
                          <a:grpSpLocks/>
                        </wpg:cNvGrpSpPr>
                        <wpg:grpSpPr bwMode="auto">
                          <a:xfrm>
                            <a:off x="1628" y="7231"/>
                            <a:ext cx="8932" cy="5479"/>
                            <a:chOff x="1628" y="7231"/>
                            <a:chExt cx="8932" cy="5479"/>
                          </a:xfrm>
                        </wpg:grpSpPr>
                        <wps:wsp>
                          <wps:cNvPr id="4" name="AutoShape 16"/>
                          <wps:cNvSpPr>
                            <a:spLocks noChangeArrowheads="1"/>
                          </wps:cNvSpPr>
                          <wps:spPr bwMode="auto">
                            <a:xfrm>
                              <a:off x="1936" y="11739"/>
                              <a:ext cx="8624" cy="971"/>
                            </a:xfrm>
                            <a:prstGeom prst="roundRect">
                              <a:avLst>
                                <a:gd name="adj" fmla="val 16667"/>
                              </a:avLst>
                            </a:prstGeom>
                            <a:solidFill>
                              <a:schemeClr val="accent5">
                                <a:lumMod val="40000"/>
                                <a:lumOff val="60000"/>
                              </a:schemeClr>
                            </a:solidFill>
                            <a:ln w="9525">
                              <a:solidFill>
                                <a:srgbClr val="000000"/>
                              </a:solidFill>
                              <a:round/>
                              <a:headEnd/>
                              <a:tailEnd/>
                            </a:ln>
                          </wps:spPr>
                          <wps:txbx>
                            <w:txbxContent>
                              <w:p w:rsidR="0070073D" w:rsidRPr="00DB4093" w:rsidRDefault="0070073D" w:rsidP="0070073D">
                                <w:pPr>
                                  <w:contextualSpacing/>
                                  <w:rPr>
                                    <w:b/>
                                    <w:sz w:val="10"/>
                                    <w:szCs w:val="10"/>
                                  </w:rPr>
                                </w:pPr>
                                <w:r>
                                  <w:rPr>
                                    <w:b/>
                                    <w:sz w:val="28"/>
                                    <w:szCs w:val="28"/>
                                  </w:rPr>
                                  <w:t xml:space="preserve">   </w:t>
                                </w:r>
                              </w:p>
                              <w:p w:rsidR="0070073D" w:rsidRPr="00DB4093" w:rsidRDefault="0070073D" w:rsidP="0070073D">
                                <w:pPr>
                                  <w:contextualSpacing/>
                                  <w:rPr>
                                    <w:b/>
                                    <w:sz w:val="28"/>
                                    <w:szCs w:val="28"/>
                                  </w:rPr>
                                </w:pPr>
                                <w:r w:rsidRPr="00DB4093">
                                  <w:rPr>
                                    <w:b/>
                                    <w:sz w:val="28"/>
                                    <w:szCs w:val="28"/>
                                  </w:rPr>
                                  <w:t>Эффективное муниципальное управление</w:t>
                                </w:r>
                              </w:p>
                            </w:txbxContent>
                          </wps:txbx>
                          <wps:bodyPr rot="0" vert="horz" wrap="square" lIns="91440" tIns="45720" rIns="91440" bIns="45720" anchor="t" anchorCtr="0" upright="1">
                            <a:noAutofit/>
                          </wps:bodyPr>
                        </wps:wsp>
                        <wps:wsp>
                          <wps:cNvPr id="6" name="AutoShape 17"/>
                          <wps:cNvSpPr>
                            <a:spLocks noChangeArrowheads="1"/>
                          </wps:cNvSpPr>
                          <wps:spPr bwMode="auto">
                            <a:xfrm>
                              <a:off x="1936" y="10431"/>
                              <a:ext cx="8624" cy="971"/>
                            </a:xfrm>
                            <a:prstGeom prst="roundRect">
                              <a:avLst>
                                <a:gd name="adj" fmla="val 16667"/>
                              </a:avLst>
                            </a:prstGeom>
                            <a:solidFill>
                              <a:schemeClr val="accent5">
                                <a:lumMod val="40000"/>
                                <a:lumOff val="60000"/>
                              </a:schemeClr>
                            </a:solidFill>
                            <a:ln w="9525">
                              <a:solidFill>
                                <a:srgbClr val="000000"/>
                              </a:solidFill>
                              <a:round/>
                              <a:headEnd/>
                              <a:tailEnd/>
                            </a:ln>
                          </wps:spPr>
                          <wps:txbx>
                            <w:txbxContent>
                              <w:p w:rsidR="0070073D" w:rsidRPr="00DB4093" w:rsidRDefault="0070073D" w:rsidP="0070073D">
                                <w:pPr>
                                  <w:contextualSpacing/>
                                  <w:rPr>
                                    <w:b/>
                                    <w:sz w:val="16"/>
                                    <w:szCs w:val="16"/>
                                  </w:rPr>
                                </w:pPr>
                              </w:p>
                              <w:p w:rsidR="0070073D" w:rsidRPr="00DB4093" w:rsidRDefault="0070073D" w:rsidP="0070073D">
                                <w:pPr>
                                  <w:contextualSpacing/>
                                  <w:rPr>
                                    <w:b/>
                                    <w:sz w:val="28"/>
                                    <w:szCs w:val="28"/>
                                  </w:rPr>
                                </w:pPr>
                                <w:r w:rsidRPr="00DB4093">
                                  <w:rPr>
                                    <w:b/>
                                    <w:sz w:val="28"/>
                                    <w:szCs w:val="28"/>
                                  </w:rPr>
                                  <w:t>Сбалансированное пространственное развитие</w:t>
                                </w:r>
                              </w:p>
                            </w:txbxContent>
                          </wps:txbx>
                          <wps:bodyPr rot="0" vert="horz" wrap="square" lIns="91440" tIns="45720" rIns="91440" bIns="45720" anchor="t" anchorCtr="0" upright="1">
                            <a:noAutofit/>
                          </wps:bodyPr>
                        </wps:wsp>
                        <wps:wsp>
                          <wps:cNvPr id="7" name="AutoShape 18"/>
                          <wps:cNvSpPr>
                            <a:spLocks noChangeArrowheads="1"/>
                          </wps:cNvSpPr>
                          <wps:spPr bwMode="auto">
                            <a:xfrm>
                              <a:off x="1936" y="7732"/>
                              <a:ext cx="8624" cy="877"/>
                            </a:xfrm>
                            <a:prstGeom prst="roundRect">
                              <a:avLst>
                                <a:gd name="adj" fmla="val 16667"/>
                              </a:avLst>
                            </a:prstGeom>
                            <a:solidFill>
                              <a:schemeClr val="accent5">
                                <a:lumMod val="40000"/>
                                <a:lumOff val="60000"/>
                              </a:schemeClr>
                            </a:solidFill>
                            <a:ln w="9525">
                              <a:solidFill>
                                <a:srgbClr val="000000"/>
                              </a:solidFill>
                              <a:round/>
                              <a:headEnd/>
                              <a:tailEnd/>
                            </a:ln>
                          </wps:spPr>
                          <wps:txbx>
                            <w:txbxContent>
                              <w:p w:rsidR="0070073D" w:rsidRPr="00DB4093" w:rsidRDefault="0070073D" w:rsidP="0070073D">
                                <w:pPr>
                                  <w:contextualSpacing/>
                                  <w:jc w:val="center"/>
                                  <w:rPr>
                                    <w:b/>
                                    <w:sz w:val="10"/>
                                    <w:szCs w:val="10"/>
                                  </w:rPr>
                                </w:pPr>
                              </w:p>
                              <w:p w:rsidR="0070073D" w:rsidRPr="006D49E9" w:rsidRDefault="0070073D" w:rsidP="0070073D">
                                <w:pPr>
                                  <w:contextualSpacing/>
                                  <w:rPr>
                                    <w:b/>
                                    <w:sz w:val="28"/>
                                    <w:szCs w:val="28"/>
                                  </w:rPr>
                                </w:pPr>
                                <w:r w:rsidRPr="006D49E9">
                                  <w:rPr>
                                    <w:b/>
                                    <w:sz w:val="28"/>
                                    <w:szCs w:val="28"/>
                                  </w:rPr>
                                  <w:t>Развитие человеческого капитала и социальной сферы</w:t>
                                </w:r>
                              </w:p>
                            </w:txbxContent>
                          </wps:txbx>
                          <wps:bodyPr rot="0" vert="horz" wrap="square" lIns="91440" tIns="45720" rIns="91440" bIns="45720" anchor="t" anchorCtr="0" upright="1">
                            <a:noAutofit/>
                          </wps:bodyPr>
                        </wps:wsp>
                        <wps:wsp>
                          <wps:cNvPr id="8" name="AutoShape 19"/>
                          <wps:cNvSpPr>
                            <a:spLocks noChangeArrowheads="1"/>
                          </wps:cNvSpPr>
                          <wps:spPr bwMode="auto">
                            <a:xfrm>
                              <a:off x="1936" y="9046"/>
                              <a:ext cx="8624" cy="971"/>
                            </a:xfrm>
                            <a:prstGeom prst="roundRect">
                              <a:avLst>
                                <a:gd name="adj" fmla="val 16667"/>
                              </a:avLst>
                            </a:prstGeom>
                            <a:solidFill>
                              <a:schemeClr val="accent5">
                                <a:lumMod val="40000"/>
                                <a:lumOff val="60000"/>
                              </a:schemeClr>
                            </a:solidFill>
                            <a:ln w="9525">
                              <a:solidFill>
                                <a:srgbClr val="000000"/>
                              </a:solidFill>
                              <a:round/>
                              <a:headEnd/>
                              <a:tailEnd/>
                            </a:ln>
                          </wps:spPr>
                          <wps:txbx>
                            <w:txbxContent>
                              <w:p w:rsidR="0070073D" w:rsidRPr="00DB4093" w:rsidRDefault="0070073D" w:rsidP="0070073D">
                                <w:pPr>
                                  <w:contextualSpacing/>
                                  <w:rPr>
                                    <w:b/>
                                    <w:sz w:val="18"/>
                                    <w:szCs w:val="18"/>
                                  </w:rPr>
                                </w:pPr>
                              </w:p>
                              <w:p w:rsidR="0070073D" w:rsidRPr="00DB4093" w:rsidRDefault="0070073D" w:rsidP="0070073D">
                                <w:pPr>
                                  <w:contextualSpacing/>
                                  <w:rPr>
                                    <w:b/>
                                    <w:sz w:val="28"/>
                                    <w:szCs w:val="28"/>
                                  </w:rPr>
                                </w:pPr>
                                <w:r w:rsidRPr="0087003A">
                                  <w:rPr>
                                    <w:b/>
                                    <w:sz w:val="28"/>
                                    <w:szCs w:val="28"/>
                                  </w:rPr>
                                  <w:t>Устойчивая</w:t>
                                </w:r>
                                <w:r>
                                  <w:rPr>
                                    <w:b/>
                                    <w:sz w:val="28"/>
                                    <w:szCs w:val="28"/>
                                  </w:rPr>
                                  <w:t xml:space="preserve"> </w:t>
                                </w:r>
                                <w:r w:rsidRPr="0087003A">
                                  <w:rPr>
                                    <w:b/>
                                    <w:sz w:val="28"/>
                                    <w:szCs w:val="28"/>
                                  </w:rPr>
                                  <w:t>и динамичная экономика</w:t>
                                </w:r>
                              </w:p>
                            </w:txbxContent>
                          </wps:txbx>
                          <wps:bodyPr rot="0" vert="horz" wrap="square" lIns="91440" tIns="45720" rIns="91440" bIns="45720" anchor="t" anchorCtr="0" upright="1">
                            <a:noAutofit/>
                          </wps:bodyPr>
                        </wps:wsp>
                        <wps:wsp>
                          <wps:cNvPr id="9" name="AutoShape 20"/>
                          <wps:cNvCnPr>
                            <a:cxnSpLocks noChangeShapeType="1"/>
                          </wps:cNvCnPr>
                          <wps:spPr bwMode="auto">
                            <a:xfrm flipH="1">
                              <a:off x="1628" y="7231"/>
                              <a:ext cx="16" cy="49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21"/>
                          <wps:cNvCnPr>
                            <a:cxnSpLocks noChangeShapeType="1"/>
                          </wps:cNvCnPr>
                          <wps:spPr bwMode="auto">
                            <a:xfrm>
                              <a:off x="1644" y="8186"/>
                              <a:ext cx="2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22"/>
                          <wps:cNvCnPr>
                            <a:cxnSpLocks noChangeShapeType="1"/>
                          </wps:cNvCnPr>
                          <wps:spPr bwMode="auto">
                            <a:xfrm>
                              <a:off x="1628" y="9625"/>
                              <a:ext cx="3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23"/>
                          <wps:cNvCnPr>
                            <a:cxnSpLocks noChangeShapeType="1"/>
                          </wps:cNvCnPr>
                          <wps:spPr bwMode="auto">
                            <a:xfrm>
                              <a:off x="1644" y="10815"/>
                              <a:ext cx="2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24"/>
                          <wps:cNvCnPr>
                            <a:cxnSpLocks noChangeShapeType="1"/>
                          </wps:cNvCnPr>
                          <wps:spPr bwMode="auto">
                            <a:xfrm>
                              <a:off x="1644" y="12192"/>
                              <a:ext cx="2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 o:spid="_x0000_s1038" style="position:absolute;left:0;text-align:left;margin-left:12.45pt;margin-top:14.15pt;width:454.4pt;height:322.5pt;z-index:251658240" coordorigin="1472,6260" coordsize="9088,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">
                <v:roundrect id="AutoShape 14" o:spid="_x0000_s1039" style="position:absolute;left:1472;top:6260;width:8999;height:9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f7MMA&#10;AADaAAAADwAAAGRycy9kb3ducmV2LnhtbESPT4vCMBTE74LfIbwFb5quCyrVKIsguCC6/jno7dE8&#10;m7LNS22i1m9vFgSPw8z8hpnMGluKG9W+cKzgs5eAIM6cLjhXcNgvuiMQPiBrLB2Tggd5mE3brQmm&#10;2t15S7ddyEWEsE9RgQmhSqX0mSGLvucq4uidXW0xRFnnUtd4j3Bbyn6SDKTFguOCwYrmhrK/3dUq&#10;2JvLz/CYn6r16etKv/NVsaHRQ6nOR/M9BhGoCe/wq73UCvrwfyXe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Xf7MMAAADaAAAADwAAAAAAAAAAAAAAAACYAgAAZHJzL2Rv&#10;d25yZXYueG1sUEsFBgAAAAAEAAQA9QAAAIgDAAAAAA==&#10;" fillcolor="#ccc0d9 [1303]">
                  <v:textbox>
                    <w:txbxContent>
                      <w:p w:rsidR="0070073D" w:rsidRDefault="0070073D" w:rsidP="0070073D">
                        <w:pPr>
                          <w:jc w:val="center"/>
                          <w:rPr>
                            <w:b/>
                            <w:sz w:val="28"/>
                            <w:szCs w:val="28"/>
                          </w:rPr>
                        </w:pPr>
                        <w:r w:rsidRPr="00D04306">
                          <w:rPr>
                            <w:b/>
                            <w:sz w:val="28"/>
                            <w:szCs w:val="28"/>
                          </w:rPr>
                          <w:t xml:space="preserve">Приоритетные направления развития </w:t>
                        </w:r>
                      </w:p>
                      <w:p w:rsidR="0070073D" w:rsidRPr="00D04306" w:rsidRDefault="0070073D" w:rsidP="0070073D">
                        <w:pPr>
                          <w:jc w:val="center"/>
                          <w:rPr>
                            <w:b/>
                          </w:rPr>
                        </w:pPr>
                        <w:r w:rsidRPr="00D04306">
                          <w:rPr>
                            <w:b/>
                            <w:sz w:val="28"/>
                            <w:szCs w:val="28"/>
                          </w:rPr>
                          <w:t>Ярославского муниципального района</w:t>
                        </w:r>
                      </w:p>
                    </w:txbxContent>
                  </v:textbox>
                </v:roundrect>
                <v:group id="Group 15" o:spid="_x0000_s1040" style="position:absolute;left:1628;top:7231;width:8932;height:5479" coordorigin="1628,7231" coordsize="8932,5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oundrect id="AutoShape 16" o:spid="_x0000_s1041" style="position:absolute;left:1936;top:11739;width:8624;height:9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ZcAA&#10;AADaAAAADwAAAGRycy9kb3ducmV2LnhtbESPQYvCMBSE74L/IbwFbzZVREo1yiIIXjy0FvT4aJ5t&#10;sXkpTdTu/nojCB6HmfmGWW8H04oH9a6xrGAWxSCIS6sbrhQUp/00AeE8ssbWMin4IwfbzXi0xlTb&#10;J2f0yH0lAoRdigpq77tUSlfWZNBFtiMO3tX2Bn2QfSV1j88AN62cx/FSGmw4LNTY0a6m8pbfjYLL&#10;LueZGW7nJCnO8bH4z8zVZUpNfobfFQhPg/+GP+2DVrCA95VwA+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IZcAAAADaAAAADwAAAAAAAAAAAAAAAACYAgAAZHJzL2Rvd25y&#10;ZXYueG1sUEsFBgAAAAAEAAQA9QAAAIUDAAAAAA==&#10;" fillcolor="#b6dde8 [1304]">
                    <v:textbox>
                      <w:txbxContent>
                        <w:p w:rsidR="0070073D" w:rsidRPr="00DB4093" w:rsidRDefault="0070073D" w:rsidP="0070073D">
                          <w:pPr>
                            <w:contextualSpacing/>
                            <w:rPr>
                              <w:b/>
                              <w:sz w:val="10"/>
                              <w:szCs w:val="10"/>
                            </w:rPr>
                          </w:pPr>
                          <w:r>
                            <w:rPr>
                              <w:b/>
                              <w:sz w:val="28"/>
                              <w:szCs w:val="28"/>
                            </w:rPr>
                            <w:t xml:space="preserve">   </w:t>
                          </w:r>
                        </w:p>
                        <w:p w:rsidR="0070073D" w:rsidRPr="00DB4093" w:rsidRDefault="0070073D" w:rsidP="0070073D">
                          <w:pPr>
                            <w:contextualSpacing/>
                            <w:rPr>
                              <w:b/>
                              <w:sz w:val="28"/>
                              <w:szCs w:val="28"/>
                            </w:rPr>
                          </w:pPr>
                          <w:r w:rsidRPr="00DB4093">
                            <w:rPr>
                              <w:b/>
                              <w:sz w:val="28"/>
                              <w:szCs w:val="28"/>
                            </w:rPr>
                            <w:t>Эффективное муниципальное управление</w:t>
                          </w:r>
                        </w:p>
                      </w:txbxContent>
                    </v:textbox>
                  </v:roundrect>
                  <v:roundrect id="AutoShape 17" o:spid="_x0000_s1042" style="position:absolute;left:1936;top:10431;width:8624;height:9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zib4A&#10;AADaAAAADwAAAGRycy9kb3ducmV2LnhtbESPwQrCMBBE74L/EFbwpqkepFSjiCB48dBa0OPSrG2x&#10;2ZQmavXrjSB4HGbmDbPa9KYRD+pcbVnBbBqBIC6srrlUkJ/2kxiE88gaG8uk4EUONuvhYIWJtk9O&#10;6ZH5UgQIuwQVVN63iZSuqMigm9qWOHhX2xn0QXal1B0+A9w0ch5FC2mw5rBQYUu7iopbdjcKLruM&#10;Z6a/neM4P0fH/J2aq0uVGo/67RKEp97/w7/2QStYwPdKu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GM4m+AAAA2gAAAA8AAAAAAAAAAAAAAAAAmAIAAGRycy9kb3ducmV2&#10;LnhtbFBLBQYAAAAABAAEAPUAAACDAwAAAAA=&#10;" fillcolor="#b6dde8 [1304]">
                    <v:textbox>
                      <w:txbxContent>
                        <w:p w:rsidR="0070073D" w:rsidRPr="00DB4093" w:rsidRDefault="0070073D" w:rsidP="0070073D">
                          <w:pPr>
                            <w:contextualSpacing/>
                            <w:rPr>
                              <w:b/>
                              <w:sz w:val="16"/>
                              <w:szCs w:val="16"/>
                            </w:rPr>
                          </w:pPr>
                        </w:p>
                        <w:p w:rsidR="0070073D" w:rsidRPr="00DB4093" w:rsidRDefault="0070073D" w:rsidP="0070073D">
                          <w:pPr>
                            <w:contextualSpacing/>
                            <w:rPr>
                              <w:b/>
                              <w:sz w:val="28"/>
                              <w:szCs w:val="28"/>
                            </w:rPr>
                          </w:pPr>
                          <w:r w:rsidRPr="00DB4093">
                            <w:rPr>
                              <w:b/>
                              <w:sz w:val="28"/>
                              <w:szCs w:val="28"/>
                            </w:rPr>
                            <w:t>Сбалансированное пространственное развитие</w:t>
                          </w:r>
                        </w:p>
                      </w:txbxContent>
                    </v:textbox>
                  </v:roundrect>
                  <v:roundrect id="AutoShape 18" o:spid="_x0000_s1043" style="position:absolute;left:1936;top:7732;width:8624;height:8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WEsAA&#10;AADaAAAADwAAAGRycy9kb3ducmV2LnhtbESPQYvCMBSE74L/IbwFbzbVg5ZqlEUQvHhoLejx0Tzb&#10;YvNSmqjd/fVGEDwOM/MNs94OphUP6l1jWcEsikEQl1Y3XCkoTvtpAsJ5ZI2tZVLwRw62m/Fojam2&#10;T87okftKBAi7FBXU3neplK6syaCLbEccvKvtDfog+0rqHp8Bblo5j+OFNNhwWKixo11N5S2/GwWX&#10;Xc4zM9zOSVKc42Pxn5mry5Sa/Ay/KxCeBv8Nf9oHrWAJ7yvhBs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qWEsAAAADaAAAADwAAAAAAAAAAAAAAAACYAgAAZHJzL2Rvd25y&#10;ZXYueG1sUEsFBgAAAAAEAAQA9QAAAIUDAAAAAA==&#10;" fillcolor="#b6dde8 [1304]">
                    <v:textbox>
                      <w:txbxContent>
                        <w:p w:rsidR="0070073D" w:rsidRPr="00DB4093" w:rsidRDefault="0070073D" w:rsidP="0070073D">
                          <w:pPr>
                            <w:contextualSpacing/>
                            <w:jc w:val="center"/>
                            <w:rPr>
                              <w:b/>
                              <w:sz w:val="10"/>
                              <w:szCs w:val="10"/>
                            </w:rPr>
                          </w:pPr>
                        </w:p>
                        <w:p w:rsidR="0070073D" w:rsidRPr="006D49E9" w:rsidRDefault="0070073D" w:rsidP="0070073D">
                          <w:pPr>
                            <w:contextualSpacing/>
                            <w:rPr>
                              <w:b/>
                              <w:sz w:val="28"/>
                              <w:szCs w:val="28"/>
                            </w:rPr>
                          </w:pPr>
                          <w:r w:rsidRPr="006D49E9">
                            <w:rPr>
                              <w:b/>
                              <w:sz w:val="28"/>
                              <w:szCs w:val="28"/>
                            </w:rPr>
                            <w:t>Развитие человеческого капитала и социальной сферы</w:t>
                          </w:r>
                        </w:p>
                      </w:txbxContent>
                    </v:textbox>
                  </v:roundrect>
                  <v:roundrect id="AutoShape 19" o:spid="_x0000_s1044" style="position:absolute;left:1936;top:9046;width:8624;height:9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CYLsA&#10;AADaAAAADwAAAGRycy9kb3ducmV2LnhtbERPvQrCMBDeBd8hnOBmUx2kVKOIILg4tBZ0PJqzLTaX&#10;0kStPr0ZBMeP73+9HUwrntS7xrKCeRSDIC6tbrhSUJwPswSE88gaW8uk4E0OtpvxaI2pti/O6Jn7&#10;SoQQdikqqL3vUildWZNBF9mOOHA32xv0AfaV1D2+Qrhp5SKOl9Jgw6Ghxo72NZX3/GEUXPc5z81w&#10;vyRJcYlPxSczN5cpNZ0MuxUIT4P/i3/uo1YQtoYr4Qb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vVAmC7AAAA2gAAAA8AAAAAAAAAAAAAAAAAmAIAAGRycy9kb3ducmV2Lnht&#10;bFBLBQYAAAAABAAEAPUAAACAAwAAAAA=&#10;" fillcolor="#b6dde8 [1304]">
                    <v:textbox>
                      <w:txbxContent>
                        <w:p w:rsidR="0070073D" w:rsidRPr="00DB4093" w:rsidRDefault="0070073D" w:rsidP="0070073D">
                          <w:pPr>
                            <w:contextualSpacing/>
                            <w:rPr>
                              <w:b/>
                              <w:sz w:val="18"/>
                              <w:szCs w:val="18"/>
                            </w:rPr>
                          </w:pPr>
                        </w:p>
                        <w:p w:rsidR="0070073D" w:rsidRPr="00DB4093" w:rsidRDefault="0070073D" w:rsidP="0070073D">
                          <w:pPr>
                            <w:contextualSpacing/>
                            <w:rPr>
                              <w:b/>
                              <w:sz w:val="28"/>
                              <w:szCs w:val="28"/>
                            </w:rPr>
                          </w:pPr>
                          <w:r w:rsidRPr="0087003A">
                            <w:rPr>
                              <w:b/>
                              <w:sz w:val="28"/>
                              <w:szCs w:val="28"/>
                            </w:rPr>
                            <w:t>Устойчивая</w:t>
                          </w:r>
                          <w:r>
                            <w:rPr>
                              <w:b/>
                              <w:sz w:val="28"/>
                              <w:szCs w:val="28"/>
                            </w:rPr>
                            <w:t xml:space="preserve"> </w:t>
                          </w:r>
                          <w:r w:rsidRPr="0087003A">
                            <w:rPr>
                              <w:b/>
                              <w:sz w:val="28"/>
                              <w:szCs w:val="28"/>
                            </w:rPr>
                            <w:t>и динамичная экономика</w:t>
                          </w:r>
                        </w:p>
                      </w:txbxContent>
                    </v:textbox>
                  </v:roundrect>
                  <v:shapetype id="_x0000_t32" coordsize="21600,21600" o:spt="32" o:oned="t" path="m,l21600,21600e" filled="f">
                    <v:path arrowok="t" fillok="f" o:connecttype="none"/>
                    <o:lock v:ext="edit" shapetype="t"/>
                  </v:shapetype>
                  <v:shape id="AutoShape 20" o:spid="_x0000_s1045" type="#_x0000_t32" style="position:absolute;left:1628;top:7231;width:16;height:49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shape id="AutoShape 21" o:spid="_x0000_s1046" type="#_x0000_t32" style="position:absolute;left:1644;top:8186;width:2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22" o:spid="_x0000_s1047" type="#_x0000_t32" style="position:absolute;left:1628;top:9625;width: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23" o:spid="_x0000_s1048" type="#_x0000_t32" style="position:absolute;left:1644;top:10815;width:2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24" o:spid="_x0000_s1049" type="#_x0000_t32" style="position:absolute;left:1644;top:12192;width:2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group>
              </v:group>
            </w:pict>
          </mc:Fallback>
        </mc:AlternateContent>
      </w:r>
    </w:p>
    <w:p w:rsidR="0070073D" w:rsidRDefault="0070073D" w:rsidP="0070073D">
      <w:pPr>
        <w:shd w:val="clear" w:color="auto" w:fill="FFFFFF"/>
        <w:ind w:firstLine="567"/>
        <w:jc w:val="both"/>
        <w:rPr>
          <w:sz w:val="28"/>
          <w:szCs w:val="28"/>
        </w:rPr>
      </w:pPr>
    </w:p>
    <w:p w:rsidR="0070073D" w:rsidRDefault="0070073D" w:rsidP="0070073D">
      <w:pPr>
        <w:pStyle w:val="2"/>
        <w:tabs>
          <w:tab w:val="left" w:pos="360"/>
          <w:tab w:val="left" w:pos="576"/>
        </w:tabs>
        <w:jc w:val="center"/>
        <w:rPr>
          <w:color w:val="FF0000"/>
          <w:sz w:val="32"/>
          <w:szCs w:val="32"/>
        </w:rPr>
      </w:pPr>
    </w:p>
    <w:p w:rsidR="0070073D" w:rsidRDefault="0070073D" w:rsidP="0070073D">
      <w:pPr>
        <w:pStyle w:val="2"/>
        <w:tabs>
          <w:tab w:val="left" w:pos="360"/>
          <w:tab w:val="left" w:pos="576"/>
        </w:tabs>
        <w:jc w:val="center"/>
        <w:rPr>
          <w:color w:val="FF0000"/>
          <w:sz w:val="32"/>
          <w:szCs w:val="32"/>
        </w:rPr>
      </w:pPr>
    </w:p>
    <w:p w:rsidR="0070073D" w:rsidRDefault="0070073D" w:rsidP="0070073D">
      <w:pPr>
        <w:pStyle w:val="2"/>
        <w:tabs>
          <w:tab w:val="left" w:pos="360"/>
          <w:tab w:val="left" w:pos="576"/>
        </w:tabs>
        <w:jc w:val="center"/>
        <w:rPr>
          <w:color w:val="FF0000"/>
          <w:sz w:val="32"/>
          <w:szCs w:val="32"/>
        </w:rPr>
      </w:pPr>
    </w:p>
    <w:p w:rsidR="0070073D" w:rsidRDefault="0070073D" w:rsidP="0070073D">
      <w:pPr>
        <w:pStyle w:val="2"/>
        <w:tabs>
          <w:tab w:val="left" w:pos="360"/>
          <w:tab w:val="left" w:pos="576"/>
        </w:tabs>
        <w:jc w:val="center"/>
        <w:rPr>
          <w:color w:val="FF0000"/>
          <w:sz w:val="32"/>
          <w:szCs w:val="32"/>
        </w:rPr>
      </w:pPr>
    </w:p>
    <w:p w:rsidR="0070073D" w:rsidRDefault="0070073D" w:rsidP="0070073D">
      <w:pPr>
        <w:pStyle w:val="2"/>
        <w:tabs>
          <w:tab w:val="left" w:pos="360"/>
          <w:tab w:val="left" w:pos="576"/>
        </w:tabs>
        <w:jc w:val="center"/>
        <w:rPr>
          <w:color w:val="FF0000"/>
          <w:sz w:val="32"/>
          <w:szCs w:val="32"/>
        </w:rPr>
      </w:pPr>
    </w:p>
    <w:p w:rsidR="0070073D" w:rsidRDefault="0070073D" w:rsidP="0070073D">
      <w:pPr>
        <w:pStyle w:val="2"/>
        <w:tabs>
          <w:tab w:val="left" w:pos="360"/>
          <w:tab w:val="left" w:pos="576"/>
        </w:tabs>
        <w:jc w:val="center"/>
        <w:rPr>
          <w:color w:val="FF0000"/>
          <w:sz w:val="32"/>
          <w:szCs w:val="32"/>
        </w:rPr>
      </w:pPr>
    </w:p>
    <w:p w:rsidR="0070073D" w:rsidRDefault="0070073D" w:rsidP="0070073D">
      <w:pPr>
        <w:pStyle w:val="2"/>
        <w:tabs>
          <w:tab w:val="left" w:pos="360"/>
          <w:tab w:val="left" w:pos="576"/>
        </w:tabs>
        <w:jc w:val="center"/>
        <w:rPr>
          <w:color w:val="FF0000"/>
          <w:sz w:val="32"/>
          <w:szCs w:val="32"/>
        </w:rPr>
      </w:pPr>
    </w:p>
    <w:p w:rsidR="0070073D" w:rsidRDefault="0070073D" w:rsidP="0070073D">
      <w:pPr>
        <w:pStyle w:val="2"/>
        <w:tabs>
          <w:tab w:val="left" w:pos="360"/>
          <w:tab w:val="left" w:pos="576"/>
        </w:tabs>
        <w:jc w:val="center"/>
        <w:rPr>
          <w:color w:val="FF0000"/>
          <w:sz w:val="32"/>
          <w:szCs w:val="32"/>
        </w:rPr>
      </w:pPr>
    </w:p>
    <w:p w:rsidR="0070073D" w:rsidRDefault="0070073D" w:rsidP="0070073D">
      <w:pPr>
        <w:pStyle w:val="2"/>
        <w:tabs>
          <w:tab w:val="left" w:pos="360"/>
          <w:tab w:val="left" w:pos="576"/>
        </w:tabs>
        <w:jc w:val="center"/>
        <w:rPr>
          <w:color w:val="FF0000"/>
          <w:sz w:val="32"/>
          <w:szCs w:val="32"/>
        </w:rPr>
      </w:pPr>
    </w:p>
    <w:p w:rsidR="0070073D" w:rsidRDefault="0070073D" w:rsidP="0070073D">
      <w:pPr>
        <w:pStyle w:val="2"/>
        <w:tabs>
          <w:tab w:val="left" w:pos="360"/>
          <w:tab w:val="left" w:pos="576"/>
        </w:tabs>
        <w:ind w:left="1380"/>
        <w:rPr>
          <w:color w:val="FF0000"/>
          <w:sz w:val="32"/>
          <w:szCs w:val="32"/>
        </w:rPr>
      </w:pPr>
    </w:p>
    <w:p w:rsidR="0070073D" w:rsidRDefault="0070073D" w:rsidP="0070073D"/>
    <w:p w:rsidR="0070073D" w:rsidRDefault="0070073D" w:rsidP="0070073D">
      <w:pPr>
        <w:pStyle w:val="afff1"/>
        <w:ind w:firstLine="567"/>
        <w:rPr>
          <w:rFonts w:ascii="Times New Roman" w:hAnsi="Times New Roman"/>
          <w:color w:val="FF0000"/>
        </w:rPr>
      </w:pPr>
    </w:p>
    <w:p w:rsidR="0070073D" w:rsidRDefault="0070073D" w:rsidP="0070073D">
      <w:pPr>
        <w:pStyle w:val="afff1"/>
        <w:ind w:firstLine="567"/>
        <w:rPr>
          <w:rFonts w:ascii="Times New Roman" w:hAnsi="Times New Roman"/>
          <w:color w:val="FF0000"/>
        </w:rPr>
      </w:pPr>
    </w:p>
    <w:p w:rsidR="0070073D" w:rsidRDefault="0070073D" w:rsidP="0070073D">
      <w:pPr>
        <w:contextualSpacing/>
        <w:jc w:val="center"/>
        <w:rPr>
          <w:rFonts w:eastAsiaTheme="majorEastAsia"/>
          <w:b/>
          <w:bCs/>
          <w:sz w:val="28"/>
          <w:szCs w:val="28"/>
        </w:rPr>
      </w:pPr>
    </w:p>
    <w:p w:rsidR="0070073D" w:rsidRDefault="0070073D" w:rsidP="0070073D">
      <w:pPr>
        <w:contextualSpacing/>
        <w:jc w:val="center"/>
        <w:rPr>
          <w:rFonts w:eastAsiaTheme="majorEastAsia"/>
          <w:b/>
          <w:bCs/>
          <w:sz w:val="28"/>
          <w:szCs w:val="28"/>
        </w:rPr>
      </w:pPr>
    </w:p>
    <w:p w:rsidR="0070073D" w:rsidRDefault="0070073D" w:rsidP="0070073D">
      <w:pPr>
        <w:contextualSpacing/>
        <w:jc w:val="center"/>
        <w:rPr>
          <w:rFonts w:eastAsiaTheme="majorEastAsia"/>
          <w:b/>
          <w:bCs/>
          <w:sz w:val="28"/>
          <w:szCs w:val="28"/>
        </w:rPr>
      </w:pPr>
    </w:p>
    <w:p w:rsidR="0070073D" w:rsidRDefault="0070073D" w:rsidP="0070073D">
      <w:pPr>
        <w:contextualSpacing/>
        <w:jc w:val="center"/>
        <w:rPr>
          <w:rFonts w:eastAsiaTheme="majorEastAsia"/>
          <w:b/>
          <w:bCs/>
          <w:sz w:val="28"/>
          <w:szCs w:val="28"/>
        </w:rPr>
      </w:pPr>
    </w:p>
    <w:p w:rsidR="0070073D" w:rsidRDefault="0070073D" w:rsidP="0070073D">
      <w:pPr>
        <w:contextualSpacing/>
        <w:jc w:val="center"/>
        <w:rPr>
          <w:rFonts w:eastAsiaTheme="majorEastAsia"/>
          <w:b/>
          <w:bCs/>
          <w:sz w:val="28"/>
          <w:szCs w:val="28"/>
        </w:rPr>
      </w:pPr>
    </w:p>
    <w:p w:rsidR="0070073D" w:rsidRDefault="0070073D" w:rsidP="0070073D">
      <w:pPr>
        <w:contextualSpacing/>
        <w:jc w:val="center"/>
        <w:rPr>
          <w:rFonts w:eastAsiaTheme="majorEastAsia"/>
          <w:b/>
          <w:bCs/>
          <w:sz w:val="28"/>
          <w:szCs w:val="28"/>
        </w:rPr>
      </w:pPr>
    </w:p>
    <w:p w:rsidR="0070073D" w:rsidRDefault="0070073D" w:rsidP="0070073D">
      <w:pPr>
        <w:contextualSpacing/>
        <w:jc w:val="center"/>
        <w:rPr>
          <w:rFonts w:eastAsiaTheme="majorEastAsia"/>
          <w:b/>
          <w:bCs/>
          <w:sz w:val="28"/>
          <w:szCs w:val="28"/>
        </w:rPr>
      </w:pPr>
    </w:p>
    <w:p w:rsidR="0070073D" w:rsidRDefault="0070073D" w:rsidP="0070073D">
      <w:pPr>
        <w:contextualSpacing/>
        <w:jc w:val="center"/>
        <w:rPr>
          <w:rFonts w:eastAsiaTheme="majorEastAsia"/>
          <w:b/>
          <w:bCs/>
          <w:sz w:val="28"/>
          <w:szCs w:val="28"/>
        </w:rPr>
      </w:pPr>
    </w:p>
    <w:p w:rsidR="0070073D" w:rsidRPr="006D49E9" w:rsidRDefault="0070073D" w:rsidP="0070073D">
      <w:pPr>
        <w:jc w:val="center"/>
        <w:rPr>
          <w:b/>
          <w:sz w:val="28"/>
          <w:szCs w:val="28"/>
        </w:rPr>
      </w:pPr>
      <w:r w:rsidRPr="00D04306">
        <w:rPr>
          <w:b/>
          <w:sz w:val="28"/>
          <w:szCs w:val="28"/>
        </w:rPr>
        <w:t>Приоритетн</w:t>
      </w:r>
      <w:r>
        <w:rPr>
          <w:b/>
          <w:sz w:val="28"/>
          <w:szCs w:val="28"/>
        </w:rPr>
        <w:t>ое</w:t>
      </w:r>
      <w:r w:rsidRPr="00D04306">
        <w:rPr>
          <w:b/>
          <w:sz w:val="28"/>
          <w:szCs w:val="28"/>
        </w:rPr>
        <w:t xml:space="preserve"> направлени</w:t>
      </w:r>
      <w:r>
        <w:rPr>
          <w:b/>
          <w:sz w:val="28"/>
          <w:szCs w:val="28"/>
        </w:rPr>
        <w:t>е</w:t>
      </w:r>
      <w:r w:rsidRPr="00D04306">
        <w:rPr>
          <w:b/>
          <w:sz w:val="28"/>
          <w:szCs w:val="28"/>
        </w:rPr>
        <w:t xml:space="preserve"> </w:t>
      </w:r>
      <w:r>
        <w:rPr>
          <w:b/>
          <w:sz w:val="28"/>
          <w:szCs w:val="28"/>
        </w:rPr>
        <w:t>1 -</w:t>
      </w:r>
    </w:p>
    <w:p w:rsidR="0070073D" w:rsidRDefault="0070073D" w:rsidP="0070073D">
      <w:pPr>
        <w:contextualSpacing/>
        <w:jc w:val="center"/>
        <w:rPr>
          <w:b/>
          <w:sz w:val="28"/>
          <w:szCs w:val="28"/>
        </w:rPr>
      </w:pPr>
      <w:r w:rsidRPr="006D49E9">
        <w:rPr>
          <w:b/>
          <w:sz w:val="28"/>
          <w:szCs w:val="28"/>
        </w:rPr>
        <w:t>Развитие человеческого капитала и социальной сферы</w:t>
      </w:r>
    </w:p>
    <w:p w:rsidR="0070073D" w:rsidRPr="006D49E9" w:rsidRDefault="0070073D" w:rsidP="0070073D">
      <w:pPr>
        <w:contextualSpacing/>
        <w:jc w:val="center"/>
        <w:rPr>
          <w:b/>
          <w:sz w:val="28"/>
          <w:szCs w:val="28"/>
        </w:rPr>
      </w:pPr>
    </w:p>
    <w:p w:rsidR="0070073D" w:rsidRPr="001D4183" w:rsidRDefault="0070073D" w:rsidP="0070073D">
      <w:pPr>
        <w:pStyle w:val="afff1"/>
        <w:ind w:firstLine="567"/>
        <w:rPr>
          <w:rFonts w:ascii="Times New Roman" w:eastAsiaTheme="majorEastAsia" w:hAnsi="Times New Roman"/>
          <w:b/>
          <w:bCs/>
          <w:sz w:val="28"/>
          <w:szCs w:val="28"/>
          <w:u w:val="single"/>
          <w:lang w:eastAsia="ru-RU"/>
        </w:rPr>
      </w:pPr>
      <w:r>
        <w:rPr>
          <w:rFonts w:ascii="Times New Roman" w:eastAsiaTheme="majorEastAsia" w:hAnsi="Times New Roman"/>
          <w:b/>
          <w:bCs/>
          <w:sz w:val="28"/>
          <w:szCs w:val="28"/>
          <w:u w:val="single"/>
          <w:lang w:eastAsia="ru-RU"/>
        </w:rPr>
        <w:t xml:space="preserve">Основная </w:t>
      </w:r>
      <w:r w:rsidRPr="001D4183">
        <w:rPr>
          <w:rFonts w:ascii="Times New Roman" w:eastAsiaTheme="majorEastAsia" w:hAnsi="Times New Roman"/>
          <w:b/>
          <w:bCs/>
          <w:sz w:val="28"/>
          <w:szCs w:val="28"/>
          <w:u w:val="single"/>
          <w:lang w:eastAsia="ru-RU"/>
        </w:rPr>
        <w:t>цель</w:t>
      </w:r>
      <w:r>
        <w:rPr>
          <w:rFonts w:ascii="Times New Roman" w:eastAsiaTheme="majorEastAsia" w:hAnsi="Times New Roman"/>
          <w:b/>
          <w:bCs/>
          <w:sz w:val="28"/>
          <w:szCs w:val="28"/>
          <w:u w:val="single"/>
          <w:lang w:eastAsia="ru-RU"/>
        </w:rPr>
        <w:t xml:space="preserve"> направления</w:t>
      </w:r>
      <w:r w:rsidRPr="001D4183">
        <w:rPr>
          <w:rFonts w:ascii="Times New Roman" w:eastAsiaTheme="majorEastAsia" w:hAnsi="Times New Roman"/>
          <w:b/>
          <w:bCs/>
          <w:sz w:val="28"/>
          <w:szCs w:val="28"/>
          <w:u w:val="single"/>
          <w:lang w:eastAsia="ru-RU"/>
        </w:rPr>
        <w:t>:</w:t>
      </w:r>
    </w:p>
    <w:p w:rsidR="0070073D" w:rsidRDefault="0070073D" w:rsidP="0070073D">
      <w:pPr>
        <w:pStyle w:val="afff1"/>
        <w:ind w:firstLine="567"/>
      </w:pPr>
      <w:r>
        <w:rPr>
          <w:rFonts w:ascii="Times New Roman" w:eastAsiaTheme="majorEastAsia" w:hAnsi="Times New Roman"/>
          <w:b/>
          <w:bCs/>
          <w:sz w:val="28"/>
          <w:szCs w:val="28"/>
          <w:lang w:eastAsia="ru-RU"/>
        </w:rPr>
        <w:t>Ярославский муниципальный район - р</w:t>
      </w:r>
      <w:r w:rsidRPr="006A30F4">
        <w:rPr>
          <w:rFonts w:ascii="Times New Roman" w:eastAsiaTheme="majorEastAsia" w:hAnsi="Times New Roman"/>
          <w:b/>
          <w:bCs/>
          <w:sz w:val="28"/>
          <w:szCs w:val="28"/>
          <w:lang w:eastAsia="ru-RU"/>
        </w:rPr>
        <w:t xml:space="preserve">айон, привлекающий людей </w:t>
      </w:r>
      <w:r>
        <w:rPr>
          <w:rFonts w:ascii="Times New Roman" w:eastAsiaTheme="majorEastAsia" w:hAnsi="Times New Roman"/>
          <w:b/>
          <w:bCs/>
          <w:sz w:val="28"/>
          <w:szCs w:val="28"/>
          <w:lang w:eastAsia="ru-RU"/>
        </w:rPr>
        <w:t xml:space="preserve">высоким уровнем </w:t>
      </w:r>
      <w:r w:rsidRPr="006A30F4">
        <w:rPr>
          <w:rFonts w:ascii="Times New Roman" w:eastAsiaTheme="majorEastAsia" w:hAnsi="Times New Roman"/>
          <w:b/>
          <w:bCs/>
          <w:sz w:val="28"/>
          <w:szCs w:val="28"/>
          <w:lang w:eastAsia="ru-RU"/>
        </w:rPr>
        <w:t>качественн</w:t>
      </w:r>
      <w:r>
        <w:rPr>
          <w:rFonts w:ascii="Times New Roman" w:eastAsiaTheme="majorEastAsia" w:hAnsi="Times New Roman"/>
          <w:b/>
          <w:bCs/>
          <w:sz w:val="28"/>
          <w:szCs w:val="28"/>
          <w:lang w:eastAsia="ru-RU"/>
        </w:rPr>
        <w:t>ого</w:t>
      </w:r>
      <w:r w:rsidRPr="006A30F4">
        <w:rPr>
          <w:rFonts w:ascii="Times New Roman" w:eastAsiaTheme="majorEastAsia" w:hAnsi="Times New Roman"/>
          <w:b/>
          <w:bCs/>
          <w:sz w:val="28"/>
          <w:szCs w:val="28"/>
          <w:lang w:eastAsia="ru-RU"/>
        </w:rPr>
        <w:t xml:space="preserve"> и доступн</w:t>
      </w:r>
      <w:r>
        <w:rPr>
          <w:rFonts w:ascii="Times New Roman" w:eastAsiaTheme="majorEastAsia" w:hAnsi="Times New Roman"/>
          <w:b/>
          <w:bCs/>
          <w:sz w:val="28"/>
          <w:szCs w:val="28"/>
          <w:lang w:eastAsia="ru-RU"/>
        </w:rPr>
        <w:t>ого</w:t>
      </w:r>
      <w:r w:rsidRPr="00384FC9">
        <w:rPr>
          <w:rFonts w:ascii="Times New Roman" w:eastAsiaTheme="majorEastAsia" w:hAnsi="Times New Roman"/>
          <w:b/>
          <w:bCs/>
          <w:sz w:val="28"/>
          <w:szCs w:val="28"/>
          <w:lang w:eastAsia="ru-RU"/>
        </w:rPr>
        <w:t xml:space="preserve"> образовани</w:t>
      </w:r>
      <w:r>
        <w:rPr>
          <w:rFonts w:ascii="Times New Roman" w:eastAsiaTheme="majorEastAsia" w:hAnsi="Times New Roman"/>
          <w:b/>
          <w:bCs/>
          <w:sz w:val="28"/>
          <w:szCs w:val="28"/>
          <w:lang w:eastAsia="ru-RU"/>
        </w:rPr>
        <w:t>я</w:t>
      </w:r>
      <w:r w:rsidRPr="00384FC9">
        <w:rPr>
          <w:rFonts w:ascii="Times New Roman" w:eastAsiaTheme="majorEastAsia" w:hAnsi="Times New Roman"/>
          <w:b/>
          <w:bCs/>
          <w:sz w:val="28"/>
          <w:szCs w:val="28"/>
          <w:lang w:eastAsia="ru-RU"/>
        </w:rPr>
        <w:t>, культур</w:t>
      </w:r>
      <w:r>
        <w:rPr>
          <w:rFonts w:ascii="Times New Roman" w:eastAsiaTheme="majorEastAsia" w:hAnsi="Times New Roman"/>
          <w:b/>
          <w:bCs/>
          <w:sz w:val="28"/>
          <w:szCs w:val="28"/>
          <w:lang w:eastAsia="ru-RU"/>
        </w:rPr>
        <w:t>ы</w:t>
      </w:r>
      <w:r w:rsidRPr="00384FC9">
        <w:rPr>
          <w:rFonts w:ascii="Times New Roman" w:eastAsiaTheme="majorEastAsia" w:hAnsi="Times New Roman"/>
          <w:b/>
          <w:bCs/>
          <w:sz w:val="28"/>
          <w:szCs w:val="28"/>
          <w:lang w:eastAsia="ru-RU"/>
        </w:rPr>
        <w:t xml:space="preserve">, </w:t>
      </w:r>
      <w:r w:rsidRPr="00384FC9">
        <w:rPr>
          <w:rFonts w:ascii="Times New Roman" w:eastAsiaTheme="majorEastAsia" w:hAnsi="Times New Roman"/>
          <w:b/>
          <w:bCs/>
          <w:sz w:val="28"/>
          <w:szCs w:val="28"/>
          <w:lang w:eastAsia="ru-RU"/>
        </w:rPr>
        <w:lastRenderedPageBreak/>
        <w:t>здравоохранени</w:t>
      </w:r>
      <w:r>
        <w:rPr>
          <w:rFonts w:ascii="Times New Roman" w:eastAsiaTheme="majorEastAsia" w:hAnsi="Times New Roman"/>
          <w:b/>
          <w:bCs/>
          <w:sz w:val="28"/>
          <w:szCs w:val="28"/>
          <w:lang w:eastAsia="ru-RU"/>
        </w:rPr>
        <w:t>я, физической культуры, спорта, развитием цифровизации в социальной сфере.</w:t>
      </w:r>
      <w:r>
        <w:t xml:space="preserve"> </w:t>
      </w:r>
    </w:p>
    <w:p w:rsidR="0070073D" w:rsidRDefault="0070073D" w:rsidP="0070073D">
      <w:pPr>
        <w:pStyle w:val="afff1"/>
        <w:ind w:firstLine="567"/>
        <w:rPr>
          <w:rFonts w:ascii="Times New Roman" w:hAnsi="Times New Roman"/>
          <w:sz w:val="28"/>
          <w:szCs w:val="28"/>
        </w:rPr>
      </w:pPr>
      <w:r w:rsidRPr="00B6291B">
        <w:rPr>
          <w:rFonts w:ascii="Times New Roman" w:hAnsi="Times New Roman"/>
          <w:sz w:val="28"/>
          <w:szCs w:val="28"/>
        </w:rPr>
        <w:t>Основная цель направления</w:t>
      </w:r>
      <w:r w:rsidRPr="00384FC9">
        <w:rPr>
          <w:rFonts w:ascii="Times New Roman" w:hAnsi="Times New Roman"/>
          <w:sz w:val="28"/>
          <w:szCs w:val="28"/>
        </w:rPr>
        <w:t xml:space="preserve"> развернута в четыре цели второго уровня:</w:t>
      </w:r>
    </w:p>
    <w:p w:rsidR="0070073D" w:rsidRDefault="0070073D" w:rsidP="0070073D">
      <w:pPr>
        <w:pStyle w:val="afff1"/>
        <w:ind w:firstLine="567"/>
        <w:rPr>
          <w:rFonts w:ascii="Times New Roman" w:hAnsi="Times New Roman"/>
          <w:sz w:val="28"/>
          <w:szCs w:val="28"/>
        </w:rPr>
      </w:pPr>
      <w:r w:rsidRPr="00BC1112">
        <w:rPr>
          <w:rFonts w:ascii="Times New Roman" w:hAnsi="Times New Roman"/>
          <w:sz w:val="28"/>
          <w:szCs w:val="28"/>
          <w:u w:val="single"/>
        </w:rPr>
        <w:t>Цель 1:</w:t>
      </w:r>
      <w:r w:rsidRPr="00384FC9">
        <w:rPr>
          <w:rFonts w:ascii="Times New Roman" w:hAnsi="Times New Roman"/>
          <w:sz w:val="28"/>
          <w:szCs w:val="28"/>
        </w:rPr>
        <w:t xml:space="preserve"> </w:t>
      </w:r>
      <w:r>
        <w:rPr>
          <w:rFonts w:ascii="Times New Roman" w:hAnsi="Times New Roman"/>
          <w:sz w:val="28"/>
          <w:szCs w:val="28"/>
        </w:rPr>
        <w:t>С</w:t>
      </w:r>
      <w:r w:rsidRPr="00384FC9">
        <w:rPr>
          <w:rFonts w:ascii="Times New Roman" w:hAnsi="Times New Roman"/>
          <w:sz w:val="28"/>
          <w:szCs w:val="28"/>
        </w:rPr>
        <w:t>охранени</w:t>
      </w:r>
      <w:r>
        <w:rPr>
          <w:rFonts w:ascii="Times New Roman" w:hAnsi="Times New Roman"/>
          <w:sz w:val="28"/>
          <w:szCs w:val="28"/>
        </w:rPr>
        <w:t>е</w:t>
      </w:r>
      <w:r w:rsidRPr="00384FC9">
        <w:rPr>
          <w:rFonts w:ascii="Times New Roman" w:hAnsi="Times New Roman"/>
          <w:sz w:val="28"/>
          <w:szCs w:val="28"/>
        </w:rPr>
        <w:t xml:space="preserve"> здоровья и </w:t>
      </w:r>
      <w:r>
        <w:rPr>
          <w:rFonts w:ascii="Times New Roman" w:hAnsi="Times New Roman"/>
          <w:sz w:val="28"/>
          <w:szCs w:val="28"/>
        </w:rPr>
        <w:t xml:space="preserve">рост </w:t>
      </w:r>
      <w:r w:rsidRPr="00384FC9">
        <w:rPr>
          <w:rFonts w:ascii="Times New Roman" w:hAnsi="Times New Roman"/>
          <w:sz w:val="28"/>
          <w:szCs w:val="28"/>
        </w:rPr>
        <w:t>долголети</w:t>
      </w:r>
      <w:r>
        <w:rPr>
          <w:rFonts w:ascii="Times New Roman" w:hAnsi="Times New Roman"/>
          <w:sz w:val="28"/>
          <w:szCs w:val="28"/>
        </w:rPr>
        <w:t>я</w:t>
      </w:r>
      <w:r w:rsidRPr="00384FC9">
        <w:rPr>
          <w:rFonts w:ascii="Times New Roman" w:hAnsi="Times New Roman"/>
          <w:sz w:val="28"/>
          <w:szCs w:val="28"/>
        </w:rPr>
        <w:t xml:space="preserve"> жителей </w:t>
      </w:r>
      <w:r>
        <w:rPr>
          <w:rFonts w:ascii="Times New Roman" w:hAnsi="Times New Roman"/>
          <w:sz w:val="28"/>
          <w:szCs w:val="28"/>
        </w:rPr>
        <w:t xml:space="preserve">района, </w:t>
      </w:r>
      <w:r w:rsidRPr="00384FC9">
        <w:rPr>
          <w:rFonts w:ascii="Times New Roman" w:hAnsi="Times New Roman"/>
          <w:sz w:val="28"/>
          <w:szCs w:val="28"/>
        </w:rPr>
        <w:t xml:space="preserve"> мотивир</w:t>
      </w:r>
      <w:r>
        <w:rPr>
          <w:rFonts w:ascii="Times New Roman" w:hAnsi="Times New Roman"/>
          <w:sz w:val="28"/>
          <w:szCs w:val="28"/>
        </w:rPr>
        <w:t>ование</w:t>
      </w:r>
      <w:r w:rsidRPr="00384FC9">
        <w:rPr>
          <w:rFonts w:ascii="Times New Roman" w:hAnsi="Times New Roman"/>
          <w:sz w:val="28"/>
          <w:szCs w:val="28"/>
        </w:rPr>
        <w:t xml:space="preserve"> ведени</w:t>
      </w:r>
      <w:r>
        <w:rPr>
          <w:rFonts w:ascii="Times New Roman" w:hAnsi="Times New Roman"/>
          <w:sz w:val="28"/>
          <w:szCs w:val="28"/>
        </w:rPr>
        <w:t>я</w:t>
      </w:r>
      <w:r w:rsidRPr="00384FC9">
        <w:rPr>
          <w:rFonts w:ascii="Times New Roman" w:hAnsi="Times New Roman"/>
          <w:sz w:val="28"/>
          <w:szCs w:val="28"/>
        </w:rPr>
        <w:t xml:space="preserve"> здорового образа жизни.</w:t>
      </w:r>
    </w:p>
    <w:p w:rsidR="0070073D" w:rsidRDefault="0070073D" w:rsidP="0070073D">
      <w:pPr>
        <w:pStyle w:val="afff1"/>
        <w:ind w:firstLine="567"/>
        <w:rPr>
          <w:rFonts w:ascii="Times New Roman" w:hAnsi="Times New Roman"/>
          <w:sz w:val="28"/>
          <w:szCs w:val="28"/>
        </w:rPr>
      </w:pPr>
      <w:r w:rsidRPr="00384FC9">
        <w:rPr>
          <w:rFonts w:ascii="Times New Roman" w:hAnsi="Times New Roman"/>
          <w:sz w:val="28"/>
          <w:szCs w:val="28"/>
        </w:rPr>
        <w:t xml:space="preserve">Ключевые задачи: </w:t>
      </w:r>
    </w:p>
    <w:p w:rsidR="0070073D" w:rsidRDefault="0070073D" w:rsidP="0070073D">
      <w:pPr>
        <w:pStyle w:val="afff1"/>
        <w:ind w:firstLine="567"/>
        <w:rPr>
          <w:rFonts w:ascii="Times New Roman" w:hAnsi="Times New Roman"/>
          <w:sz w:val="28"/>
          <w:szCs w:val="28"/>
        </w:rPr>
      </w:pPr>
      <w:r w:rsidRPr="00384FC9">
        <w:rPr>
          <w:rFonts w:ascii="Times New Roman" w:hAnsi="Times New Roman"/>
          <w:sz w:val="28"/>
          <w:szCs w:val="28"/>
        </w:rPr>
        <w:t>• Повышение доступности и расширение ассортимента медицинских услуг, отвечающих современным стандартам качества</w:t>
      </w:r>
      <w:r>
        <w:rPr>
          <w:rFonts w:ascii="Times New Roman" w:hAnsi="Times New Roman"/>
          <w:sz w:val="28"/>
          <w:szCs w:val="28"/>
        </w:rPr>
        <w:t>;</w:t>
      </w:r>
    </w:p>
    <w:p w:rsidR="0070073D" w:rsidRDefault="0070073D" w:rsidP="0070073D">
      <w:pPr>
        <w:pStyle w:val="afff1"/>
        <w:ind w:firstLine="567"/>
        <w:rPr>
          <w:rFonts w:ascii="Times New Roman" w:hAnsi="Times New Roman"/>
          <w:sz w:val="28"/>
          <w:szCs w:val="28"/>
        </w:rPr>
      </w:pPr>
      <w:r w:rsidRPr="00904F72">
        <w:rPr>
          <w:rFonts w:ascii="Times New Roman" w:hAnsi="Times New Roman"/>
          <w:sz w:val="28"/>
          <w:szCs w:val="28"/>
        </w:rPr>
        <w:t>• Обеспечение</w:t>
      </w:r>
      <w:r w:rsidRPr="00384FC9">
        <w:rPr>
          <w:rFonts w:ascii="Times New Roman" w:hAnsi="Times New Roman"/>
          <w:sz w:val="28"/>
          <w:szCs w:val="28"/>
        </w:rPr>
        <w:t xml:space="preserve"> условий для развития и оптимизации сети медицинских организаций, модернизация их материально-технической базы (в т.ч. внедрение мобильных технологий в систему диспансеризации</w:t>
      </w:r>
      <w:r>
        <w:rPr>
          <w:rFonts w:ascii="Times New Roman" w:hAnsi="Times New Roman"/>
          <w:sz w:val="28"/>
          <w:szCs w:val="28"/>
        </w:rPr>
        <w:t>, цифровизация процессов предоставления услуг</w:t>
      </w:r>
      <w:r w:rsidRPr="00384FC9">
        <w:rPr>
          <w:rFonts w:ascii="Times New Roman" w:hAnsi="Times New Roman"/>
          <w:sz w:val="28"/>
          <w:szCs w:val="28"/>
        </w:rPr>
        <w:t xml:space="preserve"> и др.)</w:t>
      </w:r>
      <w:r>
        <w:rPr>
          <w:rFonts w:ascii="Times New Roman" w:hAnsi="Times New Roman"/>
          <w:sz w:val="28"/>
          <w:szCs w:val="28"/>
        </w:rPr>
        <w:t>;</w:t>
      </w:r>
      <w:r w:rsidRPr="00384FC9">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384FC9">
        <w:rPr>
          <w:rFonts w:ascii="Times New Roman" w:hAnsi="Times New Roman"/>
          <w:sz w:val="28"/>
          <w:szCs w:val="28"/>
        </w:rPr>
        <w:t xml:space="preserve">• Обеспечение укомплектования учреждений здравоохранения врачами и средним медицинским персоналом; </w:t>
      </w:r>
    </w:p>
    <w:p w:rsidR="0070073D" w:rsidRDefault="0070073D" w:rsidP="0070073D">
      <w:pPr>
        <w:pStyle w:val="afff1"/>
        <w:ind w:firstLine="567"/>
        <w:rPr>
          <w:rFonts w:ascii="Times New Roman" w:hAnsi="Times New Roman"/>
          <w:sz w:val="28"/>
          <w:szCs w:val="28"/>
        </w:rPr>
      </w:pPr>
      <w:r w:rsidRPr="00384FC9">
        <w:rPr>
          <w:rFonts w:ascii="Times New Roman" w:hAnsi="Times New Roman"/>
          <w:sz w:val="28"/>
          <w:szCs w:val="28"/>
        </w:rPr>
        <w:t>• Развитие системы профилактик</w:t>
      </w:r>
      <w:r>
        <w:rPr>
          <w:rFonts w:ascii="Times New Roman" w:hAnsi="Times New Roman"/>
          <w:sz w:val="28"/>
          <w:szCs w:val="28"/>
        </w:rPr>
        <w:t>и</w:t>
      </w:r>
      <w:r w:rsidRPr="00384FC9">
        <w:rPr>
          <w:rFonts w:ascii="Times New Roman" w:hAnsi="Times New Roman"/>
          <w:sz w:val="28"/>
          <w:szCs w:val="28"/>
        </w:rPr>
        <w:t xml:space="preserve"> и предотвращени</w:t>
      </w:r>
      <w:r>
        <w:rPr>
          <w:rFonts w:ascii="Times New Roman" w:hAnsi="Times New Roman"/>
          <w:sz w:val="28"/>
          <w:szCs w:val="28"/>
        </w:rPr>
        <w:t>я</w:t>
      </w:r>
      <w:r w:rsidRPr="00384FC9">
        <w:rPr>
          <w:rFonts w:ascii="Times New Roman" w:hAnsi="Times New Roman"/>
          <w:sz w:val="28"/>
          <w:szCs w:val="28"/>
        </w:rPr>
        <w:t xml:space="preserve"> заболеваемости населения через диспансеризаци</w:t>
      </w:r>
      <w:r>
        <w:rPr>
          <w:rFonts w:ascii="Times New Roman" w:hAnsi="Times New Roman"/>
          <w:sz w:val="28"/>
          <w:szCs w:val="28"/>
        </w:rPr>
        <w:t>ю;</w:t>
      </w:r>
      <w:r w:rsidRPr="00384FC9">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384FC9">
        <w:rPr>
          <w:rFonts w:ascii="Times New Roman" w:hAnsi="Times New Roman"/>
          <w:sz w:val="28"/>
          <w:szCs w:val="28"/>
        </w:rPr>
        <w:t>• Пропаганда здорового образа жизни и создание условий для развития массового и профессионального спорта</w:t>
      </w:r>
      <w:r>
        <w:rPr>
          <w:rFonts w:ascii="Times New Roman" w:hAnsi="Times New Roman"/>
          <w:sz w:val="28"/>
          <w:szCs w:val="28"/>
        </w:rPr>
        <w:t>;</w:t>
      </w:r>
      <w:r w:rsidRPr="00384FC9">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384FC9">
        <w:rPr>
          <w:rFonts w:ascii="Times New Roman" w:hAnsi="Times New Roman"/>
          <w:sz w:val="28"/>
          <w:szCs w:val="28"/>
        </w:rPr>
        <w:t xml:space="preserve">• Развитие инфраструктуры физической культуры и спорта, повышение степени доступности услуг </w:t>
      </w:r>
      <w:r>
        <w:rPr>
          <w:rFonts w:ascii="Times New Roman" w:hAnsi="Times New Roman"/>
          <w:sz w:val="28"/>
          <w:szCs w:val="28"/>
        </w:rPr>
        <w:t>сферы</w:t>
      </w:r>
      <w:r w:rsidRPr="00384FC9">
        <w:rPr>
          <w:rFonts w:ascii="Times New Roman" w:hAnsi="Times New Roman"/>
          <w:sz w:val="28"/>
          <w:szCs w:val="28"/>
        </w:rPr>
        <w:t xml:space="preserve"> здорового образа жизни</w:t>
      </w:r>
      <w:r>
        <w:rPr>
          <w:rFonts w:ascii="Times New Roman" w:hAnsi="Times New Roman"/>
          <w:sz w:val="28"/>
          <w:szCs w:val="28"/>
        </w:rPr>
        <w:t>;</w:t>
      </w:r>
      <w:r w:rsidRPr="00384FC9">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384FC9">
        <w:rPr>
          <w:rFonts w:ascii="Times New Roman" w:hAnsi="Times New Roman"/>
          <w:sz w:val="28"/>
          <w:szCs w:val="28"/>
        </w:rPr>
        <w:t>• Развитие сферы детско-юношеского спорта и спорта высоких достижений</w:t>
      </w:r>
      <w:r>
        <w:rPr>
          <w:rFonts w:ascii="Times New Roman" w:hAnsi="Times New Roman"/>
          <w:sz w:val="28"/>
          <w:szCs w:val="28"/>
        </w:rPr>
        <w:t>;</w:t>
      </w:r>
      <w:r w:rsidRPr="00384FC9">
        <w:rPr>
          <w:rFonts w:ascii="Times New Roman" w:hAnsi="Times New Roman"/>
          <w:sz w:val="28"/>
          <w:szCs w:val="28"/>
        </w:rPr>
        <w:t xml:space="preserve"> </w:t>
      </w:r>
    </w:p>
    <w:p w:rsidR="0070073D" w:rsidRPr="00384FC9" w:rsidRDefault="0070073D" w:rsidP="0070073D">
      <w:pPr>
        <w:pStyle w:val="afff1"/>
        <w:ind w:firstLine="567"/>
        <w:rPr>
          <w:rFonts w:ascii="Times New Roman" w:hAnsi="Times New Roman"/>
          <w:sz w:val="28"/>
          <w:szCs w:val="28"/>
        </w:rPr>
      </w:pPr>
      <w:r w:rsidRPr="00384FC9">
        <w:rPr>
          <w:rFonts w:ascii="Times New Roman" w:hAnsi="Times New Roman"/>
          <w:sz w:val="28"/>
          <w:szCs w:val="28"/>
        </w:rPr>
        <w:t xml:space="preserve">• Повышение степени доступности занятий физической культурой и спортом для людей с ограниченными возможностями. </w:t>
      </w:r>
    </w:p>
    <w:p w:rsidR="0070073D" w:rsidRDefault="0070073D" w:rsidP="0070073D">
      <w:pPr>
        <w:pStyle w:val="afff1"/>
        <w:ind w:firstLine="567"/>
      </w:pPr>
    </w:p>
    <w:p w:rsidR="0070073D" w:rsidRDefault="0070073D" w:rsidP="0070073D">
      <w:pPr>
        <w:pStyle w:val="afff1"/>
        <w:ind w:firstLine="567"/>
        <w:rPr>
          <w:rFonts w:ascii="Times New Roman" w:hAnsi="Times New Roman"/>
          <w:sz w:val="28"/>
          <w:szCs w:val="28"/>
        </w:rPr>
      </w:pPr>
      <w:r w:rsidRPr="00BC1112">
        <w:rPr>
          <w:rFonts w:ascii="Times New Roman" w:hAnsi="Times New Roman"/>
          <w:sz w:val="28"/>
          <w:szCs w:val="28"/>
          <w:u w:val="single"/>
        </w:rPr>
        <w:t>Цель 2:</w:t>
      </w:r>
      <w:r w:rsidRPr="00904F72">
        <w:rPr>
          <w:rFonts w:ascii="Times New Roman" w:hAnsi="Times New Roman"/>
          <w:sz w:val="28"/>
          <w:szCs w:val="28"/>
        </w:rPr>
        <w:t xml:space="preserve"> </w:t>
      </w:r>
      <w:r>
        <w:rPr>
          <w:rFonts w:ascii="Times New Roman" w:hAnsi="Times New Roman"/>
          <w:sz w:val="28"/>
          <w:szCs w:val="28"/>
        </w:rPr>
        <w:t>Развитие д</w:t>
      </w:r>
      <w:r w:rsidRPr="00904F72">
        <w:rPr>
          <w:rFonts w:ascii="Times New Roman" w:hAnsi="Times New Roman"/>
          <w:sz w:val="28"/>
          <w:szCs w:val="28"/>
        </w:rPr>
        <w:t>оступн</w:t>
      </w:r>
      <w:r>
        <w:rPr>
          <w:rFonts w:ascii="Times New Roman" w:hAnsi="Times New Roman"/>
          <w:sz w:val="28"/>
          <w:szCs w:val="28"/>
        </w:rPr>
        <w:t>ой</w:t>
      </w:r>
      <w:r w:rsidRPr="00904F72">
        <w:rPr>
          <w:rFonts w:ascii="Times New Roman" w:hAnsi="Times New Roman"/>
          <w:sz w:val="28"/>
          <w:szCs w:val="28"/>
        </w:rPr>
        <w:t xml:space="preserve"> и качественн</w:t>
      </w:r>
      <w:r>
        <w:rPr>
          <w:rFonts w:ascii="Times New Roman" w:hAnsi="Times New Roman"/>
          <w:sz w:val="28"/>
          <w:szCs w:val="28"/>
        </w:rPr>
        <w:t xml:space="preserve">ой </w:t>
      </w:r>
      <w:r w:rsidRPr="00904F72">
        <w:rPr>
          <w:rFonts w:ascii="Times New Roman" w:hAnsi="Times New Roman"/>
          <w:sz w:val="28"/>
          <w:szCs w:val="28"/>
        </w:rPr>
        <w:t>систем</w:t>
      </w:r>
      <w:r>
        <w:rPr>
          <w:rFonts w:ascii="Times New Roman" w:hAnsi="Times New Roman"/>
          <w:sz w:val="28"/>
          <w:szCs w:val="28"/>
        </w:rPr>
        <w:t>ы</w:t>
      </w:r>
      <w:r w:rsidRPr="00904F72">
        <w:rPr>
          <w:rFonts w:ascii="Times New Roman" w:hAnsi="Times New Roman"/>
          <w:sz w:val="28"/>
          <w:szCs w:val="28"/>
        </w:rPr>
        <w:t xml:space="preserve"> образования, способствующ</w:t>
      </w:r>
      <w:r>
        <w:rPr>
          <w:rFonts w:ascii="Times New Roman" w:hAnsi="Times New Roman"/>
          <w:sz w:val="28"/>
          <w:szCs w:val="28"/>
        </w:rPr>
        <w:t>ей</w:t>
      </w:r>
      <w:r w:rsidRPr="00904F72">
        <w:rPr>
          <w:rFonts w:ascii="Times New Roman" w:hAnsi="Times New Roman"/>
          <w:sz w:val="28"/>
          <w:szCs w:val="28"/>
        </w:rPr>
        <w:t xml:space="preserve"> самореализации жителей района </w:t>
      </w:r>
    </w:p>
    <w:p w:rsidR="0070073D" w:rsidRDefault="0070073D" w:rsidP="0070073D">
      <w:pPr>
        <w:pStyle w:val="afff1"/>
        <w:ind w:firstLine="567"/>
        <w:rPr>
          <w:rFonts w:ascii="Times New Roman" w:hAnsi="Times New Roman"/>
          <w:sz w:val="28"/>
          <w:szCs w:val="28"/>
        </w:rPr>
      </w:pPr>
      <w:r w:rsidRPr="00904F72">
        <w:rPr>
          <w:rFonts w:ascii="Times New Roman" w:hAnsi="Times New Roman"/>
          <w:sz w:val="28"/>
          <w:szCs w:val="28"/>
        </w:rPr>
        <w:t xml:space="preserve">Ключевые задачи: </w:t>
      </w:r>
    </w:p>
    <w:p w:rsidR="0070073D" w:rsidRDefault="0070073D" w:rsidP="0070073D">
      <w:pPr>
        <w:pStyle w:val="afff1"/>
        <w:ind w:firstLine="567"/>
        <w:rPr>
          <w:rFonts w:ascii="Times New Roman" w:hAnsi="Times New Roman"/>
          <w:sz w:val="28"/>
          <w:szCs w:val="28"/>
        </w:rPr>
      </w:pPr>
      <w:r w:rsidRPr="00904F72">
        <w:rPr>
          <w:rFonts w:ascii="Times New Roman" w:hAnsi="Times New Roman"/>
          <w:sz w:val="28"/>
          <w:szCs w:val="28"/>
        </w:rPr>
        <w:t>• Повышение качества образовательной инфраструктуры, расширение сети организаций дошкольного, общего и дополнительного образования</w:t>
      </w:r>
      <w:r>
        <w:rPr>
          <w:rFonts w:ascii="Times New Roman" w:hAnsi="Times New Roman"/>
          <w:sz w:val="28"/>
          <w:szCs w:val="28"/>
        </w:rPr>
        <w:t xml:space="preserve">, </w:t>
      </w:r>
      <w:r w:rsidRPr="00904F72">
        <w:rPr>
          <w:rFonts w:ascii="Times New Roman" w:hAnsi="Times New Roman"/>
          <w:sz w:val="28"/>
          <w:szCs w:val="28"/>
        </w:rPr>
        <w:t>в т.ч. создание и развитие гибкой и диверсифицированной образовательной инфраструктуры системы непрерывного образования, ориентированной на поддержку одаренных школьников и др.</w:t>
      </w:r>
      <w:r>
        <w:rPr>
          <w:rFonts w:ascii="Times New Roman" w:hAnsi="Times New Roman"/>
          <w:sz w:val="28"/>
          <w:szCs w:val="28"/>
        </w:rPr>
        <w:t>;</w:t>
      </w:r>
    </w:p>
    <w:p w:rsidR="0070073D" w:rsidRDefault="0070073D" w:rsidP="0070073D">
      <w:pPr>
        <w:pStyle w:val="afff1"/>
        <w:ind w:firstLine="567"/>
        <w:rPr>
          <w:rFonts w:ascii="Times New Roman" w:hAnsi="Times New Roman"/>
          <w:sz w:val="28"/>
          <w:szCs w:val="28"/>
        </w:rPr>
      </w:pPr>
      <w:r w:rsidRPr="00904F72">
        <w:rPr>
          <w:rFonts w:ascii="Times New Roman" w:hAnsi="Times New Roman"/>
          <w:sz w:val="28"/>
          <w:szCs w:val="28"/>
        </w:rPr>
        <w:t>•</w:t>
      </w:r>
      <w:r>
        <w:rPr>
          <w:rFonts w:ascii="Times New Roman" w:hAnsi="Times New Roman"/>
          <w:sz w:val="28"/>
          <w:szCs w:val="28"/>
        </w:rPr>
        <w:t xml:space="preserve"> </w:t>
      </w:r>
      <w:r w:rsidRPr="00904F72">
        <w:rPr>
          <w:rFonts w:ascii="Times New Roman" w:hAnsi="Times New Roman"/>
          <w:sz w:val="28"/>
          <w:szCs w:val="28"/>
        </w:rPr>
        <w:t>Формирование доступной системы раннего развития детей в организациях дошкольного образования, в т.ч.</w:t>
      </w:r>
      <w:r>
        <w:rPr>
          <w:rFonts w:ascii="Times New Roman" w:hAnsi="Times New Roman"/>
          <w:sz w:val="28"/>
          <w:szCs w:val="28"/>
        </w:rPr>
        <w:t xml:space="preserve"> </w:t>
      </w:r>
      <w:r w:rsidRPr="00904F72">
        <w:rPr>
          <w:rFonts w:ascii="Times New Roman" w:hAnsi="Times New Roman"/>
          <w:sz w:val="28"/>
          <w:szCs w:val="28"/>
        </w:rPr>
        <w:t>их обеспечение местами в яслях</w:t>
      </w:r>
      <w:r>
        <w:rPr>
          <w:rFonts w:ascii="Times New Roman" w:hAnsi="Times New Roman"/>
          <w:sz w:val="28"/>
          <w:szCs w:val="28"/>
        </w:rPr>
        <w:t>;</w:t>
      </w:r>
    </w:p>
    <w:p w:rsidR="0070073D" w:rsidRDefault="0070073D" w:rsidP="0070073D">
      <w:pPr>
        <w:pStyle w:val="afff1"/>
        <w:tabs>
          <w:tab w:val="left" w:pos="851"/>
        </w:tabs>
        <w:ind w:firstLine="567"/>
        <w:rPr>
          <w:rFonts w:ascii="Times New Roman" w:hAnsi="Times New Roman"/>
          <w:sz w:val="28"/>
          <w:szCs w:val="28"/>
        </w:rPr>
      </w:pPr>
      <w:r w:rsidRPr="00904F72">
        <w:rPr>
          <w:rFonts w:ascii="Times New Roman" w:hAnsi="Times New Roman"/>
          <w:sz w:val="28"/>
          <w:szCs w:val="28"/>
        </w:rPr>
        <w:t>• Обеспечение системы образования квалифицированными педагогическими кадрами</w:t>
      </w:r>
      <w:r>
        <w:rPr>
          <w:rFonts w:ascii="Times New Roman" w:hAnsi="Times New Roman"/>
          <w:sz w:val="28"/>
          <w:szCs w:val="28"/>
        </w:rPr>
        <w:t>;</w:t>
      </w:r>
      <w:r w:rsidRPr="00904F72">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904F72">
        <w:rPr>
          <w:rFonts w:ascii="Times New Roman" w:hAnsi="Times New Roman"/>
          <w:sz w:val="28"/>
          <w:szCs w:val="28"/>
        </w:rPr>
        <w:t>• Развитие конкуренции в сфере образования, в том числе с применением механизмов муниципально-частного партнерства</w:t>
      </w:r>
      <w:r>
        <w:rPr>
          <w:rFonts w:ascii="Times New Roman" w:hAnsi="Times New Roman"/>
          <w:sz w:val="28"/>
          <w:szCs w:val="28"/>
        </w:rPr>
        <w:t>;</w:t>
      </w:r>
    </w:p>
    <w:p w:rsidR="0070073D" w:rsidRDefault="0070073D" w:rsidP="0070073D">
      <w:pPr>
        <w:pStyle w:val="afff1"/>
        <w:ind w:firstLine="567"/>
        <w:rPr>
          <w:rFonts w:ascii="Times New Roman" w:hAnsi="Times New Roman"/>
          <w:sz w:val="28"/>
          <w:szCs w:val="28"/>
        </w:rPr>
      </w:pPr>
      <w:r w:rsidRPr="00904F72">
        <w:rPr>
          <w:rFonts w:ascii="Times New Roman" w:hAnsi="Times New Roman"/>
          <w:sz w:val="28"/>
          <w:szCs w:val="28"/>
        </w:rPr>
        <w:t>• Интеграция в образовательный процесс инновационных образовательных технологий, внедрение современных информационных технологий и дистанционного обучения</w:t>
      </w:r>
      <w:r>
        <w:rPr>
          <w:rFonts w:ascii="Times New Roman" w:hAnsi="Times New Roman"/>
          <w:sz w:val="28"/>
          <w:szCs w:val="28"/>
        </w:rPr>
        <w:t>;</w:t>
      </w:r>
    </w:p>
    <w:p w:rsidR="0070073D" w:rsidRDefault="0070073D" w:rsidP="0070073D">
      <w:pPr>
        <w:pStyle w:val="afff1"/>
        <w:ind w:firstLine="567"/>
        <w:rPr>
          <w:rFonts w:ascii="Times New Roman" w:hAnsi="Times New Roman"/>
          <w:sz w:val="28"/>
          <w:szCs w:val="28"/>
        </w:rPr>
      </w:pPr>
      <w:r w:rsidRPr="00904F72">
        <w:rPr>
          <w:rFonts w:ascii="Times New Roman" w:hAnsi="Times New Roman"/>
          <w:sz w:val="28"/>
          <w:szCs w:val="28"/>
        </w:rPr>
        <w:t xml:space="preserve">• Использование уникального природного потенциала района для </w:t>
      </w:r>
      <w:r w:rsidRPr="00904F72">
        <w:rPr>
          <w:rFonts w:ascii="Times New Roman" w:hAnsi="Times New Roman"/>
          <w:sz w:val="28"/>
          <w:szCs w:val="28"/>
        </w:rPr>
        <w:lastRenderedPageBreak/>
        <w:t xml:space="preserve">организации и развития детских научно-образовательных центров (лагерей). </w:t>
      </w:r>
    </w:p>
    <w:p w:rsidR="0070073D" w:rsidRDefault="0070073D" w:rsidP="0070073D">
      <w:pPr>
        <w:pStyle w:val="afff1"/>
        <w:ind w:firstLine="567"/>
        <w:rPr>
          <w:rFonts w:ascii="Times New Roman" w:hAnsi="Times New Roman"/>
          <w:sz w:val="28"/>
          <w:szCs w:val="28"/>
        </w:rPr>
      </w:pPr>
    </w:p>
    <w:p w:rsidR="0070073D" w:rsidRDefault="0070073D" w:rsidP="0070073D">
      <w:pPr>
        <w:pStyle w:val="afff1"/>
        <w:ind w:firstLine="567"/>
        <w:rPr>
          <w:rFonts w:ascii="Times New Roman" w:hAnsi="Times New Roman"/>
          <w:sz w:val="28"/>
          <w:szCs w:val="28"/>
        </w:rPr>
      </w:pPr>
      <w:r w:rsidRPr="00E1693D">
        <w:rPr>
          <w:rFonts w:ascii="Times New Roman" w:hAnsi="Times New Roman"/>
          <w:sz w:val="28"/>
          <w:szCs w:val="28"/>
          <w:u w:val="single"/>
        </w:rPr>
        <w:t>Цель 3:</w:t>
      </w:r>
      <w:r w:rsidRPr="00904F72">
        <w:rPr>
          <w:rFonts w:ascii="Times New Roman" w:hAnsi="Times New Roman"/>
          <w:sz w:val="28"/>
          <w:szCs w:val="28"/>
        </w:rPr>
        <w:t xml:space="preserve"> </w:t>
      </w:r>
      <w:r>
        <w:rPr>
          <w:rFonts w:ascii="Times New Roman" w:hAnsi="Times New Roman"/>
          <w:sz w:val="28"/>
          <w:szCs w:val="28"/>
        </w:rPr>
        <w:t>Р</w:t>
      </w:r>
      <w:r w:rsidRPr="00904F72">
        <w:rPr>
          <w:rFonts w:ascii="Times New Roman" w:hAnsi="Times New Roman"/>
          <w:sz w:val="28"/>
          <w:szCs w:val="28"/>
        </w:rPr>
        <w:t>азвит</w:t>
      </w:r>
      <w:r>
        <w:rPr>
          <w:rFonts w:ascii="Times New Roman" w:hAnsi="Times New Roman"/>
          <w:sz w:val="28"/>
          <w:szCs w:val="28"/>
        </w:rPr>
        <w:t>ие</w:t>
      </w:r>
      <w:r w:rsidRPr="00904F72">
        <w:rPr>
          <w:rFonts w:ascii="Times New Roman" w:hAnsi="Times New Roman"/>
          <w:sz w:val="28"/>
          <w:szCs w:val="28"/>
        </w:rPr>
        <w:t xml:space="preserve"> сет</w:t>
      </w:r>
      <w:r>
        <w:rPr>
          <w:rFonts w:ascii="Times New Roman" w:hAnsi="Times New Roman"/>
          <w:sz w:val="28"/>
          <w:szCs w:val="28"/>
        </w:rPr>
        <w:t>и</w:t>
      </w:r>
      <w:r w:rsidRPr="00904F72">
        <w:rPr>
          <w:rFonts w:ascii="Times New Roman" w:hAnsi="Times New Roman"/>
          <w:sz w:val="28"/>
          <w:szCs w:val="28"/>
        </w:rPr>
        <w:t xml:space="preserve"> культурно-досуговых учреждений</w:t>
      </w:r>
      <w:r>
        <w:rPr>
          <w:rFonts w:ascii="Times New Roman" w:hAnsi="Times New Roman"/>
          <w:sz w:val="28"/>
          <w:szCs w:val="28"/>
        </w:rPr>
        <w:t xml:space="preserve"> с</w:t>
      </w:r>
      <w:r w:rsidRPr="00904F72">
        <w:rPr>
          <w:rFonts w:ascii="Times New Roman" w:hAnsi="Times New Roman"/>
          <w:sz w:val="28"/>
          <w:szCs w:val="28"/>
        </w:rPr>
        <w:t xml:space="preserve"> высоким качеством образования в сфере культуры, сохран</w:t>
      </w:r>
      <w:r>
        <w:rPr>
          <w:rFonts w:ascii="Times New Roman" w:hAnsi="Times New Roman"/>
          <w:sz w:val="28"/>
          <w:szCs w:val="28"/>
        </w:rPr>
        <w:t>ение и</w:t>
      </w:r>
      <w:r w:rsidRPr="00904F72">
        <w:rPr>
          <w:rFonts w:ascii="Times New Roman" w:hAnsi="Times New Roman"/>
          <w:sz w:val="28"/>
          <w:szCs w:val="28"/>
        </w:rPr>
        <w:t xml:space="preserve"> приумнож</w:t>
      </w:r>
      <w:r>
        <w:rPr>
          <w:rFonts w:ascii="Times New Roman" w:hAnsi="Times New Roman"/>
          <w:sz w:val="28"/>
          <w:szCs w:val="28"/>
        </w:rPr>
        <w:t>ение</w:t>
      </w:r>
      <w:r w:rsidRPr="00904F72">
        <w:rPr>
          <w:rFonts w:ascii="Times New Roman" w:hAnsi="Times New Roman"/>
          <w:sz w:val="28"/>
          <w:szCs w:val="28"/>
        </w:rPr>
        <w:t xml:space="preserve"> богато</w:t>
      </w:r>
      <w:r>
        <w:rPr>
          <w:rFonts w:ascii="Times New Roman" w:hAnsi="Times New Roman"/>
          <w:sz w:val="28"/>
          <w:szCs w:val="28"/>
        </w:rPr>
        <w:t>го</w:t>
      </w:r>
      <w:r w:rsidRPr="00904F72">
        <w:rPr>
          <w:rFonts w:ascii="Times New Roman" w:hAnsi="Times New Roman"/>
          <w:sz w:val="28"/>
          <w:szCs w:val="28"/>
        </w:rPr>
        <w:t xml:space="preserve"> культурно</w:t>
      </w:r>
      <w:r>
        <w:rPr>
          <w:rFonts w:ascii="Times New Roman" w:hAnsi="Times New Roman"/>
          <w:sz w:val="28"/>
          <w:szCs w:val="28"/>
        </w:rPr>
        <w:t>го</w:t>
      </w:r>
      <w:r w:rsidRPr="00904F72">
        <w:rPr>
          <w:rFonts w:ascii="Times New Roman" w:hAnsi="Times New Roman"/>
          <w:sz w:val="28"/>
          <w:szCs w:val="28"/>
        </w:rPr>
        <w:t xml:space="preserve"> наследи</w:t>
      </w:r>
      <w:r>
        <w:rPr>
          <w:rFonts w:ascii="Times New Roman" w:hAnsi="Times New Roman"/>
          <w:sz w:val="28"/>
          <w:szCs w:val="28"/>
        </w:rPr>
        <w:t>я</w:t>
      </w:r>
      <w:r w:rsidRPr="00904F72">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904F72">
        <w:rPr>
          <w:rFonts w:ascii="Times New Roman" w:hAnsi="Times New Roman"/>
          <w:sz w:val="28"/>
          <w:szCs w:val="28"/>
        </w:rPr>
        <w:t xml:space="preserve">Ключевые задачи: </w:t>
      </w:r>
    </w:p>
    <w:p w:rsidR="0070073D" w:rsidRDefault="0070073D" w:rsidP="0070073D">
      <w:pPr>
        <w:pStyle w:val="afff1"/>
        <w:ind w:firstLine="567"/>
        <w:rPr>
          <w:rFonts w:ascii="Times New Roman" w:hAnsi="Times New Roman"/>
          <w:sz w:val="28"/>
          <w:szCs w:val="28"/>
        </w:rPr>
      </w:pPr>
      <w:r w:rsidRPr="00904F72">
        <w:rPr>
          <w:rFonts w:ascii="Times New Roman" w:hAnsi="Times New Roman"/>
          <w:sz w:val="28"/>
          <w:szCs w:val="28"/>
        </w:rPr>
        <w:t>• Создание условий для развития творческ</w:t>
      </w:r>
      <w:r>
        <w:rPr>
          <w:rFonts w:ascii="Times New Roman" w:hAnsi="Times New Roman"/>
          <w:sz w:val="28"/>
          <w:szCs w:val="28"/>
        </w:rPr>
        <w:t>ой активности жителей</w:t>
      </w:r>
      <w:r w:rsidRPr="00904F72">
        <w:rPr>
          <w:rFonts w:ascii="Times New Roman" w:hAnsi="Times New Roman"/>
          <w:sz w:val="28"/>
          <w:szCs w:val="28"/>
        </w:rPr>
        <w:t>, удовлетворяющих потребности в культурно-досуговых услугах</w:t>
      </w:r>
      <w:r>
        <w:rPr>
          <w:rFonts w:ascii="Times New Roman" w:hAnsi="Times New Roman"/>
          <w:sz w:val="28"/>
          <w:szCs w:val="28"/>
        </w:rPr>
        <w:t>;</w:t>
      </w:r>
      <w:r w:rsidRPr="00904F72">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904F72">
        <w:rPr>
          <w:rFonts w:ascii="Times New Roman" w:hAnsi="Times New Roman"/>
          <w:sz w:val="28"/>
          <w:szCs w:val="28"/>
        </w:rPr>
        <w:t>• Развитие сети учреждений дополнительного образования в сфере культуры, в том числе в коммерческом формате</w:t>
      </w:r>
      <w:r>
        <w:rPr>
          <w:rFonts w:ascii="Times New Roman" w:hAnsi="Times New Roman"/>
          <w:sz w:val="28"/>
          <w:szCs w:val="28"/>
        </w:rPr>
        <w:t>;</w:t>
      </w:r>
      <w:r w:rsidRPr="00904F72">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904F72">
        <w:rPr>
          <w:rFonts w:ascii="Times New Roman" w:hAnsi="Times New Roman"/>
          <w:sz w:val="28"/>
          <w:szCs w:val="28"/>
        </w:rPr>
        <w:t>• Создание условий для притока в сферу культуры квалифицированных и мотивированных кадров</w:t>
      </w:r>
      <w:r>
        <w:rPr>
          <w:rFonts w:ascii="Times New Roman" w:hAnsi="Times New Roman"/>
          <w:sz w:val="28"/>
          <w:szCs w:val="28"/>
        </w:rPr>
        <w:t>;</w:t>
      </w:r>
      <w:r w:rsidRPr="00904F72">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904F72">
        <w:rPr>
          <w:rFonts w:ascii="Times New Roman" w:hAnsi="Times New Roman"/>
          <w:sz w:val="28"/>
          <w:szCs w:val="28"/>
        </w:rPr>
        <w:t>• Использование современных информационно</w:t>
      </w:r>
      <w:r>
        <w:rPr>
          <w:rFonts w:ascii="Times New Roman" w:hAnsi="Times New Roman"/>
          <w:sz w:val="28"/>
          <w:szCs w:val="28"/>
        </w:rPr>
        <w:t>-</w:t>
      </w:r>
      <w:r w:rsidRPr="00904F72">
        <w:rPr>
          <w:rFonts w:ascii="Times New Roman" w:hAnsi="Times New Roman"/>
          <w:sz w:val="28"/>
          <w:szCs w:val="28"/>
        </w:rPr>
        <w:t>коммуникационных технологий для повышения доступности услуг сферы культуры</w:t>
      </w:r>
      <w:r>
        <w:rPr>
          <w:rFonts w:ascii="Times New Roman" w:hAnsi="Times New Roman"/>
          <w:sz w:val="28"/>
          <w:szCs w:val="28"/>
        </w:rPr>
        <w:t>;</w:t>
      </w:r>
      <w:r w:rsidRPr="00904F72">
        <w:rPr>
          <w:rFonts w:ascii="Times New Roman" w:hAnsi="Times New Roman"/>
          <w:sz w:val="28"/>
          <w:szCs w:val="28"/>
        </w:rPr>
        <w:t xml:space="preserve"> </w:t>
      </w:r>
    </w:p>
    <w:p w:rsidR="0070073D" w:rsidRPr="004F26A2" w:rsidRDefault="0070073D" w:rsidP="0070073D">
      <w:pPr>
        <w:pStyle w:val="afff1"/>
        <w:ind w:firstLine="567"/>
        <w:rPr>
          <w:rFonts w:ascii="Times New Roman" w:hAnsi="Times New Roman"/>
          <w:sz w:val="28"/>
          <w:szCs w:val="28"/>
        </w:rPr>
      </w:pPr>
      <w:r w:rsidRPr="00904F72">
        <w:rPr>
          <w:rFonts w:ascii="Times New Roman" w:hAnsi="Times New Roman"/>
          <w:sz w:val="28"/>
          <w:szCs w:val="28"/>
        </w:rPr>
        <w:t>• Укрепление материально-технической базы учреждений культуры и</w:t>
      </w:r>
      <w:r w:rsidRPr="004F26A2">
        <w:rPr>
          <w:rFonts w:ascii="Times New Roman" w:hAnsi="Times New Roman"/>
          <w:sz w:val="28"/>
          <w:szCs w:val="28"/>
        </w:rPr>
        <w:t xml:space="preserve"> образования в сфере культуры</w:t>
      </w:r>
      <w:r>
        <w:rPr>
          <w:rFonts w:ascii="Times New Roman" w:hAnsi="Times New Roman"/>
          <w:sz w:val="28"/>
          <w:szCs w:val="28"/>
        </w:rPr>
        <w:t>.</w:t>
      </w:r>
      <w:r w:rsidRPr="004F26A2">
        <w:rPr>
          <w:rFonts w:ascii="Times New Roman" w:hAnsi="Times New Roman"/>
          <w:sz w:val="28"/>
          <w:szCs w:val="28"/>
        </w:rPr>
        <w:t xml:space="preserve"> </w:t>
      </w:r>
    </w:p>
    <w:p w:rsidR="0070073D" w:rsidRDefault="0070073D" w:rsidP="0070073D">
      <w:pPr>
        <w:pStyle w:val="afff1"/>
        <w:ind w:firstLine="567"/>
      </w:pPr>
    </w:p>
    <w:p w:rsidR="0070073D" w:rsidRPr="004F26A2" w:rsidRDefault="0070073D" w:rsidP="0070073D">
      <w:pPr>
        <w:pStyle w:val="afff1"/>
        <w:ind w:firstLine="567"/>
        <w:rPr>
          <w:rFonts w:ascii="Times New Roman" w:hAnsi="Times New Roman"/>
          <w:sz w:val="28"/>
          <w:szCs w:val="28"/>
        </w:rPr>
      </w:pPr>
      <w:r w:rsidRPr="00E1693D">
        <w:rPr>
          <w:rFonts w:ascii="Times New Roman" w:hAnsi="Times New Roman"/>
          <w:sz w:val="28"/>
          <w:szCs w:val="28"/>
          <w:u w:val="single"/>
        </w:rPr>
        <w:t>Цель 4:</w:t>
      </w:r>
      <w:r w:rsidRPr="00E1693D">
        <w:rPr>
          <w:rFonts w:ascii="Times New Roman" w:hAnsi="Times New Roman"/>
          <w:sz w:val="28"/>
          <w:szCs w:val="28"/>
        </w:rPr>
        <w:t xml:space="preserve"> </w:t>
      </w:r>
      <w:r>
        <w:rPr>
          <w:rFonts w:ascii="Times New Roman" w:hAnsi="Times New Roman"/>
          <w:sz w:val="28"/>
          <w:szCs w:val="28"/>
        </w:rPr>
        <w:t xml:space="preserve">Сохранение </w:t>
      </w:r>
      <w:r w:rsidRPr="004F26A2">
        <w:rPr>
          <w:rFonts w:ascii="Times New Roman" w:hAnsi="Times New Roman"/>
          <w:sz w:val="28"/>
          <w:szCs w:val="28"/>
        </w:rPr>
        <w:t>доступной, качественной и адресной систем</w:t>
      </w:r>
      <w:r>
        <w:rPr>
          <w:rFonts w:ascii="Times New Roman" w:hAnsi="Times New Roman"/>
          <w:sz w:val="28"/>
          <w:szCs w:val="28"/>
        </w:rPr>
        <w:t>ы</w:t>
      </w:r>
      <w:r w:rsidRPr="004F26A2">
        <w:rPr>
          <w:rFonts w:ascii="Times New Roman" w:hAnsi="Times New Roman"/>
          <w:sz w:val="28"/>
          <w:szCs w:val="28"/>
        </w:rPr>
        <w:t xml:space="preserve"> социальной поддержки населения, предоставляющей широкий спектр персонифицированных услуг </w:t>
      </w:r>
      <w:r>
        <w:rPr>
          <w:rFonts w:ascii="Times New Roman" w:hAnsi="Times New Roman"/>
          <w:sz w:val="28"/>
          <w:szCs w:val="28"/>
        </w:rPr>
        <w:t>населению</w:t>
      </w:r>
      <w:r w:rsidRPr="004F26A2">
        <w:rPr>
          <w:rFonts w:ascii="Times New Roman" w:hAnsi="Times New Roman"/>
          <w:sz w:val="28"/>
          <w:szCs w:val="28"/>
        </w:rPr>
        <w:t xml:space="preserve">. </w:t>
      </w:r>
    </w:p>
    <w:p w:rsidR="0070073D" w:rsidRPr="00272828" w:rsidRDefault="0070073D" w:rsidP="0070073D">
      <w:pPr>
        <w:pStyle w:val="afff1"/>
        <w:ind w:firstLine="567"/>
        <w:rPr>
          <w:rFonts w:ascii="Times New Roman" w:hAnsi="Times New Roman"/>
          <w:sz w:val="28"/>
          <w:szCs w:val="28"/>
        </w:rPr>
      </w:pPr>
      <w:r w:rsidRPr="00272828">
        <w:rPr>
          <w:rFonts w:ascii="Times New Roman" w:hAnsi="Times New Roman"/>
          <w:sz w:val="28"/>
          <w:szCs w:val="28"/>
        </w:rPr>
        <w:t xml:space="preserve">Ключевые задачи: </w:t>
      </w:r>
    </w:p>
    <w:p w:rsidR="0070073D" w:rsidRPr="00272828" w:rsidRDefault="0070073D" w:rsidP="0070073D">
      <w:pPr>
        <w:pStyle w:val="afff1"/>
        <w:ind w:firstLine="567"/>
        <w:rPr>
          <w:rFonts w:ascii="Times New Roman" w:hAnsi="Times New Roman"/>
          <w:sz w:val="28"/>
          <w:szCs w:val="28"/>
        </w:rPr>
      </w:pPr>
      <w:r w:rsidRPr="00272828">
        <w:rPr>
          <w:rFonts w:ascii="Times New Roman" w:hAnsi="Times New Roman"/>
          <w:sz w:val="28"/>
          <w:szCs w:val="28"/>
        </w:rPr>
        <w:t>• Расширение ассортимента услуг в сфере социального обслуживания в соответствии с потребностями населения</w:t>
      </w:r>
      <w:r>
        <w:rPr>
          <w:rFonts w:ascii="Times New Roman" w:hAnsi="Times New Roman"/>
          <w:sz w:val="28"/>
          <w:szCs w:val="28"/>
        </w:rPr>
        <w:t>;</w:t>
      </w:r>
      <w:r w:rsidRPr="00272828">
        <w:rPr>
          <w:rFonts w:ascii="Times New Roman" w:hAnsi="Times New Roman"/>
          <w:sz w:val="28"/>
          <w:szCs w:val="28"/>
        </w:rPr>
        <w:t xml:space="preserve"> </w:t>
      </w:r>
    </w:p>
    <w:p w:rsidR="0070073D" w:rsidRPr="00272828" w:rsidRDefault="0070073D" w:rsidP="0070073D">
      <w:pPr>
        <w:pStyle w:val="afff1"/>
        <w:ind w:firstLine="567"/>
        <w:rPr>
          <w:rFonts w:ascii="Times New Roman" w:hAnsi="Times New Roman"/>
          <w:sz w:val="28"/>
          <w:szCs w:val="28"/>
        </w:rPr>
      </w:pPr>
      <w:r w:rsidRPr="00272828">
        <w:rPr>
          <w:rFonts w:ascii="Times New Roman" w:hAnsi="Times New Roman"/>
          <w:sz w:val="28"/>
          <w:szCs w:val="28"/>
        </w:rPr>
        <w:t>• Повышение роли и расширение участия социально ориентированных некоммерческих организаций в предоставлении услуг в сфере социального обслуживания (в т.ч. образовательные программы, гранты для НКО, поддержка социальных инициатив молодежи)</w:t>
      </w:r>
      <w:r>
        <w:rPr>
          <w:rFonts w:ascii="Times New Roman" w:hAnsi="Times New Roman"/>
          <w:sz w:val="28"/>
          <w:szCs w:val="28"/>
        </w:rPr>
        <w:t>;</w:t>
      </w:r>
      <w:r w:rsidRPr="00272828">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72828">
        <w:rPr>
          <w:rFonts w:ascii="Times New Roman" w:hAnsi="Times New Roman"/>
          <w:sz w:val="28"/>
          <w:szCs w:val="28"/>
        </w:rPr>
        <w:t>• Обеспечение системы социального обслуживания населения квалифицированными, мотивированными кадрами (в т.ч. целевое обучение, волонтерское движение, система дополнительного профессионального образования)</w:t>
      </w:r>
      <w:r>
        <w:rPr>
          <w:rFonts w:ascii="Times New Roman" w:hAnsi="Times New Roman"/>
          <w:sz w:val="28"/>
          <w:szCs w:val="28"/>
        </w:rPr>
        <w:t>;</w:t>
      </w:r>
    </w:p>
    <w:p w:rsidR="0070073D" w:rsidRPr="00272828" w:rsidRDefault="0070073D" w:rsidP="0070073D">
      <w:pPr>
        <w:pStyle w:val="afff1"/>
        <w:ind w:firstLine="567"/>
        <w:rPr>
          <w:rFonts w:ascii="Times New Roman" w:hAnsi="Times New Roman"/>
          <w:sz w:val="28"/>
          <w:szCs w:val="28"/>
        </w:rPr>
      </w:pPr>
      <w:r w:rsidRPr="00272828">
        <w:rPr>
          <w:rFonts w:ascii="Times New Roman" w:hAnsi="Times New Roman"/>
          <w:sz w:val="28"/>
          <w:szCs w:val="28"/>
        </w:rPr>
        <w:t xml:space="preserve">• Повышение доступности услуг в сфере социального обслуживания на основе информационных технологий (в т.ч. </w:t>
      </w:r>
      <w:r>
        <w:rPr>
          <w:rFonts w:ascii="Times New Roman" w:hAnsi="Times New Roman"/>
          <w:sz w:val="28"/>
          <w:szCs w:val="28"/>
        </w:rPr>
        <w:t>развит</w:t>
      </w:r>
      <w:r w:rsidRPr="00272828">
        <w:rPr>
          <w:rFonts w:ascii="Times New Roman" w:hAnsi="Times New Roman"/>
          <w:sz w:val="28"/>
          <w:szCs w:val="28"/>
        </w:rPr>
        <w:t>ие информационной системы персонифицированного учета, дистанционное наблюдение и др.)</w:t>
      </w:r>
      <w:r>
        <w:rPr>
          <w:rFonts w:ascii="Times New Roman" w:hAnsi="Times New Roman"/>
          <w:sz w:val="28"/>
          <w:szCs w:val="28"/>
        </w:rPr>
        <w:t>;</w:t>
      </w:r>
    </w:p>
    <w:p w:rsidR="0070073D" w:rsidRDefault="0070073D" w:rsidP="0070073D">
      <w:pPr>
        <w:pStyle w:val="afff1"/>
        <w:ind w:firstLine="567"/>
        <w:rPr>
          <w:rFonts w:ascii="Times New Roman" w:hAnsi="Times New Roman"/>
          <w:sz w:val="28"/>
          <w:szCs w:val="28"/>
        </w:rPr>
      </w:pPr>
      <w:r w:rsidRPr="00272828">
        <w:rPr>
          <w:rFonts w:ascii="Times New Roman" w:hAnsi="Times New Roman"/>
          <w:sz w:val="28"/>
          <w:szCs w:val="28"/>
        </w:rPr>
        <w:t xml:space="preserve">• </w:t>
      </w:r>
      <w:r>
        <w:rPr>
          <w:rFonts w:ascii="Times New Roman" w:hAnsi="Times New Roman"/>
          <w:sz w:val="28"/>
          <w:szCs w:val="28"/>
        </w:rPr>
        <w:t>О</w:t>
      </w:r>
      <w:r w:rsidRPr="00272828">
        <w:rPr>
          <w:rFonts w:ascii="Times New Roman" w:hAnsi="Times New Roman"/>
          <w:sz w:val="28"/>
          <w:szCs w:val="28"/>
        </w:rPr>
        <w:t>птимизация</w:t>
      </w:r>
      <w:r>
        <w:rPr>
          <w:rFonts w:ascii="Times New Roman" w:hAnsi="Times New Roman"/>
          <w:sz w:val="28"/>
          <w:szCs w:val="28"/>
        </w:rPr>
        <w:t xml:space="preserve"> структуры </w:t>
      </w:r>
      <w:r w:rsidRPr="00272828">
        <w:rPr>
          <w:rFonts w:ascii="Times New Roman" w:hAnsi="Times New Roman"/>
          <w:sz w:val="28"/>
          <w:szCs w:val="28"/>
        </w:rPr>
        <w:t>социального обслуживания (в т.ч. реконструкция, модернизация материально</w:t>
      </w:r>
      <w:r>
        <w:rPr>
          <w:rFonts w:ascii="Times New Roman" w:hAnsi="Times New Roman"/>
          <w:sz w:val="28"/>
          <w:szCs w:val="28"/>
        </w:rPr>
        <w:t>-</w:t>
      </w:r>
      <w:r w:rsidRPr="00272828">
        <w:rPr>
          <w:rFonts w:ascii="Times New Roman" w:hAnsi="Times New Roman"/>
          <w:sz w:val="28"/>
          <w:szCs w:val="28"/>
        </w:rPr>
        <w:t>технической базы)</w:t>
      </w:r>
      <w:r>
        <w:rPr>
          <w:rFonts w:ascii="Times New Roman" w:hAnsi="Times New Roman"/>
          <w:sz w:val="28"/>
          <w:szCs w:val="28"/>
        </w:rPr>
        <w:t>.</w:t>
      </w:r>
    </w:p>
    <w:p w:rsidR="0070073D" w:rsidRPr="00E1693D" w:rsidRDefault="0070073D" w:rsidP="0070073D">
      <w:pPr>
        <w:rPr>
          <w:lang w:eastAsia="ar-SA"/>
        </w:rPr>
      </w:pPr>
    </w:p>
    <w:p w:rsidR="0070073D" w:rsidRDefault="0070073D" w:rsidP="0070073D">
      <w:pPr>
        <w:jc w:val="center"/>
        <w:rPr>
          <w:b/>
          <w:sz w:val="28"/>
          <w:szCs w:val="28"/>
        </w:rPr>
      </w:pPr>
    </w:p>
    <w:p w:rsidR="0070073D" w:rsidRPr="006D49E9" w:rsidRDefault="0070073D" w:rsidP="0070073D">
      <w:pPr>
        <w:jc w:val="center"/>
        <w:rPr>
          <w:b/>
          <w:sz w:val="28"/>
          <w:szCs w:val="28"/>
        </w:rPr>
      </w:pPr>
      <w:r w:rsidRPr="00D04306">
        <w:rPr>
          <w:b/>
          <w:sz w:val="28"/>
          <w:szCs w:val="28"/>
        </w:rPr>
        <w:t>Приоритетн</w:t>
      </w:r>
      <w:r>
        <w:rPr>
          <w:b/>
          <w:sz w:val="28"/>
          <w:szCs w:val="28"/>
        </w:rPr>
        <w:t>ое</w:t>
      </w:r>
      <w:r w:rsidRPr="00D04306">
        <w:rPr>
          <w:b/>
          <w:sz w:val="28"/>
          <w:szCs w:val="28"/>
        </w:rPr>
        <w:t xml:space="preserve"> направлени</w:t>
      </w:r>
      <w:r>
        <w:rPr>
          <w:b/>
          <w:sz w:val="28"/>
          <w:szCs w:val="28"/>
        </w:rPr>
        <w:t>е</w:t>
      </w:r>
      <w:r w:rsidRPr="00D04306">
        <w:rPr>
          <w:b/>
          <w:sz w:val="28"/>
          <w:szCs w:val="28"/>
        </w:rPr>
        <w:t xml:space="preserve"> </w:t>
      </w:r>
      <w:r>
        <w:rPr>
          <w:b/>
          <w:sz w:val="28"/>
          <w:szCs w:val="28"/>
        </w:rPr>
        <w:t>2 -</w:t>
      </w:r>
    </w:p>
    <w:p w:rsidR="0070073D" w:rsidRDefault="0070073D" w:rsidP="0070073D">
      <w:pPr>
        <w:pStyle w:val="afff1"/>
        <w:ind w:firstLine="567"/>
        <w:jc w:val="center"/>
        <w:rPr>
          <w:rFonts w:ascii="Times New Roman" w:hAnsi="Times New Roman"/>
          <w:b/>
          <w:sz w:val="28"/>
          <w:szCs w:val="28"/>
        </w:rPr>
      </w:pPr>
      <w:r w:rsidRPr="00FB4F0D">
        <w:rPr>
          <w:rFonts w:ascii="Times New Roman" w:hAnsi="Times New Roman"/>
          <w:b/>
          <w:sz w:val="28"/>
          <w:szCs w:val="28"/>
        </w:rPr>
        <w:t>У</w:t>
      </w:r>
      <w:r w:rsidRPr="0087003A">
        <w:rPr>
          <w:rFonts w:ascii="Times New Roman" w:hAnsi="Times New Roman"/>
          <w:b/>
          <w:sz w:val="28"/>
          <w:szCs w:val="28"/>
        </w:rPr>
        <w:t>стойчивая</w:t>
      </w:r>
      <w:r>
        <w:rPr>
          <w:b/>
          <w:sz w:val="28"/>
          <w:szCs w:val="28"/>
        </w:rPr>
        <w:t xml:space="preserve"> </w:t>
      </w:r>
      <w:r w:rsidRPr="0087003A">
        <w:rPr>
          <w:rFonts w:ascii="Times New Roman" w:hAnsi="Times New Roman"/>
          <w:b/>
          <w:sz w:val="28"/>
          <w:szCs w:val="28"/>
        </w:rPr>
        <w:t>и динамичная экономика</w:t>
      </w:r>
    </w:p>
    <w:p w:rsidR="0070073D" w:rsidRPr="007C5B48" w:rsidRDefault="0070073D" w:rsidP="0070073D">
      <w:pPr>
        <w:rPr>
          <w:rFonts w:eastAsiaTheme="majorEastAsia"/>
          <w:lang w:eastAsia="ar-SA"/>
        </w:rPr>
      </w:pPr>
    </w:p>
    <w:p w:rsidR="0070073D" w:rsidRPr="001D4183" w:rsidRDefault="0070073D" w:rsidP="0070073D">
      <w:pPr>
        <w:pStyle w:val="afff1"/>
        <w:ind w:firstLine="567"/>
        <w:rPr>
          <w:rFonts w:ascii="Times New Roman" w:eastAsiaTheme="majorEastAsia" w:hAnsi="Times New Roman"/>
          <w:b/>
          <w:bCs/>
          <w:sz w:val="28"/>
          <w:szCs w:val="28"/>
          <w:u w:val="single"/>
          <w:lang w:eastAsia="ru-RU"/>
        </w:rPr>
      </w:pPr>
      <w:r>
        <w:rPr>
          <w:rFonts w:ascii="Times New Roman" w:eastAsiaTheme="majorEastAsia" w:hAnsi="Times New Roman"/>
          <w:b/>
          <w:bCs/>
          <w:sz w:val="28"/>
          <w:szCs w:val="28"/>
          <w:u w:val="single"/>
          <w:lang w:eastAsia="ru-RU"/>
        </w:rPr>
        <w:t xml:space="preserve">Основная </w:t>
      </w:r>
      <w:r w:rsidRPr="001D4183">
        <w:rPr>
          <w:rFonts w:ascii="Times New Roman" w:eastAsiaTheme="majorEastAsia" w:hAnsi="Times New Roman"/>
          <w:b/>
          <w:bCs/>
          <w:sz w:val="28"/>
          <w:szCs w:val="28"/>
          <w:u w:val="single"/>
          <w:lang w:eastAsia="ru-RU"/>
        </w:rPr>
        <w:t>цель</w:t>
      </w:r>
      <w:r>
        <w:rPr>
          <w:rFonts w:ascii="Times New Roman" w:eastAsiaTheme="majorEastAsia" w:hAnsi="Times New Roman"/>
          <w:b/>
          <w:bCs/>
          <w:sz w:val="28"/>
          <w:szCs w:val="28"/>
          <w:u w:val="single"/>
          <w:lang w:eastAsia="ru-RU"/>
        </w:rPr>
        <w:t xml:space="preserve"> направления</w:t>
      </w:r>
      <w:r w:rsidRPr="001D4183">
        <w:rPr>
          <w:rFonts w:ascii="Times New Roman" w:eastAsiaTheme="majorEastAsia" w:hAnsi="Times New Roman"/>
          <w:b/>
          <w:bCs/>
          <w:sz w:val="28"/>
          <w:szCs w:val="28"/>
          <w:u w:val="single"/>
          <w:lang w:eastAsia="ru-RU"/>
        </w:rPr>
        <w:t>:</w:t>
      </w:r>
    </w:p>
    <w:p w:rsidR="0070073D" w:rsidRPr="00272828" w:rsidRDefault="0070073D" w:rsidP="0070073D">
      <w:pPr>
        <w:pStyle w:val="afff1"/>
        <w:ind w:firstLine="567"/>
        <w:rPr>
          <w:rFonts w:ascii="Times New Roman" w:eastAsiaTheme="majorEastAsia" w:hAnsi="Times New Roman"/>
          <w:b/>
          <w:bCs/>
          <w:sz w:val="28"/>
          <w:szCs w:val="28"/>
          <w:lang w:eastAsia="ru-RU"/>
        </w:rPr>
      </w:pPr>
      <w:r>
        <w:rPr>
          <w:rFonts w:ascii="Times New Roman" w:eastAsiaTheme="majorEastAsia" w:hAnsi="Times New Roman"/>
          <w:b/>
          <w:bCs/>
          <w:sz w:val="28"/>
          <w:szCs w:val="28"/>
          <w:lang w:eastAsia="ru-RU"/>
        </w:rPr>
        <w:t>Ярославский муниципальный район – район, о</w:t>
      </w:r>
      <w:r w:rsidRPr="00272828">
        <w:rPr>
          <w:rFonts w:ascii="Times New Roman" w:eastAsiaTheme="majorEastAsia" w:hAnsi="Times New Roman"/>
          <w:b/>
          <w:bCs/>
          <w:sz w:val="28"/>
          <w:szCs w:val="28"/>
          <w:lang w:eastAsia="ru-RU"/>
        </w:rPr>
        <w:t>сновные</w:t>
      </w:r>
      <w:r>
        <w:rPr>
          <w:rFonts w:ascii="Times New Roman" w:eastAsiaTheme="majorEastAsia" w:hAnsi="Times New Roman"/>
          <w:b/>
          <w:bCs/>
          <w:sz w:val="28"/>
          <w:szCs w:val="28"/>
          <w:lang w:eastAsia="ru-RU"/>
        </w:rPr>
        <w:t xml:space="preserve"> </w:t>
      </w:r>
      <w:r w:rsidRPr="00272828">
        <w:rPr>
          <w:rFonts w:ascii="Times New Roman" w:eastAsiaTheme="majorEastAsia" w:hAnsi="Times New Roman"/>
          <w:b/>
          <w:bCs/>
          <w:sz w:val="28"/>
          <w:szCs w:val="28"/>
          <w:lang w:eastAsia="ru-RU"/>
        </w:rPr>
        <w:t xml:space="preserve">отрасли экономики </w:t>
      </w:r>
      <w:r>
        <w:rPr>
          <w:rFonts w:ascii="Times New Roman" w:eastAsiaTheme="majorEastAsia" w:hAnsi="Times New Roman"/>
          <w:b/>
          <w:bCs/>
          <w:sz w:val="28"/>
          <w:szCs w:val="28"/>
          <w:lang w:eastAsia="ru-RU"/>
        </w:rPr>
        <w:t>которого занимают лидирующие позиции</w:t>
      </w:r>
      <w:r w:rsidRPr="00272828">
        <w:rPr>
          <w:rFonts w:ascii="Times New Roman" w:eastAsiaTheme="majorEastAsia" w:hAnsi="Times New Roman"/>
          <w:b/>
          <w:bCs/>
          <w:sz w:val="28"/>
          <w:szCs w:val="28"/>
          <w:lang w:eastAsia="ru-RU"/>
        </w:rPr>
        <w:t xml:space="preserve"> на региональном и внутрироссийском уровне</w:t>
      </w:r>
      <w:r>
        <w:rPr>
          <w:rFonts w:ascii="Times New Roman" w:eastAsiaTheme="majorEastAsia" w:hAnsi="Times New Roman"/>
          <w:b/>
          <w:bCs/>
          <w:sz w:val="28"/>
          <w:szCs w:val="28"/>
          <w:lang w:eastAsia="ru-RU"/>
        </w:rPr>
        <w:t>.</w:t>
      </w:r>
      <w:r w:rsidRPr="00272828">
        <w:rPr>
          <w:rFonts w:ascii="Times New Roman" w:eastAsiaTheme="majorEastAsia" w:hAnsi="Times New Roman"/>
          <w:b/>
          <w:bCs/>
          <w:sz w:val="28"/>
          <w:szCs w:val="28"/>
          <w:lang w:eastAsia="ru-RU"/>
        </w:rPr>
        <w:t xml:space="preserve"> </w:t>
      </w:r>
    </w:p>
    <w:p w:rsidR="0070073D" w:rsidRDefault="0070073D" w:rsidP="0070073D">
      <w:pPr>
        <w:pStyle w:val="afff1"/>
        <w:ind w:firstLine="567"/>
      </w:pPr>
    </w:p>
    <w:p w:rsidR="0070073D" w:rsidRPr="002E7ACE" w:rsidRDefault="0070073D" w:rsidP="0070073D">
      <w:pPr>
        <w:pStyle w:val="afff1"/>
        <w:ind w:firstLine="567"/>
        <w:rPr>
          <w:rFonts w:ascii="Times New Roman" w:hAnsi="Times New Roman"/>
          <w:sz w:val="28"/>
          <w:szCs w:val="28"/>
        </w:rPr>
      </w:pPr>
      <w:r w:rsidRPr="000E71FA">
        <w:rPr>
          <w:rFonts w:ascii="Times New Roman" w:hAnsi="Times New Roman"/>
          <w:sz w:val="28"/>
          <w:szCs w:val="28"/>
        </w:rPr>
        <w:t xml:space="preserve">Основная цель направления </w:t>
      </w:r>
      <w:r w:rsidRPr="002E7ACE">
        <w:rPr>
          <w:rFonts w:ascii="Times New Roman" w:hAnsi="Times New Roman"/>
          <w:sz w:val="28"/>
          <w:szCs w:val="28"/>
        </w:rPr>
        <w:t>разверну</w:t>
      </w:r>
      <w:r>
        <w:rPr>
          <w:rFonts w:ascii="Times New Roman" w:hAnsi="Times New Roman"/>
          <w:sz w:val="28"/>
          <w:szCs w:val="28"/>
        </w:rPr>
        <w:t>та в семи целях второго уровня:</w:t>
      </w:r>
      <w:r w:rsidRPr="002E7ACE">
        <w:rPr>
          <w:rFonts w:ascii="Times New Roman" w:hAnsi="Times New Roman"/>
          <w:sz w:val="28"/>
          <w:szCs w:val="28"/>
        </w:rPr>
        <w:t xml:space="preserve"> </w:t>
      </w:r>
    </w:p>
    <w:p w:rsidR="0070073D" w:rsidRPr="008F7AB7" w:rsidRDefault="0070073D" w:rsidP="0070073D">
      <w:pPr>
        <w:pStyle w:val="afff1"/>
        <w:ind w:firstLine="567"/>
        <w:rPr>
          <w:rFonts w:ascii="Times New Roman" w:hAnsi="Times New Roman"/>
          <w:b/>
          <w:sz w:val="28"/>
          <w:szCs w:val="28"/>
        </w:rPr>
      </w:pPr>
      <w:r>
        <w:rPr>
          <w:rFonts w:ascii="Times New Roman" w:hAnsi="Times New Roman"/>
          <w:b/>
          <w:sz w:val="28"/>
          <w:szCs w:val="28"/>
        </w:rPr>
        <w:t>1</w:t>
      </w:r>
      <w:r w:rsidRPr="008F7AB7">
        <w:rPr>
          <w:rFonts w:ascii="Times New Roman" w:hAnsi="Times New Roman"/>
          <w:b/>
          <w:sz w:val="28"/>
          <w:szCs w:val="28"/>
        </w:rPr>
        <w:t xml:space="preserve">. Развитие агропромышленного комплекса </w:t>
      </w:r>
    </w:p>
    <w:p w:rsidR="0070073D" w:rsidRDefault="0070073D" w:rsidP="0070073D">
      <w:pPr>
        <w:pStyle w:val="afff1"/>
        <w:ind w:firstLine="567"/>
        <w:rPr>
          <w:rFonts w:ascii="Times New Roman" w:hAnsi="Times New Roman"/>
          <w:sz w:val="28"/>
          <w:szCs w:val="28"/>
        </w:rPr>
      </w:pPr>
      <w:r w:rsidRPr="0085724A">
        <w:rPr>
          <w:rFonts w:ascii="Times New Roman" w:hAnsi="Times New Roman"/>
          <w:sz w:val="28"/>
          <w:szCs w:val="28"/>
          <w:u w:val="single"/>
        </w:rPr>
        <w:t>Цель</w:t>
      </w:r>
      <w:r>
        <w:rPr>
          <w:rFonts w:ascii="Times New Roman" w:hAnsi="Times New Roman"/>
          <w:sz w:val="28"/>
          <w:szCs w:val="28"/>
          <w:u w:val="single"/>
        </w:rPr>
        <w:t> </w:t>
      </w:r>
      <w:r w:rsidRPr="0085724A">
        <w:rPr>
          <w:rFonts w:ascii="Times New Roman" w:hAnsi="Times New Roman"/>
          <w:sz w:val="28"/>
          <w:szCs w:val="28"/>
          <w:u w:val="single"/>
        </w:rPr>
        <w:t>1:</w:t>
      </w:r>
      <w:r w:rsidRPr="002E7ACE">
        <w:rPr>
          <w:rFonts w:ascii="Times New Roman" w:hAnsi="Times New Roman"/>
          <w:sz w:val="28"/>
          <w:szCs w:val="28"/>
        </w:rPr>
        <w:t xml:space="preserve"> </w:t>
      </w:r>
      <w:r>
        <w:rPr>
          <w:rFonts w:ascii="Times New Roman" w:hAnsi="Times New Roman"/>
          <w:sz w:val="28"/>
          <w:szCs w:val="28"/>
        </w:rPr>
        <w:t xml:space="preserve">Развитие </w:t>
      </w:r>
      <w:r w:rsidRPr="002E7ACE">
        <w:rPr>
          <w:rFonts w:ascii="Times New Roman" w:hAnsi="Times New Roman"/>
          <w:sz w:val="28"/>
          <w:szCs w:val="28"/>
        </w:rPr>
        <w:t>конкурентоспособно</w:t>
      </w:r>
      <w:r>
        <w:rPr>
          <w:rFonts w:ascii="Times New Roman" w:hAnsi="Times New Roman"/>
          <w:sz w:val="28"/>
          <w:szCs w:val="28"/>
        </w:rPr>
        <w:t>го</w:t>
      </w:r>
      <w:r w:rsidRPr="002E7ACE">
        <w:rPr>
          <w:rFonts w:ascii="Times New Roman" w:hAnsi="Times New Roman"/>
          <w:sz w:val="28"/>
          <w:szCs w:val="28"/>
        </w:rPr>
        <w:t xml:space="preserve"> агропромышленно</w:t>
      </w:r>
      <w:r>
        <w:rPr>
          <w:rFonts w:ascii="Times New Roman" w:hAnsi="Times New Roman"/>
          <w:sz w:val="28"/>
          <w:szCs w:val="28"/>
        </w:rPr>
        <w:t>го</w:t>
      </w:r>
      <w:r w:rsidRPr="002E7ACE">
        <w:rPr>
          <w:rFonts w:ascii="Times New Roman" w:hAnsi="Times New Roman"/>
          <w:sz w:val="28"/>
          <w:szCs w:val="28"/>
        </w:rPr>
        <w:t xml:space="preserve"> производств</w:t>
      </w:r>
      <w:r>
        <w:rPr>
          <w:rFonts w:ascii="Times New Roman" w:hAnsi="Times New Roman"/>
          <w:sz w:val="28"/>
          <w:szCs w:val="28"/>
        </w:rPr>
        <w:t>а</w:t>
      </w:r>
      <w:r w:rsidRPr="002E7ACE">
        <w:rPr>
          <w:rFonts w:ascii="Times New Roman" w:hAnsi="Times New Roman"/>
          <w:sz w:val="28"/>
          <w:szCs w:val="28"/>
        </w:rPr>
        <w:t>, основанно</w:t>
      </w:r>
      <w:r>
        <w:rPr>
          <w:rFonts w:ascii="Times New Roman" w:hAnsi="Times New Roman"/>
          <w:sz w:val="28"/>
          <w:szCs w:val="28"/>
        </w:rPr>
        <w:t>го</w:t>
      </w:r>
      <w:r w:rsidRPr="002E7ACE">
        <w:rPr>
          <w:rFonts w:ascii="Times New Roman" w:hAnsi="Times New Roman"/>
          <w:sz w:val="28"/>
          <w:szCs w:val="28"/>
        </w:rPr>
        <w:t xml:space="preserve"> на применении современных технологий на всех стадиях производства и сбыта собственной продукции. </w:t>
      </w:r>
    </w:p>
    <w:p w:rsidR="0070073D" w:rsidRDefault="0070073D" w:rsidP="0070073D">
      <w:pPr>
        <w:pStyle w:val="afff1"/>
        <w:ind w:firstLine="567"/>
        <w:rPr>
          <w:rFonts w:ascii="Times New Roman" w:hAnsi="Times New Roman"/>
          <w:sz w:val="28"/>
          <w:szCs w:val="28"/>
        </w:rPr>
      </w:pPr>
      <w:r>
        <w:rPr>
          <w:rFonts w:ascii="Times New Roman" w:hAnsi="Times New Roman"/>
          <w:sz w:val="28"/>
          <w:szCs w:val="28"/>
        </w:rPr>
        <w:t>Развитие агропромышленного комплекса предусматривает</w:t>
      </w:r>
      <w:r w:rsidRPr="002E7ACE">
        <w:rPr>
          <w:rFonts w:ascii="Times New Roman" w:hAnsi="Times New Roman"/>
          <w:sz w:val="28"/>
          <w:szCs w:val="28"/>
        </w:rPr>
        <w:t xml:space="preserve"> целевое видение будущего агропромышленного комплекса </w:t>
      </w:r>
      <w:r>
        <w:rPr>
          <w:rFonts w:ascii="Times New Roman" w:hAnsi="Times New Roman"/>
          <w:sz w:val="28"/>
          <w:szCs w:val="28"/>
        </w:rPr>
        <w:t xml:space="preserve">Ярославского муниципального района </w:t>
      </w:r>
      <w:r w:rsidRPr="002E7ACE">
        <w:rPr>
          <w:rFonts w:ascii="Times New Roman" w:hAnsi="Times New Roman"/>
          <w:sz w:val="28"/>
          <w:szCs w:val="28"/>
        </w:rPr>
        <w:t xml:space="preserve">в контексте развития следующих базовых секторов агропромышленного комплекса: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сельское хозяйство (растениеводство</w:t>
      </w:r>
      <w:r>
        <w:rPr>
          <w:rFonts w:ascii="Times New Roman" w:hAnsi="Times New Roman"/>
          <w:sz w:val="28"/>
          <w:szCs w:val="28"/>
        </w:rPr>
        <w:t>,</w:t>
      </w:r>
      <w:r w:rsidRPr="002E7ACE">
        <w:rPr>
          <w:rFonts w:ascii="Times New Roman" w:hAnsi="Times New Roman"/>
          <w:sz w:val="28"/>
          <w:szCs w:val="28"/>
        </w:rPr>
        <w:t xml:space="preserve"> животноводство);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 перерабатывающая и пищевая промышленность.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Цель</w:t>
      </w:r>
      <w:r>
        <w:rPr>
          <w:rFonts w:ascii="Times New Roman" w:hAnsi="Times New Roman"/>
          <w:sz w:val="28"/>
          <w:szCs w:val="28"/>
        </w:rPr>
        <w:t xml:space="preserve"> 1</w:t>
      </w:r>
      <w:r w:rsidRPr="002E7ACE">
        <w:rPr>
          <w:rFonts w:ascii="Times New Roman" w:hAnsi="Times New Roman"/>
          <w:sz w:val="28"/>
          <w:szCs w:val="28"/>
        </w:rPr>
        <w:t xml:space="preserve"> развернута в две цели третьего уровня в проекции ключевых отраслей агропромышленного комплекса: </w:t>
      </w:r>
    </w:p>
    <w:p w:rsidR="0070073D" w:rsidRDefault="0070073D" w:rsidP="0070073D">
      <w:pPr>
        <w:pStyle w:val="afff1"/>
        <w:ind w:firstLine="567"/>
        <w:rPr>
          <w:rFonts w:ascii="Times New Roman" w:hAnsi="Times New Roman"/>
          <w:sz w:val="28"/>
          <w:szCs w:val="28"/>
        </w:rPr>
      </w:pPr>
      <w:r>
        <w:rPr>
          <w:rFonts w:ascii="Times New Roman" w:hAnsi="Times New Roman"/>
          <w:sz w:val="28"/>
          <w:szCs w:val="28"/>
        </w:rPr>
        <w:t>1.</w:t>
      </w:r>
      <w:r w:rsidRPr="002E7ACE">
        <w:rPr>
          <w:rFonts w:ascii="Times New Roman" w:hAnsi="Times New Roman"/>
          <w:sz w:val="28"/>
          <w:szCs w:val="28"/>
        </w:rPr>
        <w:t xml:space="preserve"> </w:t>
      </w:r>
      <w:r>
        <w:rPr>
          <w:rFonts w:ascii="Times New Roman" w:hAnsi="Times New Roman"/>
          <w:sz w:val="28"/>
          <w:szCs w:val="28"/>
        </w:rPr>
        <w:t>Э</w:t>
      </w:r>
      <w:r w:rsidRPr="002E7ACE">
        <w:rPr>
          <w:rFonts w:ascii="Times New Roman" w:hAnsi="Times New Roman"/>
          <w:sz w:val="28"/>
          <w:szCs w:val="28"/>
        </w:rPr>
        <w:t>ффективно</w:t>
      </w:r>
      <w:r>
        <w:rPr>
          <w:rFonts w:ascii="Times New Roman" w:hAnsi="Times New Roman"/>
          <w:sz w:val="28"/>
          <w:szCs w:val="28"/>
        </w:rPr>
        <w:t>е</w:t>
      </w:r>
      <w:r w:rsidRPr="002E7ACE">
        <w:rPr>
          <w:rFonts w:ascii="Times New Roman" w:hAnsi="Times New Roman"/>
          <w:sz w:val="28"/>
          <w:szCs w:val="28"/>
        </w:rPr>
        <w:t>, безотходно</w:t>
      </w:r>
      <w:r>
        <w:rPr>
          <w:rFonts w:ascii="Times New Roman" w:hAnsi="Times New Roman"/>
          <w:sz w:val="28"/>
          <w:szCs w:val="28"/>
        </w:rPr>
        <w:t>е</w:t>
      </w:r>
      <w:r w:rsidRPr="002E7ACE">
        <w:rPr>
          <w:rFonts w:ascii="Times New Roman" w:hAnsi="Times New Roman"/>
          <w:sz w:val="28"/>
          <w:szCs w:val="28"/>
        </w:rPr>
        <w:t xml:space="preserve"> и экологично</w:t>
      </w:r>
      <w:r>
        <w:rPr>
          <w:rFonts w:ascii="Times New Roman" w:hAnsi="Times New Roman"/>
          <w:sz w:val="28"/>
          <w:szCs w:val="28"/>
        </w:rPr>
        <w:t>е</w:t>
      </w:r>
      <w:r w:rsidRPr="002E7ACE">
        <w:rPr>
          <w:rFonts w:ascii="Times New Roman" w:hAnsi="Times New Roman"/>
          <w:sz w:val="28"/>
          <w:szCs w:val="28"/>
        </w:rPr>
        <w:t xml:space="preserve"> сельскохозяйственно</w:t>
      </w:r>
      <w:r>
        <w:rPr>
          <w:rFonts w:ascii="Times New Roman" w:hAnsi="Times New Roman"/>
          <w:sz w:val="28"/>
          <w:szCs w:val="28"/>
        </w:rPr>
        <w:t>е</w:t>
      </w:r>
      <w:r w:rsidRPr="002E7ACE">
        <w:rPr>
          <w:rFonts w:ascii="Times New Roman" w:hAnsi="Times New Roman"/>
          <w:sz w:val="28"/>
          <w:szCs w:val="28"/>
        </w:rPr>
        <w:t xml:space="preserve"> производств</w:t>
      </w:r>
      <w:r>
        <w:rPr>
          <w:rFonts w:ascii="Times New Roman" w:hAnsi="Times New Roman"/>
          <w:sz w:val="28"/>
          <w:szCs w:val="28"/>
        </w:rPr>
        <w:t>о</w:t>
      </w:r>
      <w:r w:rsidRPr="002E7ACE">
        <w:rPr>
          <w:rFonts w:ascii="Times New Roman" w:hAnsi="Times New Roman"/>
          <w:sz w:val="28"/>
          <w:szCs w:val="28"/>
        </w:rPr>
        <w:t>, развивающе</w:t>
      </w:r>
      <w:r>
        <w:rPr>
          <w:rFonts w:ascii="Times New Roman" w:hAnsi="Times New Roman"/>
          <w:sz w:val="28"/>
          <w:szCs w:val="28"/>
        </w:rPr>
        <w:t>е</w:t>
      </w:r>
      <w:r w:rsidRPr="002E7ACE">
        <w:rPr>
          <w:rFonts w:ascii="Times New Roman" w:hAnsi="Times New Roman"/>
          <w:sz w:val="28"/>
          <w:szCs w:val="28"/>
        </w:rPr>
        <w:t xml:space="preserve">ся на принципах эффективного использования ресурсов, диверсификации производства, кооперации и устойчивого развития.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Ключевые задачи: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Увеличение объемов производства и улучшение качества продукции животноводства и растениеводства для обеспечения загрузки существующих и вводимых в эксплуатацию новых производственных мощностей предприятий пищевой и перерабатывающей промышленности и увеличения добавленной стоимости, формируемой в сельском хозяйстве</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Развитие агротуризма</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 Участие в развитии интеграционных связей между сельскохозяйственными товаропроизводителями </w:t>
      </w:r>
      <w:r>
        <w:rPr>
          <w:rFonts w:ascii="Times New Roman" w:hAnsi="Times New Roman"/>
          <w:sz w:val="28"/>
          <w:szCs w:val="28"/>
        </w:rPr>
        <w:t>Ярославской области</w:t>
      </w:r>
      <w:r w:rsidRPr="002E7ACE">
        <w:rPr>
          <w:rFonts w:ascii="Times New Roman" w:hAnsi="Times New Roman"/>
          <w:sz w:val="28"/>
          <w:szCs w:val="28"/>
        </w:rPr>
        <w:t>, наращивании межрегиональных связей в области агропромышленного комплекса</w:t>
      </w:r>
      <w:r>
        <w:rPr>
          <w:rFonts w:ascii="Times New Roman" w:hAnsi="Times New Roman"/>
          <w:sz w:val="28"/>
          <w:szCs w:val="28"/>
        </w:rPr>
        <w:t>;</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Участие в создании системы подготовки, переподготовки и повышения квалификации кадров, в т.ч. в области современных технологий растениеводства и животноводства, для обеспечения устойчивого развития комплекса</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Популяризация и всестороннее развитие сельскохозяйственной кооперации и интеграции среди населения и малых форм хозяйствования</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И</w:t>
      </w:r>
      <w:r w:rsidRPr="002E7ACE">
        <w:rPr>
          <w:rFonts w:ascii="Times New Roman" w:hAnsi="Times New Roman"/>
          <w:sz w:val="28"/>
          <w:szCs w:val="28"/>
        </w:rPr>
        <w:t>нтенсификация растениеводства и повышение технологичности животноводства, развитие высокотехнологичного производства в сочетании с комплексной экологизацией производственных процессов и внедрением безотходных технологий</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Сохранение устойчивой базы и обеспечение рационального использования природных ресурсов</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Модернизация материально-технической и производственной базы сельского хозяйства</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 Увеличение современных мощностей по хранению и первичной </w:t>
      </w:r>
      <w:r w:rsidRPr="002E7ACE">
        <w:rPr>
          <w:rFonts w:ascii="Times New Roman" w:hAnsi="Times New Roman"/>
          <w:sz w:val="28"/>
          <w:szCs w:val="28"/>
        </w:rPr>
        <w:lastRenderedPageBreak/>
        <w:t xml:space="preserve">переработке сельскохозяйственной продукции, </w:t>
      </w:r>
      <w:r>
        <w:rPr>
          <w:rFonts w:ascii="Times New Roman" w:hAnsi="Times New Roman"/>
          <w:sz w:val="28"/>
          <w:szCs w:val="28"/>
        </w:rPr>
        <w:t>создан</w:t>
      </w:r>
      <w:r w:rsidRPr="002E7ACE">
        <w:rPr>
          <w:rFonts w:ascii="Times New Roman" w:hAnsi="Times New Roman"/>
          <w:sz w:val="28"/>
          <w:szCs w:val="28"/>
        </w:rPr>
        <w:t>ие системы торгово</w:t>
      </w:r>
      <w:r>
        <w:rPr>
          <w:rFonts w:ascii="Times New Roman" w:hAnsi="Times New Roman"/>
          <w:sz w:val="28"/>
          <w:szCs w:val="28"/>
        </w:rPr>
        <w:t>-</w:t>
      </w:r>
      <w:r w:rsidRPr="002E7ACE">
        <w:rPr>
          <w:rFonts w:ascii="Times New Roman" w:hAnsi="Times New Roman"/>
          <w:sz w:val="28"/>
          <w:szCs w:val="28"/>
        </w:rPr>
        <w:t>логистических центров по хранению сельскохозяйственной продукции</w:t>
      </w:r>
      <w:r>
        <w:rPr>
          <w:rFonts w:ascii="Times New Roman" w:hAnsi="Times New Roman"/>
          <w:sz w:val="28"/>
          <w:szCs w:val="28"/>
        </w:rPr>
        <w:t>;</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 Улучшение качества благоустройства сельских территорий. </w:t>
      </w:r>
    </w:p>
    <w:p w:rsidR="0070073D" w:rsidRDefault="0070073D" w:rsidP="0070073D">
      <w:pPr>
        <w:pStyle w:val="afff1"/>
        <w:ind w:firstLine="567"/>
        <w:rPr>
          <w:rFonts w:ascii="Times New Roman" w:hAnsi="Times New Roman"/>
          <w:sz w:val="28"/>
          <w:szCs w:val="28"/>
        </w:rPr>
      </w:pPr>
    </w:p>
    <w:p w:rsidR="0070073D" w:rsidRDefault="0070073D" w:rsidP="0070073D">
      <w:pPr>
        <w:pStyle w:val="afff1"/>
        <w:ind w:firstLine="567"/>
        <w:rPr>
          <w:rFonts w:ascii="Times New Roman" w:hAnsi="Times New Roman"/>
          <w:sz w:val="28"/>
          <w:szCs w:val="28"/>
        </w:rPr>
      </w:pPr>
      <w:r>
        <w:rPr>
          <w:rFonts w:ascii="Times New Roman" w:hAnsi="Times New Roman"/>
          <w:sz w:val="28"/>
          <w:szCs w:val="28"/>
        </w:rPr>
        <w:t xml:space="preserve"> 2.</w:t>
      </w:r>
      <w:r w:rsidRPr="002E7ACE">
        <w:rPr>
          <w:rFonts w:ascii="Times New Roman" w:hAnsi="Times New Roman"/>
          <w:sz w:val="28"/>
          <w:szCs w:val="28"/>
        </w:rPr>
        <w:t xml:space="preserve"> </w:t>
      </w:r>
      <w:r>
        <w:rPr>
          <w:rFonts w:ascii="Times New Roman" w:hAnsi="Times New Roman"/>
          <w:sz w:val="28"/>
          <w:szCs w:val="28"/>
        </w:rPr>
        <w:t>Развитие п</w:t>
      </w:r>
      <w:r w:rsidRPr="002E7ACE">
        <w:rPr>
          <w:rFonts w:ascii="Times New Roman" w:hAnsi="Times New Roman"/>
          <w:sz w:val="28"/>
          <w:szCs w:val="28"/>
        </w:rPr>
        <w:t>роизвод</w:t>
      </w:r>
      <w:r>
        <w:rPr>
          <w:rFonts w:ascii="Times New Roman" w:hAnsi="Times New Roman"/>
          <w:sz w:val="28"/>
          <w:szCs w:val="28"/>
        </w:rPr>
        <w:t>ств,</w:t>
      </w:r>
      <w:r w:rsidRPr="002E7ACE">
        <w:rPr>
          <w:rFonts w:ascii="Times New Roman" w:hAnsi="Times New Roman"/>
          <w:sz w:val="28"/>
          <w:szCs w:val="28"/>
        </w:rPr>
        <w:t xml:space="preserve"> востребованных на рынке конкурентоспособных, высококачественных продуктов питания на основе использования передовых технологий.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Ключевые задачи: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Способствование расширению продуктового ряда пищевой промышленности и увеличению объемов производства продуктов питания для полного обеспечения внутренних потребностей населения</w:t>
      </w:r>
      <w:r>
        <w:rPr>
          <w:rFonts w:ascii="Times New Roman" w:hAnsi="Times New Roman"/>
          <w:sz w:val="28"/>
          <w:szCs w:val="28"/>
        </w:rPr>
        <w:t xml:space="preserve"> и </w:t>
      </w:r>
      <w:r w:rsidRPr="002E7ACE">
        <w:rPr>
          <w:rFonts w:ascii="Times New Roman" w:hAnsi="Times New Roman"/>
          <w:sz w:val="28"/>
          <w:szCs w:val="28"/>
        </w:rPr>
        <w:t>гостей района</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 Стимулирование взаимодействия между предприятиями пищевой и перерабатывающей промышленности района и сельскохозяйственными товаропроизводителями </w:t>
      </w:r>
      <w:r>
        <w:rPr>
          <w:rFonts w:ascii="Times New Roman" w:hAnsi="Times New Roman"/>
          <w:sz w:val="28"/>
          <w:szCs w:val="28"/>
        </w:rPr>
        <w:t>Ярославской области</w:t>
      </w:r>
      <w:r w:rsidRPr="002E7ACE">
        <w:rPr>
          <w:rFonts w:ascii="Times New Roman" w:hAnsi="Times New Roman"/>
          <w:sz w:val="28"/>
          <w:szCs w:val="28"/>
        </w:rPr>
        <w:t>, а также формирование устойчивых связей между участниками сельскохозяйственного производства регионов</w:t>
      </w:r>
      <w:r>
        <w:rPr>
          <w:rFonts w:ascii="Times New Roman" w:hAnsi="Times New Roman"/>
          <w:sz w:val="28"/>
          <w:szCs w:val="28"/>
        </w:rPr>
        <w:t xml:space="preserve"> Центрального Федерального округа;</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Взаимодействие государственных органов и органов местного самоуправления в формировании имиджевой и маркетинговой политики и продвижении продуктов питания на внешние рынки, координация и синхронизация сбытовой логистики и маркетинговых затрат</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Обеспечение рационального использования природных ресурсов и экологичности производства продуктов питания и переработки сельскохозяйственного сырья</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Обеспечение модернизации существующих, а также создание новых производственных мощностей пищевой и перерабатывающей промышленности</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 Развитие инженерной инфраструктуры, обеспечение доступности и оптимизация условий подключения производственных объектов к инженерной инфраструктуре. </w:t>
      </w:r>
    </w:p>
    <w:p w:rsidR="0070073D" w:rsidRDefault="0070073D" w:rsidP="0070073D">
      <w:pPr>
        <w:pStyle w:val="afff1"/>
        <w:ind w:firstLine="567"/>
        <w:rPr>
          <w:rFonts w:ascii="Times New Roman" w:hAnsi="Times New Roman"/>
          <w:sz w:val="28"/>
          <w:szCs w:val="28"/>
        </w:rPr>
      </w:pPr>
    </w:p>
    <w:p w:rsidR="0070073D" w:rsidRPr="000064CD" w:rsidRDefault="0070073D" w:rsidP="0070073D">
      <w:pPr>
        <w:pStyle w:val="afff1"/>
        <w:ind w:firstLine="567"/>
        <w:rPr>
          <w:rFonts w:ascii="Times New Roman" w:hAnsi="Times New Roman"/>
          <w:b/>
          <w:sz w:val="28"/>
          <w:szCs w:val="28"/>
        </w:rPr>
      </w:pPr>
      <w:r w:rsidRPr="000064CD">
        <w:rPr>
          <w:rFonts w:ascii="Times New Roman" w:hAnsi="Times New Roman"/>
          <w:b/>
          <w:sz w:val="28"/>
          <w:szCs w:val="28"/>
        </w:rPr>
        <w:t>2. Развитие ком</w:t>
      </w:r>
      <w:r>
        <w:rPr>
          <w:rFonts w:ascii="Times New Roman" w:hAnsi="Times New Roman"/>
          <w:b/>
          <w:sz w:val="28"/>
          <w:szCs w:val="28"/>
        </w:rPr>
        <w:t xml:space="preserve">плекса отраслей промышленности </w:t>
      </w:r>
      <w:r w:rsidRPr="000064CD">
        <w:rPr>
          <w:rFonts w:ascii="Times New Roman" w:hAnsi="Times New Roman"/>
          <w:b/>
          <w:sz w:val="28"/>
          <w:szCs w:val="28"/>
        </w:rPr>
        <w:t xml:space="preserve"> </w:t>
      </w:r>
    </w:p>
    <w:p w:rsidR="0070073D" w:rsidRPr="003939B0" w:rsidRDefault="0070073D" w:rsidP="0070073D">
      <w:pPr>
        <w:pStyle w:val="afff1"/>
        <w:ind w:firstLine="567"/>
        <w:rPr>
          <w:rFonts w:ascii="Times New Roman" w:hAnsi="Times New Roman"/>
          <w:sz w:val="28"/>
          <w:szCs w:val="28"/>
        </w:rPr>
      </w:pPr>
      <w:r w:rsidRPr="00481C52">
        <w:rPr>
          <w:rFonts w:ascii="Times New Roman" w:hAnsi="Times New Roman"/>
          <w:sz w:val="28"/>
          <w:szCs w:val="28"/>
          <w:u w:val="single"/>
        </w:rPr>
        <w:t>Цель:</w:t>
      </w:r>
      <w:r w:rsidRPr="003939B0">
        <w:rPr>
          <w:rFonts w:ascii="Times New Roman" w:hAnsi="Times New Roman"/>
          <w:sz w:val="28"/>
          <w:szCs w:val="28"/>
        </w:rPr>
        <w:t xml:space="preserve"> </w:t>
      </w:r>
      <w:r>
        <w:rPr>
          <w:rFonts w:ascii="Times New Roman" w:hAnsi="Times New Roman"/>
          <w:sz w:val="28"/>
          <w:szCs w:val="28"/>
        </w:rPr>
        <w:t>Р</w:t>
      </w:r>
      <w:r w:rsidRPr="003939B0">
        <w:rPr>
          <w:rFonts w:ascii="Times New Roman" w:hAnsi="Times New Roman"/>
          <w:sz w:val="28"/>
          <w:szCs w:val="28"/>
        </w:rPr>
        <w:t>азви</w:t>
      </w:r>
      <w:r>
        <w:rPr>
          <w:rFonts w:ascii="Times New Roman" w:hAnsi="Times New Roman"/>
          <w:sz w:val="28"/>
          <w:szCs w:val="28"/>
        </w:rPr>
        <w:t>тие</w:t>
      </w:r>
      <w:r w:rsidRPr="007125A7">
        <w:rPr>
          <w:rFonts w:ascii="Times New Roman" w:hAnsi="Times New Roman"/>
          <w:sz w:val="28"/>
          <w:szCs w:val="28"/>
        </w:rPr>
        <w:t xml:space="preserve"> </w:t>
      </w:r>
      <w:r w:rsidRPr="003939B0">
        <w:rPr>
          <w:rFonts w:ascii="Times New Roman" w:hAnsi="Times New Roman"/>
          <w:sz w:val="28"/>
          <w:szCs w:val="28"/>
        </w:rPr>
        <w:t>конкурентоспособны</w:t>
      </w:r>
      <w:r>
        <w:rPr>
          <w:rFonts w:ascii="Times New Roman" w:hAnsi="Times New Roman"/>
          <w:sz w:val="28"/>
          <w:szCs w:val="28"/>
        </w:rPr>
        <w:t>х</w:t>
      </w:r>
      <w:r w:rsidRPr="003939B0">
        <w:rPr>
          <w:rFonts w:ascii="Times New Roman" w:hAnsi="Times New Roman"/>
          <w:sz w:val="28"/>
          <w:szCs w:val="28"/>
        </w:rPr>
        <w:t xml:space="preserve"> отрасл</w:t>
      </w:r>
      <w:r>
        <w:rPr>
          <w:rFonts w:ascii="Times New Roman" w:hAnsi="Times New Roman"/>
          <w:sz w:val="28"/>
          <w:szCs w:val="28"/>
        </w:rPr>
        <w:t>ей</w:t>
      </w:r>
      <w:r w:rsidRPr="003939B0">
        <w:rPr>
          <w:rFonts w:ascii="Times New Roman" w:hAnsi="Times New Roman"/>
          <w:sz w:val="28"/>
          <w:szCs w:val="28"/>
        </w:rPr>
        <w:t xml:space="preserve"> промышленности</w:t>
      </w:r>
      <w:r>
        <w:rPr>
          <w:rFonts w:ascii="Times New Roman" w:hAnsi="Times New Roman"/>
          <w:sz w:val="28"/>
          <w:szCs w:val="28"/>
        </w:rPr>
        <w:t xml:space="preserve">, </w:t>
      </w:r>
      <w:r w:rsidRPr="003939B0">
        <w:rPr>
          <w:rFonts w:ascii="Times New Roman" w:hAnsi="Times New Roman"/>
          <w:sz w:val="28"/>
          <w:szCs w:val="28"/>
        </w:rPr>
        <w:t>обеспечивающи</w:t>
      </w:r>
      <w:r>
        <w:rPr>
          <w:rFonts w:ascii="Times New Roman" w:hAnsi="Times New Roman"/>
          <w:sz w:val="28"/>
          <w:szCs w:val="28"/>
        </w:rPr>
        <w:t>х</w:t>
      </w:r>
      <w:r w:rsidRPr="003939B0">
        <w:rPr>
          <w:rFonts w:ascii="Times New Roman" w:hAnsi="Times New Roman"/>
          <w:sz w:val="28"/>
          <w:szCs w:val="28"/>
        </w:rPr>
        <w:t xml:space="preserve"> </w:t>
      </w:r>
      <w:r>
        <w:rPr>
          <w:rFonts w:ascii="Times New Roman" w:hAnsi="Times New Roman"/>
          <w:sz w:val="28"/>
          <w:szCs w:val="28"/>
        </w:rPr>
        <w:t>рынок</w:t>
      </w:r>
      <w:r w:rsidRPr="003939B0">
        <w:rPr>
          <w:rFonts w:ascii="Times New Roman" w:hAnsi="Times New Roman"/>
          <w:sz w:val="28"/>
          <w:szCs w:val="28"/>
        </w:rPr>
        <w:t xml:space="preserve"> качественной продукци</w:t>
      </w:r>
      <w:r>
        <w:rPr>
          <w:rFonts w:ascii="Times New Roman" w:hAnsi="Times New Roman"/>
          <w:sz w:val="28"/>
          <w:szCs w:val="28"/>
        </w:rPr>
        <w:t>ей, использование</w:t>
      </w:r>
      <w:r w:rsidRPr="003939B0">
        <w:rPr>
          <w:rFonts w:ascii="Times New Roman" w:hAnsi="Times New Roman"/>
          <w:sz w:val="28"/>
          <w:szCs w:val="28"/>
        </w:rPr>
        <w:t xml:space="preserve"> современных экологически чистых технологий. </w:t>
      </w:r>
    </w:p>
    <w:p w:rsidR="0070073D" w:rsidRPr="003939B0" w:rsidRDefault="0070073D" w:rsidP="0070073D">
      <w:pPr>
        <w:pStyle w:val="afff1"/>
        <w:ind w:firstLine="567"/>
        <w:rPr>
          <w:rFonts w:ascii="Times New Roman" w:hAnsi="Times New Roman"/>
          <w:sz w:val="28"/>
          <w:szCs w:val="28"/>
        </w:rPr>
      </w:pPr>
      <w:r w:rsidRPr="003939B0">
        <w:rPr>
          <w:rFonts w:ascii="Times New Roman" w:hAnsi="Times New Roman"/>
          <w:sz w:val="28"/>
          <w:szCs w:val="28"/>
        </w:rPr>
        <w:t xml:space="preserve">Задачи развития </w:t>
      </w:r>
      <w:r>
        <w:rPr>
          <w:rFonts w:ascii="Times New Roman" w:hAnsi="Times New Roman"/>
          <w:sz w:val="28"/>
          <w:szCs w:val="28"/>
        </w:rPr>
        <w:t xml:space="preserve">промышленного </w:t>
      </w:r>
      <w:r w:rsidRPr="003939B0">
        <w:rPr>
          <w:rFonts w:ascii="Times New Roman" w:hAnsi="Times New Roman"/>
          <w:sz w:val="28"/>
          <w:szCs w:val="28"/>
        </w:rPr>
        <w:t xml:space="preserve">комплекса: </w:t>
      </w:r>
    </w:p>
    <w:p w:rsidR="0070073D" w:rsidRPr="00832E79" w:rsidRDefault="0070073D" w:rsidP="0070073D">
      <w:pPr>
        <w:pStyle w:val="afff1"/>
        <w:ind w:firstLine="567"/>
        <w:rPr>
          <w:rFonts w:ascii="Times New Roman" w:hAnsi="Times New Roman"/>
          <w:sz w:val="28"/>
          <w:szCs w:val="28"/>
        </w:rPr>
      </w:pPr>
      <w:r w:rsidRPr="007125A7">
        <w:rPr>
          <w:rFonts w:ascii="Times New Roman" w:hAnsi="Times New Roman"/>
          <w:sz w:val="28"/>
          <w:szCs w:val="28"/>
        </w:rPr>
        <w:t>• Повышение конкурентоспособности продукции, создание эффективной системы продвижения, расширение ассортимента, увеличение доли экспортно-</w:t>
      </w:r>
      <w:r w:rsidRPr="00832E79">
        <w:rPr>
          <w:rFonts w:ascii="Times New Roman" w:hAnsi="Times New Roman"/>
          <w:sz w:val="28"/>
          <w:szCs w:val="28"/>
        </w:rPr>
        <w:t>ориентированной продукции, создание эффективной системы продвижения продукции района, пользующейся спросом у потребителей</w:t>
      </w:r>
      <w:r>
        <w:rPr>
          <w:rFonts w:ascii="Times New Roman" w:hAnsi="Times New Roman"/>
          <w:sz w:val="28"/>
          <w:szCs w:val="28"/>
        </w:rPr>
        <w:t>;</w:t>
      </w:r>
      <w:r w:rsidRPr="00832E79">
        <w:rPr>
          <w:rFonts w:ascii="Times New Roman" w:hAnsi="Times New Roman"/>
          <w:sz w:val="28"/>
          <w:szCs w:val="28"/>
        </w:rPr>
        <w:t xml:space="preserve"> </w:t>
      </w:r>
    </w:p>
    <w:p w:rsidR="0070073D" w:rsidRPr="00832E79" w:rsidRDefault="0070073D" w:rsidP="0070073D">
      <w:pPr>
        <w:pStyle w:val="afff1"/>
        <w:ind w:firstLine="567"/>
        <w:rPr>
          <w:sz w:val="28"/>
          <w:szCs w:val="28"/>
        </w:rPr>
      </w:pPr>
      <w:r w:rsidRPr="00832E79">
        <w:rPr>
          <w:rFonts w:ascii="Times New Roman" w:hAnsi="Times New Roman"/>
          <w:sz w:val="28"/>
          <w:szCs w:val="28"/>
        </w:rPr>
        <w:t>• Повышение инвестиционной привлекательности Ярославского муниципального района:</w:t>
      </w:r>
    </w:p>
    <w:p w:rsidR="0070073D" w:rsidRPr="0086515F" w:rsidRDefault="0070073D" w:rsidP="0070073D">
      <w:pPr>
        <w:tabs>
          <w:tab w:val="left" w:pos="0"/>
          <w:tab w:val="left" w:pos="284"/>
        </w:tabs>
        <w:ind w:left="142" w:firstLine="567"/>
        <w:contextualSpacing/>
        <w:jc w:val="both"/>
        <w:rPr>
          <w:color w:val="000000"/>
          <w:sz w:val="28"/>
          <w:szCs w:val="28"/>
        </w:rPr>
      </w:pPr>
      <w:r>
        <w:rPr>
          <w:color w:val="000000"/>
          <w:sz w:val="28"/>
          <w:szCs w:val="28"/>
        </w:rPr>
        <w:lastRenderedPageBreak/>
        <w:t xml:space="preserve">- создание условий </w:t>
      </w:r>
      <w:r w:rsidRPr="0086515F">
        <w:rPr>
          <w:color w:val="000000"/>
          <w:sz w:val="28"/>
          <w:szCs w:val="28"/>
        </w:rPr>
        <w:t>наибольшего благоприятствования для приоритетных направлений инвестирования (льготы по местному налогообложению и др.);</w:t>
      </w:r>
    </w:p>
    <w:p w:rsidR="0070073D" w:rsidRPr="0086515F" w:rsidRDefault="0070073D" w:rsidP="0070073D">
      <w:pPr>
        <w:tabs>
          <w:tab w:val="left" w:pos="0"/>
          <w:tab w:val="left" w:pos="284"/>
        </w:tabs>
        <w:ind w:left="142" w:firstLine="567"/>
        <w:contextualSpacing/>
        <w:jc w:val="both"/>
        <w:rPr>
          <w:color w:val="000000"/>
          <w:sz w:val="28"/>
          <w:szCs w:val="28"/>
        </w:rPr>
      </w:pPr>
      <w:r w:rsidRPr="0086515F">
        <w:rPr>
          <w:color w:val="000000"/>
          <w:sz w:val="28"/>
          <w:szCs w:val="28"/>
        </w:rPr>
        <w:t xml:space="preserve">- </w:t>
      </w:r>
      <w:r>
        <w:rPr>
          <w:color w:val="000000"/>
          <w:sz w:val="28"/>
          <w:szCs w:val="28"/>
        </w:rPr>
        <w:t>расширение</w:t>
      </w:r>
      <w:r w:rsidRPr="0086515F">
        <w:rPr>
          <w:color w:val="000000"/>
          <w:sz w:val="28"/>
          <w:szCs w:val="28"/>
        </w:rPr>
        <w:t xml:space="preserve"> </w:t>
      </w:r>
      <w:r>
        <w:rPr>
          <w:color w:val="000000"/>
          <w:sz w:val="28"/>
          <w:szCs w:val="28"/>
        </w:rPr>
        <w:t>перечня</w:t>
      </w:r>
      <w:r w:rsidRPr="0086515F">
        <w:rPr>
          <w:color w:val="000000"/>
          <w:sz w:val="28"/>
          <w:szCs w:val="28"/>
        </w:rPr>
        <w:t xml:space="preserve"> инвестиционных площадок и обеспечение их необходимой инфраструктурой и коммуникациями;</w:t>
      </w:r>
    </w:p>
    <w:p w:rsidR="0070073D" w:rsidRPr="0086515F" w:rsidRDefault="0070073D" w:rsidP="0070073D">
      <w:pPr>
        <w:tabs>
          <w:tab w:val="left" w:pos="0"/>
          <w:tab w:val="left" w:pos="284"/>
        </w:tabs>
        <w:ind w:left="142" w:firstLine="567"/>
        <w:contextualSpacing/>
        <w:jc w:val="both"/>
        <w:rPr>
          <w:color w:val="000000"/>
          <w:sz w:val="28"/>
          <w:szCs w:val="28"/>
        </w:rPr>
      </w:pPr>
      <w:r w:rsidRPr="0086515F">
        <w:rPr>
          <w:color w:val="000000"/>
          <w:sz w:val="28"/>
          <w:szCs w:val="28"/>
        </w:rPr>
        <w:t xml:space="preserve">- повышение эффективности бюджетных инвестиций, активное участие в реализации </w:t>
      </w:r>
      <w:r>
        <w:rPr>
          <w:color w:val="000000"/>
          <w:sz w:val="28"/>
          <w:szCs w:val="28"/>
        </w:rPr>
        <w:t xml:space="preserve">федеральных и региональных </w:t>
      </w:r>
      <w:r w:rsidRPr="0086515F">
        <w:rPr>
          <w:color w:val="000000"/>
          <w:sz w:val="28"/>
          <w:szCs w:val="28"/>
        </w:rPr>
        <w:t>проектов и программ;</w:t>
      </w:r>
    </w:p>
    <w:p w:rsidR="0070073D" w:rsidRPr="0086515F" w:rsidRDefault="0070073D" w:rsidP="0070073D">
      <w:pPr>
        <w:tabs>
          <w:tab w:val="left" w:pos="0"/>
          <w:tab w:val="left" w:pos="284"/>
        </w:tabs>
        <w:ind w:left="142" w:firstLine="567"/>
        <w:contextualSpacing/>
        <w:jc w:val="both"/>
        <w:rPr>
          <w:color w:val="000000"/>
          <w:sz w:val="28"/>
          <w:szCs w:val="28"/>
        </w:rPr>
      </w:pPr>
      <w:r w:rsidRPr="0086515F">
        <w:rPr>
          <w:color w:val="000000"/>
          <w:sz w:val="28"/>
          <w:szCs w:val="28"/>
        </w:rPr>
        <w:t>- разработка и внедрение механизмов государственно</w:t>
      </w:r>
      <w:r>
        <w:rPr>
          <w:color w:val="000000"/>
          <w:sz w:val="28"/>
          <w:szCs w:val="28"/>
        </w:rPr>
        <w:t>-</w:t>
      </w:r>
      <w:r w:rsidRPr="0086515F">
        <w:rPr>
          <w:color w:val="000000"/>
          <w:sz w:val="28"/>
          <w:szCs w:val="28"/>
        </w:rPr>
        <w:t>частного партнерства;</w:t>
      </w:r>
    </w:p>
    <w:p w:rsidR="0070073D" w:rsidRPr="00BA0464" w:rsidRDefault="0070073D" w:rsidP="0070073D">
      <w:pPr>
        <w:pStyle w:val="afff1"/>
        <w:ind w:firstLine="567"/>
        <w:rPr>
          <w:rFonts w:ascii="Times New Roman" w:hAnsi="Times New Roman"/>
          <w:sz w:val="28"/>
          <w:szCs w:val="28"/>
        </w:rPr>
      </w:pPr>
      <w:r w:rsidRPr="00BA0464">
        <w:rPr>
          <w:rFonts w:ascii="Times New Roman" w:hAnsi="Times New Roman"/>
          <w:sz w:val="28"/>
          <w:szCs w:val="28"/>
        </w:rPr>
        <w:t>• Участие в развитии системы подготовки кадров, ориентированной на международные стандарты и запросы бизнеса</w:t>
      </w:r>
      <w:r>
        <w:rPr>
          <w:rFonts w:ascii="Times New Roman" w:hAnsi="Times New Roman"/>
          <w:sz w:val="28"/>
          <w:szCs w:val="28"/>
        </w:rPr>
        <w:t>;</w:t>
      </w:r>
      <w:r w:rsidRPr="00BA0464">
        <w:rPr>
          <w:rFonts w:ascii="Times New Roman" w:hAnsi="Times New Roman"/>
          <w:sz w:val="28"/>
          <w:szCs w:val="28"/>
        </w:rPr>
        <w:t xml:space="preserve"> </w:t>
      </w:r>
    </w:p>
    <w:p w:rsidR="0070073D" w:rsidRPr="00BA0464" w:rsidRDefault="0070073D" w:rsidP="0070073D">
      <w:pPr>
        <w:pStyle w:val="afff1"/>
        <w:ind w:firstLine="567"/>
        <w:rPr>
          <w:rFonts w:ascii="Times New Roman" w:hAnsi="Times New Roman"/>
          <w:sz w:val="28"/>
          <w:szCs w:val="28"/>
        </w:rPr>
      </w:pPr>
      <w:r w:rsidRPr="00BA0464">
        <w:rPr>
          <w:rFonts w:ascii="Times New Roman" w:hAnsi="Times New Roman"/>
          <w:sz w:val="28"/>
          <w:szCs w:val="28"/>
        </w:rPr>
        <w:t>• Создание и развитие объектов промышленной инфраструктуры, в том числе индустриального (промышленного) парка</w:t>
      </w:r>
      <w:r>
        <w:rPr>
          <w:rFonts w:ascii="Times New Roman" w:hAnsi="Times New Roman"/>
          <w:sz w:val="28"/>
          <w:szCs w:val="28"/>
        </w:rPr>
        <w:t>;</w:t>
      </w:r>
    </w:p>
    <w:p w:rsidR="0070073D" w:rsidRPr="00BA0464" w:rsidRDefault="0070073D" w:rsidP="0070073D">
      <w:pPr>
        <w:pStyle w:val="afff1"/>
        <w:ind w:firstLine="567"/>
        <w:rPr>
          <w:rFonts w:ascii="Times New Roman" w:hAnsi="Times New Roman"/>
          <w:sz w:val="28"/>
          <w:szCs w:val="28"/>
        </w:rPr>
      </w:pPr>
      <w:r w:rsidRPr="00BA0464">
        <w:rPr>
          <w:rFonts w:ascii="Times New Roman" w:hAnsi="Times New Roman"/>
          <w:sz w:val="28"/>
          <w:szCs w:val="28"/>
        </w:rPr>
        <w:t>• Отбор и поддержка реализации эффективных проектов в приоритетных направлениях развития, привлечение потенциальных инвесторов и применение механизмов муниципальной поддержки</w:t>
      </w:r>
      <w:r>
        <w:rPr>
          <w:rFonts w:ascii="Times New Roman" w:hAnsi="Times New Roman"/>
          <w:sz w:val="28"/>
          <w:szCs w:val="28"/>
        </w:rPr>
        <w:t>;</w:t>
      </w:r>
      <w:r w:rsidRPr="00BA0464">
        <w:rPr>
          <w:rFonts w:ascii="Times New Roman" w:hAnsi="Times New Roman"/>
          <w:sz w:val="28"/>
          <w:szCs w:val="28"/>
        </w:rPr>
        <w:t xml:space="preserve"> </w:t>
      </w:r>
    </w:p>
    <w:p w:rsidR="0070073D" w:rsidRPr="00BA0464" w:rsidRDefault="0070073D" w:rsidP="0070073D">
      <w:pPr>
        <w:pStyle w:val="afff1"/>
        <w:ind w:firstLine="567"/>
        <w:rPr>
          <w:rFonts w:ascii="Times New Roman" w:hAnsi="Times New Roman"/>
          <w:sz w:val="28"/>
          <w:szCs w:val="28"/>
        </w:rPr>
      </w:pPr>
      <w:r w:rsidRPr="00BA0464">
        <w:rPr>
          <w:rFonts w:ascii="Times New Roman" w:hAnsi="Times New Roman"/>
          <w:sz w:val="28"/>
          <w:szCs w:val="28"/>
        </w:rPr>
        <w:t xml:space="preserve">• Создание системы муниципальной поддержки инвестиционной деятельности. </w:t>
      </w:r>
    </w:p>
    <w:p w:rsidR="0070073D" w:rsidRPr="00BA0464" w:rsidRDefault="0070073D" w:rsidP="0070073D">
      <w:pPr>
        <w:pStyle w:val="afff1"/>
        <w:ind w:firstLine="567"/>
        <w:rPr>
          <w:rFonts w:ascii="Times New Roman" w:hAnsi="Times New Roman"/>
          <w:sz w:val="28"/>
          <w:szCs w:val="28"/>
        </w:rPr>
      </w:pPr>
    </w:p>
    <w:p w:rsidR="0070073D" w:rsidRPr="00FC469D" w:rsidRDefault="0070073D" w:rsidP="0070073D">
      <w:pPr>
        <w:pStyle w:val="afff1"/>
        <w:ind w:firstLine="567"/>
        <w:rPr>
          <w:rFonts w:ascii="Times New Roman" w:hAnsi="Times New Roman"/>
          <w:b/>
          <w:sz w:val="28"/>
          <w:szCs w:val="28"/>
        </w:rPr>
      </w:pPr>
      <w:r w:rsidRPr="00FC469D">
        <w:rPr>
          <w:rFonts w:ascii="Times New Roman" w:hAnsi="Times New Roman"/>
          <w:b/>
          <w:sz w:val="28"/>
          <w:szCs w:val="28"/>
        </w:rPr>
        <w:t xml:space="preserve">3. Развитие жилищного строительства </w:t>
      </w:r>
    </w:p>
    <w:p w:rsidR="0070073D" w:rsidRPr="00FC469D" w:rsidRDefault="0070073D" w:rsidP="0070073D">
      <w:pPr>
        <w:pStyle w:val="afff1"/>
        <w:ind w:firstLine="567"/>
        <w:rPr>
          <w:rFonts w:ascii="Times New Roman" w:hAnsi="Times New Roman"/>
          <w:sz w:val="28"/>
          <w:szCs w:val="28"/>
        </w:rPr>
      </w:pPr>
      <w:r w:rsidRPr="00FC469D">
        <w:rPr>
          <w:rFonts w:ascii="Times New Roman" w:hAnsi="Times New Roman"/>
          <w:sz w:val="28"/>
          <w:szCs w:val="28"/>
          <w:u w:val="single"/>
        </w:rPr>
        <w:t>Цель 1:</w:t>
      </w:r>
      <w:r w:rsidRPr="00FC469D">
        <w:rPr>
          <w:rFonts w:ascii="Times New Roman" w:hAnsi="Times New Roman"/>
          <w:sz w:val="28"/>
          <w:szCs w:val="28"/>
        </w:rPr>
        <w:t xml:space="preserve"> Обеспечение доступности приобретения</w:t>
      </w:r>
      <w:r>
        <w:rPr>
          <w:rFonts w:ascii="Times New Roman" w:hAnsi="Times New Roman"/>
          <w:sz w:val="28"/>
          <w:szCs w:val="28"/>
        </w:rPr>
        <w:t xml:space="preserve">, </w:t>
      </w:r>
      <w:r w:rsidRPr="00FC469D">
        <w:rPr>
          <w:rFonts w:ascii="Times New Roman" w:hAnsi="Times New Roman"/>
          <w:sz w:val="28"/>
          <w:szCs w:val="28"/>
        </w:rPr>
        <w:t xml:space="preserve"> строительства жилья. </w:t>
      </w:r>
    </w:p>
    <w:p w:rsidR="0070073D" w:rsidRPr="00FC469D" w:rsidRDefault="0070073D" w:rsidP="0070073D">
      <w:pPr>
        <w:pStyle w:val="afff1"/>
        <w:ind w:firstLine="567"/>
        <w:rPr>
          <w:rFonts w:ascii="Times New Roman" w:hAnsi="Times New Roman"/>
          <w:sz w:val="28"/>
          <w:szCs w:val="28"/>
        </w:rPr>
      </w:pPr>
      <w:r w:rsidRPr="00FC469D">
        <w:rPr>
          <w:rFonts w:ascii="Times New Roman" w:hAnsi="Times New Roman"/>
          <w:sz w:val="28"/>
          <w:szCs w:val="28"/>
        </w:rPr>
        <w:t xml:space="preserve">Ключевые задачи: </w:t>
      </w:r>
    </w:p>
    <w:p w:rsidR="0070073D" w:rsidRDefault="0070073D" w:rsidP="0070073D">
      <w:pPr>
        <w:pStyle w:val="afff1"/>
        <w:ind w:firstLine="567"/>
        <w:rPr>
          <w:rFonts w:ascii="Times New Roman" w:hAnsi="Times New Roman"/>
          <w:sz w:val="28"/>
          <w:szCs w:val="28"/>
        </w:rPr>
      </w:pPr>
      <w:r w:rsidRPr="00FC469D">
        <w:rPr>
          <w:rFonts w:ascii="Times New Roman" w:hAnsi="Times New Roman"/>
          <w:sz w:val="28"/>
          <w:szCs w:val="28"/>
        </w:rPr>
        <w:t xml:space="preserve">• </w:t>
      </w:r>
      <w:r>
        <w:rPr>
          <w:rFonts w:ascii="Times New Roman" w:hAnsi="Times New Roman"/>
          <w:sz w:val="28"/>
          <w:szCs w:val="28"/>
        </w:rPr>
        <w:t>приоритетное</w:t>
      </w:r>
      <w:r w:rsidRPr="00226642">
        <w:rPr>
          <w:rFonts w:ascii="Times New Roman" w:hAnsi="Times New Roman"/>
          <w:sz w:val="28"/>
          <w:szCs w:val="28"/>
        </w:rPr>
        <w:t xml:space="preserve"> использовани</w:t>
      </w:r>
      <w:r>
        <w:rPr>
          <w:rFonts w:ascii="Times New Roman" w:hAnsi="Times New Roman"/>
          <w:sz w:val="28"/>
          <w:szCs w:val="28"/>
        </w:rPr>
        <w:t>е</w:t>
      </w:r>
      <w:r w:rsidRPr="00226642">
        <w:rPr>
          <w:rFonts w:ascii="Times New Roman" w:hAnsi="Times New Roman"/>
          <w:sz w:val="28"/>
          <w:szCs w:val="28"/>
        </w:rPr>
        <w:t xml:space="preserve"> механизм</w:t>
      </w:r>
      <w:r>
        <w:rPr>
          <w:rFonts w:ascii="Times New Roman" w:hAnsi="Times New Roman"/>
          <w:sz w:val="28"/>
          <w:szCs w:val="28"/>
        </w:rPr>
        <w:t>ов</w:t>
      </w:r>
      <w:r w:rsidRPr="00226642">
        <w:rPr>
          <w:rFonts w:ascii="Times New Roman" w:hAnsi="Times New Roman"/>
          <w:sz w:val="28"/>
          <w:szCs w:val="28"/>
        </w:rPr>
        <w:t xml:space="preserve"> комплексного развития территорий жилой застройки</w:t>
      </w:r>
      <w:r>
        <w:rPr>
          <w:rFonts w:ascii="Times New Roman" w:hAnsi="Times New Roman"/>
          <w:sz w:val="28"/>
          <w:szCs w:val="28"/>
        </w:rPr>
        <w:t>;</w:t>
      </w:r>
      <w:r w:rsidRPr="00226642">
        <w:rPr>
          <w:rFonts w:ascii="Times New Roman" w:hAnsi="Times New Roman"/>
          <w:sz w:val="28"/>
          <w:szCs w:val="28"/>
        </w:rPr>
        <w:t xml:space="preserve"> </w:t>
      </w:r>
    </w:p>
    <w:p w:rsidR="0070073D" w:rsidRPr="00D83B0E" w:rsidRDefault="0070073D" w:rsidP="0070073D">
      <w:pPr>
        <w:autoSpaceDE w:val="0"/>
        <w:autoSpaceDN w:val="0"/>
        <w:adjustRightInd w:val="0"/>
        <w:ind w:firstLine="540"/>
        <w:jc w:val="both"/>
        <w:rPr>
          <w:rFonts w:eastAsiaTheme="minorHAnsi"/>
          <w:sz w:val="28"/>
          <w:szCs w:val="28"/>
          <w:lang w:eastAsia="en-US"/>
        </w:rPr>
      </w:pPr>
      <w:r w:rsidRPr="00D83B0E">
        <w:rPr>
          <w:rFonts w:eastAsiaTheme="minorHAnsi"/>
          <w:sz w:val="28"/>
          <w:szCs w:val="28"/>
          <w:lang w:eastAsia="en-US"/>
        </w:rPr>
        <w:t>• повышение комфортности и доступности жилья, улучшение качества среды проживания;</w:t>
      </w:r>
    </w:p>
    <w:p w:rsidR="0070073D" w:rsidRDefault="0070073D" w:rsidP="0070073D">
      <w:pPr>
        <w:autoSpaceDE w:val="0"/>
        <w:autoSpaceDN w:val="0"/>
        <w:adjustRightInd w:val="0"/>
        <w:ind w:firstLine="540"/>
        <w:jc w:val="both"/>
        <w:rPr>
          <w:rFonts w:eastAsiaTheme="minorHAnsi"/>
          <w:sz w:val="28"/>
          <w:szCs w:val="28"/>
          <w:lang w:eastAsia="en-US"/>
        </w:rPr>
      </w:pPr>
      <w:r w:rsidRPr="00FC469D">
        <w:rPr>
          <w:sz w:val="28"/>
          <w:szCs w:val="28"/>
        </w:rPr>
        <w:t>•</w:t>
      </w:r>
      <w:r>
        <w:rPr>
          <w:sz w:val="28"/>
          <w:szCs w:val="28"/>
        </w:rPr>
        <w:t xml:space="preserve"> </w:t>
      </w:r>
      <w:r w:rsidRPr="000E355D">
        <w:rPr>
          <w:rFonts w:eastAsiaTheme="minorHAnsi"/>
          <w:sz w:val="28"/>
          <w:szCs w:val="28"/>
          <w:lang w:eastAsia="en-US"/>
        </w:rPr>
        <w:t xml:space="preserve">наращивание темпов расселения аварийного жилищного фонда для обеспечения устойчивого сокращения аварийного жилищного фонда; </w:t>
      </w:r>
    </w:p>
    <w:p w:rsidR="0070073D" w:rsidRPr="000E355D" w:rsidRDefault="0070073D" w:rsidP="0070073D">
      <w:pPr>
        <w:autoSpaceDE w:val="0"/>
        <w:autoSpaceDN w:val="0"/>
        <w:adjustRightInd w:val="0"/>
        <w:ind w:firstLine="540"/>
        <w:jc w:val="both"/>
        <w:rPr>
          <w:rFonts w:eastAsiaTheme="minorHAnsi"/>
          <w:sz w:val="28"/>
          <w:szCs w:val="28"/>
          <w:lang w:eastAsia="en-US"/>
        </w:rPr>
      </w:pPr>
      <w:r w:rsidRPr="004859D1">
        <w:rPr>
          <w:rFonts w:eastAsiaTheme="minorHAnsi"/>
          <w:sz w:val="28"/>
          <w:szCs w:val="28"/>
          <w:lang w:eastAsia="en-US"/>
        </w:rPr>
        <w:t xml:space="preserve">• </w:t>
      </w:r>
      <w:r>
        <w:rPr>
          <w:rFonts w:eastAsiaTheme="minorHAnsi"/>
          <w:sz w:val="28"/>
          <w:szCs w:val="28"/>
          <w:lang w:eastAsia="en-US"/>
        </w:rPr>
        <w:t xml:space="preserve">сохранение мер поддержки </w:t>
      </w:r>
      <w:r w:rsidRPr="004859D1">
        <w:rPr>
          <w:rFonts w:eastAsiaTheme="minorHAnsi"/>
          <w:sz w:val="28"/>
          <w:szCs w:val="28"/>
          <w:lang w:eastAsia="en-US"/>
        </w:rPr>
        <w:t xml:space="preserve">многодетных семей </w:t>
      </w:r>
      <w:r>
        <w:rPr>
          <w:rFonts w:eastAsiaTheme="minorHAnsi"/>
          <w:sz w:val="28"/>
          <w:szCs w:val="28"/>
          <w:lang w:eastAsia="en-US"/>
        </w:rPr>
        <w:t xml:space="preserve">путем </w:t>
      </w:r>
      <w:r w:rsidRPr="004859D1">
        <w:rPr>
          <w:rFonts w:eastAsiaTheme="minorHAnsi"/>
          <w:sz w:val="28"/>
          <w:szCs w:val="28"/>
          <w:lang w:eastAsia="en-US"/>
        </w:rPr>
        <w:t>предоставлени</w:t>
      </w:r>
      <w:r>
        <w:rPr>
          <w:rFonts w:eastAsiaTheme="minorHAnsi"/>
          <w:sz w:val="28"/>
          <w:szCs w:val="28"/>
          <w:lang w:eastAsia="en-US"/>
        </w:rPr>
        <w:t>я</w:t>
      </w:r>
      <w:r w:rsidRPr="004859D1">
        <w:rPr>
          <w:rFonts w:eastAsiaTheme="minorHAnsi"/>
          <w:sz w:val="28"/>
          <w:szCs w:val="28"/>
          <w:lang w:eastAsia="en-US"/>
        </w:rPr>
        <w:t xml:space="preserve"> земельных участков </w:t>
      </w:r>
      <w:r>
        <w:rPr>
          <w:rFonts w:eastAsiaTheme="minorHAnsi"/>
          <w:sz w:val="28"/>
          <w:szCs w:val="28"/>
          <w:lang w:eastAsia="en-US"/>
        </w:rPr>
        <w:t>под строительство жилья, обеспечение необходимой коммунальной и дорожной инфраструктурой;</w:t>
      </w:r>
    </w:p>
    <w:p w:rsidR="0070073D" w:rsidRDefault="0070073D" w:rsidP="0070073D">
      <w:pPr>
        <w:autoSpaceDE w:val="0"/>
        <w:autoSpaceDN w:val="0"/>
        <w:adjustRightInd w:val="0"/>
        <w:ind w:firstLine="540"/>
        <w:jc w:val="both"/>
        <w:rPr>
          <w:rFonts w:eastAsiaTheme="minorHAnsi"/>
          <w:sz w:val="28"/>
          <w:szCs w:val="28"/>
          <w:lang w:eastAsia="en-US"/>
        </w:rPr>
      </w:pPr>
      <w:r w:rsidRPr="004859D1">
        <w:rPr>
          <w:rFonts w:eastAsiaTheme="minorHAnsi"/>
          <w:sz w:val="28"/>
          <w:szCs w:val="28"/>
          <w:lang w:eastAsia="en-US"/>
        </w:rPr>
        <w:t xml:space="preserve">• </w:t>
      </w:r>
      <w:r w:rsidRPr="00FC469D">
        <w:rPr>
          <w:rFonts w:eastAsiaTheme="minorHAnsi"/>
          <w:sz w:val="28"/>
          <w:szCs w:val="28"/>
          <w:lang w:eastAsia="en-US"/>
        </w:rPr>
        <w:t>вовлечение в хозяйственный оборот ранее не задействованных для строительства земельных участков, повышение эффективности использования земельных участков, предназначенных для строительства;</w:t>
      </w:r>
    </w:p>
    <w:p w:rsidR="0070073D" w:rsidRPr="00FC469D" w:rsidRDefault="0070073D" w:rsidP="0070073D">
      <w:pPr>
        <w:autoSpaceDE w:val="0"/>
        <w:autoSpaceDN w:val="0"/>
        <w:adjustRightInd w:val="0"/>
        <w:ind w:firstLine="540"/>
        <w:jc w:val="both"/>
        <w:rPr>
          <w:rFonts w:eastAsiaTheme="minorHAnsi"/>
          <w:sz w:val="28"/>
          <w:szCs w:val="28"/>
          <w:lang w:eastAsia="en-US"/>
        </w:rPr>
      </w:pPr>
      <w:r w:rsidRPr="00D717C0">
        <w:rPr>
          <w:rFonts w:eastAsiaTheme="minorHAnsi"/>
          <w:sz w:val="28"/>
          <w:szCs w:val="28"/>
          <w:lang w:eastAsia="en-US"/>
        </w:rPr>
        <w:t>• принятие мер по минимизации возможности появления новых обманутых дольщиков;</w:t>
      </w:r>
    </w:p>
    <w:p w:rsidR="0070073D" w:rsidRPr="00FC469D" w:rsidRDefault="0070073D" w:rsidP="0070073D">
      <w:pPr>
        <w:autoSpaceDE w:val="0"/>
        <w:autoSpaceDN w:val="0"/>
        <w:adjustRightInd w:val="0"/>
        <w:ind w:firstLine="540"/>
        <w:jc w:val="both"/>
        <w:rPr>
          <w:rFonts w:eastAsiaTheme="minorHAnsi"/>
          <w:sz w:val="28"/>
          <w:szCs w:val="28"/>
          <w:lang w:eastAsia="en-US"/>
        </w:rPr>
      </w:pPr>
      <w:r w:rsidRPr="00D717C0">
        <w:rPr>
          <w:rFonts w:eastAsiaTheme="minorHAnsi"/>
          <w:sz w:val="28"/>
          <w:szCs w:val="28"/>
          <w:lang w:eastAsia="en-US"/>
        </w:rPr>
        <w:t xml:space="preserve">•  повышение энергоэффективности строящихся и существующих объектов </w:t>
      </w:r>
      <w:r w:rsidRPr="00FC469D">
        <w:rPr>
          <w:rFonts w:eastAsiaTheme="minorHAnsi"/>
          <w:sz w:val="28"/>
          <w:szCs w:val="28"/>
          <w:lang w:eastAsia="en-US"/>
        </w:rPr>
        <w:t>капитального строительства;</w:t>
      </w:r>
    </w:p>
    <w:p w:rsidR="0070073D" w:rsidRPr="00FC469D" w:rsidRDefault="0070073D" w:rsidP="0070073D">
      <w:pPr>
        <w:autoSpaceDE w:val="0"/>
        <w:autoSpaceDN w:val="0"/>
        <w:adjustRightInd w:val="0"/>
        <w:ind w:firstLine="540"/>
        <w:jc w:val="both"/>
        <w:rPr>
          <w:rFonts w:eastAsiaTheme="minorHAnsi"/>
          <w:sz w:val="28"/>
          <w:szCs w:val="28"/>
          <w:lang w:eastAsia="en-US"/>
        </w:rPr>
      </w:pPr>
      <w:r w:rsidRPr="00FC469D">
        <w:rPr>
          <w:rFonts w:eastAsiaTheme="minorHAnsi"/>
          <w:sz w:val="28"/>
          <w:szCs w:val="28"/>
          <w:lang w:eastAsia="en-US"/>
        </w:rPr>
        <w:t>• минимизация негативного воздействия строительной отрасли на окружающую среду;</w:t>
      </w:r>
    </w:p>
    <w:p w:rsidR="0070073D" w:rsidRPr="00FC469D" w:rsidRDefault="0070073D" w:rsidP="0070073D">
      <w:pPr>
        <w:autoSpaceDE w:val="0"/>
        <w:autoSpaceDN w:val="0"/>
        <w:adjustRightInd w:val="0"/>
        <w:ind w:firstLine="540"/>
        <w:jc w:val="both"/>
        <w:rPr>
          <w:rFonts w:eastAsiaTheme="minorHAnsi"/>
          <w:sz w:val="28"/>
          <w:szCs w:val="28"/>
          <w:lang w:eastAsia="en-US"/>
        </w:rPr>
      </w:pPr>
      <w:r w:rsidRPr="00FC469D">
        <w:rPr>
          <w:rFonts w:eastAsiaTheme="minorHAnsi"/>
          <w:sz w:val="28"/>
          <w:szCs w:val="28"/>
          <w:lang w:eastAsia="en-US"/>
        </w:rPr>
        <w:t>• оптимизация и перевод в электронный вид большинства административных процедур;</w:t>
      </w:r>
    </w:p>
    <w:p w:rsidR="0070073D" w:rsidRDefault="0070073D" w:rsidP="0070073D">
      <w:pPr>
        <w:autoSpaceDE w:val="0"/>
        <w:autoSpaceDN w:val="0"/>
        <w:adjustRightInd w:val="0"/>
        <w:ind w:firstLine="540"/>
        <w:jc w:val="both"/>
        <w:rPr>
          <w:rFonts w:eastAsiaTheme="minorHAnsi"/>
          <w:sz w:val="28"/>
          <w:szCs w:val="28"/>
          <w:lang w:eastAsia="en-US"/>
        </w:rPr>
      </w:pPr>
      <w:r w:rsidRPr="00FC469D">
        <w:rPr>
          <w:sz w:val="28"/>
          <w:szCs w:val="28"/>
        </w:rPr>
        <w:lastRenderedPageBreak/>
        <w:t xml:space="preserve">• </w:t>
      </w:r>
      <w:r w:rsidRPr="00D717C0">
        <w:rPr>
          <w:rFonts w:eastAsiaTheme="minorHAnsi"/>
          <w:sz w:val="28"/>
          <w:szCs w:val="28"/>
          <w:lang w:eastAsia="en-US"/>
        </w:rPr>
        <w:t>развитие рынка ипотечного кредитования, в том числе за счет льготных ипотечных программ, направленных на поддержку отдельных категорий граждан (семьи с детьми</w:t>
      </w:r>
      <w:r>
        <w:rPr>
          <w:rFonts w:eastAsiaTheme="minorHAnsi"/>
          <w:sz w:val="28"/>
          <w:szCs w:val="28"/>
          <w:lang w:eastAsia="en-US"/>
        </w:rPr>
        <w:t>, молодые профессионалы и др.);</w:t>
      </w:r>
    </w:p>
    <w:p w:rsidR="0070073D" w:rsidRPr="00D717C0" w:rsidRDefault="0070073D" w:rsidP="0070073D">
      <w:pPr>
        <w:autoSpaceDE w:val="0"/>
        <w:autoSpaceDN w:val="0"/>
        <w:adjustRightInd w:val="0"/>
        <w:ind w:firstLine="540"/>
        <w:jc w:val="both"/>
        <w:rPr>
          <w:rFonts w:eastAsiaTheme="minorHAnsi"/>
          <w:sz w:val="28"/>
          <w:szCs w:val="28"/>
          <w:lang w:eastAsia="en-US"/>
        </w:rPr>
      </w:pPr>
      <w:r w:rsidRPr="00FC469D">
        <w:rPr>
          <w:sz w:val="28"/>
          <w:szCs w:val="28"/>
        </w:rPr>
        <w:t>•</w:t>
      </w:r>
      <w:r>
        <w:rPr>
          <w:sz w:val="28"/>
          <w:szCs w:val="28"/>
        </w:rPr>
        <w:t xml:space="preserve"> развитие государственно-частного (муниципально-частного партнерства) при строительстве социальных объектов</w:t>
      </w:r>
      <w:r>
        <w:rPr>
          <w:rFonts w:eastAsiaTheme="minorHAnsi"/>
          <w:sz w:val="28"/>
          <w:szCs w:val="28"/>
          <w:lang w:eastAsia="en-US"/>
        </w:rPr>
        <w:t>.</w:t>
      </w:r>
    </w:p>
    <w:p w:rsidR="0070073D" w:rsidRPr="00FC469D" w:rsidRDefault="0070073D" w:rsidP="0070073D">
      <w:pPr>
        <w:autoSpaceDE w:val="0"/>
        <w:autoSpaceDN w:val="0"/>
        <w:adjustRightInd w:val="0"/>
        <w:ind w:firstLine="540"/>
        <w:jc w:val="both"/>
        <w:rPr>
          <w:sz w:val="28"/>
          <w:szCs w:val="28"/>
          <w:lang w:eastAsia="ar-SA"/>
        </w:rPr>
      </w:pPr>
      <w:r w:rsidRPr="00FC469D">
        <w:rPr>
          <w:sz w:val="28"/>
          <w:szCs w:val="28"/>
          <w:lang w:eastAsia="ar-SA"/>
        </w:rPr>
        <w:t xml:space="preserve">Новый ритм строительству должны придать новые направления его трансформации - административная, цифровая и профессиональная. Ключевыми задачами этих направлений </w:t>
      </w:r>
      <w:r>
        <w:rPr>
          <w:sz w:val="28"/>
          <w:szCs w:val="28"/>
          <w:lang w:eastAsia="ar-SA"/>
        </w:rPr>
        <w:t xml:space="preserve">на федеральном уровне </w:t>
      </w:r>
      <w:r w:rsidRPr="00FC469D">
        <w:rPr>
          <w:sz w:val="28"/>
          <w:szCs w:val="28"/>
          <w:lang w:eastAsia="ar-SA"/>
        </w:rPr>
        <w:t>являются:</w:t>
      </w:r>
    </w:p>
    <w:p w:rsidR="0070073D" w:rsidRPr="00FC469D" w:rsidRDefault="0070073D" w:rsidP="0070073D">
      <w:pPr>
        <w:autoSpaceDE w:val="0"/>
        <w:autoSpaceDN w:val="0"/>
        <w:adjustRightInd w:val="0"/>
        <w:ind w:firstLine="540"/>
        <w:jc w:val="both"/>
        <w:rPr>
          <w:sz w:val="28"/>
          <w:szCs w:val="28"/>
          <w:lang w:eastAsia="ar-SA"/>
        </w:rPr>
      </w:pPr>
      <w:r w:rsidRPr="00FC469D">
        <w:rPr>
          <w:sz w:val="28"/>
          <w:szCs w:val="28"/>
          <w:lang w:eastAsia="ar-SA"/>
        </w:rPr>
        <w:t>сокращение продолжительности инвестиционно-строительного цикла;</w:t>
      </w:r>
    </w:p>
    <w:p w:rsidR="0070073D" w:rsidRPr="00FC469D" w:rsidRDefault="0070073D" w:rsidP="0070073D">
      <w:pPr>
        <w:autoSpaceDE w:val="0"/>
        <w:autoSpaceDN w:val="0"/>
        <w:adjustRightInd w:val="0"/>
        <w:ind w:firstLine="540"/>
        <w:jc w:val="both"/>
        <w:rPr>
          <w:sz w:val="28"/>
          <w:szCs w:val="28"/>
          <w:lang w:eastAsia="ar-SA"/>
        </w:rPr>
      </w:pPr>
      <w:r w:rsidRPr="00FC469D">
        <w:rPr>
          <w:sz w:val="28"/>
          <w:szCs w:val="28"/>
          <w:lang w:eastAsia="ar-SA"/>
        </w:rPr>
        <w:t>обеспечение максимальной прозрачности его процедур за счет их цифровизации;</w:t>
      </w:r>
    </w:p>
    <w:p w:rsidR="0070073D" w:rsidRPr="00FC469D" w:rsidRDefault="0070073D" w:rsidP="0070073D">
      <w:pPr>
        <w:autoSpaceDE w:val="0"/>
        <w:autoSpaceDN w:val="0"/>
        <w:adjustRightInd w:val="0"/>
        <w:ind w:firstLine="540"/>
        <w:jc w:val="both"/>
        <w:rPr>
          <w:rFonts w:eastAsiaTheme="minorHAnsi"/>
          <w:sz w:val="28"/>
          <w:szCs w:val="28"/>
          <w:lang w:eastAsia="en-US"/>
        </w:rPr>
      </w:pPr>
      <w:r w:rsidRPr="00FC469D">
        <w:rPr>
          <w:rFonts w:eastAsiaTheme="minorHAnsi"/>
          <w:sz w:val="28"/>
          <w:szCs w:val="28"/>
          <w:lang w:eastAsia="en-US"/>
        </w:rPr>
        <w:t>установление целевых ориентиров для совершенствования правил допуска на рынок строительных услуг новых организаций;</w:t>
      </w:r>
    </w:p>
    <w:p w:rsidR="0070073D" w:rsidRPr="00FC469D" w:rsidRDefault="0070073D" w:rsidP="0070073D">
      <w:pPr>
        <w:autoSpaceDE w:val="0"/>
        <w:autoSpaceDN w:val="0"/>
        <w:adjustRightInd w:val="0"/>
        <w:ind w:firstLine="540"/>
        <w:jc w:val="both"/>
        <w:rPr>
          <w:sz w:val="28"/>
          <w:szCs w:val="28"/>
          <w:lang w:eastAsia="ar-SA"/>
        </w:rPr>
      </w:pPr>
      <w:r w:rsidRPr="00FC469D">
        <w:rPr>
          <w:sz w:val="28"/>
          <w:szCs w:val="28"/>
          <w:lang w:eastAsia="ar-SA"/>
        </w:rPr>
        <w:t>привлечение необходимых для выполнения поставленных задач строительных ресурсов и повышение производительности труда</w:t>
      </w:r>
      <w:r>
        <w:rPr>
          <w:sz w:val="28"/>
          <w:szCs w:val="28"/>
          <w:lang w:eastAsia="ar-SA"/>
        </w:rPr>
        <w:t>.</w:t>
      </w:r>
    </w:p>
    <w:p w:rsidR="0070073D" w:rsidRPr="0065130B" w:rsidRDefault="0070073D" w:rsidP="0070073D">
      <w:pPr>
        <w:autoSpaceDE w:val="0"/>
        <w:autoSpaceDN w:val="0"/>
        <w:adjustRightInd w:val="0"/>
        <w:ind w:firstLine="540"/>
        <w:jc w:val="both"/>
        <w:rPr>
          <w:color w:val="365F91" w:themeColor="accent1" w:themeShade="BF"/>
          <w:sz w:val="28"/>
          <w:szCs w:val="28"/>
          <w:lang w:eastAsia="ar-SA"/>
        </w:rPr>
      </w:pPr>
    </w:p>
    <w:p w:rsidR="0070073D" w:rsidRPr="008F7AB7" w:rsidRDefault="0070073D" w:rsidP="0070073D">
      <w:pPr>
        <w:pStyle w:val="afff1"/>
        <w:ind w:firstLine="567"/>
        <w:rPr>
          <w:rFonts w:ascii="Times New Roman" w:hAnsi="Times New Roman"/>
          <w:b/>
          <w:sz w:val="28"/>
          <w:szCs w:val="28"/>
        </w:rPr>
      </w:pPr>
      <w:r>
        <w:rPr>
          <w:rFonts w:ascii="Times New Roman" w:hAnsi="Times New Roman"/>
          <w:b/>
          <w:sz w:val="28"/>
          <w:szCs w:val="28"/>
        </w:rPr>
        <w:t>4</w:t>
      </w:r>
      <w:r w:rsidRPr="008F7AB7">
        <w:rPr>
          <w:rFonts w:ascii="Times New Roman" w:hAnsi="Times New Roman"/>
          <w:b/>
          <w:sz w:val="28"/>
          <w:szCs w:val="28"/>
        </w:rPr>
        <w:t xml:space="preserve">. Развитие туризма </w:t>
      </w:r>
    </w:p>
    <w:p w:rsidR="0070073D" w:rsidRPr="002E7ACE" w:rsidRDefault="0070073D" w:rsidP="0070073D">
      <w:pPr>
        <w:pStyle w:val="afff1"/>
        <w:ind w:firstLine="567"/>
        <w:rPr>
          <w:rFonts w:ascii="Times New Roman" w:hAnsi="Times New Roman"/>
          <w:sz w:val="28"/>
          <w:szCs w:val="28"/>
        </w:rPr>
      </w:pPr>
      <w:r w:rsidRPr="00E1693D">
        <w:rPr>
          <w:rFonts w:ascii="Times New Roman" w:hAnsi="Times New Roman"/>
          <w:sz w:val="28"/>
          <w:szCs w:val="28"/>
          <w:u w:val="single"/>
        </w:rPr>
        <w:t>Цель:</w:t>
      </w:r>
      <w:r w:rsidRPr="002E7ACE">
        <w:rPr>
          <w:rFonts w:ascii="Times New Roman" w:hAnsi="Times New Roman"/>
          <w:sz w:val="28"/>
          <w:szCs w:val="28"/>
        </w:rPr>
        <w:t xml:space="preserve"> </w:t>
      </w:r>
      <w:r>
        <w:rPr>
          <w:rFonts w:ascii="Times New Roman" w:hAnsi="Times New Roman"/>
          <w:sz w:val="28"/>
          <w:szCs w:val="28"/>
        </w:rPr>
        <w:t>Создание в</w:t>
      </w:r>
      <w:r w:rsidRPr="002E7ACE">
        <w:rPr>
          <w:rFonts w:ascii="Times New Roman" w:hAnsi="Times New Roman"/>
          <w:sz w:val="28"/>
          <w:szCs w:val="28"/>
        </w:rPr>
        <w:t>сесезонн</w:t>
      </w:r>
      <w:r>
        <w:rPr>
          <w:rFonts w:ascii="Times New Roman" w:hAnsi="Times New Roman"/>
          <w:sz w:val="28"/>
          <w:szCs w:val="28"/>
        </w:rPr>
        <w:t>ого</w:t>
      </w:r>
      <w:r w:rsidRPr="002E7ACE">
        <w:rPr>
          <w:rFonts w:ascii="Times New Roman" w:hAnsi="Times New Roman"/>
          <w:sz w:val="28"/>
          <w:szCs w:val="28"/>
        </w:rPr>
        <w:t xml:space="preserve"> центр</w:t>
      </w:r>
      <w:r>
        <w:rPr>
          <w:rFonts w:ascii="Times New Roman" w:hAnsi="Times New Roman"/>
          <w:sz w:val="28"/>
          <w:szCs w:val="28"/>
        </w:rPr>
        <w:t>а</w:t>
      </w:r>
      <w:r w:rsidRPr="002E7ACE">
        <w:rPr>
          <w:rFonts w:ascii="Times New Roman" w:hAnsi="Times New Roman"/>
          <w:sz w:val="28"/>
          <w:szCs w:val="28"/>
        </w:rPr>
        <w:t xml:space="preserve"> активного, экологического, познавательного, событийного, лечебно-оздоровительного туризма, детского, молодежного и семейного отдыха, </w:t>
      </w:r>
      <w:r>
        <w:rPr>
          <w:rFonts w:ascii="Times New Roman" w:hAnsi="Times New Roman"/>
          <w:sz w:val="28"/>
          <w:szCs w:val="28"/>
        </w:rPr>
        <w:t xml:space="preserve">являющегося </w:t>
      </w:r>
      <w:r w:rsidRPr="002E7ACE">
        <w:rPr>
          <w:rFonts w:ascii="Times New Roman" w:hAnsi="Times New Roman"/>
          <w:sz w:val="28"/>
          <w:szCs w:val="28"/>
        </w:rPr>
        <w:t>популярн</w:t>
      </w:r>
      <w:r>
        <w:rPr>
          <w:rFonts w:ascii="Times New Roman" w:hAnsi="Times New Roman"/>
          <w:sz w:val="28"/>
          <w:szCs w:val="28"/>
        </w:rPr>
        <w:t>ым</w:t>
      </w:r>
      <w:r w:rsidRPr="002E7ACE">
        <w:rPr>
          <w:rFonts w:ascii="Times New Roman" w:hAnsi="Times New Roman"/>
          <w:sz w:val="28"/>
          <w:szCs w:val="28"/>
        </w:rPr>
        <w:t xml:space="preserve"> центро</w:t>
      </w:r>
      <w:r>
        <w:rPr>
          <w:rFonts w:ascii="Times New Roman" w:hAnsi="Times New Roman"/>
          <w:sz w:val="28"/>
          <w:szCs w:val="28"/>
        </w:rPr>
        <w:t>м</w:t>
      </w:r>
      <w:r w:rsidRPr="002E7ACE">
        <w:rPr>
          <w:rFonts w:ascii="Times New Roman" w:hAnsi="Times New Roman"/>
          <w:sz w:val="28"/>
          <w:szCs w:val="28"/>
        </w:rPr>
        <w:t xml:space="preserve"> туризма России, эффективно использующи</w:t>
      </w:r>
      <w:r>
        <w:rPr>
          <w:rFonts w:ascii="Times New Roman" w:hAnsi="Times New Roman"/>
          <w:sz w:val="28"/>
          <w:szCs w:val="28"/>
        </w:rPr>
        <w:t>м</w:t>
      </w:r>
      <w:r w:rsidRPr="002E7ACE">
        <w:rPr>
          <w:rFonts w:ascii="Times New Roman" w:hAnsi="Times New Roman"/>
          <w:sz w:val="28"/>
          <w:szCs w:val="28"/>
        </w:rPr>
        <w:t xml:space="preserve"> уникальный рекреационный потенциал и выгодное географическое положение территории.</w:t>
      </w:r>
    </w:p>
    <w:p w:rsidR="0070073D" w:rsidRPr="002E7ACE"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 В туристско-рекреационном комплексе </w:t>
      </w:r>
      <w:r>
        <w:rPr>
          <w:rFonts w:ascii="Times New Roman" w:hAnsi="Times New Roman"/>
          <w:sz w:val="28"/>
          <w:szCs w:val="28"/>
        </w:rPr>
        <w:t xml:space="preserve">Ярославского муниципального </w:t>
      </w:r>
      <w:r w:rsidRPr="002E7ACE">
        <w:rPr>
          <w:rFonts w:ascii="Times New Roman" w:hAnsi="Times New Roman"/>
          <w:sz w:val="28"/>
          <w:szCs w:val="28"/>
        </w:rPr>
        <w:t xml:space="preserve">района выделяются следующие приоритетные направления туристской деятельности (виды туризма): </w:t>
      </w:r>
    </w:p>
    <w:p w:rsidR="0070073D" w:rsidRPr="002E7ACE" w:rsidRDefault="0070073D" w:rsidP="0070073D">
      <w:pPr>
        <w:pStyle w:val="afff1"/>
        <w:ind w:firstLine="567"/>
        <w:rPr>
          <w:rFonts w:ascii="Times New Roman" w:hAnsi="Times New Roman"/>
          <w:sz w:val="28"/>
          <w:szCs w:val="28"/>
        </w:rPr>
      </w:pPr>
      <w:r>
        <w:rPr>
          <w:rFonts w:ascii="Times New Roman" w:hAnsi="Times New Roman"/>
          <w:sz w:val="28"/>
          <w:szCs w:val="28"/>
        </w:rPr>
        <w:t>-</w:t>
      </w:r>
      <w:r w:rsidRPr="002E7ACE">
        <w:rPr>
          <w:rFonts w:ascii="Times New Roman" w:hAnsi="Times New Roman"/>
          <w:sz w:val="28"/>
          <w:szCs w:val="28"/>
        </w:rPr>
        <w:t xml:space="preserve"> активный и экологический туризм; </w:t>
      </w:r>
    </w:p>
    <w:p w:rsidR="0070073D" w:rsidRPr="002E7ACE" w:rsidRDefault="0070073D" w:rsidP="0070073D">
      <w:pPr>
        <w:pStyle w:val="afff1"/>
        <w:ind w:firstLine="567"/>
        <w:rPr>
          <w:rFonts w:ascii="Times New Roman" w:hAnsi="Times New Roman"/>
          <w:sz w:val="28"/>
          <w:szCs w:val="28"/>
        </w:rPr>
      </w:pPr>
      <w:r>
        <w:rPr>
          <w:rFonts w:ascii="Times New Roman" w:hAnsi="Times New Roman"/>
          <w:sz w:val="28"/>
          <w:szCs w:val="28"/>
        </w:rPr>
        <w:t>-</w:t>
      </w:r>
      <w:r w:rsidRPr="002E7ACE">
        <w:rPr>
          <w:rFonts w:ascii="Times New Roman" w:hAnsi="Times New Roman"/>
          <w:sz w:val="28"/>
          <w:szCs w:val="28"/>
        </w:rPr>
        <w:t xml:space="preserve"> культурно-познавательный туризм (в т.ч. культурно</w:t>
      </w:r>
      <w:r>
        <w:rPr>
          <w:rFonts w:ascii="Times New Roman" w:hAnsi="Times New Roman"/>
          <w:sz w:val="28"/>
          <w:szCs w:val="28"/>
        </w:rPr>
        <w:t>-</w:t>
      </w:r>
      <w:r w:rsidRPr="002E7ACE">
        <w:rPr>
          <w:rFonts w:ascii="Times New Roman" w:hAnsi="Times New Roman"/>
          <w:sz w:val="28"/>
          <w:szCs w:val="28"/>
        </w:rPr>
        <w:t xml:space="preserve">исторический, этнографический, гастрономический, аграрный); </w:t>
      </w:r>
    </w:p>
    <w:p w:rsidR="0070073D" w:rsidRPr="002E7ACE" w:rsidRDefault="0070073D" w:rsidP="0070073D">
      <w:pPr>
        <w:pStyle w:val="afff1"/>
        <w:ind w:firstLine="567"/>
        <w:rPr>
          <w:rFonts w:ascii="Times New Roman" w:hAnsi="Times New Roman"/>
          <w:sz w:val="28"/>
          <w:szCs w:val="28"/>
        </w:rPr>
      </w:pPr>
      <w:r>
        <w:rPr>
          <w:rFonts w:ascii="Times New Roman" w:hAnsi="Times New Roman"/>
          <w:sz w:val="28"/>
          <w:szCs w:val="28"/>
        </w:rPr>
        <w:t>-</w:t>
      </w:r>
      <w:r w:rsidRPr="002E7ACE">
        <w:rPr>
          <w:rFonts w:ascii="Times New Roman" w:hAnsi="Times New Roman"/>
          <w:sz w:val="28"/>
          <w:szCs w:val="28"/>
        </w:rPr>
        <w:t xml:space="preserve"> событийный (в т.ч. спортивный) туризм; </w:t>
      </w:r>
    </w:p>
    <w:p w:rsidR="0070073D" w:rsidRPr="002E7ACE" w:rsidRDefault="0070073D" w:rsidP="0070073D">
      <w:pPr>
        <w:pStyle w:val="afff1"/>
        <w:ind w:firstLine="567"/>
        <w:rPr>
          <w:rFonts w:ascii="Times New Roman" w:hAnsi="Times New Roman"/>
          <w:sz w:val="28"/>
          <w:szCs w:val="28"/>
        </w:rPr>
      </w:pPr>
      <w:r>
        <w:rPr>
          <w:rFonts w:ascii="Times New Roman" w:hAnsi="Times New Roman"/>
          <w:sz w:val="28"/>
          <w:szCs w:val="28"/>
        </w:rPr>
        <w:t>- лечебно-оздоровительный туризм</w:t>
      </w:r>
      <w:r w:rsidRPr="002E7ACE">
        <w:rPr>
          <w:rFonts w:ascii="Times New Roman" w:hAnsi="Times New Roman"/>
          <w:sz w:val="28"/>
          <w:szCs w:val="28"/>
        </w:rPr>
        <w:t xml:space="preserve">; </w:t>
      </w:r>
    </w:p>
    <w:p w:rsidR="0070073D" w:rsidRPr="002E7ACE" w:rsidRDefault="0070073D" w:rsidP="0070073D">
      <w:pPr>
        <w:pStyle w:val="afff1"/>
        <w:ind w:firstLine="567"/>
        <w:rPr>
          <w:rFonts w:ascii="Times New Roman" w:hAnsi="Times New Roman"/>
          <w:sz w:val="28"/>
          <w:szCs w:val="28"/>
        </w:rPr>
      </w:pPr>
      <w:r>
        <w:rPr>
          <w:rFonts w:ascii="Times New Roman" w:hAnsi="Times New Roman"/>
          <w:sz w:val="28"/>
          <w:szCs w:val="28"/>
        </w:rPr>
        <w:t>-</w:t>
      </w:r>
      <w:r w:rsidRPr="002E7ACE">
        <w:rPr>
          <w:rFonts w:ascii="Times New Roman" w:hAnsi="Times New Roman"/>
          <w:sz w:val="28"/>
          <w:szCs w:val="28"/>
        </w:rPr>
        <w:t xml:space="preserve"> детский и молодежный образовательный туризм и отдых; </w:t>
      </w:r>
    </w:p>
    <w:p w:rsidR="0070073D" w:rsidRPr="002E7ACE" w:rsidRDefault="0070073D" w:rsidP="0070073D">
      <w:pPr>
        <w:pStyle w:val="afff1"/>
        <w:ind w:firstLine="567"/>
        <w:rPr>
          <w:rFonts w:ascii="Times New Roman" w:hAnsi="Times New Roman"/>
          <w:sz w:val="28"/>
          <w:szCs w:val="28"/>
        </w:rPr>
      </w:pPr>
      <w:r>
        <w:rPr>
          <w:rFonts w:ascii="Times New Roman" w:hAnsi="Times New Roman"/>
          <w:sz w:val="28"/>
          <w:szCs w:val="28"/>
        </w:rPr>
        <w:t>-</w:t>
      </w:r>
      <w:r w:rsidRPr="002E7ACE">
        <w:rPr>
          <w:rFonts w:ascii="Times New Roman" w:hAnsi="Times New Roman"/>
          <w:sz w:val="28"/>
          <w:szCs w:val="28"/>
        </w:rPr>
        <w:t xml:space="preserve"> развлекательный туризм, семейный досуг и отдых выходного дня</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384FC9">
        <w:rPr>
          <w:rFonts w:ascii="Times New Roman" w:hAnsi="Times New Roman"/>
          <w:sz w:val="28"/>
          <w:szCs w:val="28"/>
        </w:rPr>
        <w:t xml:space="preserve">Ключевые задачи: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w:t>
      </w:r>
      <w:r>
        <w:rPr>
          <w:rFonts w:ascii="Times New Roman" w:hAnsi="Times New Roman"/>
          <w:sz w:val="28"/>
          <w:szCs w:val="28"/>
        </w:rPr>
        <w:t xml:space="preserve"> с</w:t>
      </w:r>
      <w:r w:rsidRPr="002E7ACE">
        <w:rPr>
          <w:rFonts w:ascii="Times New Roman" w:hAnsi="Times New Roman"/>
          <w:sz w:val="28"/>
          <w:szCs w:val="28"/>
        </w:rPr>
        <w:t>оздание и развитие зон приоритетного развития туризма и формирование конкурентоспособного туристского продукта</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w:t>
      </w:r>
      <w:r>
        <w:rPr>
          <w:rFonts w:ascii="Times New Roman" w:hAnsi="Times New Roman"/>
          <w:sz w:val="28"/>
          <w:szCs w:val="28"/>
        </w:rPr>
        <w:t xml:space="preserve"> развит</w:t>
      </w:r>
      <w:r w:rsidRPr="002E7ACE">
        <w:rPr>
          <w:rFonts w:ascii="Times New Roman" w:hAnsi="Times New Roman"/>
          <w:sz w:val="28"/>
          <w:szCs w:val="28"/>
        </w:rPr>
        <w:t>ие туристской и сопутствующей инфраструктуры (средств размещения, объектов досуга и развлечения)</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о</w:t>
      </w:r>
      <w:r w:rsidRPr="002E7ACE">
        <w:rPr>
          <w:rFonts w:ascii="Times New Roman" w:hAnsi="Times New Roman"/>
          <w:sz w:val="28"/>
          <w:szCs w:val="28"/>
        </w:rPr>
        <w:t xml:space="preserve">беспечение сохранения, функционирования и развития существующих объектов туристского показа;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w:t>
      </w:r>
      <w:r>
        <w:rPr>
          <w:rFonts w:ascii="Times New Roman" w:hAnsi="Times New Roman"/>
          <w:sz w:val="28"/>
          <w:szCs w:val="28"/>
        </w:rPr>
        <w:t xml:space="preserve"> </w:t>
      </w:r>
      <w:r w:rsidRPr="002E7ACE">
        <w:rPr>
          <w:rFonts w:ascii="Times New Roman" w:hAnsi="Times New Roman"/>
          <w:sz w:val="28"/>
          <w:szCs w:val="28"/>
        </w:rPr>
        <w:t>создани</w:t>
      </w:r>
      <w:r>
        <w:rPr>
          <w:rFonts w:ascii="Times New Roman" w:hAnsi="Times New Roman"/>
          <w:sz w:val="28"/>
          <w:szCs w:val="28"/>
        </w:rPr>
        <w:t>е</w:t>
      </w:r>
      <w:r w:rsidRPr="002E7ACE">
        <w:rPr>
          <w:rFonts w:ascii="Times New Roman" w:hAnsi="Times New Roman"/>
          <w:sz w:val="28"/>
          <w:szCs w:val="28"/>
        </w:rPr>
        <w:t xml:space="preserve"> новых качественных объектов туристского показа на основе уникальных природных объектов и объектов культурного наследия, формирование развитой общественной инфраструктуры</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w:t>
      </w:r>
      <w:r>
        <w:rPr>
          <w:rFonts w:ascii="Times New Roman" w:hAnsi="Times New Roman"/>
          <w:sz w:val="28"/>
          <w:szCs w:val="28"/>
        </w:rPr>
        <w:t xml:space="preserve"> р</w:t>
      </w:r>
      <w:r w:rsidRPr="002E7ACE">
        <w:rPr>
          <w:rFonts w:ascii="Times New Roman" w:hAnsi="Times New Roman"/>
          <w:sz w:val="28"/>
          <w:szCs w:val="28"/>
        </w:rPr>
        <w:t xml:space="preserve">азвитие направления событийного (в т.ч. этнографического, историко-культурного, сельского) туризма: создание и продвижение качественных </w:t>
      </w:r>
      <w:r w:rsidRPr="002E7ACE">
        <w:rPr>
          <w:rFonts w:ascii="Times New Roman" w:hAnsi="Times New Roman"/>
          <w:sz w:val="28"/>
          <w:szCs w:val="28"/>
        </w:rPr>
        <w:lastRenderedPageBreak/>
        <w:t>событийных мероприятий регионального, межрегионального</w:t>
      </w:r>
      <w:r>
        <w:rPr>
          <w:rFonts w:ascii="Times New Roman" w:hAnsi="Times New Roman"/>
          <w:sz w:val="28"/>
          <w:szCs w:val="28"/>
        </w:rPr>
        <w:t xml:space="preserve"> и</w:t>
      </w:r>
      <w:r w:rsidRPr="002E7ACE">
        <w:rPr>
          <w:rFonts w:ascii="Times New Roman" w:hAnsi="Times New Roman"/>
          <w:sz w:val="28"/>
          <w:szCs w:val="28"/>
        </w:rPr>
        <w:t xml:space="preserve"> всероссийского</w:t>
      </w:r>
      <w:r>
        <w:rPr>
          <w:rFonts w:ascii="Times New Roman" w:hAnsi="Times New Roman"/>
          <w:sz w:val="28"/>
          <w:szCs w:val="28"/>
        </w:rPr>
        <w:t xml:space="preserve"> уровня;</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р</w:t>
      </w:r>
      <w:r w:rsidRPr="002E7ACE">
        <w:rPr>
          <w:rFonts w:ascii="Times New Roman" w:hAnsi="Times New Roman"/>
          <w:sz w:val="28"/>
          <w:szCs w:val="28"/>
        </w:rPr>
        <w:t>азвитие направления детского и молодежного туризма, сочетающего активный отдых, оздоровление и обучение: создание лагерей и детских образовательных центров технической, математической, естественно</w:t>
      </w:r>
      <w:r>
        <w:rPr>
          <w:rFonts w:ascii="Times New Roman" w:hAnsi="Times New Roman"/>
          <w:sz w:val="28"/>
          <w:szCs w:val="28"/>
        </w:rPr>
        <w:t>-</w:t>
      </w:r>
      <w:r w:rsidRPr="002E7ACE">
        <w:rPr>
          <w:rFonts w:ascii="Times New Roman" w:hAnsi="Times New Roman"/>
          <w:sz w:val="28"/>
          <w:szCs w:val="28"/>
        </w:rPr>
        <w:t>научной, научно-образовательной, творческой, спортивной и другой направленности</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с</w:t>
      </w:r>
      <w:r w:rsidRPr="002E7ACE">
        <w:rPr>
          <w:rFonts w:ascii="Times New Roman" w:hAnsi="Times New Roman"/>
          <w:sz w:val="28"/>
          <w:szCs w:val="28"/>
        </w:rPr>
        <w:t>окращение доли теневого сектора в туристско-рекреационном комплексе района</w:t>
      </w:r>
      <w:r>
        <w:rPr>
          <w:rFonts w:ascii="Times New Roman" w:hAnsi="Times New Roman"/>
          <w:sz w:val="28"/>
          <w:szCs w:val="28"/>
        </w:rPr>
        <w:t>;</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ф</w:t>
      </w:r>
      <w:r w:rsidRPr="002E7ACE">
        <w:rPr>
          <w:rFonts w:ascii="Times New Roman" w:hAnsi="Times New Roman"/>
          <w:sz w:val="28"/>
          <w:szCs w:val="28"/>
        </w:rPr>
        <w:t>ормирование системы подготовки и привлечения специалистов для развития туристско-рекреационного комплекса</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с</w:t>
      </w:r>
      <w:r w:rsidRPr="002E7ACE">
        <w:rPr>
          <w:rFonts w:ascii="Times New Roman" w:hAnsi="Times New Roman"/>
          <w:sz w:val="28"/>
          <w:szCs w:val="28"/>
        </w:rPr>
        <w:t>оздани</w:t>
      </w:r>
      <w:r>
        <w:rPr>
          <w:rFonts w:ascii="Times New Roman" w:hAnsi="Times New Roman"/>
          <w:sz w:val="28"/>
          <w:szCs w:val="28"/>
        </w:rPr>
        <w:t>е</w:t>
      </w:r>
      <w:r w:rsidRPr="002E7ACE">
        <w:rPr>
          <w:rFonts w:ascii="Times New Roman" w:hAnsi="Times New Roman"/>
          <w:sz w:val="28"/>
          <w:szCs w:val="28"/>
        </w:rPr>
        <w:t xml:space="preserve"> качественных (удобных, функциональных и информативных) информационных ресурсов в сфере туризма</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w:t>
      </w:r>
      <w:r>
        <w:rPr>
          <w:rFonts w:ascii="Times New Roman" w:hAnsi="Times New Roman"/>
          <w:sz w:val="28"/>
          <w:szCs w:val="28"/>
        </w:rPr>
        <w:t xml:space="preserve"> о</w:t>
      </w:r>
      <w:r w:rsidRPr="002E7ACE">
        <w:rPr>
          <w:rFonts w:ascii="Times New Roman" w:hAnsi="Times New Roman"/>
          <w:sz w:val="28"/>
          <w:szCs w:val="28"/>
        </w:rPr>
        <w:t>беспечение комплексного развития, высокого уровня благоустройства и высокой транспортной доступности рекреационных территорий района</w:t>
      </w:r>
      <w:r>
        <w:rPr>
          <w:rFonts w:ascii="Times New Roman" w:hAnsi="Times New Roman"/>
          <w:sz w:val="28"/>
          <w:szCs w:val="28"/>
        </w:rPr>
        <w:t>,</w:t>
      </w:r>
      <w:r w:rsidRPr="008F7AB7">
        <w:rPr>
          <w:rFonts w:ascii="Times New Roman" w:hAnsi="Times New Roman"/>
          <w:sz w:val="28"/>
          <w:szCs w:val="28"/>
        </w:rPr>
        <w:t xml:space="preserve"> </w:t>
      </w:r>
      <w:r>
        <w:rPr>
          <w:rFonts w:ascii="Times New Roman" w:hAnsi="Times New Roman"/>
          <w:sz w:val="28"/>
          <w:szCs w:val="28"/>
        </w:rPr>
        <w:t>р</w:t>
      </w:r>
      <w:r w:rsidRPr="002E7ACE">
        <w:rPr>
          <w:rFonts w:ascii="Times New Roman" w:hAnsi="Times New Roman"/>
          <w:sz w:val="28"/>
          <w:szCs w:val="28"/>
        </w:rPr>
        <w:t>азвитие транспортного сообщения</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р</w:t>
      </w:r>
      <w:r w:rsidRPr="002E7ACE">
        <w:rPr>
          <w:rFonts w:ascii="Times New Roman" w:hAnsi="Times New Roman"/>
          <w:sz w:val="28"/>
          <w:szCs w:val="28"/>
        </w:rPr>
        <w:t>азвитие социальной инфраструктуры и благоустройство населённых пунктов в зонах приоритетного развития туризма</w:t>
      </w:r>
      <w:r>
        <w:rPr>
          <w:rFonts w:ascii="Times New Roman" w:hAnsi="Times New Roman"/>
          <w:sz w:val="28"/>
          <w:szCs w:val="28"/>
        </w:rPr>
        <w:t>, с</w:t>
      </w:r>
      <w:r w:rsidRPr="002E7ACE">
        <w:rPr>
          <w:rFonts w:ascii="Times New Roman" w:hAnsi="Times New Roman"/>
          <w:sz w:val="28"/>
          <w:szCs w:val="28"/>
        </w:rPr>
        <w:t>оздание инфраструктуры досуга и семейного отдыха</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п</w:t>
      </w:r>
      <w:r w:rsidRPr="002E7ACE">
        <w:rPr>
          <w:rFonts w:ascii="Times New Roman" w:hAnsi="Times New Roman"/>
          <w:sz w:val="28"/>
          <w:szCs w:val="28"/>
        </w:rPr>
        <w:t>овышение качества придорожного сервиса и придорожной инфраструктуры</w:t>
      </w:r>
      <w:r>
        <w:rPr>
          <w:rFonts w:ascii="Times New Roman" w:hAnsi="Times New Roman"/>
          <w:sz w:val="28"/>
          <w:szCs w:val="28"/>
        </w:rPr>
        <w:t>;</w:t>
      </w:r>
      <w:r w:rsidRPr="002E7ACE">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2E7ACE">
        <w:rPr>
          <w:rFonts w:ascii="Times New Roman" w:hAnsi="Times New Roman"/>
          <w:sz w:val="28"/>
          <w:szCs w:val="28"/>
        </w:rPr>
        <w:t xml:space="preserve">• </w:t>
      </w:r>
      <w:r>
        <w:rPr>
          <w:rFonts w:ascii="Times New Roman" w:hAnsi="Times New Roman"/>
          <w:sz w:val="28"/>
          <w:szCs w:val="28"/>
        </w:rPr>
        <w:t>п</w:t>
      </w:r>
      <w:r w:rsidRPr="002E7ACE">
        <w:rPr>
          <w:rFonts w:ascii="Times New Roman" w:hAnsi="Times New Roman"/>
          <w:sz w:val="28"/>
          <w:szCs w:val="28"/>
        </w:rPr>
        <w:t xml:space="preserve">ривлечение инвестиций для реализации проектов развития туристско-рекреационного комплекса. </w:t>
      </w:r>
    </w:p>
    <w:p w:rsidR="0070073D" w:rsidRDefault="0070073D" w:rsidP="0070073D">
      <w:pPr>
        <w:pStyle w:val="afff1"/>
        <w:ind w:firstLine="567"/>
        <w:rPr>
          <w:rFonts w:ascii="Times New Roman" w:hAnsi="Times New Roman"/>
          <w:sz w:val="28"/>
          <w:szCs w:val="28"/>
        </w:rPr>
      </w:pPr>
    </w:p>
    <w:p w:rsidR="0070073D" w:rsidRPr="002510BA" w:rsidRDefault="0070073D" w:rsidP="0070073D">
      <w:pPr>
        <w:pStyle w:val="afff1"/>
        <w:ind w:firstLine="567"/>
        <w:rPr>
          <w:rFonts w:ascii="Times New Roman" w:hAnsi="Times New Roman"/>
          <w:b/>
          <w:sz w:val="28"/>
          <w:szCs w:val="28"/>
        </w:rPr>
      </w:pPr>
      <w:r>
        <w:rPr>
          <w:rFonts w:ascii="Times New Roman" w:hAnsi="Times New Roman"/>
          <w:b/>
          <w:sz w:val="28"/>
          <w:szCs w:val="28"/>
        </w:rPr>
        <w:t>5.</w:t>
      </w:r>
      <w:r w:rsidRPr="002510BA">
        <w:rPr>
          <w:rFonts w:ascii="Times New Roman" w:hAnsi="Times New Roman"/>
          <w:b/>
          <w:sz w:val="28"/>
          <w:szCs w:val="28"/>
        </w:rPr>
        <w:t xml:space="preserve"> Развитие потребительского рынка </w:t>
      </w:r>
    </w:p>
    <w:p w:rsidR="0070073D" w:rsidRPr="002510BA" w:rsidRDefault="0070073D" w:rsidP="0070073D">
      <w:pPr>
        <w:pStyle w:val="afff1"/>
        <w:ind w:firstLine="567"/>
        <w:rPr>
          <w:rFonts w:ascii="Times New Roman" w:hAnsi="Times New Roman"/>
          <w:sz w:val="28"/>
          <w:szCs w:val="28"/>
        </w:rPr>
      </w:pPr>
      <w:r w:rsidRPr="002510BA">
        <w:rPr>
          <w:rFonts w:ascii="Times New Roman" w:hAnsi="Times New Roman"/>
          <w:sz w:val="28"/>
          <w:szCs w:val="28"/>
        </w:rPr>
        <w:t xml:space="preserve">Цель -  развитие рынка товаров и услуг за счет высокого уровня развития малого и среднего предпринимательства в сфере торговли и общественного питания, ориентированного, в том числе, на товары местных производителей. </w:t>
      </w:r>
    </w:p>
    <w:p w:rsidR="0070073D" w:rsidRPr="002510BA" w:rsidRDefault="0070073D" w:rsidP="0070073D">
      <w:pPr>
        <w:pStyle w:val="afff1"/>
        <w:ind w:firstLine="567"/>
        <w:rPr>
          <w:rFonts w:ascii="Times New Roman" w:hAnsi="Times New Roman"/>
          <w:sz w:val="28"/>
          <w:szCs w:val="28"/>
        </w:rPr>
      </w:pPr>
      <w:r w:rsidRPr="002510BA">
        <w:rPr>
          <w:rFonts w:ascii="Times New Roman" w:hAnsi="Times New Roman"/>
          <w:sz w:val="28"/>
          <w:szCs w:val="28"/>
        </w:rPr>
        <w:t xml:space="preserve">Ключевые задачи: </w:t>
      </w:r>
    </w:p>
    <w:p w:rsidR="0070073D" w:rsidRPr="002510BA" w:rsidRDefault="0070073D" w:rsidP="0070073D">
      <w:pPr>
        <w:pStyle w:val="afff1"/>
        <w:ind w:firstLine="567"/>
        <w:rPr>
          <w:rFonts w:ascii="Times New Roman" w:hAnsi="Times New Roman"/>
          <w:sz w:val="28"/>
          <w:szCs w:val="28"/>
        </w:rPr>
      </w:pPr>
      <w:r w:rsidRPr="002510BA">
        <w:rPr>
          <w:rFonts w:ascii="Times New Roman" w:hAnsi="Times New Roman"/>
          <w:sz w:val="28"/>
          <w:szCs w:val="28"/>
        </w:rPr>
        <w:t xml:space="preserve">• </w:t>
      </w:r>
      <w:r>
        <w:rPr>
          <w:rFonts w:ascii="Times New Roman" w:hAnsi="Times New Roman"/>
          <w:sz w:val="28"/>
          <w:szCs w:val="28"/>
        </w:rPr>
        <w:t>р</w:t>
      </w:r>
      <w:r w:rsidRPr="002510BA">
        <w:rPr>
          <w:rFonts w:ascii="Times New Roman" w:hAnsi="Times New Roman"/>
          <w:sz w:val="28"/>
          <w:szCs w:val="28"/>
        </w:rPr>
        <w:t>азвитие современных форм торговли;</w:t>
      </w:r>
    </w:p>
    <w:p w:rsidR="0070073D" w:rsidRPr="0076600A" w:rsidRDefault="0070073D" w:rsidP="0070073D">
      <w:pPr>
        <w:pStyle w:val="afff1"/>
        <w:ind w:firstLine="567"/>
        <w:rPr>
          <w:rFonts w:ascii="Times New Roman" w:hAnsi="Times New Roman"/>
          <w:sz w:val="28"/>
          <w:szCs w:val="28"/>
        </w:rPr>
      </w:pPr>
      <w:r w:rsidRPr="002510BA">
        <w:rPr>
          <w:rFonts w:ascii="Times New Roman" w:hAnsi="Times New Roman"/>
          <w:sz w:val="28"/>
          <w:szCs w:val="28"/>
        </w:rPr>
        <w:t xml:space="preserve">• </w:t>
      </w:r>
      <w:r>
        <w:rPr>
          <w:rFonts w:ascii="Times New Roman" w:hAnsi="Times New Roman"/>
          <w:sz w:val="28"/>
          <w:szCs w:val="28"/>
        </w:rPr>
        <w:t>р</w:t>
      </w:r>
      <w:r w:rsidRPr="002510BA">
        <w:rPr>
          <w:rFonts w:ascii="Times New Roman" w:hAnsi="Times New Roman"/>
          <w:sz w:val="28"/>
          <w:szCs w:val="28"/>
        </w:rPr>
        <w:t xml:space="preserve">асширение рынков сбыта местной продукции за счет увеличения доли </w:t>
      </w:r>
      <w:r w:rsidRPr="0076600A">
        <w:rPr>
          <w:rFonts w:ascii="Times New Roman" w:hAnsi="Times New Roman"/>
          <w:sz w:val="28"/>
          <w:szCs w:val="28"/>
        </w:rPr>
        <w:t xml:space="preserve">присутствия в экономически развитых регионах; </w:t>
      </w:r>
    </w:p>
    <w:p w:rsidR="0070073D" w:rsidRPr="0076600A" w:rsidRDefault="0070073D" w:rsidP="0070073D">
      <w:pPr>
        <w:pStyle w:val="afff1"/>
        <w:ind w:firstLine="567"/>
        <w:rPr>
          <w:rFonts w:ascii="Times New Roman" w:hAnsi="Times New Roman"/>
          <w:sz w:val="28"/>
          <w:szCs w:val="28"/>
        </w:rPr>
      </w:pPr>
      <w:r w:rsidRPr="0076600A">
        <w:rPr>
          <w:rFonts w:ascii="Times New Roman" w:hAnsi="Times New Roman"/>
          <w:sz w:val="28"/>
          <w:szCs w:val="28"/>
        </w:rPr>
        <w:t xml:space="preserve">• </w:t>
      </w:r>
      <w:r>
        <w:rPr>
          <w:rFonts w:ascii="Times New Roman" w:hAnsi="Times New Roman"/>
          <w:sz w:val="28"/>
          <w:szCs w:val="28"/>
        </w:rPr>
        <w:t>с</w:t>
      </w:r>
      <w:r w:rsidRPr="0076600A">
        <w:rPr>
          <w:rFonts w:ascii="Times New Roman" w:hAnsi="Times New Roman"/>
          <w:sz w:val="28"/>
          <w:szCs w:val="28"/>
        </w:rPr>
        <w:t xml:space="preserve">отрудничество с крупными торговыми сетями для реализации местной сельскохозяйственной продукции; </w:t>
      </w:r>
    </w:p>
    <w:p w:rsidR="0070073D" w:rsidRPr="0076600A" w:rsidRDefault="0070073D" w:rsidP="0070073D">
      <w:pPr>
        <w:pStyle w:val="afff1"/>
        <w:ind w:firstLine="567"/>
        <w:rPr>
          <w:rFonts w:ascii="Times New Roman" w:hAnsi="Times New Roman"/>
          <w:sz w:val="28"/>
          <w:szCs w:val="28"/>
        </w:rPr>
      </w:pPr>
      <w:r w:rsidRPr="0076600A">
        <w:rPr>
          <w:rFonts w:ascii="Times New Roman" w:hAnsi="Times New Roman"/>
          <w:sz w:val="28"/>
          <w:szCs w:val="28"/>
        </w:rPr>
        <w:t xml:space="preserve">• </w:t>
      </w:r>
      <w:r>
        <w:rPr>
          <w:rFonts w:ascii="Times New Roman" w:hAnsi="Times New Roman"/>
          <w:sz w:val="28"/>
          <w:szCs w:val="28"/>
        </w:rPr>
        <w:t>п</w:t>
      </w:r>
      <w:r w:rsidRPr="0076600A">
        <w:rPr>
          <w:rFonts w:ascii="Times New Roman" w:hAnsi="Times New Roman"/>
          <w:sz w:val="28"/>
          <w:szCs w:val="28"/>
        </w:rPr>
        <w:t xml:space="preserve">овышение культуры торговли и сервиса; </w:t>
      </w:r>
    </w:p>
    <w:p w:rsidR="0070073D" w:rsidRPr="0076600A" w:rsidRDefault="0070073D" w:rsidP="0070073D">
      <w:pPr>
        <w:pStyle w:val="afff1"/>
        <w:ind w:firstLine="567"/>
        <w:rPr>
          <w:rFonts w:ascii="Times New Roman" w:hAnsi="Times New Roman"/>
          <w:sz w:val="28"/>
          <w:szCs w:val="28"/>
        </w:rPr>
      </w:pPr>
      <w:r w:rsidRPr="0076600A">
        <w:rPr>
          <w:rFonts w:ascii="Times New Roman" w:hAnsi="Times New Roman"/>
          <w:sz w:val="28"/>
          <w:szCs w:val="28"/>
        </w:rPr>
        <w:t xml:space="preserve">• </w:t>
      </w:r>
      <w:r>
        <w:rPr>
          <w:rFonts w:ascii="Times New Roman" w:hAnsi="Times New Roman"/>
          <w:sz w:val="28"/>
          <w:szCs w:val="28"/>
        </w:rPr>
        <w:t>р</w:t>
      </w:r>
      <w:r w:rsidRPr="0076600A">
        <w:rPr>
          <w:rFonts w:ascii="Times New Roman" w:hAnsi="Times New Roman"/>
          <w:sz w:val="28"/>
          <w:szCs w:val="28"/>
        </w:rPr>
        <w:t xml:space="preserve">азвитие торговой инфраструктуры; </w:t>
      </w:r>
    </w:p>
    <w:p w:rsidR="0070073D" w:rsidRPr="0076600A" w:rsidRDefault="0070073D" w:rsidP="0070073D">
      <w:pPr>
        <w:pStyle w:val="afff1"/>
        <w:ind w:firstLine="567"/>
        <w:rPr>
          <w:rFonts w:ascii="Times New Roman" w:hAnsi="Times New Roman"/>
          <w:sz w:val="28"/>
          <w:szCs w:val="28"/>
        </w:rPr>
      </w:pPr>
      <w:r w:rsidRPr="0076600A">
        <w:rPr>
          <w:rFonts w:ascii="Times New Roman" w:hAnsi="Times New Roman"/>
          <w:sz w:val="28"/>
          <w:szCs w:val="28"/>
        </w:rPr>
        <w:t xml:space="preserve">• </w:t>
      </w:r>
      <w:r>
        <w:rPr>
          <w:rFonts w:ascii="Times New Roman" w:hAnsi="Times New Roman"/>
          <w:sz w:val="28"/>
          <w:szCs w:val="28"/>
        </w:rPr>
        <w:t>р</w:t>
      </w:r>
      <w:r w:rsidRPr="0076600A">
        <w:rPr>
          <w:rFonts w:ascii="Times New Roman" w:hAnsi="Times New Roman"/>
          <w:sz w:val="28"/>
          <w:szCs w:val="28"/>
        </w:rPr>
        <w:t>азвитие торговли и рынка услуг в отдаленных населенных пунктах района.</w:t>
      </w:r>
    </w:p>
    <w:p w:rsidR="0070073D" w:rsidRDefault="0070073D" w:rsidP="0070073D">
      <w:pPr>
        <w:pStyle w:val="afff1"/>
        <w:ind w:firstLine="567"/>
        <w:rPr>
          <w:rFonts w:ascii="Times New Roman" w:hAnsi="Times New Roman"/>
          <w:sz w:val="28"/>
          <w:szCs w:val="28"/>
          <w:u w:val="single"/>
        </w:rPr>
      </w:pPr>
    </w:p>
    <w:p w:rsidR="0070073D" w:rsidRDefault="0070073D" w:rsidP="0070073D">
      <w:pPr>
        <w:pStyle w:val="afff1"/>
        <w:ind w:left="568"/>
        <w:rPr>
          <w:rFonts w:ascii="Times New Roman" w:hAnsi="Times New Roman"/>
          <w:b/>
          <w:sz w:val="28"/>
          <w:szCs w:val="28"/>
        </w:rPr>
      </w:pPr>
      <w:r>
        <w:rPr>
          <w:rFonts w:ascii="Times New Roman" w:hAnsi="Times New Roman"/>
          <w:b/>
          <w:sz w:val="28"/>
          <w:szCs w:val="28"/>
        </w:rPr>
        <w:t>6. Развитие предпринимательской деятельности</w:t>
      </w:r>
    </w:p>
    <w:p w:rsidR="0070073D" w:rsidRPr="005628D2" w:rsidRDefault="0070073D" w:rsidP="0070073D">
      <w:pPr>
        <w:pStyle w:val="afff1"/>
        <w:ind w:firstLine="567"/>
        <w:rPr>
          <w:rFonts w:ascii="Times New Roman" w:hAnsi="Times New Roman"/>
          <w:sz w:val="28"/>
          <w:szCs w:val="28"/>
        </w:rPr>
      </w:pPr>
      <w:r w:rsidRPr="002510BA">
        <w:rPr>
          <w:rFonts w:ascii="Times New Roman" w:hAnsi="Times New Roman"/>
          <w:sz w:val="28"/>
          <w:szCs w:val="28"/>
        </w:rPr>
        <w:t xml:space="preserve">Цель -  </w:t>
      </w:r>
      <w:r>
        <w:rPr>
          <w:rFonts w:ascii="Times New Roman" w:hAnsi="Times New Roman"/>
          <w:sz w:val="28"/>
          <w:szCs w:val="28"/>
        </w:rPr>
        <w:t>с</w:t>
      </w:r>
      <w:r w:rsidRPr="005628D2">
        <w:rPr>
          <w:rFonts w:ascii="Times New Roman" w:hAnsi="Times New Roman"/>
          <w:sz w:val="28"/>
          <w:szCs w:val="28"/>
        </w:rPr>
        <w:t xml:space="preserve">оздание оптимальных условий для развития бизнеса, развитие взаимодействия с организациями различного уровня. </w:t>
      </w:r>
    </w:p>
    <w:p w:rsidR="0070073D" w:rsidRPr="004D2285" w:rsidRDefault="0070073D" w:rsidP="0070073D">
      <w:pPr>
        <w:pStyle w:val="afff1"/>
        <w:ind w:firstLine="567"/>
        <w:rPr>
          <w:rFonts w:ascii="Times New Roman" w:hAnsi="Times New Roman"/>
          <w:sz w:val="28"/>
          <w:szCs w:val="28"/>
        </w:rPr>
      </w:pPr>
      <w:r w:rsidRPr="004D2285">
        <w:rPr>
          <w:rFonts w:ascii="Times New Roman" w:hAnsi="Times New Roman"/>
          <w:sz w:val="28"/>
          <w:szCs w:val="28"/>
        </w:rPr>
        <w:t xml:space="preserve">Ключевые задачи: </w:t>
      </w:r>
    </w:p>
    <w:p w:rsidR="0070073D" w:rsidRPr="004D2285" w:rsidRDefault="0070073D" w:rsidP="0070073D">
      <w:pPr>
        <w:pStyle w:val="afff1"/>
        <w:ind w:firstLine="567"/>
        <w:rPr>
          <w:rFonts w:ascii="Times New Roman" w:hAnsi="Times New Roman"/>
          <w:sz w:val="28"/>
          <w:szCs w:val="28"/>
        </w:rPr>
      </w:pPr>
      <w:r w:rsidRPr="004D2285">
        <w:rPr>
          <w:rFonts w:ascii="Times New Roman" w:hAnsi="Times New Roman"/>
          <w:sz w:val="28"/>
          <w:szCs w:val="28"/>
        </w:rPr>
        <w:lastRenderedPageBreak/>
        <w:t xml:space="preserve">• Создание максимально комфортных условий ведения бизнеса, взаимодействия </w:t>
      </w:r>
      <w:r>
        <w:rPr>
          <w:rFonts w:ascii="Times New Roman" w:hAnsi="Times New Roman"/>
          <w:sz w:val="28"/>
          <w:szCs w:val="28"/>
        </w:rPr>
        <w:t xml:space="preserve">с </w:t>
      </w:r>
      <w:r w:rsidRPr="004D2285">
        <w:rPr>
          <w:rFonts w:ascii="Times New Roman" w:hAnsi="Times New Roman"/>
          <w:sz w:val="28"/>
          <w:szCs w:val="28"/>
        </w:rPr>
        <w:t>предпринимател</w:t>
      </w:r>
      <w:r>
        <w:rPr>
          <w:rFonts w:ascii="Times New Roman" w:hAnsi="Times New Roman"/>
          <w:sz w:val="28"/>
          <w:szCs w:val="28"/>
        </w:rPr>
        <w:t>ями</w:t>
      </w:r>
      <w:r w:rsidRPr="004D2285">
        <w:rPr>
          <w:rFonts w:ascii="Times New Roman" w:hAnsi="Times New Roman"/>
          <w:sz w:val="28"/>
          <w:szCs w:val="28"/>
        </w:rPr>
        <w:t xml:space="preserve"> (МСП, крупный бизнес), применение муниципально-частного партнерства, отсутствие административных барьеров для предпринимателей, качественное сотрудничество и координация в сфере поддержки бизнеса и предпринимательства</w:t>
      </w:r>
      <w:r>
        <w:rPr>
          <w:rFonts w:ascii="Times New Roman" w:hAnsi="Times New Roman"/>
          <w:sz w:val="28"/>
          <w:szCs w:val="28"/>
        </w:rPr>
        <w:t>;</w:t>
      </w:r>
      <w:r w:rsidRPr="004D2285">
        <w:rPr>
          <w:rFonts w:ascii="Times New Roman" w:hAnsi="Times New Roman"/>
          <w:sz w:val="28"/>
          <w:szCs w:val="28"/>
        </w:rPr>
        <w:t xml:space="preserve"> </w:t>
      </w:r>
    </w:p>
    <w:p w:rsidR="0070073D" w:rsidRPr="004D2285" w:rsidRDefault="0070073D" w:rsidP="0070073D">
      <w:pPr>
        <w:pStyle w:val="afff1"/>
        <w:ind w:firstLine="567"/>
        <w:rPr>
          <w:rFonts w:ascii="Times New Roman" w:hAnsi="Times New Roman"/>
          <w:sz w:val="28"/>
          <w:szCs w:val="28"/>
        </w:rPr>
      </w:pPr>
      <w:r w:rsidRPr="004D2285">
        <w:rPr>
          <w:rFonts w:ascii="Times New Roman" w:hAnsi="Times New Roman"/>
          <w:sz w:val="28"/>
          <w:szCs w:val="28"/>
        </w:rPr>
        <w:t>• Усиление кадрового потенциала субъектов предпринимательства на основе роста предпринимательской инициативы</w:t>
      </w:r>
      <w:r>
        <w:rPr>
          <w:rFonts w:ascii="Times New Roman" w:hAnsi="Times New Roman"/>
          <w:sz w:val="28"/>
          <w:szCs w:val="28"/>
        </w:rPr>
        <w:t>;</w:t>
      </w:r>
      <w:r w:rsidRPr="004D2285">
        <w:rPr>
          <w:rFonts w:ascii="Times New Roman" w:hAnsi="Times New Roman"/>
          <w:sz w:val="28"/>
          <w:szCs w:val="28"/>
        </w:rPr>
        <w:t xml:space="preserve"> </w:t>
      </w:r>
    </w:p>
    <w:p w:rsidR="0070073D" w:rsidRPr="004D2285" w:rsidRDefault="0070073D" w:rsidP="0070073D">
      <w:pPr>
        <w:pStyle w:val="afff1"/>
        <w:ind w:firstLine="567"/>
        <w:rPr>
          <w:rFonts w:ascii="Times New Roman" w:hAnsi="Times New Roman"/>
          <w:sz w:val="28"/>
          <w:szCs w:val="28"/>
        </w:rPr>
      </w:pPr>
      <w:r w:rsidRPr="004D2285">
        <w:rPr>
          <w:rFonts w:ascii="Times New Roman" w:hAnsi="Times New Roman"/>
          <w:sz w:val="28"/>
          <w:szCs w:val="28"/>
        </w:rPr>
        <w:t>• Обеспечение качества и доступности инфраструктуры поддержки предпринимательства</w:t>
      </w:r>
      <w:r>
        <w:rPr>
          <w:rFonts w:ascii="Times New Roman" w:hAnsi="Times New Roman"/>
          <w:sz w:val="28"/>
          <w:szCs w:val="28"/>
        </w:rPr>
        <w:t>;</w:t>
      </w:r>
      <w:r w:rsidRPr="004D2285">
        <w:rPr>
          <w:rFonts w:ascii="Times New Roman" w:hAnsi="Times New Roman"/>
          <w:sz w:val="28"/>
          <w:szCs w:val="28"/>
        </w:rPr>
        <w:t xml:space="preserve"> </w:t>
      </w:r>
    </w:p>
    <w:p w:rsidR="0070073D" w:rsidRPr="004D2285" w:rsidRDefault="0070073D" w:rsidP="0070073D">
      <w:pPr>
        <w:pStyle w:val="afff1"/>
        <w:ind w:firstLine="567"/>
        <w:rPr>
          <w:rFonts w:ascii="Times New Roman" w:hAnsi="Times New Roman"/>
          <w:sz w:val="28"/>
          <w:szCs w:val="28"/>
        </w:rPr>
      </w:pPr>
      <w:r w:rsidRPr="004D2285">
        <w:rPr>
          <w:rFonts w:ascii="Times New Roman" w:hAnsi="Times New Roman"/>
          <w:sz w:val="28"/>
          <w:szCs w:val="28"/>
        </w:rPr>
        <w:t>• Обеспечение доступности финансовых ресурсов, качества финансовых механизмов поддержки предпринимательства (включая субъектов МСП)</w:t>
      </w:r>
      <w:r>
        <w:rPr>
          <w:rFonts w:ascii="Times New Roman" w:hAnsi="Times New Roman"/>
          <w:sz w:val="28"/>
          <w:szCs w:val="28"/>
        </w:rPr>
        <w:t>;</w:t>
      </w:r>
      <w:r w:rsidRPr="004D2285">
        <w:rPr>
          <w:rFonts w:ascii="Times New Roman" w:hAnsi="Times New Roman"/>
          <w:sz w:val="28"/>
          <w:szCs w:val="28"/>
        </w:rPr>
        <w:t xml:space="preserve"> </w:t>
      </w:r>
    </w:p>
    <w:p w:rsidR="0070073D" w:rsidRPr="00786FD4" w:rsidRDefault="0070073D" w:rsidP="0070073D">
      <w:pPr>
        <w:pStyle w:val="afff1"/>
        <w:ind w:firstLine="567"/>
        <w:rPr>
          <w:rFonts w:ascii="Times New Roman" w:hAnsi="Times New Roman"/>
          <w:sz w:val="28"/>
          <w:szCs w:val="28"/>
        </w:rPr>
      </w:pPr>
      <w:r w:rsidRPr="00786FD4">
        <w:rPr>
          <w:rFonts w:ascii="Times New Roman" w:hAnsi="Times New Roman"/>
          <w:sz w:val="28"/>
          <w:szCs w:val="28"/>
        </w:rPr>
        <w:t xml:space="preserve">• Привлечение бюджетных и внебюджетных инвестиций в подготовку инвестиционных площадок. </w:t>
      </w:r>
    </w:p>
    <w:p w:rsidR="0070073D" w:rsidRPr="00786FD4" w:rsidRDefault="0070073D" w:rsidP="0070073D">
      <w:pPr>
        <w:pStyle w:val="afff1"/>
        <w:ind w:firstLine="567"/>
        <w:rPr>
          <w:rFonts w:ascii="Times New Roman" w:hAnsi="Times New Roman"/>
          <w:sz w:val="28"/>
          <w:szCs w:val="28"/>
        </w:rPr>
      </w:pPr>
    </w:p>
    <w:p w:rsidR="0070073D" w:rsidRPr="005628D2" w:rsidRDefault="0070073D" w:rsidP="0070073D">
      <w:pPr>
        <w:pStyle w:val="afff1"/>
        <w:ind w:left="928"/>
        <w:rPr>
          <w:rFonts w:ascii="Times New Roman" w:hAnsi="Times New Roman"/>
          <w:b/>
          <w:sz w:val="28"/>
          <w:szCs w:val="28"/>
        </w:rPr>
      </w:pPr>
      <w:r>
        <w:rPr>
          <w:rFonts w:ascii="Times New Roman" w:hAnsi="Times New Roman"/>
          <w:b/>
          <w:sz w:val="28"/>
          <w:szCs w:val="28"/>
        </w:rPr>
        <w:t>7.</w:t>
      </w:r>
      <w:r w:rsidRPr="005628D2">
        <w:rPr>
          <w:rFonts w:ascii="Times New Roman" w:hAnsi="Times New Roman"/>
          <w:b/>
          <w:sz w:val="28"/>
          <w:szCs w:val="28"/>
        </w:rPr>
        <w:t xml:space="preserve"> Развитие инвестиционной привлекательности района</w:t>
      </w:r>
    </w:p>
    <w:p w:rsidR="0070073D" w:rsidRPr="00786FD4" w:rsidRDefault="0070073D" w:rsidP="0070073D">
      <w:pPr>
        <w:pStyle w:val="afff1"/>
        <w:ind w:firstLine="567"/>
        <w:rPr>
          <w:rFonts w:ascii="Times New Roman" w:hAnsi="Times New Roman"/>
          <w:sz w:val="28"/>
          <w:szCs w:val="28"/>
        </w:rPr>
      </w:pPr>
      <w:r>
        <w:rPr>
          <w:rFonts w:ascii="Times New Roman" w:hAnsi="Times New Roman"/>
          <w:sz w:val="28"/>
          <w:szCs w:val="28"/>
        </w:rPr>
        <w:t>Цель -</w:t>
      </w:r>
      <w:r w:rsidRPr="00786FD4">
        <w:rPr>
          <w:rFonts w:ascii="Times New Roman" w:hAnsi="Times New Roman"/>
          <w:sz w:val="28"/>
          <w:szCs w:val="28"/>
        </w:rPr>
        <w:t xml:space="preserve"> </w:t>
      </w:r>
      <w:r>
        <w:rPr>
          <w:rFonts w:ascii="Times New Roman" w:hAnsi="Times New Roman"/>
          <w:sz w:val="28"/>
          <w:szCs w:val="28"/>
        </w:rPr>
        <w:t xml:space="preserve">реализация активной </w:t>
      </w:r>
      <w:r w:rsidRPr="00786FD4">
        <w:rPr>
          <w:rFonts w:ascii="Times New Roman" w:hAnsi="Times New Roman"/>
          <w:sz w:val="28"/>
          <w:szCs w:val="28"/>
        </w:rPr>
        <w:t xml:space="preserve">инвестиционной </w:t>
      </w:r>
      <w:r>
        <w:rPr>
          <w:rFonts w:ascii="Times New Roman" w:hAnsi="Times New Roman"/>
          <w:sz w:val="28"/>
          <w:szCs w:val="28"/>
        </w:rPr>
        <w:t xml:space="preserve">политики, направленной на </w:t>
      </w:r>
      <w:r w:rsidRPr="00786FD4">
        <w:rPr>
          <w:rFonts w:ascii="Times New Roman" w:hAnsi="Times New Roman"/>
          <w:sz w:val="28"/>
          <w:szCs w:val="28"/>
        </w:rPr>
        <w:t>эффективно</w:t>
      </w:r>
      <w:r>
        <w:rPr>
          <w:rFonts w:ascii="Times New Roman" w:hAnsi="Times New Roman"/>
          <w:sz w:val="28"/>
          <w:szCs w:val="28"/>
        </w:rPr>
        <w:t>е взаимодействие с инвесторами</w:t>
      </w:r>
      <w:r w:rsidRPr="00786FD4">
        <w:rPr>
          <w:rFonts w:ascii="Times New Roman" w:hAnsi="Times New Roman"/>
          <w:sz w:val="28"/>
          <w:szCs w:val="28"/>
        </w:rPr>
        <w:t xml:space="preserve">. </w:t>
      </w:r>
    </w:p>
    <w:p w:rsidR="0070073D" w:rsidRPr="00786FD4" w:rsidRDefault="0070073D" w:rsidP="0070073D">
      <w:pPr>
        <w:pStyle w:val="afff1"/>
        <w:ind w:firstLine="567"/>
        <w:rPr>
          <w:rFonts w:ascii="Times New Roman" w:hAnsi="Times New Roman"/>
          <w:sz w:val="28"/>
          <w:szCs w:val="28"/>
        </w:rPr>
      </w:pPr>
      <w:r w:rsidRPr="00786FD4">
        <w:rPr>
          <w:rFonts w:ascii="Times New Roman" w:hAnsi="Times New Roman"/>
          <w:sz w:val="28"/>
          <w:szCs w:val="28"/>
        </w:rPr>
        <w:t xml:space="preserve">Ключевые задачи: </w:t>
      </w:r>
    </w:p>
    <w:p w:rsidR="0070073D" w:rsidRPr="00786FD4" w:rsidRDefault="0070073D" w:rsidP="0070073D">
      <w:pPr>
        <w:pStyle w:val="afff1"/>
        <w:ind w:firstLine="567"/>
        <w:rPr>
          <w:rFonts w:ascii="Times New Roman" w:hAnsi="Times New Roman"/>
          <w:sz w:val="28"/>
          <w:szCs w:val="28"/>
        </w:rPr>
      </w:pPr>
      <w:r w:rsidRPr="00786FD4">
        <w:rPr>
          <w:rFonts w:ascii="Times New Roman" w:hAnsi="Times New Roman"/>
          <w:sz w:val="28"/>
          <w:szCs w:val="28"/>
        </w:rPr>
        <w:t>• Продвижение инвестиционного потенциала района</w:t>
      </w:r>
      <w:r>
        <w:rPr>
          <w:rFonts w:ascii="Times New Roman" w:hAnsi="Times New Roman"/>
          <w:sz w:val="28"/>
          <w:szCs w:val="28"/>
        </w:rPr>
        <w:t>;</w:t>
      </w:r>
      <w:r w:rsidRPr="00786FD4">
        <w:rPr>
          <w:rFonts w:ascii="Times New Roman" w:hAnsi="Times New Roman"/>
          <w:sz w:val="28"/>
          <w:szCs w:val="28"/>
        </w:rPr>
        <w:t xml:space="preserve"> </w:t>
      </w:r>
    </w:p>
    <w:p w:rsidR="0070073D" w:rsidRPr="00786FD4" w:rsidRDefault="0070073D" w:rsidP="0070073D">
      <w:pPr>
        <w:pStyle w:val="afff1"/>
        <w:ind w:firstLine="567"/>
        <w:rPr>
          <w:rFonts w:ascii="Times New Roman" w:hAnsi="Times New Roman"/>
          <w:sz w:val="28"/>
          <w:szCs w:val="28"/>
        </w:rPr>
      </w:pPr>
      <w:r w:rsidRPr="00786FD4">
        <w:rPr>
          <w:rFonts w:ascii="Times New Roman" w:hAnsi="Times New Roman"/>
          <w:sz w:val="28"/>
          <w:szCs w:val="28"/>
        </w:rPr>
        <w:t>• Обеспечение регулярного мониторинга инвестиционного развития и потенциала района</w:t>
      </w:r>
      <w:r>
        <w:rPr>
          <w:rFonts w:ascii="Times New Roman" w:hAnsi="Times New Roman"/>
          <w:sz w:val="28"/>
          <w:szCs w:val="28"/>
        </w:rPr>
        <w:t>;</w:t>
      </w:r>
      <w:r w:rsidRPr="00786FD4">
        <w:rPr>
          <w:rFonts w:ascii="Times New Roman" w:hAnsi="Times New Roman"/>
          <w:sz w:val="28"/>
          <w:szCs w:val="28"/>
        </w:rPr>
        <w:t xml:space="preserve"> </w:t>
      </w:r>
    </w:p>
    <w:p w:rsidR="0070073D" w:rsidRPr="00786FD4" w:rsidRDefault="0070073D" w:rsidP="0070073D">
      <w:pPr>
        <w:pStyle w:val="afff1"/>
        <w:ind w:firstLine="567"/>
        <w:rPr>
          <w:rFonts w:ascii="Times New Roman" w:hAnsi="Times New Roman"/>
          <w:sz w:val="28"/>
          <w:szCs w:val="28"/>
        </w:rPr>
      </w:pPr>
      <w:r w:rsidRPr="00786FD4">
        <w:rPr>
          <w:rFonts w:ascii="Times New Roman" w:hAnsi="Times New Roman"/>
          <w:sz w:val="28"/>
          <w:szCs w:val="28"/>
        </w:rPr>
        <w:t>• Обеспечение эффективного функционирования и взаимодействия органов местного самоуправления, региональных органов государственной власти и иных субъектов инвестиционной деятельности</w:t>
      </w:r>
      <w:r>
        <w:rPr>
          <w:rFonts w:ascii="Times New Roman" w:hAnsi="Times New Roman"/>
          <w:sz w:val="28"/>
          <w:szCs w:val="28"/>
        </w:rPr>
        <w:t>;</w:t>
      </w:r>
      <w:r w:rsidRPr="00786FD4">
        <w:rPr>
          <w:rFonts w:ascii="Times New Roman" w:hAnsi="Times New Roman"/>
          <w:sz w:val="28"/>
          <w:szCs w:val="28"/>
        </w:rPr>
        <w:t xml:space="preserve"> </w:t>
      </w:r>
    </w:p>
    <w:p w:rsidR="0070073D" w:rsidRPr="00786FD4" w:rsidRDefault="0070073D" w:rsidP="0070073D">
      <w:pPr>
        <w:pStyle w:val="afff1"/>
        <w:ind w:firstLine="567"/>
        <w:rPr>
          <w:rFonts w:ascii="Times New Roman" w:hAnsi="Times New Roman"/>
          <w:sz w:val="28"/>
          <w:szCs w:val="28"/>
        </w:rPr>
      </w:pPr>
      <w:r w:rsidRPr="00786FD4">
        <w:rPr>
          <w:rFonts w:ascii="Times New Roman" w:hAnsi="Times New Roman"/>
          <w:sz w:val="28"/>
          <w:szCs w:val="28"/>
        </w:rPr>
        <w:t>• Повышение инвестиционной грамотности бизнеса</w:t>
      </w:r>
      <w:r>
        <w:rPr>
          <w:rFonts w:ascii="Times New Roman" w:hAnsi="Times New Roman"/>
          <w:sz w:val="28"/>
          <w:szCs w:val="28"/>
        </w:rPr>
        <w:t>.</w:t>
      </w:r>
      <w:r w:rsidRPr="00786FD4">
        <w:rPr>
          <w:rFonts w:ascii="Times New Roman" w:hAnsi="Times New Roman"/>
          <w:sz w:val="28"/>
          <w:szCs w:val="28"/>
        </w:rPr>
        <w:t xml:space="preserve"> </w:t>
      </w:r>
    </w:p>
    <w:p w:rsidR="0070073D" w:rsidRPr="0076600A" w:rsidRDefault="0070073D" w:rsidP="0070073D">
      <w:pPr>
        <w:pStyle w:val="afff1"/>
        <w:ind w:firstLine="567"/>
        <w:rPr>
          <w:rFonts w:ascii="Times New Roman" w:hAnsi="Times New Roman"/>
          <w:sz w:val="28"/>
          <w:szCs w:val="28"/>
        </w:rPr>
      </w:pPr>
    </w:p>
    <w:p w:rsidR="0070073D" w:rsidRDefault="0070073D" w:rsidP="0070073D">
      <w:pPr>
        <w:jc w:val="center"/>
        <w:rPr>
          <w:b/>
          <w:sz w:val="28"/>
          <w:szCs w:val="28"/>
        </w:rPr>
      </w:pPr>
    </w:p>
    <w:p w:rsidR="0070073D" w:rsidRPr="006D49E9" w:rsidRDefault="0070073D" w:rsidP="0070073D">
      <w:pPr>
        <w:jc w:val="center"/>
        <w:rPr>
          <w:b/>
          <w:sz w:val="28"/>
          <w:szCs w:val="28"/>
        </w:rPr>
      </w:pPr>
      <w:r w:rsidRPr="00D04306">
        <w:rPr>
          <w:b/>
          <w:sz w:val="28"/>
          <w:szCs w:val="28"/>
        </w:rPr>
        <w:t>Приоритетн</w:t>
      </w:r>
      <w:r>
        <w:rPr>
          <w:b/>
          <w:sz w:val="28"/>
          <w:szCs w:val="28"/>
        </w:rPr>
        <w:t>ое</w:t>
      </w:r>
      <w:r w:rsidRPr="00D04306">
        <w:rPr>
          <w:b/>
          <w:sz w:val="28"/>
          <w:szCs w:val="28"/>
        </w:rPr>
        <w:t xml:space="preserve"> направлени</w:t>
      </w:r>
      <w:r>
        <w:rPr>
          <w:b/>
          <w:sz w:val="28"/>
          <w:szCs w:val="28"/>
        </w:rPr>
        <w:t>е</w:t>
      </w:r>
      <w:r w:rsidRPr="00D04306">
        <w:rPr>
          <w:b/>
          <w:sz w:val="28"/>
          <w:szCs w:val="28"/>
        </w:rPr>
        <w:t xml:space="preserve"> </w:t>
      </w:r>
      <w:r>
        <w:rPr>
          <w:b/>
          <w:sz w:val="28"/>
          <w:szCs w:val="28"/>
        </w:rPr>
        <w:t>3 -</w:t>
      </w:r>
    </w:p>
    <w:p w:rsidR="0070073D" w:rsidRPr="0076600A" w:rsidRDefault="0070073D" w:rsidP="0070073D">
      <w:pPr>
        <w:ind w:left="539"/>
        <w:jc w:val="center"/>
        <w:rPr>
          <w:rFonts w:eastAsiaTheme="majorEastAsia"/>
          <w:b/>
          <w:bCs/>
          <w:sz w:val="28"/>
          <w:szCs w:val="28"/>
        </w:rPr>
      </w:pPr>
      <w:r w:rsidRPr="0076600A">
        <w:rPr>
          <w:rFonts w:eastAsiaTheme="majorEastAsia"/>
          <w:b/>
          <w:bCs/>
          <w:sz w:val="28"/>
          <w:szCs w:val="28"/>
        </w:rPr>
        <w:t>Сбалансированное пространственное развитие</w:t>
      </w:r>
    </w:p>
    <w:p w:rsidR="0070073D" w:rsidRPr="0076600A" w:rsidRDefault="0070073D" w:rsidP="0070073D">
      <w:pPr>
        <w:pStyle w:val="afff1"/>
        <w:ind w:firstLine="567"/>
        <w:rPr>
          <w:rFonts w:ascii="Times New Roman" w:hAnsi="Times New Roman"/>
          <w:b/>
          <w:sz w:val="28"/>
          <w:szCs w:val="28"/>
        </w:rPr>
      </w:pPr>
    </w:p>
    <w:p w:rsidR="0070073D" w:rsidRPr="001D4183" w:rsidRDefault="0070073D" w:rsidP="0070073D">
      <w:pPr>
        <w:pStyle w:val="afff1"/>
        <w:ind w:firstLine="567"/>
        <w:rPr>
          <w:rFonts w:ascii="Times New Roman" w:eastAsiaTheme="majorEastAsia" w:hAnsi="Times New Roman"/>
          <w:b/>
          <w:bCs/>
          <w:sz w:val="28"/>
          <w:szCs w:val="28"/>
          <w:u w:val="single"/>
          <w:lang w:eastAsia="ru-RU"/>
        </w:rPr>
      </w:pPr>
      <w:r>
        <w:rPr>
          <w:rFonts w:ascii="Times New Roman" w:eastAsiaTheme="majorEastAsia" w:hAnsi="Times New Roman"/>
          <w:b/>
          <w:bCs/>
          <w:sz w:val="28"/>
          <w:szCs w:val="28"/>
          <w:u w:val="single"/>
          <w:lang w:eastAsia="ru-RU"/>
        </w:rPr>
        <w:t xml:space="preserve">Основная </w:t>
      </w:r>
      <w:r w:rsidRPr="001D4183">
        <w:rPr>
          <w:rFonts w:ascii="Times New Roman" w:eastAsiaTheme="majorEastAsia" w:hAnsi="Times New Roman"/>
          <w:b/>
          <w:bCs/>
          <w:sz w:val="28"/>
          <w:szCs w:val="28"/>
          <w:u w:val="single"/>
          <w:lang w:eastAsia="ru-RU"/>
        </w:rPr>
        <w:t>цель</w:t>
      </w:r>
      <w:r>
        <w:rPr>
          <w:rFonts w:ascii="Times New Roman" w:eastAsiaTheme="majorEastAsia" w:hAnsi="Times New Roman"/>
          <w:b/>
          <w:bCs/>
          <w:sz w:val="28"/>
          <w:szCs w:val="28"/>
          <w:u w:val="single"/>
          <w:lang w:eastAsia="ru-RU"/>
        </w:rPr>
        <w:t xml:space="preserve"> направления</w:t>
      </w:r>
      <w:r w:rsidRPr="001D4183">
        <w:rPr>
          <w:rFonts w:ascii="Times New Roman" w:eastAsiaTheme="majorEastAsia" w:hAnsi="Times New Roman"/>
          <w:b/>
          <w:bCs/>
          <w:sz w:val="28"/>
          <w:szCs w:val="28"/>
          <w:u w:val="single"/>
          <w:lang w:eastAsia="ru-RU"/>
        </w:rPr>
        <w:t>:</w:t>
      </w:r>
    </w:p>
    <w:p w:rsidR="0070073D" w:rsidRPr="0076600A" w:rsidRDefault="0070073D" w:rsidP="0070073D">
      <w:pPr>
        <w:pStyle w:val="afff1"/>
        <w:ind w:firstLine="567"/>
        <w:rPr>
          <w:rFonts w:ascii="Times New Roman" w:hAnsi="Times New Roman"/>
          <w:b/>
          <w:sz w:val="28"/>
          <w:szCs w:val="28"/>
        </w:rPr>
      </w:pPr>
      <w:r>
        <w:rPr>
          <w:rFonts w:ascii="Times New Roman" w:hAnsi="Times New Roman"/>
          <w:b/>
          <w:sz w:val="28"/>
          <w:szCs w:val="28"/>
        </w:rPr>
        <w:t>Создание к</w:t>
      </w:r>
      <w:r w:rsidRPr="0076600A">
        <w:rPr>
          <w:rFonts w:ascii="Times New Roman" w:hAnsi="Times New Roman"/>
          <w:b/>
          <w:sz w:val="28"/>
          <w:szCs w:val="28"/>
        </w:rPr>
        <w:t>омфортно</w:t>
      </w:r>
      <w:r>
        <w:rPr>
          <w:rFonts w:ascii="Times New Roman" w:hAnsi="Times New Roman"/>
          <w:b/>
          <w:sz w:val="28"/>
          <w:szCs w:val="28"/>
        </w:rPr>
        <w:t>го</w:t>
      </w:r>
      <w:r w:rsidRPr="0076600A">
        <w:rPr>
          <w:rFonts w:ascii="Times New Roman" w:hAnsi="Times New Roman"/>
          <w:b/>
          <w:sz w:val="28"/>
          <w:szCs w:val="28"/>
        </w:rPr>
        <w:t xml:space="preserve"> привлекательно</w:t>
      </w:r>
      <w:r>
        <w:rPr>
          <w:rFonts w:ascii="Times New Roman" w:hAnsi="Times New Roman"/>
          <w:b/>
          <w:sz w:val="28"/>
          <w:szCs w:val="28"/>
        </w:rPr>
        <w:t>го</w:t>
      </w:r>
      <w:r w:rsidRPr="0076600A">
        <w:rPr>
          <w:rFonts w:ascii="Times New Roman" w:hAnsi="Times New Roman"/>
          <w:b/>
          <w:sz w:val="28"/>
          <w:szCs w:val="28"/>
        </w:rPr>
        <w:t xml:space="preserve"> эффективно</w:t>
      </w:r>
      <w:r>
        <w:rPr>
          <w:rFonts w:ascii="Times New Roman" w:hAnsi="Times New Roman"/>
          <w:b/>
          <w:sz w:val="28"/>
          <w:szCs w:val="28"/>
        </w:rPr>
        <w:t xml:space="preserve"> </w:t>
      </w:r>
      <w:r w:rsidRPr="0076600A">
        <w:rPr>
          <w:rFonts w:ascii="Times New Roman" w:hAnsi="Times New Roman"/>
          <w:b/>
          <w:sz w:val="28"/>
          <w:szCs w:val="28"/>
        </w:rPr>
        <w:t>используемо</w:t>
      </w:r>
      <w:r>
        <w:rPr>
          <w:rFonts w:ascii="Times New Roman" w:hAnsi="Times New Roman"/>
          <w:b/>
          <w:sz w:val="28"/>
          <w:szCs w:val="28"/>
        </w:rPr>
        <w:t>го</w:t>
      </w:r>
      <w:r w:rsidRPr="0076600A">
        <w:rPr>
          <w:rFonts w:ascii="Times New Roman" w:hAnsi="Times New Roman"/>
          <w:b/>
          <w:sz w:val="28"/>
          <w:szCs w:val="28"/>
        </w:rPr>
        <w:t xml:space="preserve"> пространств</w:t>
      </w:r>
      <w:r>
        <w:rPr>
          <w:rFonts w:ascii="Times New Roman" w:hAnsi="Times New Roman"/>
          <w:b/>
          <w:sz w:val="28"/>
          <w:szCs w:val="28"/>
        </w:rPr>
        <w:t>а</w:t>
      </w:r>
      <w:r w:rsidRPr="0076600A">
        <w:rPr>
          <w:rFonts w:ascii="Times New Roman" w:hAnsi="Times New Roman"/>
          <w:b/>
          <w:sz w:val="28"/>
          <w:szCs w:val="28"/>
        </w:rPr>
        <w:t xml:space="preserve"> жизнедеятельности населения и гостей Ярославского муниципального района с высокой обеспеченностью социальной и инженерной инфраструктурой. </w:t>
      </w:r>
    </w:p>
    <w:p w:rsidR="0070073D" w:rsidRDefault="0070073D" w:rsidP="0070073D">
      <w:pPr>
        <w:pStyle w:val="afff1"/>
        <w:ind w:firstLine="567"/>
        <w:rPr>
          <w:rFonts w:ascii="Times New Roman" w:hAnsi="Times New Roman"/>
          <w:sz w:val="28"/>
          <w:szCs w:val="28"/>
        </w:rPr>
      </w:pPr>
      <w:r w:rsidRPr="00B6291B">
        <w:rPr>
          <w:rFonts w:ascii="Times New Roman" w:hAnsi="Times New Roman"/>
          <w:sz w:val="28"/>
          <w:szCs w:val="28"/>
        </w:rPr>
        <w:t>Основная цель направления</w:t>
      </w:r>
      <w:r w:rsidRPr="00384FC9">
        <w:rPr>
          <w:rFonts w:ascii="Times New Roman" w:hAnsi="Times New Roman"/>
          <w:sz w:val="28"/>
          <w:szCs w:val="28"/>
        </w:rPr>
        <w:t xml:space="preserve"> развернута в четыре цели второго уровня:</w:t>
      </w:r>
    </w:p>
    <w:p w:rsidR="0070073D" w:rsidRPr="0076600A" w:rsidRDefault="0070073D" w:rsidP="0070073D">
      <w:pPr>
        <w:pStyle w:val="afff1"/>
        <w:ind w:firstLine="567"/>
        <w:rPr>
          <w:rFonts w:ascii="Times New Roman" w:hAnsi="Times New Roman"/>
          <w:sz w:val="28"/>
          <w:szCs w:val="28"/>
        </w:rPr>
      </w:pPr>
      <w:r w:rsidRPr="00BC1112">
        <w:rPr>
          <w:rFonts w:ascii="Times New Roman" w:hAnsi="Times New Roman"/>
          <w:sz w:val="28"/>
          <w:szCs w:val="28"/>
          <w:u w:val="single"/>
        </w:rPr>
        <w:t>Цель 1:</w:t>
      </w:r>
      <w:r w:rsidRPr="0076600A">
        <w:rPr>
          <w:rFonts w:ascii="Times New Roman" w:hAnsi="Times New Roman"/>
          <w:sz w:val="28"/>
          <w:szCs w:val="28"/>
        </w:rPr>
        <w:t xml:space="preserve"> </w:t>
      </w:r>
      <w:r>
        <w:rPr>
          <w:rFonts w:ascii="Times New Roman" w:hAnsi="Times New Roman"/>
          <w:sz w:val="28"/>
          <w:szCs w:val="28"/>
        </w:rPr>
        <w:t>П</w:t>
      </w:r>
      <w:r w:rsidRPr="0076600A">
        <w:rPr>
          <w:rFonts w:ascii="Times New Roman" w:hAnsi="Times New Roman"/>
          <w:sz w:val="28"/>
          <w:szCs w:val="28"/>
        </w:rPr>
        <w:t>овышение эффективности системы управления развитием территории</w:t>
      </w:r>
      <w:r>
        <w:rPr>
          <w:rFonts w:ascii="Times New Roman" w:hAnsi="Times New Roman"/>
          <w:sz w:val="28"/>
          <w:szCs w:val="28"/>
        </w:rPr>
        <w:t>.</w:t>
      </w:r>
    </w:p>
    <w:p w:rsidR="0070073D" w:rsidRPr="0076600A" w:rsidRDefault="0070073D" w:rsidP="0070073D">
      <w:pPr>
        <w:pStyle w:val="afff1"/>
        <w:ind w:firstLine="567"/>
        <w:rPr>
          <w:rFonts w:ascii="Times New Roman" w:hAnsi="Times New Roman"/>
          <w:sz w:val="28"/>
          <w:szCs w:val="28"/>
        </w:rPr>
      </w:pPr>
      <w:r w:rsidRPr="0076600A">
        <w:rPr>
          <w:rFonts w:ascii="Times New Roman" w:hAnsi="Times New Roman"/>
          <w:sz w:val="28"/>
          <w:szCs w:val="28"/>
        </w:rPr>
        <w:t xml:space="preserve">Ключевые задачи: </w:t>
      </w:r>
    </w:p>
    <w:p w:rsidR="0070073D" w:rsidRPr="0048729D" w:rsidRDefault="0070073D" w:rsidP="0070073D">
      <w:pPr>
        <w:pStyle w:val="afff1"/>
        <w:ind w:firstLine="567"/>
        <w:rPr>
          <w:rFonts w:ascii="Times New Roman" w:hAnsi="Times New Roman"/>
          <w:sz w:val="28"/>
          <w:szCs w:val="28"/>
        </w:rPr>
      </w:pPr>
      <w:r w:rsidRPr="00384FC9">
        <w:rPr>
          <w:rFonts w:ascii="Times New Roman" w:hAnsi="Times New Roman"/>
          <w:sz w:val="28"/>
          <w:szCs w:val="28"/>
        </w:rPr>
        <w:t>•</w:t>
      </w:r>
      <w:r w:rsidRPr="0076600A">
        <w:rPr>
          <w:rFonts w:ascii="Times New Roman" w:hAnsi="Times New Roman"/>
          <w:sz w:val="28"/>
          <w:szCs w:val="28"/>
        </w:rPr>
        <w:t xml:space="preserve"> </w:t>
      </w:r>
      <w:r w:rsidRPr="0048729D">
        <w:rPr>
          <w:rFonts w:ascii="Times New Roman" w:hAnsi="Times New Roman"/>
          <w:sz w:val="28"/>
          <w:szCs w:val="28"/>
        </w:rPr>
        <w:t>реализация градостроительной политики с учетом формируемых планов социально-экономического развития</w:t>
      </w:r>
      <w:r>
        <w:rPr>
          <w:rFonts w:ascii="Times New Roman" w:hAnsi="Times New Roman"/>
          <w:sz w:val="28"/>
          <w:szCs w:val="28"/>
        </w:rPr>
        <w:t xml:space="preserve"> района</w:t>
      </w:r>
      <w:r w:rsidRPr="0048729D">
        <w:rPr>
          <w:rFonts w:ascii="Times New Roman" w:hAnsi="Times New Roman"/>
          <w:sz w:val="28"/>
          <w:szCs w:val="28"/>
        </w:rPr>
        <w:t>, определения ключевы</w:t>
      </w:r>
      <w:r>
        <w:rPr>
          <w:rFonts w:ascii="Times New Roman" w:hAnsi="Times New Roman"/>
          <w:sz w:val="28"/>
          <w:szCs w:val="28"/>
        </w:rPr>
        <w:t>х центров экономического роста</w:t>
      </w:r>
      <w:r w:rsidRPr="0048729D">
        <w:rPr>
          <w:rFonts w:ascii="Times New Roman" w:hAnsi="Times New Roman"/>
          <w:sz w:val="28"/>
          <w:szCs w:val="28"/>
        </w:rPr>
        <w:t xml:space="preserve"> и обеспечения их сбалансированного развития, изменения логистических цепочек в экономике</w:t>
      </w:r>
      <w:r>
        <w:rPr>
          <w:rFonts w:ascii="Times New Roman" w:hAnsi="Times New Roman"/>
          <w:sz w:val="28"/>
          <w:szCs w:val="28"/>
        </w:rPr>
        <w:t>,</w:t>
      </w:r>
      <w:r w:rsidRPr="0048729D">
        <w:rPr>
          <w:rFonts w:ascii="Times New Roman" w:hAnsi="Times New Roman"/>
          <w:sz w:val="28"/>
          <w:szCs w:val="28"/>
        </w:rPr>
        <w:t xml:space="preserve"> исходя из сложившейся политической и макроэкономической ситуации;</w:t>
      </w:r>
    </w:p>
    <w:p w:rsidR="0070073D" w:rsidRPr="0076600A" w:rsidRDefault="0070073D" w:rsidP="0070073D">
      <w:pPr>
        <w:pStyle w:val="afff1"/>
        <w:ind w:firstLine="567"/>
        <w:rPr>
          <w:rFonts w:ascii="Times New Roman" w:hAnsi="Times New Roman"/>
          <w:sz w:val="28"/>
          <w:szCs w:val="28"/>
        </w:rPr>
      </w:pPr>
      <w:r w:rsidRPr="00384FC9">
        <w:rPr>
          <w:rFonts w:ascii="Times New Roman" w:hAnsi="Times New Roman"/>
          <w:sz w:val="28"/>
          <w:szCs w:val="28"/>
        </w:rPr>
        <w:lastRenderedPageBreak/>
        <w:t>•</w:t>
      </w:r>
      <w:r w:rsidRPr="0076600A">
        <w:rPr>
          <w:rFonts w:ascii="Times New Roman" w:hAnsi="Times New Roman"/>
          <w:sz w:val="28"/>
          <w:szCs w:val="28"/>
        </w:rPr>
        <w:t xml:space="preserve"> обеспечение устойчивого развития территории </w:t>
      </w:r>
      <w:r w:rsidRPr="00CE2B4A">
        <w:rPr>
          <w:rFonts w:ascii="Times New Roman" w:hAnsi="Times New Roman"/>
          <w:sz w:val="28"/>
          <w:szCs w:val="28"/>
        </w:rPr>
        <w:t xml:space="preserve">Ярославского муниципального </w:t>
      </w:r>
      <w:r w:rsidRPr="0076600A">
        <w:rPr>
          <w:rFonts w:ascii="Times New Roman" w:hAnsi="Times New Roman"/>
          <w:sz w:val="28"/>
          <w:szCs w:val="28"/>
        </w:rPr>
        <w:t>района на основе сотрудничества с г</w:t>
      </w:r>
      <w:r>
        <w:rPr>
          <w:rFonts w:ascii="Times New Roman" w:hAnsi="Times New Roman"/>
          <w:sz w:val="28"/>
          <w:szCs w:val="28"/>
        </w:rPr>
        <w:t xml:space="preserve">ородом </w:t>
      </w:r>
      <w:r w:rsidRPr="0076600A">
        <w:rPr>
          <w:rFonts w:ascii="Times New Roman" w:hAnsi="Times New Roman"/>
          <w:sz w:val="28"/>
          <w:szCs w:val="28"/>
        </w:rPr>
        <w:t xml:space="preserve">Ярославлем; </w:t>
      </w:r>
    </w:p>
    <w:p w:rsidR="0070073D" w:rsidRDefault="0070073D" w:rsidP="0070073D">
      <w:pPr>
        <w:pStyle w:val="afff1"/>
        <w:ind w:firstLine="567"/>
        <w:rPr>
          <w:rFonts w:ascii="Times New Roman" w:hAnsi="Times New Roman"/>
          <w:sz w:val="28"/>
          <w:szCs w:val="28"/>
        </w:rPr>
      </w:pPr>
      <w:r w:rsidRPr="00384FC9">
        <w:rPr>
          <w:rFonts w:ascii="Times New Roman" w:hAnsi="Times New Roman"/>
          <w:sz w:val="28"/>
          <w:szCs w:val="28"/>
        </w:rPr>
        <w:t>•</w:t>
      </w:r>
      <w:r w:rsidRPr="0076600A">
        <w:rPr>
          <w:rFonts w:ascii="Times New Roman" w:hAnsi="Times New Roman"/>
          <w:sz w:val="28"/>
          <w:szCs w:val="28"/>
        </w:rPr>
        <w:t xml:space="preserve"> активизация органов местного самоуправления в направлении межмуниципального и межрегионального сотрудничества для совместного развития инвестиционных, инфраструктурных проектов</w:t>
      </w:r>
      <w:r>
        <w:rPr>
          <w:rFonts w:ascii="Times New Roman" w:hAnsi="Times New Roman"/>
          <w:sz w:val="28"/>
          <w:szCs w:val="28"/>
        </w:rPr>
        <w:t>.</w:t>
      </w:r>
      <w:r w:rsidRPr="0076600A">
        <w:rPr>
          <w:rFonts w:ascii="Times New Roman" w:hAnsi="Times New Roman"/>
          <w:sz w:val="28"/>
          <w:szCs w:val="28"/>
        </w:rPr>
        <w:t xml:space="preserve"> </w:t>
      </w:r>
    </w:p>
    <w:p w:rsidR="0070073D" w:rsidRPr="00790873" w:rsidRDefault="0070073D" w:rsidP="0070073D">
      <w:pPr>
        <w:rPr>
          <w:lang w:eastAsia="ar-SA"/>
        </w:rPr>
      </w:pPr>
    </w:p>
    <w:p w:rsidR="0070073D" w:rsidRDefault="0070073D" w:rsidP="0070073D">
      <w:pPr>
        <w:pStyle w:val="afff1"/>
        <w:ind w:firstLine="567"/>
        <w:rPr>
          <w:rFonts w:ascii="Times New Roman" w:hAnsi="Times New Roman"/>
          <w:sz w:val="28"/>
          <w:szCs w:val="28"/>
        </w:rPr>
      </w:pPr>
      <w:r w:rsidRPr="00384FC9">
        <w:rPr>
          <w:rFonts w:ascii="Times New Roman" w:hAnsi="Times New Roman"/>
          <w:sz w:val="28"/>
          <w:szCs w:val="28"/>
        </w:rPr>
        <w:t>•</w:t>
      </w:r>
      <w:r>
        <w:rPr>
          <w:rFonts w:ascii="Times New Roman" w:hAnsi="Times New Roman"/>
          <w:sz w:val="28"/>
          <w:szCs w:val="28"/>
        </w:rPr>
        <w:t xml:space="preserve"> </w:t>
      </w:r>
      <w:r w:rsidRPr="0076600A">
        <w:rPr>
          <w:rFonts w:ascii="Times New Roman" w:hAnsi="Times New Roman"/>
          <w:sz w:val="28"/>
          <w:szCs w:val="28"/>
        </w:rPr>
        <w:t>Оптимизация системы расселения и землепользования</w:t>
      </w:r>
      <w:r>
        <w:rPr>
          <w:rFonts w:ascii="Times New Roman" w:hAnsi="Times New Roman"/>
          <w:sz w:val="28"/>
          <w:szCs w:val="28"/>
        </w:rPr>
        <w:t>:</w:t>
      </w:r>
      <w:r w:rsidRPr="0076600A">
        <w:rPr>
          <w:rFonts w:ascii="Times New Roman" w:hAnsi="Times New Roman"/>
          <w:sz w:val="28"/>
          <w:szCs w:val="28"/>
        </w:rPr>
        <w:t xml:space="preserve"> рациональное комплексное пространственное планирование</w:t>
      </w:r>
      <w:r>
        <w:rPr>
          <w:rFonts w:ascii="Times New Roman" w:hAnsi="Times New Roman"/>
          <w:sz w:val="28"/>
          <w:szCs w:val="28"/>
        </w:rPr>
        <w:t xml:space="preserve">, </w:t>
      </w:r>
      <w:r w:rsidRPr="0076600A">
        <w:rPr>
          <w:rFonts w:ascii="Times New Roman" w:hAnsi="Times New Roman"/>
          <w:sz w:val="28"/>
          <w:szCs w:val="28"/>
        </w:rPr>
        <w:t xml:space="preserve">объединение сельских </w:t>
      </w:r>
      <w:r>
        <w:rPr>
          <w:rFonts w:ascii="Times New Roman" w:hAnsi="Times New Roman"/>
          <w:sz w:val="28"/>
          <w:szCs w:val="28"/>
        </w:rPr>
        <w:t xml:space="preserve">и городского </w:t>
      </w:r>
      <w:r w:rsidRPr="0076600A">
        <w:rPr>
          <w:rFonts w:ascii="Times New Roman" w:hAnsi="Times New Roman"/>
          <w:sz w:val="28"/>
          <w:szCs w:val="28"/>
        </w:rPr>
        <w:t>поселени</w:t>
      </w:r>
      <w:r>
        <w:rPr>
          <w:rFonts w:ascii="Times New Roman" w:hAnsi="Times New Roman"/>
          <w:sz w:val="28"/>
          <w:szCs w:val="28"/>
        </w:rPr>
        <w:t>й</w:t>
      </w:r>
      <w:r w:rsidRPr="0076600A">
        <w:rPr>
          <w:rFonts w:ascii="Times New Roman" w:hAnsi="Times New Roman"/>
          <w:sz w:val="28"/>
          <w:szCs w:val="28"/>
        </w:rPr>
        <w:t xml:space="preserve"> в муниципальный округ</w:t>
      </w:r>
      <w:r>
        <w:rPr>
          <w:rFonts w:ascii="Times New Roman" w:hAnsi="Times New Roman"/>
          <w:sz w:val="28"/>
          <w:szCs w:val="28"/>
        </w:rPr>
        <w:t xml:space="preserve">, </w:t>
      </w:r>
      <w:r w:rsidRPr="0076600A">
        <w:rPr>
          <w:rFonts w:ascii="Times New Roman" w:hAnsi="Times New Roman"/>
          <w:sz w:val="28"/>
          <w:szCs w:val="28"/>
        </w:rPr>
        <w:t>оптимизация использования земель сельскохозяйственного назначения</w:t>
      </w:r>
      <w:r>
        <w:rPr>
          <w:rFonts w:ascii="Times New Roman" w:hAnsi="Times New Roman"/>
          <w:sz w:val="28"/>
          <w:szCs w:val="28"/>
        </w:rPr>
        <w:t>.</w:t>
      </w:r>
    </w:p>
    <w:p w:rsidR="0070073D" w:rsidRPr="00790873" w:rsidRDefault="0070073D" w:rsidP="0070073D">
      <w:pPr>
        <w:rPr>
          <w:lang w:eastAsia="ar-SA"/>
        </w:rPr>
      </w:pPr>
    </w:p>
    <w:p w:rsidR="0070073D" w:rsidRDefault="0070073D" w:rsidP="0070073D">
      <w:pPr>
        <w:pStyle w:val="afff1"/>
        <w:ind w:firstLine="567"/>
        <w:rPr>
          <w:rFonts w:ascii="Times New Roman" w:hAnsi="Times New Roman"/>
          <w:sz w:val="28"/>
          <w:szCs w:val="28"/>
        </w:rPr>
      </w:pPr>
      <w:r w:rsidRPr="00BC1112">
        <w:rPr>
          <w:rFonts w:ascii="Times New Roman" w:hAnsi="Times New Roman"/>
          <w:sz w:val="28"/>
          <w:szCs w:val="28"/>
          <w:u w:val="single"/>
        </w:rPr>
        <w:t xml:space="preserve">Цель </w:t>
      </w:r>
      <w:r>
        <w:rPr>
          <w:rFonts w:ascii="Times New Roman" w:hAnsi="Times New Roman"/>
          <w:sz w:val="28"/>
          <w:szCs w:val="28"/>
          <w:u w:val="single"/>
        </w:rPr>
        <w:t>2</w:t>
      </w:r>
      <w:r w:rsidRPr="00BC1112">
        <w:rPr>
          <w:rFonts w:ascii="Times New Roman" w:hAnsi="Times New Roman"/>
          <w:sz w:val="28"/>
          <w:szCs w:val="28"/>
          <w:u w:val="single"/>
        </w:rPr>
        <w:t>:</w:t>
      </w:r>
      <w:r w:rsidRPr="00384FC9">
        <w:rPr>
          <w:rFonts w:ascii="Times New Roman" w:hAnsi="Times New Roman"/>
          <w:sz w:val="28"/>
          <w:szCs w:val="28"/>
        </w:rPr>
        <w:t xml:space="preserve"> </w:t>
      </w:r>
      <w:r w:rsidRPr="0076600A">
        <w:rPr>
          <w:rFonts w:ascii="Times New Roman" w:hAnsi="Times New Roman"/>
          <w:sz w:val="28"/>
          <w:szCs w:val="28"/>
        </w:rPr>
        <w:t>Развитие дорожной сети, транспортной инфраструктуры</w:t>
      </w:r>
      <w:r>
        <w:rPr>
          <w:rFonts w:ascii="Times New Roman" w:hAnsi="Times New Roman"/>
          <w:sz w:val="28"/>
          <w:szCs w:val="28"/>
        </w:rPr>
        <w:t>.</w:t>
      </w:r>
    </w:p>
    <w:p w:rsidR="0070073D" w:rsidRPr="0076600A" w:rsidRDefault="0070073D" w:rsidP="0070073D">
      <w:pPr>
        <w:pStyle w:val="afff1"/>
        <w:ind w:firstLine="567"/>
        <w:rPr>
          <w:rFonts w:ascii="Times New Roman" w:hAnsi="Times New Roman"/>
          <w:sz w:val="28"/>
          <w:szCs w:val="28"/>
        </w:rPr>
      </w:pPr>
      <w:r w:rsidRPr="0076600A">
        <w:rPr>
          <w:rFonts w:ascii="Times New Roman" w:hAnsi="Times New Roman"/>
          <w:sz w:val="28"/>
          <w:szCs w:val="28"/>
        </w:rPr>
        <w:t xml:space="preserve">Ключевые задачи: </w:t>
      </w:r>
    </w:p>
    <w:p w:rsidR="0070073D" w:rsidRPr="0076600A" w:rsidRDefault="0070073D" w:rsidP="0070073D">
      <w:pPr>
        <w:pStyle w:val="afff1"/>
        <w:ind w:firstLine="567"/>
        <w:rPr>
          <w:rFonts w:ascii="Times New Roman" w:hAnsi="Times New Roman"/>
          <w:sz w:val="28"/>
          <w:szCs w:val="28"/>
        </w:rPr>
      </w:pPr>
      <w:r w:rsidRPr="00384FC9">
        <w:rPr>
          <w:rFonts w:ascii="Times New Roman" w:hAnsi="Times New Roman"/>
          <w:sz w:val="28"/>
          <w:szCs w:val="28"/>
        </w:rPr>
        <w:t>•</w:t>
      </w:r>
      <w:r w:rsidRPr="0076600A">
        <w:rPr>
          <w:rFonts w:ascii="Times New Roman" w:hAnsi="Times New Roman"/>
          <w:sz w:val="28"/>
          <w:szCs w:val="28"/>
        </w:rPr>
        <w:t xml:space="preserve"> </w:t>
      </w:r>
      <w:r>
        <w:rPr>
          <w:rFonts w:ascii="Times New Roman" w:hAnsi="Times New Roman"/>
          <w:sz w:val="28"/>
          <w:szCs w:val="28"/>
        </w:rPr>
        <w:t>П</w:t>
      </w:r>
      <w:r w:rsidRPr="0076600A">
        <w:rPr>
          <w:rFonts w:ascii="Times New Roman" w:hAnsi="Times New Roman"/>
          <w:sz w:val="28"/>
          <w:szCs w:val="28"/>
        </w:rPr>
        <w:t xml:space="preserve">овышение связности с </w:t>
      </w:r>
      <w:r>
        <w:rPr>
          <w:rFonts w:ascii="Times New Roman" w:hAnsi="Times New Roman"/>
          <w:sz w:val="28"/>
          <w:szCs w:val="28"/>
        </w:rPr>
        <w:t>с</w:t>
      </w:r>
      <w:r w:rsidRPr="0076600A">
        <w:rPr>
          <w:rFonts w:ascii="Times New Roman" w:hAnsi="Times New Roman"/>
          <w:sz w:val="28"/>
          <w:szCs w:val="28"/>
        </w:rPr>
        <w:t xml:space="preserve">определьными территориями Ярославской области через развитие сети местных дорог; </w:t>
      </w:r>
    </w:p>
    <w:p w:rsidR="0070073D" w:rsidRPr="0076600A" w:rsidRDefault="0070073D" w:rsidP="0070073D">
      <w:pPr>
        <w:pStyle w:val="afff1"/>
        <w:ind w:firstLine="567"/>
        <w:rPr>
          <w:rFonts w:ascii="Times New Roman" w:hAnsi="Times New Roman"/>
          <w:sz w:val="28"/>
          <w:szCs w:val="28"/>
        </w:rPr>
      </w:pPr>
      <w:r w:rsidRPr="00384FC9">
        <w:rPr>
          <w:rFonts w:ascii="Times New Roman" w:hAnsi="Times New Roman"/>
          <w:sz w:val="28"/>
          <w:szCs w:val="28"/>
        </w:rPr>
        <w:t>•</w:t>
      </w:r>
      <w:r w:rsidRPr="0076600A">
        <w:rPr>
          <w:rFonts w:ascii="Times New Roman" w:hAnsi="Times New Roman"/>
          <w:sz w:val="28"/>
          <w:szCs w:val="28"/>
        </w:rPr>
        <w:t xml:space="preserve"> </w:t>
      </w:r>
      <w:r>
        <w:rPr>
          <w:rFonts w:ascii="Times New Roman" w:hAnsi="Times New Roman"/>
          <w:sz w:val="28"/>
          <w:szCs w:val="28"/>
        </w:rPr>
        <w:t>О</w:t>
      </w:r>
      <w:r w:rsidRPr="0076600A">
        <w:rPr>
          <w:rFonts w:ascii="Times New Roman" w:hAnsi="Times New Roman"/>
          <w:sz w:val="28"/>
          <w:szCs w:val="28"/>
        </w:rPr>
        <w:t>беспечение транспортной доступности объектов туристско-рекреационного комплекса в удаленной местности в целях развития туризма</w:t>
      </w:r>
      <w:r>
        <w:rPr>
          <w:rFonts w:ascii="Times New Roman" w:hAnsi="Times New Roman"/>
          <w:sz w:val="28"/>
          <w:szCs w:val="28"/>
        </w:rPr>
        <w:t>;</w:t>
      </w:r>
    </w:p>
    <w:p w:rsidR="0070073D" w:rsidRPr="0076600A" w:rsidRDefault="0070073D" w:rsidP="0070073D">
      <w:pPr>
        <w:pStyle w:val="afff1"/>
        <w:ind w:firstLine="567"/>
        <w:rPr>
          <w:rFonts w:ascii="Times New Roman" w:hAnsi="Times New Roman"/>
          <w:sz w:val="28"/>
          <w:szCs w:val="28"/>
        </w:rPr>
      </w:pPr>
      <w:r>
        <w:rPr>
          <w:rFonts w:ascii="Times New Roman" w:hAnsi="Times New Roman"/>
          <w:sz w:val="28"/>
          <w:szCs w:val="28"/>
        </w:rPr>
        <w:t>• У</w:t>
      </w:r>
      <w:r w:rsidRPr="0076600A">
        <w:rPr>
          <w:rFonts w:ascii="Times New Roman" w:hAnsi="Times New Roman"/>
          <w:sz w:val="28"/>
          <w:szCs w:val="28"/>
        </w:rPr>
        <w:t>стойчивое функционирование транспортного комплекса района</w:t>
      </w:r>
      <w:r>
        <w:rPr>
          <w:rFonts w:ascii="Times New Roman" w:hAnsi="Times New Roman"/>
          <w:sz w:val="28"/>
          <w:szCs w:val="28"/>
        </w:rPr>
        <w:t>.</w:t>
      </w:r>
      <w:r w:rsidRPr="0076600A">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u w:val="single"/>
        </w:rPr>
      </w:pPr>
    </w:p>
    <w:p w:rsidR="0070073D" w:rsidRPr="0076600A" w:rsidRDefault="0070073D" w:rsidP="0070073D">
      <w:pPr>
        <w:pStyle w:val="afff1"/>
        <w:ind w:firstLine="567"/>
        <w:rPr>
          <w:rFonts w:ascii="Times New Roman" w:hAnsi="Times New Roman"/>
          <w:sz w:val="28"/>
          <w:szCs w:val="28"/>
        </w:rPr>
      </w:pPr>
      <w:r w:rsidRPr="00BC1112">
        <w:rPr>
          <w:rFonts w:ascii="Times New Roman" w:hAnsi="Times New Roman"/>
          <w:sz w:val="28"/>
          <w:szCs w:val="28"/>
          <w:u w:val="single"/>
        </w:rPr>
        <w:t xml:space="preserve">Цель </w:t>
      </w:r>
      <w:r>
        <w:rPr>
          <w:rFonts w:ascii="Times New Roman" w:hAnsi="Times New Roman"/>
          <w:sz w:val="28"/>
          <w:szCs w:val="28"/>
          <w:u w:val="single"/>
        </w:rPr>
        <w:t>3</w:t>
      </w:r>
      <w:r w:rsidRPr="00BC1112">
        <w:rPr>
          <w:rFonts w:ascii="Times New Roman" w:hAnsi="Times New Roman"/>
          <w:sz w:val="28"/>
          <w:szCs w:val="28"/>
          <w:u w:val="single"/>
        </w:rPr>
        <w:t>:</w:t>
      </w:r>
      <w:r w:rsidRPr="00384FC9">
        <w:rPr>
          <w:rFonts w:ascii="Times New Roman" w:hAnsi="Times New Roman"/>
          <w:sz w:val="28"/>
          <w:szCs w:val="28"/>
        </w:rPr>
        <w:t xml:space="preserve"> </w:t>
      </w:r>
      <w:r w:rsidRPr="0076600A">
        <w:rPr>
          <w:rFonts w:ascii="Times New Roman" w:hAnsi="Times New Roman"/>
          <w:sz w:val="28"/>
          <w:szCs w:val="28"/>
        </w:rPr>
        <w:t>Развитие инженерной инфраструктуры и формирование комфортной среды обитания</w:t>
      </w:r>
      <w:r>
        <w:rPr>
          <w:rFonts w:ascii="Times New Roman" w:hAnsi="Times New Roman"/>
          <w:sz w:val="28"/>
          <w:szCs w:val="28"/>
        </w:rPr>
        <w:t>.</w:t>
      </w:r>
    </w:p>
    <w:p w:rsidR="0070073D" w:rsidRPr="0076600A" w:rsidRDefault="0070073D" w:rsidP="0070073D">
      <w:pPr>
        <w:pStyle w:val="afff1"/>
        <w:ind w:firstLine="567"/>
        <w:rPr>
          <w:rFonts w:ascii="Times New Roman" w:hAnsi="Times New Roman"/>
          <w:sz w:val="28"/>
          <w:szCs w:val="28"/>
        </w:rPr>
      </w:pPr>
      <w:r w:rsidRPr="0076600A">
        <w:rPr>
          <w:rFonts w:ascii="Times New Roman" w:hAnsi="Times New Roman"/>
          <w:sz w:val="28"/>
          <w:szCs w:val="28"/>
        </w:rPr>
        <w:t xml:space="preserve">Ключевые задачи: </w:t>
      </w:r>
    </w:p>
    <w:p w:rsidR="0070073D" w:rsidRPr="0076600A" w:rsidRDefault="0070073D" w:rsidP="0070073D">
      <w:pPr>
        <w:pStyle w:val="afff1"/>
        <w:ind w:firstLine="567"/>
        <w:rPr>
          <w:rFonts w:ascii="Times New Roman" w:hAnsi="Times New Roman"/>
          <w:sz w:val="28"/>
          <w:szCs w:val="28"/>
        </w:rPr>
      </w:pPr>
      <w:r w:rsidRPr="00384FC9">
        <w:rPr>
          <w:rFonts w:ascii="Times New Roman" w:hAnsi="Times New Roman"/>
          <w:sz w:val="28"/>
          <w:szCs w:val="28"/>
        </w:rPr>
        <w:t>•</w:t>
      </w:r>
      <w:r w:rsidRPr="0076600A">
        <w:rPr>
          <w:rFonts w:ascii="Times New Roman" w:hAnsi="Times New Roman"/>
          <w:sz w:val="28"/>
          <w:szCs w:val="28"/>
        </w:rPr>
        <w:t xml:space="preserve"> </w:t>
      </w:r>
      <w:r>
        <w:rPr>
          <w:rFonts w:ascii="Times New Roman" w:hAnsi="Times New Roman"/>
          <w:sz w:val="28"/>
          <w:szCs w:val="28"/>
        </w:rPr>
        <w:t>С</w:t>
      </w:r>
      <w:r w:rsidRPr="0076600A">
        <w:rPr>
          <w:rFonts w:ascii="Times New Roman" w:hAnsi="Times New Roman"/>
          <w:sz w:val="28"/>
          <w:szCs w:val="28"/>
        </w:rPr>
        <w:t>инхронизация развития инвестиционных проектов и инфраструктурного развития</w:t>
      </w:r>
      <w:r>
        <w:rPr>
          <w:rFonts w:ascii="Times New Roman" w:hAnsi="Times New Roman"/>
          <w:sz w:val="28"/>
          <w:szCs w:val="28"/>
        </w:rPr>
        <w:t>;</w:t>
      </w:r>
      <w:r w:rsidRPr="0076600A">
        <w:rPr>
          <w:rFonts w:ascii="Times New Roman" w:hAnsi="Times New Roman"/>
          <w:sz w:val="28"/>
          <w:szCs w:val="28"/>
        </w:rPr>
        <w:t xml:space="preserve"> </w:t>
      </w:r>
    </w:p>
    <w:p w:rsidR="0070073D" w:rsidRPr="0076600A" w:rsidRDefault="0070073D" w:rsidP="0070073D">
      <w:pPr>
        <w:pStyle w:val="afff1"/>
        <w:ind w:firstLine="567"/>
        <w:rPr>
          <w:rFonts w:ascii="Times New Roman" w:hAnsi="Times New Roman"/>
          <w:sz w:val="28"/>
          <w:szCs w:val="28"/>
        </w:rPr>
      </w:pPr>
      <w:r w:rsidRPr="00384FC9">
        <w:rPr>
          <w:rFonts w:ascii="Times New Roman" w:hAnsi="Times New Roman"/>
          <w:sz w:val="28"/>
          <w:szCs w:val="28"/>
        </w:rPr>
        <w:t>•</w:t>
      </w:r>
      <w:r w:rsidRPr="0076600A">
        <w:rPr>
          <w:rFonts w:ascii="Times New Roman" w:hAnsi="Times New Roman"/>
          <w:sz w:val="28"/>
          <w:szCs w:val="28"/>
        </w:rPr>
        <w:t xml:space="preserve"> </w:t>
      </w:r>
      <w:r>
        <w:rPr>
          <w:rFonts w:ascii="Times New Roman" w:hAnsi="Times New Roman"/>
          <w:sz w:val="28"/>
          <w:szCs w:val="28"/>
        </w:rPr>
        <w:t>О</w:t>
      </w:r>
      <w:r w:rsidRPr="0076600A">
        <w:rPr>
          <w:rFonts w:ascii="Times New Roman" w:hAnsi="Times New Roman"/>
          <w:sz w:val="28"/>
          <w:szCs w:val="28"/>
        </w:rPr>
        <w:t>беспечение эффективной коммунальной инфраструктурой</w:t>
      </w:r>
      <w:r>
        <w:rPr>
          <w:rFonts w:ascii="Times New Roman" w:hAnsi="Times New Roman"/>
          <w:sz w:val="28"/>
          <w:szCs w:val="28"/>
        </w:rPr>
        <w:t>;</w:t>
      </w:r>
      <w:r w:rsidRPr="0076600A">
        <w:rPr>
          <w:rFonts w:ascii="Times New Roman" w:hAnsi="Times New Roman"/>
          <w:sz w:val="28"/>
          <w:szCs w:val="28"/>
        </w:rPr>
        <w:t xml:space="preserve"> </w:t>
      </w:r>
    </w:p>
    <w:p w:rsidR="0070073D" w:rsidRPr="0076600A" w:rsidRDefault="0070073D" w:rsidP="0070073D">
      <w:pPr>
        <w:pStyle w:val="afff1"/>
        <w:ind w:firstLine="567"/>
        <w:rPr>
          <w:rFonts w:ascii="Times New Roman" w:hAnsi="Times New Roman"/>
          <w:sz w:val="28"/>
          <w:szCs w:val="28"/>
        </w:rPr>
      </w:pPr>
      <w:r w:rsidRPr="0076600A">
        <w:rPr>
          <w:rFonts w:ascii="Times New Roman" w:hAnsi="Times New Roman"/>
          <w:sz w:val="28"/>
          <w:szCs w:val="28"/>
        </w:rPr>
        <w:t>• Привлечение инвестиций в повышение качества среды проживания и развитие инфраструктуры</w:t>
      </w:r>
      <w:r>
        <w:rPr>
          <w:rFonts w:ascii="Times New Roman" w:hAnsi="Times New Roman"/>
          <w:sz w:val="28"/>
          <w:szCs w:val="28"/>
        </w:rPr>
        <w:t>;</w:t>
      </w:r>
      <w:r w:rsidRPr="0076600A">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76600A">
        <w:rPr>
          <w:rFonts w:ascii="Times New Roman" w:hAnsi="Times New Roman"/>
          <w:sz w:val="28"/>
          <w:szCs w:val="28"/>
        </w:rPr>
        <w:t>• Повышение надежности функционирования жилищно-коммунального хозяйства</w:t>
      </w:r>
      <w:r>
        <w:rPr>
          <w:rFonts w:ascii="Times New Roman" w:hAnsi="Times New Roman"/>
          <w:sz w:val="28"/>
          <w:szCs w:val="28"/>
        </w:rPr>
        <w:t>.</w:t>
      </w:r>
    </w:p>
    <w:p w:rsidR="0070073D" w:rsidRDefault="0070073D" w:rsidP="0070073D">
      <w:pPr>
        <w:rPr>
          <w:lang w:eastAsia="ar-SA"/>
        </w:rPr>
      </w:pPr>
    </w:p>
    <w:p w:rsidR="0070073D" w:rsidRPr="00790873" w:rsidRDefault="0070073D" w:rsidP="0070073D">
      <w:pPr>
        <w:ind w:firstLine="567"/>
        <w:jc w:val="both"/>
        <w:rPr>
          <w:lang w:eastAsia="ar-SA"/>
        </w:rPr>
      </w:pPr>
      <w:r w:rsidRPr="00BC1112">
        <w:rPr>
          <w:sz w:val="28"/>
          <w:szCs w:val="28"/>
          <w:u w:val="single"/>
        </w:rPr>
        <w:t xml:space="preserve">Цель </w:t>
      </w:r>
      <w:r>
        <w:rPr>
          <w:sz w:val="28"/>
          <w:szCs w:val="28"/>
          <w:u w:val="single"/>
        </w:rPr>
        <w:t>4</w:t>
      </w:r>
      <w:r w:rsidRPr="00BC1112">
        <w:rPr>
          <w:sz w:val="28"/>
          <w:szCs w:val="28"/>
          <w:u w:val="single"/>
        </w:rPr>
        <w:t>:</w:t>
      </w:r>
      <w:r>
        <w:rPr>
          <w:sz w:val="28"/>
          <w:szCs w:val="28"/>
          <w:u w:val="single"/>
        </w:rPr>
        <w:t xml:space="preserve"> </w:t>
      </w:r>
      <w:r w:rsidRPr="0076600A">
        <w:rPr>
          <w:sz w:val="28"/>
          <w:szCs w:val="28"/>
        </w:rPr>
        <w:t>Сохранение экологического потенциала района</w:t>
      </w:r>
      <w:r>
        <w:rPr>
          <w:sz w:val="28"/>
          <w:szCs w:val="28"/>
        </w:rPr>
        <w:t>,</w:t>
      </w:r>
      <w:r w:rsidRPr="0076600A">
        <w:rPr>
          <w:sz w:val="28"/>
          <w:szCs w:val="28"/>
        </w:rPr>
        <w:t xml:space="preserve"> улучшение состояния окружающей природной среды</w:t>
      </w:r>
      <w:r>
        <w:rPr>
          <w:sz w:val="28"/>
          <w:szCs w:val="28"/>
        </w:rPr>
        <w:t>.</w:t>
      </w:r>
    </w:p>
    <w:p w:rsidR="0070073D" w:rsidRPr="0076600A" w:rsidRDefault="0070073D" w:rsidP="0070073D">
      <w:pPr>
        <w:pStyle w:val="afff1"/>
        <w:ind w:firstLine="567"/>
        <w:rPr>
          <w:rFonts w:ascii="Times New Roman" w:hAnsi="Times New Roman"/>
          <w:sz w:val="28"/>
          <w:szCs w:val="28"/>
        </w:rPr>
      </w:pPr>
      <w:r w:rsidRPr="0076600A">
        <w:rPr>
          <w:rFonts w:ascii="Times New Roman" w:hAnsi="Times New Roman"/>
          <w:sz w:val="28"/>
          <w:szCs w:val="28"/>
        </w:rPr>
        <w:t xml:space="preserve">Ключевые задачи: </w:t>
      </w:r>
    </w:p>
    <w:p w:rsidR="0070073D" w:rsidRPr="0076600A" w:rsidRDefault="0070073D" w:rsidP="0070073D">
      <w:pPr>
        <w:pStyle w:val="afff1"/>
        <w:ind w:firstLine="567"/>
        <w:rPr>
          <w:rFonts w:ascii="Times New Roman" w:hAnsi="Times New Roman"/>
          <w:sz w:val="28"/>
          <w:szCs w:val="28"/>
        </w:rPr>
      </w:pPr>
      <w:r w:rsidRPr="0076600A">
        <w:rPr>
          <w:rFonts w:ascii="Times New Roman" w:hAnsi="Times New Roman"/>
          <w:sz w:val="28"/>
          <w:szCs w:val="28"/>
        </w:rPr>
        <w:t xml:space="preserve">• </w:t>
      </w:r>
      <w:r>
        <w:rPr>
          <w:rFonts w:ascii="Times New Roman" w:hAnsi="Times New Roman"/>
          <w:sz w:val="28"/>
          <w:szCs w:val="28"/>
        </w:rPr>
        <w:t xml:space="preserve"> О</w:t>
      </w:r>
      <w:r w:rsidRPr="0076600A">
        <w:rPr>
          <w:rFonts w:ascii="Times New Roman" w:hAnsi="Times New Roman"/>
          <w:sz w:val="28"/>
          <w:szCs w:val="28"/>
        </w:rPr>
        <w:t>беспечение экологической безопасности</w:t>
      </w:r>
      <w:r>
        <w:rPr>
          <w:rFonts w:ascii="Times New Roman" w:hAnsi="Times New Roman"/>
          <w:sz w:val="28"/>
          <w:szCs w:val="28"/>
        </w:rPr>
        <w:t>,</w:t>
      </w:r>
      <w:r w:rsidRPr="0076600A">
        <w:rPr>
          <w:rFonts w:ascii="Times New Roman" w:hAnsi="Times New Roman"/>
          <w:sz w:val="28"/>
          <w:szCs w:val="28"/>
        </w:rPr>
        <w:t xml:space="preserve"> </w:t>
      </w:r>
      <w:r>
        <w:rPr>
          <w:rFonts w:ascii="Times New Roman" w:hAnsi="Times New Roman"/>
          <w:sz w:val="28"/>
          <w:szCs w:val="28"/>
        </w:rPr>
        <w:t>о</w:t>
      </w:r>
      <w:r w:rsidRPr="0076600A">
        <w:rPr>
          <w:rFonts w:ascii="Times New Roman" w:hAnsi="Times New Roman"/>
          <w:sz w:val="28"/>
          <w:szCs w:val="28"/>
        </w:rPr>
        <w:t>беспечение высокого уровня природной, техногенной и социальной безопасности в районе</w:t>
      </w:r>
      <w:r>
        <w:rPr>
          <w:rFonts w:ascii="Times New Roman" w:hAnsi="Times New Roman"/>
          <w:sz w:val="28"/>
          <w:szCs w:val="28"/>
        </w:rPr>
        <w:t>;</w:t>
      </w:r>
      <w:r w:rsidRPr="0076600A">
        <w:rPr>
          <w:rFonts w:ascii="Times New Roman" w:hAnsi="Times New Roman"/>
          <w:sz w:val="28"/>
          <w:szCs w:val="28"/>
        </w:rPr>
        <w:t xml:space="preserve"> </w:t>
      </w:r>
    </w:p>
    <w:p w:rsidR="0070073D" w:rsidRPr="0076600A" w:rsidRDefault="0070073D" w:rsidP="0070073D">
      <w:pPr>
        <w:pStyle w:val="afff1"/>
        <w:ind w:firstLine="567"/>
        <w:rPr>
          <w:rFonts w:ascii="Times New Roman" w:hAnsi="Times New Roman"/>
          <w:sz w:val="28"/>
          <w:szCs w:val="28"/>
        </w:rPr>
      </w:pPr>
      <w:r w:rsidRPr="0076600A">
        <w:rPr>
          <w:rFonts w:ascii="Times New Roman" w:hAnsi="Times New Roman"/>
          <w:sz w:val="28"/>
          <w:szCs w:val="28"/>
        </w:rPr>
        <w:t xml:space="preserve">• Создание условий для развития системы обращения с отходами, в том числе вторичными материальными ресурсами, применения современных технологий раздельного сбора, утилизации и переработки отходов производства и потребления, вовлечения отходов в хозяйственный оборот в качестве дополнительных источников сырья. </w:t>
      </w:r>
    </w:p>
    <w:p w:rsidR="0070073D" w:rsidRPr="0076600A" w:rsidRDefault="0070073D" w:rsidP="0070073D">
      <w:pPr>
        <w:pStyle w:val="afff1"/>
        <w:ind w:firstLine="567"/>
        <w:rPr>
          <w:rFonts w:ascii="Times New Roman" w:hAnsi="Times New Roman"/>
          <w:sz w:val="28"/>
          <w:szCs w:val="28"/>
        </w:rPr>
      </w:pPr>
      <w:r w:rsidRPr="0076600A">
        <w:rPr>
          <w:rFonts w:ascii="Times New Roman" w:hAnsi="Times New Roman"/>
          <w:sz w:val="28"/>
          <w:szCs w:val="28"/>
        </w:rPr>
        <w:t xml:space="preserve">• Ликвидация накопленного экологического ущерба и рекультивация нарушенных земель. </w:t>
      </w:r>
    </w:p>
    <w:p w:rsidR="0070073D" w:rsidRPr="0076600A" w:rsidRDefault="0070073D" w:rsidP="0070073D">
      <w:pPr>
        <w:pStyle w:val="afff1"/>
        <w:ind w:firstLine="567"/>
        <w:rPr>
          <w:rFonts w:ascii="Times New Roman" w:hAnsi="Times New Roman"/>
          <w:sz w:val="28"/>
          <w:szCs w:val="28"/>
        </w:rPr>
      </w:pPr>
    </w:p>
    <w:p w:rsidR="0070073D" w:rsidRPr="006D49E9" w:rsidRDefault="0070073D" w:rsidP="0070073D">
      <w:pPr>
        <w:jc w:val="center"/>
        <w:rPr>
          <w:b/>
          <w:sz w:val="28"/>
          <w:szCs w:val="28"/>
        </w:rPr>
      </w:pPr>
      <w:r w:rsidRPr="00D04306">
        <w:rPr>
          <w:b/>
          <w:sz w:val="28"/>
          <w:szCs w:val="28"/>
        </w:rPr>
        <w:t>Приоритетн</w:t>
      </w:r>
      <w:r>
        <w:rPr>
          <w:b/>
          <w:sz w:val="28"/>
          <w:szCs w:val="28"/>
        </w:rPr>
        <w:t>ое</w:t>
      </w:r>
      <w:r w:rsidRPr="00D04306">
        <w:rPr>
          <w:b/>
          <w:sz w:val="28"/>
          <w:szCs w:val="28"/>
        </w:rPr>
        <w:t xml:space="preserve"> направлени</w:t>
      </w:r>
      <w:r>
        <w:rPr>
          <w:b/>
          <w:sz w:val="28"/>
          <w:szCs w:val="28"/>
        </w:rPr>
        <w:t>е</w:t>
      </w:r>
      <w:r w:rsidRPr="00D04306">
        <w:rPr>
          <w:b/>
          <w:sz w:val="28"/>
          <w:szCs w:val="28"/>
        </w:rPr>
        <w:t xml:space="preserve"> </w:t>
      </w:r>
      <w:r>
        <w:rPr>
          <w:b/>
          <w:sz w:val="28"/>
          <w:szCs w:val="28"/>
        </w:rPr>
        <w:t>4 -</w:t>
      </w:r>
    </w:p>
    <w:p w:rsidR="0070073D" w:rsidRPr="00FD4CC3" w:rsidRDefault="0070073D" w:rsidP="0070073D">
      <w:pPr>
        <w:pStyle w:val="afff1"/>
        <w:ind w:firstLine="567"/>
        <w:jc w:val="center"/>
        <w:rPr>
          <w:rFonts w:ascii="Times New Roman" w:hAnsi="Times New Roman"/>
          <w:b/>
          <w:sz w:val="28"/>
          <w:szCs w:val="28"/>
        </w:rPr>
      </w:pPr>
      <w:r w:rsidRPr="00FD4CC3">
        <w:rPr>
          <w:rFonts w:ascii="Times New Roman" w:hAnsi="Times New Roman"/>
          <w:b/>
          <w:sz w:val="28"/>
          <w:szCs w:val="28"/>
        </w:rPr>
        <w:t>Эффективное муниципальное управление</w:t>
      </w:r>
    </w:p>
    <w:p w:rsidR="0070073D" w:rsidRPr="00FD4CC3" w:rsidRDefault="0070073D" w:rsidP="0070073D">
      <w:pPr>
        <w:rPr>
          <w:lang w:eastAsia="ar-SA"/>
        </w:rPr>
      </w:pPr>
    </w:p>
    <w:p w:rsidR="0070073D" w:rsidRPr="001D4183" w:rsidRDefault="0070073D" w:rsidP="0070073D">
      <w:pPr>
        <w:pStyle w:val="afff1"/>
        <w:ind w:firstLine="567"/>
        <w:rPr>
          <w:rFonts w:ascii="Times New Roman" w:eastAsiaTheme="majorEastAsia" w:hAnsi="Times New Roman"/>
          <w:b/>
          <w:bCs/>
          <w:sz w:val="28"/>
          <w:szCs w:val="28"/>
          <w:u w:val="single"/>
          <w:lang w:eastAsia="ru-RU"/>
        </w:rPr>
      </w:pPr>
      <w:r>
        <w:rPr>
          <w:rFonts w:ascii="Times New Roman" w:eastAsiaTheme="majorEastAsia" w:hAnsi="Times New Roman"/>
          <w:b/>
          <w:bCs/>
          <w:sz w:val="28"/>
          <w:szCs w:val="28"/>
          <w:u w:val="single"/>
          <w:lang w:eastAsia="ru-RU"/>
        </w:rPr>
        <w:t xml:space="preserve">Основная </w:t>
      </w:r>
      <w:r w:rsidRPr="001D4183">
        <w:rPr>
          <w:rFonts w:ascii="Times New Roman" w:eastAsiaTheme="majorEastAsia" w:hAnsi="Times New Roman"/>
          <w:b/>
          <w:bCs/>
          <w:sz w:val="28"/>
          <w:szCs w:val="28"/>
          <w:u w:val="single"/>
          <w:lang w:eastAsia="ru-RU"/>
        </w:rPr>
        <w:t>цель</w:t>
      </w:r>
      <w:r>
        <w:rPr>
          <w:rFonts w:ascii="Times New Roman" w:eastAsiaTheme="majorEastAsia" w:hAnsi="Times New Roman"/>
          <w:b/>
          <w:bCs/>
          <w:sz w:val="28"/>
          <w:szCs w:val="28"/>
          <w:u w:val="single"/>
          <w:lang w:eastAsia="ru-RU"/>
        </w:rPr>
        <w:t xml:space="preserve"> направления</w:t>
      </w:r>
      <w:r w:rsidRPr="001D4183">
        <w:rPr>
          <w:rFonts w:ascii="Times New Roman" w:eastAsiaTheme="majorEastAsia" w:hAnsi="Times New Roman"/>
          <w:b/>
          <w:bCs/>
          <w:sz w:val="28"/>
          <w:szCs w:val="28"/>
          <w:u w:val="single"/>
          <w:lang w:eastAsia="ru-RU"/>
        </w:rPr>
        <w:t>:</w:t>
      </w:r>
    </w:p>
    <w:p w:rsidR="0070073D" w:rsidRPr="00FD4CC3" w:rsidRDefault="0070073D" w:rsidP="0070073D">
      <w:pPr>
        <w:pStyle w:val="afff1"/>
        <w:ind w:firstLine="567"/>
        <w:rPr>
          <w:rFonts w:ascii="Times New Roman" w:hAnsi="Times New Roman"/>
          <w:b/>
          <w:sz w:val="28"/>
          <w:szCs w:val="28"/>
        </w:rPr>
      </w:pPr>
      <w:r w:rsidRPr="00FD4CC3">
        <w:rPr>
          <w:rFonts w:ascii="Times New Roman" w:hAnsi="Times New Roman"/>
          <w:b/>
          <w:sz w:val="28"/>
          <w:szCs w:val="28"/>
        </w:rPr>
        <w:t xml:space="preserve">Ярославский муниципальный район - район высокого </w:t>
      </w:r>
      <w:r>
        <w:rPr>
          <w:rFonts w:ascii="Times New Roman" w:hAnsi="Times New Roman"/>
          <w:b/>
          <w:sz w:val="28"/>
          <w:szCs w:val="28"/>
        </w:rPr>
        <w:t xml:space="preserve">уровня </w:t>
      </w:r>
      <w:r w:rsidRPr="00FD4CC3">
        <w:rPr>
          <w:rFonts w:ascii="Times New Roman" w:hAnsi="Times New Roman"/>
          <w:b/>
          <w:sz w:val="28"/>
          <w:szCs w:val="28"/>
        </w:rPr>
        <w:t xml:space="preserve">качества управления, </w:t>
      </w:r>
      <w:r>
        <w:rPr>
          <w:rFonts w:ascii="Times New Roman" w:hAnsi="Times New Roman"/>
          <w:b/>
          <w:sz w:val="28"/>
          <w:szCs w:val="28"/>
        </w:rPr>
        <w:t xml:space="preserve">с активным взаимодействием с </w:t>
      </w:r>
      <w:r w:rsidRPr="00FD4CC3">
        <w:rPr>
          <w:rFonts w:ascii="Times New Roman" w:hAnsi="Times New Roman"/>
          <w:b/>
          <w:sz w:val="28"/>
          <w:szCs w:val="28"/>
        </w:rPr>
        <w:t>предпринимательск</w:t>
      </w:r>
      <w:r>
        <w:rPr>
          <w:rFonts w:ascii="Times New Roman" w:hAnsi="Times New Roman"/>
          <w:b/>
          <w:sz w:val="28"/>
          <w:szCs w:val="28"/>
        </w:rPr>
        <w:t xml:space="preserve">им </w:t>
      </w:r>
      <w:r w:rsidRPr="00FD4CC3">
        <w:rPr>
          <w:rFonts w:ascii="Times New Roman" w:hAnsi="Times New Roman"/>
          <w:b/>
          <w:sz w:val="28"/>
          <w:szCs w:val="28"/>
        </w:rPr>
        <w:t>сообществом, общественными организациями и жителями.</w:t>
      </w:r>
    </w:p>
    <w:p w:rsidR="0070073D" w:rsidRPr="00FD4CC3" w:rsidRDefault="0070073D" w:rsidP="0070073D">
      <w:pPr>
        <w:pStyle w:val="afff1"/>
        <w:ind w:firstLine="567"/>
        <w:rPr>
          <w:rFonts w:ascii="Times New Roman" w:hAnsi="Times New Roman"/>
          <w:sz w:val="28"/>
          <w:szCs w:val="28"/>
        </w:rPr>
      </w:pPr>
      <w:r w:rsidRPr="00FD4CC3">
        <w:rPr>
          <w:rFonts w:ascii="Times New Roman" w:hAnsi="Times New Roman"/>
          <w:sz w:val="28"/>
          <w:szCs w:val="28"/>
        </w:rPr>
        <w:t xml:space="preserve">Эффективное муниципальное управление будет обеспечено за счет роста компетентности муниципальных служащих, грамотного финансового управления и высокого качества предоставления муниципальных услуг. Основой сбалансированного развития станет активное сотрудничество органов местного самоуправления, бизнеса и населения. </w:t>
      </w:r>
    </w:p>
    <w:p w:rsidR="0070073D" w:rsidRPr="00FD4CC3" w:rsidRDefault="0070073D" w:rsidP="0070073D">
      <w:pPr>
        <w:pStyle w:val="afff1"/>
        <w:ind w:firstLine="567"/>
        <w:rPr>
          <w:rFonts w:ascii="Times New Roman" w:hAnsi="Times New Roman"/>
          <w:sz w:val="28"/>
          <w:szCs w:val="28"/>
        </w:rPr>
      </w:pPr>
      <w:r w:rsidRPr="00FD4CC3">
        <w:rPr>
          <w:rFonts w:ascii="Times New Roman" w:hAnsi="Times New Roman"/>
          <w:sz w:val="28"/>
          <w:szCs w:val="28"/>
        </w:rPr>
        <w:t xml:space="preserve">Будет усилена деятельность по повышению уровня собираемости местных налогов, росту эффективности управления муниципальной собственностью и обеспечению качественного исполнения муниципальных закупок. </w:t>
      </w:r>
    </w:p>
    <w:p w:rsidR="0070073D" w:rsidRPr="00FD4CC3" w:rsidRDefault="0070073D" w:rsidP="0070073D">
      <w:pPr>
        <w:pStyle w:val="afff1"/>
        <w:ind w:firstLine="567"/>
        <w:rPr>
          <w:rFonts w:ascii="Times New Roman" w:hAnsi="Times New Roman"/>
          <w:sz w:val="28"/>
          <w:szCs w:val="28"/>
        </w:rPr>
      </w:pPr>
      <w:r w:rsidRPr="00FD4CC3">
        <w:rPr>
          <w:rFonts w:ascii="Times New Roman" w:hAnsi="Times New Roman"/>
          <w:sz w:val="28"/>
          <w:szCs w:val="28"/>
        </w:rPr>
        <w:t xml:space="preserve">Эффективное муниципальное управление и оптимальная бюджетная политика в будущем позволят сосредоточить усилия органов местного самоуправления на создании комфортных условий для жителей и благоприятного климата для развития бизнеса. </w:t>
      </w:r>
    </w:p>
    <w:p w:rsidR="0070073D" w:rsidRPr="002236CB" w:rsidRDefault="0070073D" w:rsidP="0070073D">
      <w:pPr>
        <w:pStyle w:val="afff1"/>
        <w:ind w:firstLine="567"/>
        <w:rPr>
          <w:rFonts w:ascii="Times New Roman" w:hAnsi="Times New Roman"/>
          <w:sz w:val="28"/>
          <w:szCs w:val="28"/>
        </w:rPr>
      </w:pPr>
      <w:r w:rsidRPr="002236CB">
        <w:rPr>
          <w:rFonts w:ascii="Times New Roman" w:hAnsi="Times New Roman"/>
          <w:sz w:val="28"/>
          <w:szCs w:val="28"/>
        </w:rPr>
        <w:t xml:space="preserve">Ключевые задачи: </w:t>
      </w:r>
    </w:p>
    <w:p w:rsidR="0070073D" w:rsidRDefault="0070073D" w:rsidP="0070073D">
      <w:pPr>
        <w:pStyle w:val="afff1"/>
        <w:ind w:firstLine="567"/>
        <w:rPr>
          <w:rFonts w:ascii="Times New Roman" w:hAnsi="Times New Roman"/>
          <w:sz w:val="28"/>
          <w:szCs w:val="28"/>
        </w:rPr>
      </w:pPr>
      <w:r w:rsidRPr="002236CB">
        <w:rPr>
          <w:rFonts w:ascii="Times New Roman" w:hAnsi="Times New Roman"/>
          <w:sz w:val="28"/>
          <w:szCs w:val="28"/>
        </w:rPr>
        <w:t xml:space="preserve">• </w:t>
      </w:r>
      <w:r>
        <w:rPr>
          <w:rFonts w:ascii="Times New Roman" w:hAnsi="Times New Roman"/>
          <w:sz w:val="28"/>
          <w:szCs w:val="28"/>
        </w:rPr>
        <w:t xml:space="preserve">Совершенствование </w:t>
      </w:r>
      <w:r w:rsidRPr="00FD4CC3">
        <w:rPr>
          <w:rFonts w:ascii="Times New Roman" w:hAnsi="Times New Roman"/>
          <w:sz w:val="28"/>
          <w:szCs w:val="28"/>
        </w:rPr>
        <w:t>систем</w:t>
      </w:r>
      <w:r>
        <w:rPr>
          <w:rFonts w:ascii="Times New Roman" w:hAnsi="Times New Roman"/>
          <w:sz w:val="28"/>
          <w:szCs w:val="28"/>
        </w:rPr>
        <w:t>ы</w:t>
      </w:r>
      <w:r w:rsidRPr="00FD4CC3">
        <w:rPr>
          <w:rFonts w:ascii="Times New Roman" w:hAnsi="Times New Roman"/>
          <w:sz w:val="28"/>
          <w:szCs w:val="28"/>
        </w:rPr>
        <w:t xml:space="preserve"> муниципального управления, ориентированн</w:t>
      </w:r>
      <w:r>
        <w:rPr>
          <w:rFonts w:ascii="Times New Roman" w:hAnsi="Times New Roman"/>
          <w:sz w:val="28"/>
          <w:szCs w:val="28"/>
        </w:rPr>
        <w:t>ой</w:t>
      </w:r>
      <w:r w:rsidRPr="00FD4CC3">
        <w:rPr>
          <w:rFonts w:ascii="Times New Roman" w:hAnsi="Times New Roman"/>
          <w:sz w:val="28"/>
          <w:szCs w:val="28"/>
        </w:rPr>
        <w:t xml:space="preserve"> на результат</w:t>
      </w:r>
      <w:r>
        <w:rPr>
          <w:rFonts w:ascii="Times New Roman" w:hAnsi="Times New Roman"/>
          <w:sz w:val="28"/>
          <w:szCs w:val="28"/>
        </w:rPr>
        <w:t>;</w:t>
      </w:r>
    </w:p>
    <w:p w:rsidR="0070073D" w:rsidRPr="002236CB" w:rsidRDefault="0070073D" w:rsidP="0070073D">
      <w:pPr>
        <w:pStyle w:val="afff1"/>
        <w:ind w:firstLine="567"/>
        <w:rPr>
          <w:rFonts w:ascii="Times New Roman" w:hAnsi="Times New Roman"/>
          <w:sz w:val="28"/>
          <w:szCs w:val="28"/>
        </w:rPr>
      </w:pPr>
      <w:r w:rsidRPr="002236CB">
        <w:rPr>
          <w:rFonts w:ascii="Times New Roman" w:hAnsi="Times New Roman"/>
          <w:sz w:val="28"/>
          <w:szCs w:val="28"/>
        </w:rPr>
        <w:t>•</w:t>
      </w:r>
      <w:r>
        <w:rPr>
          <w:rFonts w:ascii="Times New Roman" w:hAnsi="Times New Roman"/>
          <w:sz w:val="28"/>
          <w:szCs w:val="28"/>
        </w:rPr>
        <w:t xml:space="preserve">  </w:t>
      </w:r>
      <w:r w:rsidRPr="002236CB">
        <w:rPr>
          <w:rFonts w:ascii="Times New Roman" w:hAnsi="Times New Roman"/>
          <w:sz w:val="28"/>
          <w:szCs w:val="28"/>
        </w:rPr>
        <w:t xml:space="preserve">Создание условий для вовлечения общественных институтов в систему управления развитием района; </w:t>
      </w:r>
    </w:p>
    <w:p w:rsidR="0070073D" w:rsidRPr="002236CB" w:rsidRDefault="0070073D" w:rsidP="0070073D">
      <w:pPr>
        <w:pStyle w:val="afff1"/>
        <w:ind w:firstLine="567"/>
        <w:rPr>
          <w:rFonts w:ascii="Times New Roman" w:hAnsi="Times New Roman"/>
          <w:sz w:val="28"/>
          <w:szCs w:val="28"/>
        </w:rPr>
      </w:pPr>
      <w:r w:rsidRPr="002236CB">
        <w:rPr>
          <w:rFonts w:ascii="Times New Roman" w:hAnsi="Times New Roman"/>
          <w:sz w:val="28"/>
          <w:szCs w:val="28"/>
        </w:rPr>
        <w:t xml:space="preserve">• Усиление кадрового потенциала системы муниципального управления; </w:t>
      </w:r>
    </w:p>
    <w:p w:rsidR="0070073D" w:rsidRPr="002236CB" w:rsidRDefault="0070073D" w:rsidP="0070073D">
      <w:pPr>
        <w:pStyle w:val="afff1"/>
        <w:ind w:firstLine="567"/>
        <w:rPr>
          <w:rFonts w:ascii="Times New Roman" w:hAnsi="Times New Roman"/>
          <w:sz w:val="28"/>
          <w:szCs w:val="28"/>
        </w:rPr>
      </w:pPr>
      <w:r w:rsidRPr="002236CB">
        <w:rPr>
          <w:rFonts w:ascii="Times New Roman" w:hAnsi="Times New Roman"/>
          <w:sz w:val="28"/>
          <w:szCs w:val="28"/>
        </w:rPr>
        <w:t xml:space="preserve">• Развитие информационно-коммуникационной инфраструктуры органов местного самоуправления; </w:t>
      </w:r>
    </w:p>
    <w:p w:rsidR="0070073D" w:rsidRPr="002236CB" w:rsidRDefault="0070073D" w:rsidP="0070073D">
      <w:pPr>
        <w:pStyle w:val="afff1"/>
        <w:ind w:firstLine="567"/>
        <w:rPr>
          <w:rFonts w:ascii="Times New Roman" w:hAnsi="Times New Roman"/>
          <w:sz w:val="28"/>
          <w:szCs w:val="28"/>
        </w:rPr>
      </w:pPr>
      <w:r w:rsidRPr="002236CB">
        <w:rPr>
          <w:rFonts w:ascii="Times New Roman" w:hAnsi="Times New Roman"/>
          <w:sz w:val="28"/>
          <w:szCs w:val="28"/>
        </w:rPr>
        <w:t xml:space="preserve">• Повышение доступности и качества муниципальных услуг (участие в развитии сети многофункциональных центров); </w:t>
      </w:r>
    </w:p>
    <w:p w:rsidR="0070073D" w:rsidRPr="002236CB" w:rsidRDefault="0070073D" w:rsidP="0070073D">
      <w:pPr>
        <w:pStyle w:val="afff1"/>
        <w:ind w:firstLine="567"/>
        <w:rPr>
          <w:rFonts w:ascii="Times New Roman" w:hAnsi="Times New Roman"/>
          <w:sz w:val="28"/>
          <w:szCs w:val="28"/>
        </w:rPr>
      </w:pPr>
      <w:r w:rsidRPr="002236CB">
        <w:rPr>
          <w:rFonts w:ascii="Times New Roman" w:hAnsi="Times New Roman"/>
          <w:sz w:val="28"/>
          <w:szCs w:val="28"/>
        </w:rPr>
        <w:t>• Повышение эффективности системы муниципального управления</w:t>
      </w:r>
      <w:r>
        <w:rPr>
          <w:rFonts w:ascii="Times New Roman" w:hAnsi="Times New Roman"/>
          <w:sz w:val="28"/>
          <w:szCs w:val="28"/>
        </w:rPr>
        <w:t>;</w:t>
      </w:r>
      <w:r w:rsidRPr="002236CB">
        <w:rPr>
          <w:rFonts w:ascii="Times New Roman" w:hAnsi="Times New Roman"/>
          <w:sz w:val="28"/>
          <w:szCs w:val="28"/>
        </w:rPr>
        <w:t xml:space="preserve"> </w:t>
      </w:r>
    </w:p>
    <w:p w:rsidR="0070073D" w:rsidRPr="002236CB" w:rsidRDefault="0070073D" w:rsidP="0070073D">
      <w:pPr>
        <w:pStyle w:val="afff1"/>
        <w:ind w:firstLine="567"/>
        <w:rPr>
          <w:rFonts w:ascii="Times New Roman" w:hAnsi="Times New Roman"/>
          <w:sz w:val="28"/>
          <w:szCs w:val="28"/>
        </w:rPr>
      </w:pPr>
      <w:r w:rsidRPr="002236CB">
        <w:rPr>
          <w:rFonts w:ascii="Times New Roman" w:hAnsi="Times New Roman"/>
          <w:sz w:val="28"/>
          <w:szCs w:val="28"/>
        </w:rPr>
        <w:t xml:space="preserve">• Совершенствование системы органов власти на муниципальном уровне; </w:t>
      </w:r>
    </w:p>
    <w:p w:rsidR="0070073D" w:rsidRDefault="0070073D" w:rsidP="0070073D">
      <w:pPr>
        <w:pStyle w:val="afff1"/>
        <w:ind w:firstLine="567"/>
        <w:rPr>
          <w:rFonts w:ascii="Times New Roman" w:hAnsi="Times New Roman"/>
          <w:sz w:val="28"/>
          <w:szCs w:val="28"/>
        </w:rPr>
      </w:pPr>
      <w:r w:rsidRPr="002236CB">
        <w:rPr>
          <w:rFonts w:ascii="Times New Roman" w:hAnsi="Times New Roman"/>
          <w:sz w:val="28"/>
          <w:szCs w:val="28"/>
        </w:rPr>
        <w:t xml:space="preserve">• </w:t>
      </w:r>
      <w:r>
        <w:rPr>
          <w:rFonts w:ascii="Times New Roman" w:hAnsi="Times New Roman"/>
          <w:sz w:val="28"/>
          <w:szCs w:val="28"/>
        </w:rPr>
        <w:t>Цифрови</w:t>
      </w:r>
      <w:r w:rsidRPr="002236CB">
        <w:rPr>
          <w:rFonts w:ascii="Times New Roman" w:hAnsi="Times New Roman"/>
          <w:sz w:val="28"/>
          <w:szCs w:val="28"/>
        </w:rPr>
        <w:t>зация процессов муниципального управления</w:t>
      </w:r>
      <w:r>
        <w:rPr>
          <w:rFonts w:ascii="Times New Roman" w:hAnsi="Times New Roman"/>
          <w:sz w:val="28"/>
          <w:szCs w:val="28"/>
        </w:rPr>
        <w:t>;</w:t>
      </w:r>
    </w:p>
    <w:p w:rsidR="0070073D" w:rsidRPr="00786FD4" w:rsidRDefault="0070073D" w:rsidP="0070073D">
      <w:pPr>
        <w:pStyle w:val="afff1"/>
        <w:ind w:firstLine="567"/>
        <w:rPr>
          <w:rFonts w:ascii="Times New Roman" w:hAnsi="Times New Roman"/>
          <w:sz w:val="28"/>
          <w:szCs w:val="28"/>
        </w:rPr>
      </w:pPr>
      <w:r w:rsidRPr="00786FD4">
        <w:rPr>
          <w:rFonts w:ascii="Times New Roman" w:hAnsi="Times New Roman"/>
          <w:sz w:val="28"/>
          <w:szCs w:val="28"/>
        </w:rPr>
        <w:t>• Повышение эффективности налоговой и бюджетной политики</w:t>
      </w:r>
      <w:r>
        <w:rPr>
          <w:rFonts w:ascii="Times New Roman" w:hAnsi="Times New Roman"/>
          <w:sz w:val="28"/>
          <w:szCs w:val="28"/>
        </w:rPr>
        <w:t>:</w:t>
      </w:r>
      <w:r w:rsidRPr="00786FD4">
        <w:rPr>
          <w:rFonts w:ascii="Times New Roman" w:hAnsi="Times New Roman"/>
          <w:sz w:val="28"/>
          <w:szCs w:val="28"/>
        </w:rPr>
        <w:t xml:space="preserve"> </w:t>
      </w:r>
    </w:p>
    <w:p w:rsidR="0070073D" w:rsidRPr="00786FD4" w:rsidRDefault="0070073D" w:rsidP="0070073D">
      <w:pPr>
        <w:pStyle w:val="afff1"/>
        <w:ind w:firstLine="567"/>
        <w:rPr>
          <w:rFonts w:ascii="Times New Roman" w:hAnsi="Times New Roman"/>
          <w:sz w:val="28"/>
          <w:szCs w:val="28"/>
        </w:rPr>
      </w:pPr>
      <w:r w:rsidRPr="00786FD4">
        <w:rPr>
          <w:rFonts w:ascii="Times New Roman" w:hAnsi="Times New Roman"/>
          <w:sz w:val="28"/>
          <w:szCs w:val="28"/>
        </w:rPr>
        <w:t xml:space="preserve">- </w:t>
      </w:r>
      <w:r>
        <w:rPr>
          <w:rFonts w:ascii="Times New Roman" w:hAnsi="Times New Roman"/>
          <w:sz w:val="28"/>
          <w:szCs w:val="28"/>
        </w:rPr>
        <w:t>о</w:t>
      </w:r>
      <w:r w:rsidRPr="00786FD4">
        <w:rPr>
          <w:rFonts w:ascii="Times New Roman" w:hAnsi="Times New Roman"/>
          <w:sz w:val="28"/>
          <w:szCs w:val="28"/>
        </w:rPr>
        <w:t>беспечение сбалансированности и устойчивости районного бюджета</w:t>
      </w:r>
      <w:r>
        <w:rPr>
          <w:rFonts w:ascii="Times New Roman" w:hAnsi="Times New Roman"/>
          <w:sz w:val="28"/>
          <w:szCs w:val="28"/>
        </w:rPr>
        <w:t>;</w:t>
      </w:r>
      <w:r w:rsidRPr="00786FD4">
        <w:rPr>
          <w:rFonts w:ascii="Times New Roman" w:hAnsi="Times New Roman"/>
          <w:sz w:val="28"/>
          <w:szCs w:val="28"/>
        </w:rPr>
        <w:t xml:space="preserve"> </w:t>
      </w:r>
    </w:p>
    <w:p w:rsidR="0070073D" w:rsidRPr="00786FD4" w:rsidRDefault="0070073D" w:rsidP="0070073D">
      <w:pPr>
        <w:pStyle w:val="afff1"/>
        <w:ind w:firstLine="567"/>
        <w:rPr>
          <w:rFonts w:ascii="Times New Roman" w:hAnsi="Times New Roman"/>
          <w:sz w:val="28"/>
          <w:szCs w:val="28"/>
        </w:rPr>
      </w:pPr>
      <w:r w:rsidRPr="00786FD4">
        <w:rPr>
          <w:rFonts w:ascii="Times New Roman" w:hAnsi="Times New Roman"/>
          <w:sz w:val="28"/>
          <w:szCs w:val="28"/>
        </w:rPr>
        <w:t xml:space="preserve">- </w:t>
      </w:r>
      <w:r>
        <w:rPr>
          <w:rFonts w:ascii="Times New Roman" w:hAnsi="Times New Roman"/>
          <w:sz w:val="28"/>
          <w:szCs w:val="28"/>
        </w:rPr>
        <w:t>п</w:t>
      </w:r>
      <w:r w:rsidRPr="00786FD4">
        <w:rPr>
          <w:rFonts w:ascii="Times New Roman" w:hAnsi="Times New Roman"/>
          <w:sz w:val="28"/>
          <w:szCs w:val="28"/>
        </w:rPr>
        <w:t>овышение уровня бюджетной обеспеченности района</w:t>
      </w:r>
      <w:r>
        <w:rPr>
          <w:rFonts w:ascii="Times New Roman" w:hAnsi="Times New Roman"/>
          <w:sz w:val="28"/>
          <w:szCs w:val="28"/>
        </w:rPr>
        <w:t>;</w:t>
      </w:r>
      <w:r w:rsidRPr="00786FD4">
        <w:rPr>
          <w:rFonts w:ascii="Times New Roman" w:hAnsi="Times New Roman"/>
          <w:sz w:val="28"/>
          <w:szCs w:val="28"/>
        </w:rPr>
        <w:t xml:space="preserve"> </w:t>
      </w:r>
    </w:p>
    <w:p w:rsidR="0070073D" w:rsidRPr="00786FD4" w:rsidRDefault="0070073D" w:rsidP="0070073D">
      <w:pPr>
        <w:pStyle w:val="afff1"/>
        <w:ind w:firstLine="567"/>
        <w:rPr>
          <w:rFonts w:ascii="Times New Roman" w:hAnsi="Times New Roman"/>
          <w:sz w:val="28"/>
          <w:szCs w:val="28"/>
        </w:rPr>
      </w:pPr>
      <w:r w:rsidRPr="00786FD4">
        <w:rPr>
          <w:rFonts w:ascii="Times New Roman" w:hAnsi="Times New Roman"/>
          <w:sz w:val="28"/>
          <w:szCs w:val="28"/>
        </w:rPr>
        <w:t xml:space="preserve">- </w:t>
      </w:r>
      <w:r>
        <w:rPr>
          <w:rFonts w:ascii="Times New Roman" w:hAnsi="Times New Roman"/>
          <w:sz w:val="28"/>
          <w:szCs w:val="28"/>
        </w:rPr>
        <w:t>о</w:t>
      </w:r>
      <w:r w:rsidRPr="00786FD4">
        <w:rPr>
          <w:rFonts w:ascii="Times New Roman" w:hAnsi="Times New Roman"/>
          <w:sz w:val="28"/>
          <w:szCs w:val="28"/>
        </w:rPr>
        <w:t>беспечение долгосрочной сбалансированности бюджета района и эффективного управления муниципальными финансами</w:t>
      </w:r>
      <w:r>
        <w:rPr>
          <w:rFonts w:ascii="Times New Roman" w:hAnsi="Times New Roman"/>
          <w:sz w:val="28"/>
          <w:szCs w:val="28"/>
        </w:rPr>
        <w:t>;</w:t>
      </w:r>
      <w:r w:rsidRPr="00786FD4">
        <w:rPr>
          <w:rFonts w:ascii="Times New Roman" w:hAnsi="Times New Roman"/>
          <w:sz w:val="28"/>
          <w:szCs w:val="28"/>
        </w:rPr>
        <w:t xml:space="preserve"> </w:t>
      </w:r>
    </w:p>
    <w:p w:rsidR="0070073D" w:rsidRPr="00786FD4" w:rsidRDefault="0070073D" w:rsidP="0070073D">
      <w:pPr>
        <w:pStyle w:val="afff1"/>
        <w:ind w:firstLine="567"/>
        <w:rPr>
          <w:rFonts w:ascii="Times New Roman" w:hAnsi="Times New Roman"/>
          <w:sz w:val="28"/>
          <w:szCs w:val="28"/>
        </w:rPr>
      </w:pPr>
      <w:r w:rsidRPr="00786FD4">
        <w:rPr>
          <w:rFonts w:ascii="Times New Roman" w:hAnsi="Times New Roman"/>
          <w:sz w:val="28"/>
          <w:szCs w:val="28"/>
        </w:rPr>
        <w:t xml:space="preserve">- </w:t>
      </w:r>
      <w:r>
        <w:rPr>
          <w:rFonts w:ascii="Times New Roman" w:hAnsi="Times New Roman"/>
          <w:sz w:val="28"/>
          <w:szCs w:val="28"/>
        </w:rPr>
        <w:t>с</w:t>
      </w:r>
      <w:r w:rsidRPr="00786FD4">
        <w:rPr>
          <w:rFonts w:ascii="Times New Roman" w:hAnsi="Times New Roman"/>
          <w:sz w:val="28"/>
          <w:szCs w:val="28"/>
        </w:rPr>
        <w:t xml:space="preserve">оздание условий для эффективного управления муниципальными финансами. </w:t>
      </w:r>
    </w:p>
    <w:p w:rsidR="0070073D" w:rsidRDefault="0070073D" w:rsidP="0070073D">
      <w:pPr>
        <w:pStyle w:val="afff1"/>
        <w:ind w:firstLine="567"/>
        <w:rPr>
          <w:rFonts w:ascii="Times New Roman" w:hAnsi="Times New Roman"/>
          <w:color w:val="FF0000"/>
          <w:sz w:val="28"/>
          <w:szCs w:val="28"/>
        </w:rPr>
      </w:pPr>
      <w:r w:rsidRPr="002236CB">
        <w:rPr>
          <w:rFonts w:ascii="Times New Roman" w:hAnsi="Times New Roman"/>
          <w:sz w:val="28"/>
          <w:szCs w:val="28"/>
        </w:rPr>
        <w:t xml:space="preserve"> </w:t>
      </w:r>
    </w:p>
    <w:p w:rsidR="0070073D" w:rsidRPr="00880256" w:rsidRDefault="0070073D" w:rsidP="0070073D">
      <w:pPr>
        <w:pStyle w:val="afff1"/>
        <w:ind w:firstLine="567"/>
        <w:rPr>
          <w:rFonts w:ascii="Times New Roman" w:hAnsi="Times New Roman"/>
          <w:b/>
          <w:sz w:val="28"/>
          <w:szCs w:val="28"/>
        </w:rPr>
      </w:pPr>
      <w:r w:rsidRPr="00880256">
        <w:rPr>
          <w:rFonts w:ascii="Times New Roman" w:hAnsi="Times New Roman"/>
          <w:b/>
          <w:sz w:val="28"/>
          <w:szCs w:val="28"/>
        </w:rPr>
        <w:t xml:space="preserve">5. </w:t>
      </w:r>
      <w:r>
        <w:rPr>
          <w:rFonts w:ascii="Times New Roman" w:hAnsi="Times New Roman"/>
          <w:b/>
          <w:sz w:val="28"/>
          <w:szCs w:val="28"/>
        </w:rPr>
        <w:t>С</w:t>
      </w:r>
      <w:r w:rsidRPr="00880256">
        <w:rPr>
          <w:rFonts w:ascii="Times New Roman" w:hAnsi="Times New Roman"/>
          <w:b/>
          <w:sz w:val="28"/>
          <w:szCs w:val="28"/>
        </w:rPr>
        <w:t xml:space="preserve">роки и этапы реализации Стратегии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Срок реализации Стратегии определен до 203</w:t>
      </w:r>
      <w:r>
        <w:rPr>
          <w:rFonts w:ascii="Times New Roman" w:hAnsi="Times New Roman"/>
          <w:sz w:val="28"/>
          <w:szCs w:val="28"/>
        </w:rPr>
        <w:t>5</w:t>
      </w:r>
      <w:r w:rsidRPr="005B03CC">
        <w:rPr>
          <w:rFonts w:ascii="Times New Roman" w:hAnsi="Times New Roman"/>
          <w:sz w:val="28"/>
          <w:szCs w:val="28"/>
        </w:rPr>
        <w:t xml:space="preserve"> года </w:t>
      </w:r>
      <w:r>
        <w:rPr>
          <w:rFonts w:ascii="Times New Roman" w:hAnsi="Times New Roman"/>
          <w:sz w:val="28"/>
          <w:szCs w:val="28"/>
        </w:rPr>
        <w:t xml:space="preserve">- </w:t>
      </w:r>
      <w:r w:rsidRPr="005B03CC">
        <w:rPr>
          <w:rFonts w:ascii="Times New Roman" w:hAnsi="Times New Roman"/>
          <w:sz w:val="28"/>
          <w:szCs w:val="28"/>
        </w:rPr>
        <w:t>1</w:t>
      </w:r>
      <w:r>
        <w:rPr>
          <w:rFonts w:ascii="Times New Roman" w:hAnsi="Times New Roman"/>
          <w:sz w:val="28"/>
          <w:szCs w:val="28"/>
        </w:rPr>
        <w:t>0</w:t>
      </w:r>
      <w:r w:rsidRPr="005B03CC">
        <w:rPr>
          <w:rFonts w:ascii="Times New Roman" w:hAnsi="Times New Roman"/>
          <w:sz w:val="28"/>
          <w:szCs w:val="28"/>
        </w:rPr>
        <w:t xml:space="preserve"> лет.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В рамках реализации Стратегии выделяется </w:t>
      </w:r>
      <w:r>
        <w:rPr>
          <w:rFonts w:ascii="Times New Roman" w:hAnsi="Times New Roman"/>
          <w:sz w:val="28"/>
          <w:szCs w:val="28"/>
        </w:rPr>
        <w:t>три</w:t>
      </w:r>
      <w:r w:rsidRPr="005B03CC">
        <w:rPr>
          <w:rFonts w:ascii="Times New Roman" w:hAnsi="Times New Roman"/>
          <w:sz w:val="28"/>
          <w:szCs w:val="28"/>
        </w:rPr>
        <w:t xml:space="preserve"> этапа: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1 этап </w:t>
      </w:r>
      <w:r>
        <w:rPr>
          <w:rFonts w:ascii="Times New Roman" w:hAnsi="Times New Roman"/>
          <w:sz w:val="28"/>
          <w:szCs w:val="28"/>
        </w:rPr>
        <w:t>–</w:t>
      </w:r>
      <w:r w:rsidRPr="005B03CC">
        <w:rPr>
          <w:rFonts w:ascii="Times New Roman" w:hAnsi="Times New Roman"/>
          <w:sz w:val="28"/>
          <w:szCs w:val="28"/>
        </w:rPr>
        <w:t xml:space="preserve"> 20</w:t>
      </w:r>
      <w:r>
        <w:rPr>
          <w:rFonts w:ascii="Times New Roman" w:hAnsi="Times New Roman"/>
          <w:sz w:val="28"/>
          <w:szCs w:val="28"/>
        </w:rPr>
        <w:t>25-2027</w:t>
      </w:r>
      <w:r w:rsidRPr="005B03CC">
        <w:rPr>
          <w:rFonts w:ascii="Times New Roman" w:hAnsi="Times New Roman"/>
          <w:sz w:val="28"/>
          <w:szCs w:val="28"/>
        </w:rPr>
        <w:t xml:space="preserve"> год</w:t>
      </w:r>
      <w:r>
        <w:rPr>
          <w:rFonts w:ascii="Times New Roman" w:hAnsi="Times New Roman"/>
          <w:sz w:val="28"/>
          <w:szCs w:val="28"/>
        </w:rPr>
        <w:t>ы</w:t>
      </w:r>
      <w:r w:rsidRPr="005B03CC">
        <w:rPr>
          <w:rFonts w:ascii="Times New Roman" w:hAnsi="Times New Roman"/>
          <w:sz w:val="28"/>
          <w:szCs w:val="28"/>
        </w:rPr>
        <w:t xml:space="preserve">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lastRenderedPageBreak/>
        <w:t>2 этап - 202</w:t>
      </w:r>
      <w:r>
        <w:rPr>
          <w:rFonts w:ascii="Times New Roman" w:hAnsi="Times New Roman"/>
          <w:sz w:val="28"/>
          <w:szCs w:val="28"/>
        </w:rPr>
        <w:t>8</w:t>
      </w:r>
      <w:r w:rsidRPr="005B03CC">
        <w:rPr>
          <w:rFonts w:ascii="Times New Roman" w:hAnsi="Times New Roman"/>
          <w:sz w:val="28"/>
          <w:szCs w:val="28"/>
        </w:rPr>
        <w:t>-20</w:t>
      </w:r>
      <w:r>
        <w:rPr>
          <w:rFonts w:ascii="Times New Roman" w:hAnsi="Times New Roman"/>
          <w:sz w:val="28"/>
          <w:szCs w:val="28"/>
        </w:rPr>
        <w:t>30</w:t>
      </w:r>
      <w:r w:rsidRPr="005B03CC">
        <w:rPr>
          <w:rFonts w:ascii="Times New Roman" w:hAnsi="Times New Roman"/>
          <w:sz w:val="28"/>
          <w:szCs w:val="28"/>
        </w:rPr>
        <w:t xml:space="preserve"> г</w:t>
      </w:r>
      <w:r>
        <w:rPr>
          <w:rFonts w:ascii="Times New Roman" w:hAnsi="Times New Roman"/>
          <w:sz w:val="28"/>
          <w:szCs w:val="28"/>
        </w:rPr>
        <w:t>оды</w:t>
      </w:r>
      <w:r w:rsidRPr="005B03CC">
        <w:rPr>
          <w:rFonts w:ascii="Times New Roman" w:hAnsi="Times New Roman"/>
          <w:sz w:val="28"/>
          <w:szCs w:val="28"/>
        </w:rPr>
        <w:t xml:space="preserve"> </w:t>
      </w:r>
    </w:p>
    <w:p w:rsidR="0070073D" w:rsidRPr="00FE79CB" w:rsidRDefault="0070073D" w:rsidP="0070073D">
      <w:pPr>
        <w:pStyle w:val="afff1"/>
        <w:ind w:firstLine="567"/>
        <w:rPr>
          <w:rFonts w:ascii="Times New Roman" w:hAnsi="Times New Roman"/>
          <w:sz w:val="28"/>
          <w:szCs w:val="28"/>
        </w:rPr>
      </w:pPr>
      <w:r w:rsidRPr="00FE79CB">
        <w:rPr>
          <w:rFonts w:ascii="Times New Roman" w:hAnsi="Times New Roman"/>
          <w:sz w:val="28"/>
          <w:szCs w:val="28"/>
        </w:rPr>
        <w:t>3 этап – 2031-2035 годы</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Первый этап (20</w:t>
      </w:r>
      <w:r>
        <w:rPr>
          <w:rFonts w:ascii="Times New Roman" w:hAnsi="Times New Roman"/>
          <w:sz w:val="28"/>
          <w:szCs w:val="28"/>
        </w:rPr>
        <w:t>25-2027</w:t>
      </w:r>
      <w:r w:rsidRPr="005B03CC">
        <w:rPr>
          <w:rFonts w:ascii="Times New Roman" w:hAnsi="Times New Roman"/>
          <w:sz w:val="28"/>
          <w:szCs w:val="28"/>
        </w:rPr>
        <w:t xml:space="preserve"> год</w:t>
      </w:r>
      <w:r>
        <w:rPr>
          <w:rFonts w:ascii="Times New Roman" w:hAnsi="Times New Roman"/>
          <w:sz w:val="28"/>
          <w:szCs w:val="28"/>
        </w:rPr>
        <w:t>ы</w:t>
      </w:r>
      <w:r w:rsidRPr="005B03CC">
        <w:rPr>
          <w:rFonts w:ascii="Times New Roman" w:hAnsi="Times New Roman"/>
          <w:sz w:val="28"/>
          <w:szCs w:val="28"/>
        </w:rPr>
        <w:t xml:space="preserve">) базируется на реализации и расширении тех конкурентных преимуществ, которыми обладает экономика </w:t>
      </w:r>
      <w:r>
        <w:rPr>
          <w:rFonts w:ascii="Times New Roman" w:hAnsi="Times New Roman"/>
          <w:sz w:val="28"/>
          <w:szCs w:val="28"/>
        </w:rPr>
        <w:t xml:space="preserve">Ярославского муниципального </w:t>
      </w:r>
      <w:r w:rsidRPr="005B03CC">
        <w:rPr>
          <w:rFonts w:ascii="Times New Roman" w:hAnsi="Times New Roman"/>
          <w:sz w:val="28"/>
          <w:szCs w:val="28"/>
        </w:rPr>
        <w:t xml:space="preserve">района.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Реализация первого этапа Стратегии</w:t>
      </w:r>
      <w:r>
        <w:rPr>
          <w:rFonts w:ascii="Times New Roman" w:hAnsi="Times New Roman"/>
          <w:sz w:val="28"/>
          <w:szCs w:val="28"/>
        </w:rPr>
        <w:t xml:space="preserve"> </w:t>
      </w:r>
      <w:r w:rsidRPr="005B03CC">
        <w:rPr>
          <w:rFonts w:ascii="Times New Roman" w:hAnsi="Times New Roman"/>
          <w:sz w:val="28"/>
          <w:szCs w:val="28"/>
        </w:rPr>
        <w:t>в условиях сохранения международных санкций, усиления ограничений на международных рынках, а также вызванного указанными факторами ухудшения экономической ситуации сопряжена с возможностью не</w:t>
      </w:r>
      <w:r>
        <w:rPr>
          <w:rFonts w:ascii="Times New Roman" w:hAnsi="Times New Roman"/>
          <w:sz w:val="28"/>
          <w:szCs w:val="28"/>
        </w:rPr>
        <w:t xml:space="preserve"> </w:t>
      </w:r>
      <w:r w:rsidRPr="005B03CC">
        <w:rPr>
          <w:rFonts w:ascii="Times New Roman" w:hAnsi="Times New Roman"/>
          <w:sz w:val="28"/>
          <w:szCs w:val="28"/>
        </w:rPr>
        <w:t xml:space="preserve">достижения целевых значений показателей реализации Стратегии на данном этапе и обуславливает вероятность существенных корректировок системы документов стратегического планирования.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Второй этап (202</w:t>
      </w:r>
      <w:r>
        <w:rPr>
          <w:rFonts w:ascii="Times New Roman" w:hAnsi="Times New Roman"/>
          <w:sz w:val="28"/>
          <w:szCs w:val="28"/>
        </w:rPr>
        <w:t>8</w:t>
      </w:r>
      <w:r w:rsidRPr="005B03CC">
        <w:rPr>
          <w:rFonts w:ascii="Times New Roman" w:hAnsi="Times New Roman"/>
          <w:sz w:val="28"/>
          <w:szCs w:val="28"/>
        </w:rPr>
        <w:t>-20</w:t>
      </w:r>
      <w:r>
        <w:rPr>
          <w:rFonts w:ascii="Times New Roman" w:hAnsi="Times New Roman"/>
          <w:sz w:val="28"/>
          <w:szCs w:val="28"/>
        </w:rPr>
        <w:t>30 </w:t>
      </w:r>
      <w:r w:rsidRPr="005B03CC">
        <w:rPr>
          <w:rFonts w:ascii="Times New Roman" w:hAnsi="Times New Roman"/>
          <w:sz w:val="28"/>
          <w:szCs w:val="28"/>
        </w:rPr>
        <w:t>г</w:t>
      </w:r>
      <w:r>
        <w:rPr>
          <w:rFonts w:ascii="Times New Roman" w:hAnsi="Times New Roman"/>
          <w:sz w:val="28"/>
          <w:szCs w:val="28"/>
        </w:rPr>
        <w:t>оды</w:t>
      </w:r>
      <w:r w:rsidRPr="005B03CC">
        <w:rPr>
          <w:rFonts w:ascii="Times New Roman" w:hAnsi="Times New Roman"/>
          <w:sz w:val="28"/>
          <w:szCs w:val="28"/>
        </w:rPr>
        <w:t xml:space="preserve">) </w:t>
      </w:r>
      <w:r>
        <w:rPr>
          <w:rFonts w:ascii="Times New Roman" w:hAnsi="Times New Roman"/>
          <w:sz w:val="28"/>
          <w:szCs w:val="28"/>
        </w:rPr>
        <w:t>предусматривает</w:t>
      </w:r>
      <w:r w:rsidRPr="005B03CC">
        <w:rPr>
          <w:rFonts w:ascii="Times New Roman" w:hAnsi="Times New Roman"/>
          <w:sz w:val="28"/>
          <w:szCs w:val="28"/>
        </w:rPr>
        <w:t xml:space="preserve"> рост конкурентоспособности</w:t>
      </w:r>
      <w:r>
        <w:rPr>
          <w:rFonts w:ascii="Times New Roman" w:hAnsi="Times New Roman"/>
          <w:sz w:val="28"/>
          <w:szCs w:val="28"/>
        </w:rPr>
        <w:t xml:space="preserve"> экономики</w:t>
      </w:r>
      <w:r w:rsidRPr="005B03CC">
        <w:rPr>
          <w:rFonts w:ascii="Times New Roman" w:hAnsi="Times New Roman"/>
          <w:sz w:val="28"/>
          <w:szCs w:val="28"/>
        </w:rPr>
        <w:t xml:space="preserve"> и социальной сферы района. </w:t>
      </w:r>
      <w:r w:rsidRPr="008C253F">
        <w:rPr>
          <w:rFonts w:ascii="Times New Roman" w:hAnsi="Times New Roman"/>
          <w:sz w:val="28"/>
          <w:szCs w:val="28"/>
        </w:rPr>
        <w:t>Продолжится рост объемов производства в большинстве отраслей экономики и увеличение объема инвестиций в основной капитал. Будут введены в эксплуатацию новые производственные объекты.</w:t>
      </w:r>
      <w:r w:rsidRPr="0012401F">
        <w:rPr>
          <w:rFonts w:ascii="Times New Roman" w:hAnsi="Times New Roman"/>
          <w:sz w:val="28"/>
          <w:szCs w:val="28"/>
        </w:rPr>
        <w:t xml:space="preserve"> Экономика района избавится от устаревших энергоемких производств и технологий и перейдет на рациональную модель потребления ресурсов.</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Третий этап (</w:t>
      </w:r>
      <w:r w:rsidRPr="00FE79CB">
        <w:rPr>
          <w:rFonts w:ascii="Times New Roman" w:hAnsi="Times New Roman"/>
          <w:sz w:val="28"/>
          <w:szCs w:val="28"/>
        </w:rPr>
        <w:t>2031-2035 годы</w:t>
      </w:r>
      <w:r w:rsidRPr="005B03CC">
        <w:rPr>
          <w:rFonts w:ascii="Times New Roman" w:hAnsi="Times New Roman"/>
          <w:sz w:val="28"/>
          <w:szCs w:val="28"/>
        </w:rPr>
        <w:t xml:space="preserve">) – предусматривает реализацию наиболее сложных мероприятий, направленных на долгосрочное развитие района и создание его конкурентных преимуществ в будущем. Ожидается значительное повышение качества жизни населения и конкурентоспособности экономики. </w:t>
      </w:r>
    </w:p>
    <w:p w:rsidR="0070073D" w:rsidRDefault="0070073D" w:rsidP="0070073D">
      <w:pPr>
        <w:pStyle w:val="afff1"/>
        <w:ind w:firstLine="567"/>
        <w:rPr>
          <w:rFonts w:ascii="Times New Roman" w:hAnsi="Times New Roman"/>
          <w:sz w:val="28"/>
          <w:szCs w:val="28"/>
        </w:rPr>
      </w:pPr>
    </w:p>
    <w:p w:rsidR="0070073D" w:rsidRPr="00880256" w:rsidRDefault="0070073D" w:rsidP="0070073D">
      <w:pPr>
        <w:pStyle w:val="afff1"/>
        <w:ind w:firstLine="567"/>
        <w:rPr>
          <w:rFonts w:ascii="Times New Roman" w:hAnsi="Times New Roman"/>
          <w:b/>
          <w:sz w:val="28"/>
          <w:szCs w:val="28"/>
        </w:rPr>
      </w:pPr>
      <w:r>
        <w:rPr>
          <w:rFonts w:ascii="Times New Roman" w:hAnsi="Times New Roman"/>
          <w:b/>
          <w:sz w:val="28"/>
          <w:szCs w:val="28"/>
        </w:rPr>
        <w:t>6</w:t>
      </w:r>
      <w:r w:rsidRPr="00880256">
        <w:rPr>
          <w:rFonts w:ascii="Times New Roman" w:hAnsi="Times New Roman"/>
          <w:b/>
          <w:sz w:val="28"/>
          <w:szCs w:val="28"/>
        </w:rPr>
        <w:t xml:space="preserve">. </w:t>
      </w:r>
      <w:r>
        <w:rPr>
          <w:rFonts w:ascii="Times New Roman" w:hAnsi="Times New Roman"/>
          <w:b/>
          <w:sz w:val="28"/>
          <w:szCs w:val="28"/>
        </w:rPr>
        <w:t xml:space="preserve">Сценарии </w:t>
      </w:r>
      <w:r w:rsidRPr="00880256">
        <w:rPr>
          <w:rFonts w:ascii="Times New Roman" w:hAnsi="Times New Roman"/>
          <w:b/>
          <w:sz w:val="28"/>
          <w:szCs w:val="28"/>
        </w:rPr>
        <w:t xml:space="preserve">реализации Стратегии </w:t>
      </w:r>
    </w:p>
    <w:p w:rsidR="0070073D" w:rsidRDefault="0070073D" w:rsidP="0070073D">
      <w:pPr>
        <w:pStyle w:val="afff1"/>
        <w:ind w:firstLine="567"/>
        <w:rPr>
          <w:rFonts w:ascii="Times New Roman" w:hAnsi="Times New Roman"/>
          <w:sz w:val="28"/>
          <w:szCs w:val="28"/>
        </w:rPr>
      </w:pP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Неопределенность прогноза внешних условий обуславливает необходимость использования сценарных вариантов реализации Стратегии. Предложено три сценария: инерционный (сценарий жестких ресурсных ограничений); базовый (сценарий умеренных ресурсных ограничений) и оптимистический (сценарий мягких ресурсных ограничений). </w:t>
      </w:r>
    </w:p>
    <w:p w:rsidR="0070073D" w:rsidRDefault="0070073D" w:rsidP="0070073D">
      <w:pPr>
        <w:ind w:firstLine="567"/>
        <w:rPr>
          <w:lang w:eastAsia="ar-SA"/>
        </w:rPr>
      </w:pPr>
    </w:p>
    <w:p w:rsidR="0070073D" w:rsidRPr="001E6F82" w:rsidRDefault="0070073D" w:rsidP="0070073D">
      <w:pPr>
        <w:ind w:firstLine="567"/>
        <w:rPr>
          <w:lang w:eastAsia="ar-SA"/>
        </w:rPr>
      </w:pPr>
    </w:p>
    <w:p w:rsidR="0070073D" w:rsidRPr="00FC4EF5" w:rsidRDefault="0070073D" w:rsidP="0070073D">
      <w:pPr>
        <w:pStyle w:val="afff1"/>
        <w:ind w:firstLine="567"/>
        <w:rPr>
          <w:rFonts w:ascii="Times New Roman" w:hAnsi="Times New Roman"/>
          <w:b/>
          <w:sz w:val="28"/>
          <w:szCs w:val="28"/>
        </w:rPr>
      </w:pPr>
      <w:r w:rsidRPr="00FC4EF5">
        <w:rPr>
          <w:rFonts w:ascii="Times New Roman" w:hAnsi="Times New Roman"/>
          <w:b/>
          <w:sz w:val="28"/>
          <w:szCs w:val="28"/>
        </w:rPr>
        <w:t xml:space="preserve">Инерционный сценарий.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Данный сценарий не предполагает значительного ускорения темпов экономического роста (возможно временное ухудшение положения в зависимости от влияния внешних факторов),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Основные параметры сценария: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 закрепление и расширение конкурентных преимуществ в традиционных сферах с целью формирования устойчивой модели развития, </w:t>
      </w:r>
      <w:r w:rsidRPr="005B03CC">
        <w:rPr>
          <w:rFonts w:ascii="Times New Roman" w:hAnsi="Times New Roman"/>
          <w:sz w:val="28"/>
          <w:szCs w:val="28"/>
        </w:rPr>
        <w:lastRenderedPageBreak/>
        <w:t xml:space="preserve">позволяющей обеспечить незначительное сокращение разрыва в конкурентоспособности большинства отраслей экономики района от уровня лучших производителей, что приведет к незначительной модернизации экономической структуры региона;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 небольшой рост человеческого капитала;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 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 небольшой рост инвестиционной привлекательности;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 стабильный уровень безопасности. </w:t>
      </w:r>
    </w:p>
    <w:p w:rsidR="0070073D" w:rsidRDefault="0070073D" w:rsidP="0070073D">
      <w:pPr>
        <w:pStyle w:val="afff1"/>
        <w:ind w:firstLine="567"/>
        <w:rPr>
          <w:rFonts w:ascii="Times New Roman" w:hAnsi="Times New Roman"/>
          <w:sz w:val="28"/>
          <w:szCs w:val="28"/>
        </w:rPr>
      </w:pPr>
    </w:p>
    <w:p w:rsidR="0070073D" w:rsidRPr="00FC4EF5" w:rsidRDefault="0070073D" w:rsidP="0070073D">
      <w:pPr>
        <w:pStyle w:val="afff1"/>
        <w:ind w:firstLine="567"/>
        <w:rPr>
          <w:rFonts w:ascii="Times New Roman" w:hAnsi="Times New Roman"/>
          <w:b/>
          <w:sz w:val="28"/>
          <w:szCs w:val="28"/>
        </w:rPr>
      </w:pPr>
      <w:r w:rsidRPr="00FC4EF5">
        <w:rPr>
          <w:rFonts w:ascii="Times New Roman" w:hAnsi="Times New Roman"/>
          <w:b/>
          <w:sz w:val="28"/>
          <w:szCs w:val="28"/>
        </w:rPr>
        <w:t xml:space="preserve">Базовый сценарий.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Данный сценарий предполагает, что будут осуществлены необходимые меры, направленные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Основные параметры сценария: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 высокая степень реализации потенциала развития района;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 закрепление и расширение конкурентных преимуществ в традиционных сферах (в том числе на базе повышения технологического уровня и роста производительности труда во всех отраслях экономики и социальной сферы), стимулирование роста конкурентоспособности в новых отраслях с целью формирования устойчивой сбалансированной модели развития, соблюдающей баланс индустриальных и постиндустриальных факторов развития;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 развитие человеческого потенциала с акцентом на развитие привлечения и удержания молодых талантов на базе высокого благосостояния, социального благополучия, согласия и безопасности через глубокую модернизацию социальной сферы;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 осуществление большинства долгосрочных приоритетных проектов и программ, реализующих сравнительные преимущества экономики;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 существенное улучшение инвестиционного климата. </w:t>
      </w:r>
    </w:p>
    <w:p w:rsidR="0070073D" w:rsidRDefault="0070073D" w:rsidP="0070073D">
      <w:pPr>
        <w:pStyle w:val="afff1"/>
        <w:ind w:firstLine="567"/>
        <w:rPr>
          <w:rFonts w:ascii="Times New Roman" w:hAnsi="Times New Roman"/>
          <w:sz w:val="28"/>
          <w:szCs w:val="28"/>
        </w:rPr>
      </w:pPr>
    </w:p>
    <w:p w:rsidR="0070073D" w:rsidRPr="00FC4EF5" w:rsidRDefault="0070073D" w:rsidP="0070073D">
      <w:pPr>
        <w:pStyle w:val="afff1"/>
        <w:ind w:firstLine="567"/>
        <w:rPr>
          <w:rFonts w:ascii="Times New Roman" w:hAnsi="Times New Roman"/>
          <w:b/>
          <w:sz w:val="28"/>
          <w:szCs w:val="28"/>
        </w:rPr>
      </w:pPr>
      <w:r w:rsidRPr="00FC4EF5">
        <w:rPr>
          <w:rFonts w:ascii="Times New Roman" w:hAnsi="Times New Roman"/>
          <w:b/>
          <w:sz w:val="28"/>
          <w:szCs w:val="28"/>
        </w:rPr>
        <w:t xml:space="preserve">Оптимистический сценарий. </w:t>
      </w: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Предполагает полное раскрытие потенциала развития</w:t>
      </w:r>
      <w:r>
        <w:rPr>
          <w:rFonts w:ascii="Times New Roman" w:hAnsi="Times New Roman"/>
          <w:sz w:val="28"/>
          <w:szCs w:val="28"/>
        </w:rPr>
        <w:t xml:space="preserve"> района</w:t>
      </w:r>
      <w:r w:rsidRPr="005B03CC">
        <w:rPr>
          <w:rFonts w:ascii="Times New Roman" w:hAnsi="Times New Roman"/>
          <w:sz w:val="28"/>
          <w:szCs w:val="28"/>
        </w:rPr>
        <w:t xml:space="preserve">, достижение высокого уровня конкурентоспособности по ключевым направлениям. Успешно реализуется в отдельных отраслях промышленности кластерная активация. Большинство намеченных проектов реализуется в плановые сроки. </w:t>
      </w:r>
    </w:p>
    <w:p w:rsidR="0070073D" w:rsidRDefault="0070073D" w:rsidP="0070073D">
      <w:pPr>
        <w:pStyle w:val="afff1"/>
        <w:ind w:firstLine="567"/>
        <w:rPr>
          <w:rFonts w:ascii="Times New Roman" w:hAnsi="Times New Roman"/>
          <w:sz w:val="28"/>
          <w:szCs w:val="28"/>
        </w:rPr>
      </w:pPr>
    </w:p>
    <w:p w:rsidR="0070073D" w:rsidRPr="001E6F82" w:rsidRDefault="0070073D" w:rsidP="0070073D">
      <w:pPr>
        <w:pStyle w:val="2"/>
        <w:tabs>
          <w:tab w:val="left" w:pos="360"/>
        </w:tabs>
        <w:ind w:firstLine="567"/>
        <w:jc w:val="center"/>
        <w:rPr>
          <w:i/>
        </w:rPr>
      </w:pPr>
      <w:r w:rsidRPr="001E6F82">
        <w:t>7. Механизм реализации Стратегии</w:t>
      </w:r>
    </w:p>
    <w:p w:rsidR="0070073D" w:rsidRPr="001E6F82" w:rsidRDefault="0070073D" w:rsidP="0070073D">
      <w:pPr>
        <w:rPr>
          <w:sz w:val="28"/>
          <w:szCs w:val="28"/>
        </w:rPr>
      </w:pPr>
    </w:p>
    <w:p w:rsidR="0070073D" w:rsidRPr="001E6F82" w:rsidRDefault="0070073D" w:rsidP="0070073D">
      <w:pPr>
        <w:pStyle w:val="a7"/>
        <w:ind w:firstLine="709"/>
        <w:rPr>
          <w:rStyle w:val="a8"/>
          <w:b/>
          <w:color w:val="000000"/>
          <w:szCs w:val="28"/>
        </w:rPr>
      </w:pPr>
      <w:r w:rsidRPr="001E6F82">
        <w:rPr>
          <w:rStyle w:val="a8"/>
          <w:color w:val="000000"/>
          <w:szCs w:val="28"/>
        </w:rPr>
        <w:lastRenderedPageBreak/>
        <w:t>Механизм реализации Стратегии представляет собой совокупность принципов, инструментов управленческого воздействия на процесс социально-экономического развития района, функций и методов управления.</w:t>
      </w:r>
    </w:p>
    <w:p w:rsidR="0070073D" w:rsidRPr="001E6F82" w:rsidRDefault="0070073D" w:rsidP="0070073D">
      <w:pPr>
        <w:pStyle w:val="a7"/>
        <w:ind w:firstLine="709"/>
        <w:rPr>
          <w:b/>
          <w:szCs w:val="28"/>
        </w:rPr>
      </w:pPr>
      <w:r w:rsidRPr="001E6F82">
        <w:rPr>
          <w:rStyle w:val="a8"/>
          <w:color w:val="000000"/>
          <w:szCs w:val="28"/>
        </w:rPr>
        <w:t>Реализация Стратегии осуществляется путем разработки:</w:t>
      </w:r>
    </w:p>
    <w:p w:rsidR="0070073D" w:rsidRPr="001E6F82" w:rsidRDefault="0070073D" w:rsidP="0070073D">
      <w:pPr>
        <w:pStyle w:val="a7"/>
        <w:widowControl w:val="0"/>
        <w:numPr>
          <w:ilvl w:val="0"/>
          <w:numId w:val="19"/>
        </w:numPr>
        <w:tabs>
          <w:tab w:val="left" w:pos="928"/>
        </w:tabs>
        <w:ind w:firstLine="709"/>
        <w:rPr>
          <w:b/>
          <w:szCs w:val="28"/>
        </w:rPr>
      </w:pPr>
      <w:r w:rsidRPr="001E6F82">
        <w:rPr>
          <w:rStyle w:val="a8"/>
          <w:color w:val="000000"/>
          <w:szCs w:val="28"/>
        </w:rPr>
        <w:t xml:space="preserve">плана мероприятий, который содержит комплекс мероприятий, обеспечивающих на каждом этапе реализации Стратегии достижение ее цели, соответствие муниципальных программ </w:t>
      </w:r>
      <w:r w:rsidRPr="001E6F82">
        <w:rPr>
          <w:szCs w:val="28"/>
        </w:rPr>
        <w:t>Ярославского муниципального района</w:t>
      </w:r>
      <w:r w:rsidRPr="001E6F82">
        <w:rPr>
          <w:rStyle w:val="a8"/>
          <w:color w:val="000000"/>
          <w:szCs w:val="28"/>
        </w:rPr>
        <w:t xml:space="preserve"> стратегическим целям;</w:t>
      </w:r>
    </w:p>
    <w:p w:rsidR="0070073D" w:rsidRPr="001E6F82" w:rsidRDefault="0070073D" w:rsidP="0070073D">
      <w:pPr>
        <w:pStyle w:val="a7"/>
        <w:widowControl w:val="0"/>
        <w:numPr>
          <w:ilvl w:val="0"/>
          <w:numId w:val="19"/>
        </w:numPr>
        <w:tabs>
          <w:tab w:val="left" w:pos="928"/>
        </w:tabs>
        <w:ind w:firstLine="709"/>
        <w:rPr>
          <w:b/>
          <w:szCs w:val="28"/>
        </w:rPr>
      </w:pPr>
      <w:r w:rsidRPr="001E6F82">
        <w:rPr>
          <w:rStyle w:val="a8"/>
          <w:color w:val="000000"/>
          <w:szCs w:val="28"/>
        </w:rPr>
        <w:t>муниципальных программ с указанием объемов и источников финансирования программных мероприятий.</w:t>
      </w:r>
    </w:p>
    <w:p w:rsidR="0070073D" w:rsidRPr="001E6F82" w:rsidRDefault="0070073D" w:rsidP="0070073D">
      <w:pPr>
        <w:pStyle w:val="a7"/>
        <w:ind w:firstLine="709"/>
        <w:rPr>
          <w:rStyle w:val="a8"/>
          <w:b/>
          <w:color w:val="000000"/>
          <w:szCs w:val="28"/>
        </w:rPr>
      </w:pPr>
      <w:r w:rsidRPr="001E6F82">
        <w:rPr>
          <w:rStyle w:val="a8"/>
          <w:color w:val="000000"/>
          <w:szCs w:val="28"/>
        </w:rPr>
        <w:t xml:space="preserve">Основными исполнителями мероприятий Стратегии являются структурные подразделения и отраслевые органы Администрации </w:t>
      </w:r>
      <w:r w:rsidRPr="001E6F82">
        <w:rPr>
          <w:szCs w:val="28"/>
        </w:rPr>
        <w:t>Ярославского муниципального района</w:t>
      </w:r>
      <w:r w:rsidRPr="001E6F82">
        <w:rPr>
          <w:rStyle w:val="a8"/>
          <w:color w:val="000000"/>
          <w:szCs w:val="28"/>
        </w:rPr>
        <w:t>, органы местного самоуправления.</w:t>
      </w:r>
    </w:p>
    <w:p w:rsidR="0070073D" w:rsidRPr="001E6F82" w:rsidRDefault="0070073D" w:rsidP="0070073D">
      <w:pPr>
        <w:pStyle w:val="a7"/>
        <w:ind w:firstLine="709"/>
        <w:rPr>
          <w:b/>
          <w:szCs w:val="28"/>
        </w:rPr>
      </w:pPr>
      <w:r w:rsidRPr="001E6F82">
        <w:rPr>
          <w:rStyle w:val="a8"/>
          <w:color w:val="000000"/>
          <w:szCs w:val="28"/>
        </w:rPr>
        <w:t xml:space="preserve">Исполнители Стратегии </w:t>
      </w:r>
      <w:r w:rsidRPr="001E6F82">
        <w:rPr>
          <w:szCs w:val="28"/>
        </w:rPr>
        <w:t>обеспечивают:</w:t>
      </w:r>
    </w:p>
    <w:p w:rsidR="0070073D" w:rsidRPr="001E6F82" w:rsidRDefault="0070073D" w:rsidP="0070073D">
      <w:pPr>
        <w:numPr>
          <w:ilvl w:val="0"/>
          <w:numId w:val="18"/>
        </w:numPr>
        <w:suppressAutoHyphens/>
        <w:ind w:left="0" w:firstLine="709"/>
        <w:jc w:val="both"/>
        <w:rPr>
          <w:sz w:val="28"/>
          <w:szCs w:val="28"/>
        </w:rPr>
      </w:pPr>
      <w:r w:rsidRPr="001E6F82">
        <w:rPr>
          <w:sz w:val="28"/>
          <w:szCs w:val="28"/>
        </w:rPr>
        <w:t>выполнение мероприятий на текущий год;</w:t>
      </w:r>
    </w:p>
    <w:p w:rsidR="0070073D" w:rsidRPr="001E6F82" w:rsidRDefault="0070073D" w:rsidP="0070073D">
      <w:pPr>
        <w:numPr>
          <w:ilvl w:val="0"/>
          <w:numId w:val="18"/>
        </w:numPr>
        <w:suppressAutoHyphens/>
        <w:ind w:left="0" w:firstLine="709"/>
        <w:jc w:val="both"/>
        <w:rPr>
          <w:sz w:val="28"/>
          <w:szCs w:val="28"/>
        </w:rPr>
      </w:pPr>
      <w:r w:rsidRPr="001E6F82">
        <w:rPr>
          <w:sz w:val="28"/>
          <w:szCs w:val="28"/>
        </w:rPr>
        <w:t>формирование бюджетных заявок на финансирование объектов и мероприятий Стратегии из федерального, областного и муниципального бюджетов;</w:t>
      </w:r>
    </w:p>
    <w:p w:rsidR="0070073D" w:rsidRPr="001E6F82" w:rsidRDefault="0070073D" w:rsidP="0070073D">
      <w:pPr>
        <w:numPr>
          <w:ilvl w:val="0"/>
          <w:numId w:val="18"/>
        </w:numPr>
        <w:suppressAutoHyphens/>
        <w:ind w:left="0" w:firstLine="709"/>
        <w:jc w:val="both"/>
        <w:rPr>
          <w:sz w:val="28"/>
          <w:szCs w:val="28"/>
        </w:rPr>
      </w:pPr>
      <w:r w:rsidRPr="001E6F82">
        <w:rPr>
          <w:sz w:val="28"/>
          <w:szCs w:val="28"/>
        </w:rPr>
        <w:t xml:space="preserve">контроль за эффективным и целевым использованием бюджетных средств на реализацию </w:t>
      </w:r>
      <w:r>
        <w:rPr>
          <w:sz w:val="28"/>
          <w:szCs w:val="28"/>
        </w:rPr>
        <w:t xml:space="preserve">мероприятий в рамках </w:t>
      </w:r>
      <w:r w:rsidRPr="001E6F82">
        <w:rPr>
          <w:sz w:val="28"/>
          <w:szCs w:val="28"/>
        </w:rPr>
        <w:t>Стратегии;</w:t>
      </w:r>
    </w:p>
    <w:p w:rsidR="0070073D" w:rsidRPr="001E6F82" w:rsidRDefault="0070073D" w:rsidP="0070073D">
      <w:pPr>
        <w:numPr>
          <w:ilvl w:val="0"/>
          <w:numId w:val="18"/>
        </w:numPr>
        <w:tabs>
          <w:tab w:val="clear" w:pos="856"/>
          <w:tab w:val="num" w:pos="0"/>
        </w:tabs>
        <w:suppressAutoHyphens/>
        <w:ind w:left="0" w:firstLine="568"/>
        <w:jc w:val="both"/>
        <w:rPr>
          <w:sz w:val="28"/>
          <w:szCs w:val="28"/>
        </w:rPr>
      </w:pPr>
      <w:r w:rsidRPr="001E6F82">
        <w:rPr>
          <w:sz w:val="28"/>
          <w:szCs w:val="28"/>
        </w:rPr>
        <w:t>подготовку предложений по актуализации мероприятий в соответствии с приоритетами социально-экономического развития Ярославского муниципального района, ускорению или приостановке реализации отдельных проектов;</w:t>
      </w:r>
    </w:p>
    <w:p w:rsidR="0070073D" w:rsidRPr="001E6F82" w:rsidRDefault="0070073D" w:rsidP="0070073D">
      <w:pPr>
        <w:numPr>
          <w:ilvl w:val="0"/>
          <w:numId w:val="18"/>
        </w:numPr>
        <w:suppressAutoHyphens/>
        <w:ind w:left="0" w:firstLine="709"/>
        <w:jc w:val="both"/>
        <w:rPr>
          <w:sz w:val="28"/>
          <w:szCs w:val="28"/>
        </w:rPr>
      </w:pPr>
      <w:r w:rsidRPr="001E6F82">
        <w:rPr>
          <w:sz w:val="28"/>
          <w:szCs w:val="28"/>
        </w:rPr>
        <w:t>разработку комплекса мер по привлечению финансовых, кредитных, материальных и других видов ресурсов для решения поставленных задач;</w:t>
      </w:r>
    </w:p>
    <w:p w:rsidR="0070073D" w:rsidRPr="001E6F82" w:rsidRDefault="0070073D" w:rsidP="0070073D">
      <w:pPr>
        <w:numPr>
          <w:ilvl w:val="0"/>
          <w:numId w:val="18"/>
        </w:numPr>
        <w:suppressAutoHyphens/>
        <w:ind w:left="0" w:firstLine="709"/>
        <w:jc w:val="both"/>
        <w:rPr>
          <w:sz w:val="28"/>
          <w:szCs w:val="28"/>
        </w:rPr>
      </w:pPr>
      <w:r w:rsidRPr="001E6F82">
        <w:rPr>
          <w:sz w:val="28"/>
          <w:szCs w:val="28"/>
        </w:rPr>
        <w:t>анализ количественных и качественных параметров состояния и развития отрасли и подготовку соответствующих предложений, в том числе по совершенствованию нормативной правовой базы, необходимой для реализации Стратегии</w:t>
      </w:r>
      <w:r>
        <w:rPr>
          <w:sz w:val="28"/>
          <w:szCs w:val="28"/>
        </w:rPr>
        <w:t>.</w:t>
      </w:r>
    </w:p>
    <w:p w:rsidR="0070073D" w:rsidRPr="001E6F82" w:rsidRDefault="0070073D" w:rsidP="0070073D">
      <w:pPr>
        <w:pStyle w:val="a7"/>
        <w:ind w:firstLine="709"/>
        <w:rPr>
          <w:b/>
          <w:szCs w:val="28"/>
        </w:rPr>
      </w:pPr>
      <w:r w:rsidRPr="00D574C4">
        <w:rPr>
          <w:rStyle w:val="a8"/>
          <w:color w:val="000000"/>
          <w:szCs w:val="28"/>
        </w:rPr>
        <w:t>Ежегодно осуществляется мониторинг и контроль реализации Стратегии</w:t>
      </w:r>
      <w:r>
        <w:rPr>
          <w:rStyle w:val="a8"/>
          <w:color w:val="000000"/>
          <w:szCs w:val="28"/>
        </w:rPr>
        <w:t>, о</w:t>
      </w:r>
      <w:r w:rsidRPr="001E6F82">
        <w:rPr>
          <w:rStyle w:val="a8"/>
          <w:color w:val="000000"/>
          <w:szCs w:val="28"/>
        </w:rPr>
        <w:t xml:space="preserve">сновными задачами </w:t>
      </w:r>
      <w:r>
        <w:rPr>
          <w:rStyle w:val="a8"/>
          <w:color w:val="000000"/>
          <w:szCs w:val="28"/>
        </w:rPr>
        <w:t xml:space="preserve">которого </w:t>
      </w:r>
      <w:r w:rsidRPr="001E6F82">
        <w:rPr>
          <w:rStyle w:val="a8"/>
          <w:color w:val="000000"/>
          <w:szCs w:val="28"/>
        </w:rPr>
        <w:t>являются:</w:t>
      </w:r>
    </w:p>
    <w:p w:rsidR="0070073D" w:rsidRPr="001E6F82" w:rsidRDefault="0070073D" w:rsidP="0070073D">
      <w:pPr>
        <w:pStyle w:val="a7"/>
        <w:widowControl w:val="0"/>
        <w:numPr>
          <w:ilvl w:val="0"/>
          <w:numId w:val="19"/>
        </w:numPr>
        <w:tabs>
          <w:tab w:val="left" w:pos="952"/>
        </w:tabs>
        <w:ind w:firstLine="709"/>
        <w:rPr>
          <w:b/>
          <w:szCs w:val="28"/>
        </w:rPr>
      </w:pPr>
      <w:r w:rsidRPr="001E6F82">
        <w:rPr>
          <w:rStyle w:val="a8"/>
          <w:color w:val="000000"/>
          <w:szCs w:val="28"/>
        </w:rPr>
        <w:t xml:space="preserve">сбор, систематизация и обобщение информации о социально-экономическом развитии </w:t>
      </w:r>
      <w:r w:rsidRPr="001E6F82">
        <w:rPr>
          <w:szCs w:val="28"/>
        </w:rPr>
        <w:t>Ярославского муниципального района</w:t>
      </w:r>
      <w:r w:rsidRPr="001E6F82">
        <w:rPr>
          <w:rStyle w:val="a8"/>
          <w:color w:val="000000"/>
          <w:szCs w:val="28"/>
        </w:rPr>
        <w:t>;</w:t>
      </w:r>
    </w:p>
    <w:p w:rsidR="0070073D" w:rsidRPr="001E6F82" w:rsidRDefault="0070073D" w:rsidP="0070073D">
      <w:pPr>
        <w:pStyle w:val="a7"/>
        <w:widowControl w:val="0"/>
        <w:numPr>
          <w:ilvl w:val="0"/>
          <w:numId w:val="19"/>
        </w:numPr>
        <w:tabs>
          <w:tab w:val="left" w:pos="952"/>
        </w:tabs>
        <w:ind w:firstLine="709"/>
        <w:rPr>
          <w:b/>
          <w:szCs w:val="28"/>
        </w:rPr>
      </w:pPr>
      <w:r w:rsidRPr="001E6F82">
        <w:rPr>
          <w:rStyle w:val="a8"/>
          <w:color w:val="000000"/>
          <w:szCs w:val="28"/>
        </w:rPr>
        <w:t xml:space="preserve">оценка запланированных целей социально-экономического развития </w:t>
      </w:r>
      <w:r w:rsidRPr="001E6F82">
        <w:rPr>
          <w:szCs w:val="28"/>
        </w:rPr>
        <w:t>Ярославского муниципального района</w:t>
      </w:r>
      <w:r w:rsidRPr="001E6F82">
        <w:rPr>
          <w:rStyle w:val="a8"/>
          <w:color w:val="000000"/>
          <w:szCs w:val="28"/>
        </w:rPr>
        <w:t>;</w:t>
      </w:r>
    </w:p>
    <w:p w:rsidR="0070073D" w:rsidRPr="001E6F82" w:rsidRDefault="0070073D" w:rsidP="0070073D">
      <w:pPr>
        <w:pStyle w:val="a7"/>
        <w:widowControl w:val="0"/>
        <w:numPr>
          <w:ilvl w:val="0"/>
          <w:numId w:val="19"/>
        </w:numPr>
        <w:tabs>
          <w:tab w:val="left" w:pos="952"/>
        </w:tabs>
        <w:ind w:firstLine="709"/>
        <w:rPr>
          <w:b/>
          <w:szCs w:val="28"/>
        </w:rPr>
      </w:pPr>
      <w:r w:rsidRPr="001E6F82">
        <w:rPr>
          <w:rStyle w:val="a8"/>
          <w:color w:val="000000"/>
          <w:szCs w:val="28"/>
        </w:rPr>
        <w:t xml:space="preserve">оценка влияния внутренних и внешних условий и факторов (оценка внешней среды) на плановый и фактический уровни достижения целей социально-экономического развития </w:t>
      </w:r>
      <w:r w:rsidRPr="001E6F82">
        <w:rPr>
          <w:szCs w:val="28"/>
        </w:rPr>
        <w:t>Ярославского муниципального района</w:t>
      </w:r>
      <w:r w:rsidRPr="001E6F82">
        <w:rPr>
          <w:rStyle w:val="a8"/>
          <w:color w:val="000000"/>
          <w:szCs w:val="28"/>
        </w:rPr>
        <w:t>, которая проводится в целях изучения их влияний на социально-экономическое развитие района и последующего учета этого влияния при корректировке стратегии;</w:t>
      </w:r>
    </w:p>
    <w:p w:rsidR="0070073D" w:rsidRPr="001E6F82" w:rsidRDefault="0070073D" w:rsidP="0070073D">
      <w:pPr>
        <w:pStyle w:val="a7"/>
        <w:widowControl w:val="0"/>
        <w:numPr>
          <w:ilvl w:val="0"/>
          <w:numId w:val="19"/>
        </w:numPr>
        <w:tabs>
          <w:tab w:val="left" w:pos="928"/>
        </w:tabs>
        <w:ind w:firstLine="709"/>
        <w:rPr>
          <w:rStyle w:val="a8"/>
          <w:b/>
          <w:szCs w:val="28"/>
          <w:lang w:eastAsia="ar-SA"/>
        </w:rPr>
      </w:pPr>
      <w:r w:rsidRPr="001E6F82">
        <w:rPr>
          <w:rStyle w:val="a8"/>
          <w:color w:val="000000"/>
          <w:szCs w:val="28"/>
        </w:rPr>
        <w:t xml:space="preserve">оценка соответствия плановых и фактических сроков и результатов реализации </w:t>
      </w:r>
      <w:r>
        <w:rPr>
          <w:rStyle w:val="a8"/>
          <w:color w:val="000000"/>
          <w:szCs w:val="28"/>
        </w:rPr>
        <w:t>С</w:t>
      </w:r>
      <w:r w:rsidRPr="001E6F82">
        <w:rPr>
          <w:rStyle w:val="a8"/>
          <w:color w:val="000000"/>
          <w:szCs w:val="28"/>
        </w:rPr>
        <w:t xml:space="preserve">тратегии. </w:t>
      </w:r>
    </w:p>
    <w:p w:rsidR="0070073D" w:rsidRPr="001E6F82" w:rsidRDefault="0070073D" w:rsidP="0070073D">
      <w:pPr>
        <w:pStyle w:val="a7"/>
        <w:widowControl w:val="0"/>
        <w:tabs>
          <w:tab w:val="left" w:pos="928"/>
        </w:tabs>
        <w:ind w:firstLine="709"/>
        <w:rPr>
          <w:b/>
          <w:szCs w:val="28"/>
        </w:rPr>
      </w:pPr>
      <w:r w:rsidRPr="001E6F82">
        <w:rPr>
          <w:rStyle w:val="a8"/>
          <w:color w:val="000000"/>
          <w:szCs w:val="28"/>
        </w:rPr>
        <w:lastRenderedPageBreak/>
        <w:t xml:space="preserve">Для ежегодного мониторинга реализации </w:t>
      </w:r>
      <w:r>
        <w:rPr>
          <w:rStyle w:val="a8"/>
          <w:color w:val="000000"/>
          <w:szCs w:val="28"/>
        </w:rPr>
        <w:t>С</w:t>
      </w:r>
      <w:r w:rsidRPr="001E6F82">
        <w:rPr>
          <w:rStyle w:val="a8"/>
          <w:color w:val="000000"/>
          <w:szCs w:val="28"/>
        </w:rPr>
        <w:t>тратегии используется разработанная система целевых показателей. Перечень основных показателей для каждого приоритетного направления представляет собой целевые ориентиры</w:t>
      </w:r>
      <w:r>
        <w:rPr>
          <w:rStyle w:val="a8"/>
          <w:color w:val="000000"/>
          <w:szCs w:val="28"/>
        </w:rPr>
        <w:t xml:space="preserve"> каждого этапа реализации Стратегии</w:t>
      </w:r>
      <w:r w:rsidRPr="001E6F82">
        <w:rPr>
          <w:rStyle w:val="a8"/>
          <w:color w:val="000000"/>
          <w:szCs w:val="28"/>
        </w:rPr>
        <w:t>. Сравнение достиг</w:t>
      </w:r>
      <w:r>
        <w:rPr>
          <w:rStyle w:val="a8"/>
          <w:color w:val="000000"/>
          <w:szCs w:val="28"/>
        </w:rPr>
        <w:t>нутых результатов с прогнозными</w:t>
      </w:r>
      <w:r w:rsidRPr="001E6F82">
        <w:rPr>
          <w:rStyle w:val="a8"/>
          <w:color w:val="000000"/>
          <w:szCs w:val="28"/>
        </w:rPr>
        <w:t xml:space="preserve"> позволяет оценить правильность выбранных в </w:t>
      </w:r>
      <w:r>
        <w:rPr>
          <w:rStyle w:val="a8"/>
          <w:color w:val="000000"/>
          <w:szCs w:val="28"/>
        </w:rPr>
        <w:t>С</w:t>
      </w:r>
      <w:r w:rsidRPr="001E6F82">
        <w:rPr>
          <w:rStyle w:val="a8"/>
          <w:color w:val="000000"/>
          <w:szCs w:val="28"/>
        </w:rPr>
        <w:t>тратегии приоритетных направлений и способов достижения целевых ориентиров.</w:t>
      </w:r>
    </w:p>
    <w:p w:rsidR="0070073D" w:rsidRDefault="0070073D" w:rsidP="0070073D">
      <w:pPr>
        <w:pStyle w:val="a7"/>
        <w:ind w:firstLine="709"/>
        <w:rPr>
          <w:rStyle w:val="a8"/>
          <w:b/>
          <w:color w:val="000000"/>
          <w:szCs w:val="28"/>
        </w:rPr>
      </w:pPr>
      <w:r>
        <w:rPr>
          <w:szCs w:val="28"/>
        </w:rPr>
        <w:t xml:space="preserve">Методическое обеспечение </w:t>
      </w:r>
      <w:r w:rsidRPr="00D574C4">
        <w:rPr>
          <w:szCs w:val="28"/>
        </w:rPr>
        <w:t xml:space="preserve">по реализации </w:t>
      </w:r>
      <w:r>
        <w:rPr>
          <w:rStyle w:val="a8"/>
          <w:color w:val="000000"/>
          <w:szCs w:val="28"/>
        </w:rPr>
        <w:t xml:space="preserve">Стратегии </w:t>
      </w:r>
      <w:r w:rsidRPr="00D574C4">
        <w:rPr>
          <w:szCs w:val="28"/>
        </w:rPr>
        <w:t>осуществляет управление финансов и социально-экономического развития Администрации Я</w:t>
      </w:r>
      <w:r>
        <w:rPr>
          <w:szCs w:val="28"/>
        </w:rPr>
        <w:t>рославского муниципального района</w:t>
      </w:r>
      <w:r w:rsidRPr="00D574C4">
        <w:rPr>
          <w:szCs w:val="28"/>
        </w:rPr>
        <w:t>.</w:t>
      </w:r>
      <w:r w:rsidRPr="00D574C4">
        <w:rPr>
          <w:rStyle w:val="a8"/>
          <w:color w:val="000000"/>
          <w:szCs w:val="28"/>
        </w:rPr>
        <w:t xml:space="preserve"> </w:t>
      </w:r>
    </w:p>
    <w:p w:rsidR="0070073D" w:rsidRPr="001E6F82" w:rsidRDefault="0070073D" w:rsidP="0070073D">
      <w:pPr>
        <w:ind w:firstLine="709"/>
        <w:jc w:val="both"/>
        <w:rPr>
          <w:sz w:val="28"/>
          <w:szCs w:val="28"/>
        </w:rPr>
      </w:pPr>
    </w:p>
    <w:p w:rsidR="0070073D" w:rsidRDefault="0070073D" w:rsidP="0070073D">
      <w:pPr>
        <w:pStyle w:val="afff1"/>
        <w:ind w:firstLine="567"/>
        <w:rPr>
          <w:rFonts w:ascii="Times New Roman" w:hAnsi="Times New Roman"/>
          <w:b/>
          <w:sz w:val="28"/>
          <w:szCs w:val="28"/>
        </w:rPr>
      </w:pPr>
    </w:p>
    <w:p w:rsidR="0070073D" w:rsidRDefault="0070073D" w:rsidP="0070073D">
      <w:pPr>
        <w:pStyle w:val="afff1"/>
        <w:ind w:firstLine="567"/>
        <w:jc w:val="center"/>
        <w:rPr>
          <w:rFonts w:ascii="Times New Roman" w:hAnsi="Times New Roman"/>
          <w:b/>
          <w:sz w:val="28"/>
          <w:szCs w:val="28"/>
        </w:rPr>
      </w:pPr>
      <w:r>
        <w:rPr>
          <w:rFonts w:ascii="Times New Roman" w:hAnsi="Times New Roman"/>
          <w:b/>
          <w:sz w:val="28"/>
          <w:szCs w:val="28"/>
        </w:rPr>
        <w:t xml:space="preserve">8. </w:t>
      </w:r>
      <w:r w:rsidRPr="00FE79CB">
        <w:rPr>
          <w:rFonts w:ascii="Times New Roman" w:hAnsi="Times New Roman"/>
          <w:b/>
          <w:sz w:val="28"/>
          <w:szCs w:val="28"/>
        </w:rPr>
        <w:t xml:space="preserve">Показатели достижения целей и ожидаемые результаты реализации </w:t>
      </w:r>
      <w:r>
        <w:rPr>
          <w:rFonts w:ascii="Times New Roman" w:hAnsi="Times New Roman"/>
          <w:b/>
          <w:sz w:val="28"/>
          <w:szCs w:val="28"/>
        </w:rPr>
        <w:t>Стратегии</w:t>
      </w:r>
    </w:p>
    <w:p w:rsidR="0070073D" w:rsidRPr="000E2BDA" w:rsidRDefault="0070073D" w:rsidP="0070073D">
      <w:pPr>
        <w:rPr>
          <w:lang w:eastAsia="ar-SA"/>
        </w:rPr>
      </w:pPr>
    </w:p>
    <w:tbl>
      <w:tblPr>
        <w:tblW w:w="10348"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0"/>
        <w:gridCol w:w="1134"/>
        <w:gridCol w:w="1134"/>
        <w:gridCol w:w="142"/>
        <w:gridCol w:w="1134"/>
        <w:gridCol w:w="141"/>
        <w:gridCol w:w="1276"/>
        <w:gridCol w:w="142"/>
        <w:gridCol w:w="1275"/>
      </w:tblGrid>
      <w:tr w:rsidR="0070073D" w:rsidRPr="008753C9" w:rsidTr="00972C92">
        <w:trPr>
          <w:trHeight w:val="469"/>
        </w:trPr>
        <w:tc>
          <w:tcPr>
            <w:tcW w:w="3970" w:type="dxa"/>
            <w:vMerge w:val="restart"/>
          </w:tcPr>
          <w:p w:rsidR="0070073D" w:rsidRPr="008753C9" w:rsidRDefault="0070073D" w:rsidP="00972C92">
            <w:pPr>
              <w:ind w:left="240" w:firstLine="404"/>
              <w:jc w:val="center"/>
              <w:rPr>
                <w:bCs/>
              </w:rPr>
            </w:pPr>
            <w:r w:rsidRPr="008753C9">
              <w:rPr>
                <w:bCs/>
              </w:rPr>
              <w:t>Целевые индикаторы</w:t>
            </w:r>
          </w:p>
        </w:tc>
        <w:tc>
          <w:tcPr>
            <w:tcW w:w="1134" w:type="dxa"/>
            <w:vMerge w:val="restart"/>
          </w:tcPr>
          <w:p w:rsidR="0070073D" w:rsidRDefault="0070073D" w:rsidP="00972C92">
            <w:pPr>
              <w:ind w:left="-214" w:firstLine="214"/>
              <w:jc w:val="center"/>
              <w:rPr>
                <w:bCs/>
              </w:rPr>
            </w:pPr>
            <w:r>
              <w:rPr>
                <w:bCs/>
              </w:rPr>
              <w:t xml:space="preserve">Отчет </w:t>
            </w:r>
          </w:p>
          <w:p w:rsidR="0070073D" w:rsidRPr="008753C9" w:rsidRDefault="0070073D" w:rsidP="00972C92">
            <w:pPr>
              <w:ind w:left="-214" w:firstLine="214"/>
              <w:jc w:val="center"/>
              <w:rPr>
                <w:bCs/>
              </w:rPr>
            </w:pPr>
            <w:r>
              <w:rPr>
                <w:bCs/>
              </w:rPr>
              <w:t>2023 год</w:t>
            </w:r>
          </w:p>
        </w:tc>
        <w:tc>
          <w:tcPr>
            <w:tcW w:w="1276" w:type="dxa"/>
            <w:gridSpan w:val="2"/>
            <w:vMerge w:val="restart"/>
          </w:tcPr>
          <w:p w:rsidR="0070073D" w:rsidRPr="008753C9" w:rsidRDefault="0070073D" w:rsidP="00972C92">
            <w:pPr>
              <w:ind w:left="-54" w:firstLine="54"/>
              <w:jc w:val="center"/>
              <w:rPr>
                <w:bCs/>
              </w:rPr>
            </w:pPr>
            <w:r>
              <w:rPr>
                <w:bCs/>
              </w:rPr>
              <w:t>Оценка 2024 года</w:t>
            </w:r>
          </w:p>
        </w:tc>
        <w:tc>
          <w:tcPr>
            <w:tcW w:w="3968" w:type="dxa"/>
            <w:gridSpan w:val="5"/>
          </w:tcPr>
          <w:p w:rsidR="0070073D" w:rsidRPr="008753C9" w:rsidRDefault="0070073D" w:rsidP="00972C92">
            <w:pPr>
              <w:jc w:val="center"/>
            </w:pPr>
            <w:r>
              <w:t>Плановые значения</w:t>
            </w:r>
          </w:p>
        </w:tc>
      </w:tr>
      <w:tr w:rsidR="0070073D" w:rsidRPr="008753C9" w:rsidTr="00972C92">
        <w:trPr>
          <w:trHeight w:val="653"/>
        </w:trPr>
        <w:tc>
          <w:tcPr>
            <w:tcW w:w="3970" w:type="dxa"/>
            <w:vMerge/>
          </w:tcPr>
          <w:p w:rsidR="0070073D" w:rsidRPr="008753C9" w:rsidRDefault="0070073D" w:rsidP="00972C92">
            <w:pPr>
              <w:ind w:left="240" w:firstLine="404"/>
              <w:jc w:val="center"/>
              <w:rPr>
                <w:bCs/>
              </w:rPr>
            </w:pPr>
          </w:p>
        </w:tc>
        <w:tc>
          <w:tcPr>
            <w:tcW w:w="1134" w:type="dxa"/>
            <w:vMerge/>
          </w:tcPr>
          <w:p w:rsidR="0070073D" w:rsidRDefault="0070073D" w:rsidP="00972C92">
            <w:pPr>
              <w:ind w:left="-214" w:firstLine="214"/>
              <w:jc w:val="center"/>
              <w:rPr>
                <w:bCs/>
              </w:rPr>
            </w:pPr>
          </w:p>
        </w:tc>
        <w:tc>
          <w:tcPr>
            <w:tcW w:w="1276" w:type="dxa"/>
            <w:gridSpan w:val="2"/>
            <w:vMerge/>
          </w:tcPr>
          <w:p w:rsidR="0070073D" w:rsidRDefault="0070073D" w:rsidP="00972C92">
            <w:pPr>
              <w:ind w:left="-214" w:firstLine="214"/>
              <w:jc w:val="center"/>
              <w:rPr>
                <w:bCs/>
              </w:rPr>
            </w:pPr>
          </w:p>
        </w:tc>
        <w:tc>
          <w:tcPr>
            <w:tcW w:w="1275" w:type="dxa"/>
            <w:gridSpan w:val="2"/>
          </w:tcPr>
          <w:p w:rsidR="0070073D" w:rsidRPr="009819F9" w:rsidRDefault="0070073D" w:rsidP="00972C92">
            <w:pPr>
              <w:ind w:left="-214" w:firstLine="214"/>
              <w:jc w:val="center"/>
              <w:rPr>
                <w:bCs/>
                <w:sz w:val="22"/>
                <w:szCs w:val="22"/>
              </w:rPr>
            </w:pPr>
            <w:r w:rsidRPr="009819F9">
              <w:rPr>
                <w:bCs/>
                <w:sz w:val="22"/>
                <w:szCs w:val="22"/>
              </w:rPr>
              <w:t>1 этап</w:t>
            </w:r>
          </w:p>
          <w:p w:rsidR="0070073D" w:rsidRPr="009819F9" w:rsidRDefault="0070073D" w:rsidP="00972C92">
            <w:pPr>
              <w:ind w:left="-214" w:firstLine="214"/>
              <w:jc w:val="center"/>
              <w:rPr>
                <w:bCs/>
                <w:sz w:val="22"/>
                <w:szCs w:val="22"/>
              </w:rPr>
            </w:pPr>
            <w:r w:rsidRPr="009819F9">
              <w:rPr>
                <w:bCs/>
                <w:sz w:val="22"/>
                <w:szCs w:val="22"/>
              </w:rPr>
              <w:t>(01.01.2028)</w:t>
            </w:r>
          </w:p>
        </w:tc>
        <w:tc>
          <w:tcPr>
            <w:tcW w:w="1418" w:type="dxa"/>
            <w:gridSpan w:val="2"/>
          </w:tcPr>
          <w:p w:rsidR="0070073D" w:rsidRPr="009819F9" w:rsidRDefault="0070073D" w:rsidP="00972C92">
            <w:pPr>
              <w:ind w:left="-214" w:firstLine="214"/>
              <w:jc w:val="center"/>
              <w:rPr>
                <w:bCs/>
                <w:sz w:val="22"/>
                <w:szCs w:val="22"/>
              </w:rPr>
            </w:pPr>
            <w:r w:rsidRPr="009819F9">
              <w:rPr>
                <w:bCs/>
                <w:sz w:val="22"/>
                <w:szCs w:val="22"/>
              </w:rPr>
              <w:t>2 этап</w:t>
            </w:r>
          </w:p>
          <w:p w:rsidR="0070073D" w:rsidRPr="009819F9" w:rsidRDefault="0070073D" w:rsidP="00972C92">
            <w:pPr>
              <w:ind w:left="-214" w:firstLine="214"/>
              <w:jc w:val="center"/>
              <w:rPr>
                <w:bCs/>
                <w:sz w:val="22"/>
                <w:szCs w:val="22"/>
              </w:rPr>
            </w:pPr>
            <w:r w:rsidRPr="009819F9">
              <w:rPr>
                <w:bCs/>
                <w:sz w:val="22"/>
                <w:szCs w:val="22"/>
              </w:rPr>
              <w:t>(01.01.2031)</w:t>
            </w:r>
          </w:p>
        </w:tc>
        <w:tc>
          <w:tcPr>
            <w:tcW w:w="1275" w:type="dxa"/>
          </w:tcPr>
          <w:p w:rsidR="0070073D" w:rsidRPr="009819F9" w:rsidRDefault="0070073D" w:rsidP="00972C92">
            <w:pPr>
              <w:ind w:left="-214" w:firstLine="214"/>
              <w:jc w:val="center"/>
              <w:rPr>
                <w:bCs/>
                <w:sz w:val="22"/>
                <w:szCs w:val="22"/>
              </w:rPr>
            </w:pPr>
            <w:r w:rsidRPr="009819F9">
              <w:rPr>
                <w:bCs/>
                <w:sz w:val="22"/>
                <w:szCs w:val="22"/>
              </w:rPr>
              <w:t>3 этап</w:t>
            </w:r>
          </w:p>
          <w:p w:rsidR="0070073D" w:rsidRPr="009819F9" w:rsidRDefault="0070073D" w:rsidP="00972C92">
            <w:pPr>
              <w:ind w:left="-214" w:firstLine="214"/>
              <w:jc w:val="center"/>
              <w:rPr>
                <w:bCs/>
                <w:sz w:val="22"/>
                <w:szCs w:val="22"/>
              </w:rPr>
            </w:pPr>
            <w:r w:rsidRPr="009819F9">
              <w:rPr>
                <w:bCs/>
                <w:sz w:val="22"/>
                <w:szCs w:val="22"/>
              </w:rPr>
              <w:t>(01.01.2036)</w:t>
            </w:r>
          </w:p>
        </w:tc>
      </w:tr>
      <w:tr w:rsidR="0070073D" w:rsidRPr="00F3205D" w:rsidTr="00972C92">
        <w:tc>
          <w:tcPr>
            <w:tcW w:w="10348" w:type="dxa"/>
            <w:gridSpan w:val="9"/>
          </w:tcPr>
          <w:p w:rsidR="0070073D" w:rsidRPr="00F3205D" w:rsidRDefault="0070073D" w:rsidP="00972C92">
            <w:pPr>
              <w:ind w:left="142" w:firstLine="44"/>
              <w:jc w:val="both"/>
              <w:rPr>
                <w:b/>
                <w:sz w:val="28"/>
                <w:szCs w:val="28"/>
              </w:rPr>
            </w:pPr>
            <w:r w:rsidRPr="00F3205D">
              <w:rPr>
                <w:b/>
                <w:sz w:val="28"/>
                <w:szCs w:val="28"/>
              </w:rPr>
              <w:t xml:space="preserve">1. </w:t>
            </w:r>
            <w:r w:rsidRPr="006D49E9">
              <w:rPr>
                <w:b/>
                <w:sz w:val="28"/>
                <w:szCs w:val="28"/>
              </w:rPr>
              <w:t>Развитие человеческого капитала и социальной сферы</w:t>
            </w:r>
          </w:p>
        </w:tc>
      </w:tr>
      <w:tr w:rsidR="0070073D" w:rsidRPr="008753C9" w:rsidTr="00972C92">
        <w:tc>
          <w:tcPr>
            <w:tcW w:w="3970" w:type="dxa"/>
          </w:tcPr>
          <w:p w:rsidR="0070073D" w:rsidRPr="005D1866" w:rsidRDefault="0070073D" w:rsidP="00972C92">
            <w:pPr>
              <w:ind w:left="80"/>
              <w:jc w:val="both"/>
              <w:rPr>
                <w:bCs/>
              </w:rPr>
            </w:pPr>
            <w:r w:rsidRPr="005D1866">
              <w:rPr>
                <w:bCs/>
              </w:rPr>
              <w:t>Численность населения (среднегодовая), тыс. чел.</w:t>
            </w:r>
          </w:p>
        </w:tc>
        <w:tc>
          <w:tcPr>
            <w:tcW w:w="1134" w:type="dxa"/>
          </w:tcPr>
          <w:p w:rsidR="0070073D" w:rsidRPr="005D1866" w:rsidRDefault="0070073D" w:rsidP="00972C92">
            <w:pPr>
              <w:ind w:left="80"/>
              <w:jc w:val="center"/>
              <w:rPr>
                <w:bCs/>
              </w:rPr>
            </w:pPr>
            <w:r w:rsidRPr="005D1866">
              <w:rPr>
                <w:bCs/>
              </w:rPr>
              <w:t>71,42</w:t>
            </w:r>
          </w:p>
        </w:tc>
        <w:tc>
          <w:tcPr>
            <w:tcW w:w="1276" w:type="dxa"/>
            <w:gridSpan w:val="2"/>
          </w:tcPr>
          <w:p w:rsidR="0070073D" w:rsidRPr="005D1866" w:rsidRDefault="0070073D" w:rsidP="00972C92">
            <w:pPr>
              <w:ind w:left="80"/>
              <w:jc w:val="center"/>
              <w:rPr>
                <w:bCs/>
              </w:rPr>
            </w:pPr>
            <w:r w:rsidRPr="005D1866">
              <w:rPr>
                <w:bCs/>
              </w:rPr>
              <w:t>72,85</w:t>
            </w:r>
          </w:p>
        </w:tc>
        <w:tc>
          <w:tcPr>
            <w:tcW w:w="1275" w:type="dxa"/>
            <w:gridSpan w:val="2"/>
          </w:tcPr>
          <w:p w:rsidR="0070073D" w:rsidRPr="005D1866" w:rsidRDefault="0070073D" w:rsidP="00972C92">
            <w:pPr>
              <w:ind w:left="80"/>
              <w:jc w:val="center"/>
              <w:rPr>
                <w:bCs/>
              </w:rPr>
            </w:pPr>
            <w:r w:rsidRPr="005D1866">
              <w:rPr>
                <w:bCs/>
              </w:rPr>
              <w:t>79,68</w:t>
            </w:r>
          </w:p>
        </w:tc>
        <w:tc>
          <w:tcPr>
            <w:tcW w:w="1418" w:type="dxa"/>
            <w:gridSpan w:val="2"/>
          </w:tcPr>
          <w:p w:rsidR="0070073D" w:rsidRPr="005D1866" w:rsidRDefault="0070073D" w:rsidP="00972C92">
            <w:pPr>
              <w:ind w:left="80"/>
              <w:jc w:val="center"/>
              <w:rPr>
                <w:bCs/>
              </w:rPr>
            </w:pPr>
            <w:r w:rsidRPr="005D1866">
              <w:rPr>
                <w:bCs/>
              </w:rPr>
              <w:t>89,11</w:t>
            </w:r>
          </w:p>
        </w:tc>
        <w:tc>
          <w:tcPr>
            <w:tcW w:w="1275" w:type="dxa"/>
          </w:tcPr>
          <w:p w:rsidR="0070073D" w:rsidRPr="005D1866" w:rsidRDefault="0070073D" w:rsidP="00972C92">
            <w:pPr>
              <w:ind w:left="80"/>
              <w:jc w:val="center"/>
              <w:rPr>
                <w:bCs/>
              </w:rPr>
            </w:pPr>
            <w:r w:rsidRPr="005D1866">
              <w:rPr>
                <w:bCs/>
              </w:rPr>
              <w:t>107,38</w:t>
            </w:r>
          </w:p>
        </w:tc>
      </w:tr>
      <w:tr w:rsidR="0070073D" w:rsidRPr="008753C9" w:rsidTr="00972C92">
        <w:tc>
          <w:tcPr>
            <w:tcW w:w="3970" w:type="dxa"/>
            <w:shd w:val="clear" w:color="auto" w:fill="FFFFFF" w:themeFill="background1"/>
          </w:tcPr>
          <w:p w:rsidR="0070073D" w:rsidRPr="005D1866" w:rsidRDefault="0070073D" w:rsidP="00972C92">
            <w:pPr>
              <w:ind w:left="80"/>
              <w:jc w:val="both"/>
              <w:rPr>
                <w:bCs/>
              </w:rPr>
            </w:pPr>
            <w:r w:rsidRPr="005D1866">
              <w:rPr>
                <w:bCs/>
              </w:rPr>
              <w:t xml:space="preserve">Численность детей в образовательных учреждениях Ярославского муниципального района, тыс.чел. </w:t>
            </w:r>
          </w:p>
        </w:tc>
        <w:tc>
          <w:tcPr>
            <w:tcW w:w="1134" w:type="dxa"/>
          </w:tcPr>
          <w:p w:rsidR="0070073D" w:rsidRPr="005D1866" w:rsidRDefault="0070073D" w:rsidP="00972C92">
            <w:pPr>
              <w:ind w:left="80"/>
              <w:jc w:val="center"/>
              <w:rPr>
                <w:bCs/>
              </w:rPr>
            </w:pPr>
            <w:r w:rsidRPr="005D1866">
              <w:rPr>
                <w:bCs/>
              </w:rPr>
              <w:t>7,034</w:t>
            </w:r>
          </w:p>
        </w:tc>
        <w:tc>
          <w:tcPr>
            <w:tcW w:w="1276" w:type="dxa"/>
            <w:gridSpan w:val="2"/>
          </w:tcPr>
          <w:p w:rsidR="0070073D" w:rsidRPr="005D1866" w:rsidRDefault="0070073D" w:rsidP="00972C92">
            <w:pPr>
              <w:ind w:left="80"/>
              <w:jc w:val="center"/>
              <w:rPr>
                <w:bCs/>
              </w:rPr>
            </w:pPr>
            <w:r w:rsidRPr="005D1866">
              <w:rPr>
                <w:bCs/>
              </w:rPr>
              <w:t>7,258</w:t>
            </w:r>
          </w:p>
        </w:tc>
        <w:tc>
          <w:tcPr>
            <w:tcW w:w="1275" w:type="dxa"/>
            <w:gridSpan w:val="2"/>
          </w:tcPr>
          <w:p w:rsidR="0070073D" w:rsidRPr="005D1866" w:rsidRDefault="0070073D" w:rsidP="00972C92">
            <w:pPr>
              <w:ind w:left="80"/>
              <w:jc w:val="center"/>
              <w:rPr>
                <w:bCs/>
              </w:rPr>
            </w:pPr>
            <w:r w:rsidRPr="005D1866">
              <w:rPr>
                <w:bCs/>
              </w:rPr>
              <w:t>7,608</w:t>
            </w:r>
          </w:p>
        </w:tc>
        <w:tc>
          <w:tcPr>
            <w:tcW w:w="1418" w:type="dxa"/>
            <w:gridSpan w:val="2"/>
          </w:tcPr>
          <w:p w:rsidR="0070073D" w:rsidRPr="005D1866" w:rsidRDefault="0070073D" w:rsidP="00972C92">
            <w:pPr>
              <w:ind w:left="80"/>
              <w:jc w:val="center"/>
              <w:rPr>
                <w:bCs/>
              </w:rPr>
            </w:pPr>
            <w:r w:rsidRPr="005D1866">
              <w:rPr>
                <w:bCs/>
              </w:rPr>
              <w:t>8,710</w:t>
            </w:r>
          </w:p>
        </w:tc>
        <w:tc>
          <w:tcPr>
            <w:tcW w:w="1275" w:type="dxa"/>
          </w:tcPr>
          <w:p w:rsidR="0070073D" w:rsidRPr="005D1866" w:rsidRDefault="0070073D" w:rsidP="00972C92">
            <w:pPr>
              <w:ind w:left="80"/>
              <w:jc w:val="center"/>
              <w:rPr>
                <w:bCs/>
              </w:rPr>
            </w:pPr>
            <w:r w:rsidRPr="005D1866">
              <w:rPr>
                <w:bCs/>
              </w:rPr>
              <w:t>8,720</w:t>
            </w:r>
          </w:p>
        </w:tc>
      </w:tr>
      <w:tr w:rsidR="0070073D" w:rsidRPr="008753C9" w:rsidTr="00972C92">
        <w:tc>
          <w:tcPr>
            <w:tcW w:w="3970" w:type="dxa"/>
          </w:tcPr>
          <w:p w:rsidR="0070073D" w:rsidRPr="005D1866" w:rsidRDefault="0070073D" w:rsidP="00972C92">
            <w:pPr>
              <w:ind w:left="80"/>
              <w:jc w:val="both"/>
              <w:rPr>
                <w:bCs/>
              </w:rPr>
            </w:pPr>
            <w:r w:rsidRPr="005D1866">
              <w:rPr>
                <w:bCs/>
              </w:rPr>
              <w:t>Доступность дошкольного образования для детей от 1,5 до 3-х лет, %</w:t>
            </w:r>
          </w:p>
        </w:tc>
        <w:tc>
          <w:tcPr>
            <w:tcW w:w="1134" w:type="dxa"/>
          </w:tcPr>
          <w:p w:rsidR="0070073D" w:rsidRPr="005D1866" w:rsidRDefault="0070073D" w:rsidP="00972C92">
            <w:pPr>
              <w:ind w:left="80"/>
              <w:jc w:val="center"/>
              <w:rPr>
                <w:bCs/>
              </w:rPr>
            </w:pPr>
            <w:r w:rsidRPr="005D1866">
              <w:rPr>
                <w:bCs/>
              </w:rPr>
              <w:t>100</w:t>
            </w:r>
          </w:p>
        </w:tc>
        <w:tc>
          <w:tcPr>
            <w:tcW w:w="1276" w:type="dxa"/>
            <w:gridSpan w:val="2"/>
          </w:tcPr>
          <w:p w:rsidR="0070073D" w:rsidRPr="005D1866" w:rsidRDefault="0070073D" w:rsidP="00972C92">
            <w:pPr>
              <w:ind w:left="80"/>
              <w:jc w:val="center"/>
              <w:rPr>
                <w:bCs/>
              </w:rPr>
            </w:pPr>
            <w:r w:rsidRPr="005D1866">
              <w:rPr>
                <w:bCs/>
              </w:rPr>
              <w:t>100</w:t>
            </w:r>
          </w:p>
        </w:tc>
        <w:tc>
          <w:tcPr>
            <w:tcW w:w="1275" w:type="dxa"/>
            <w:gridSpan w:val="2"/>
          </w:tcPr>
          <w:p w:rsidR="0070073D" w:rsidRPr="005D1866" w:rsidRDefault="0070073D" w:rsidP="00972C92">
            <w:pPr>
              <w:ind w:left="80"/>
              <w:jc w:val="center"/>
              <w:rPr>
                <w:bCs/>
              </w:rPr>
            </w:pPr>
            <w:r w:rsidRPr="005D1866">
              <w:rPr>
                <w:bCs/>
              </w:rPr>
              <w:t>100</w:t>
            </w:r>
          </w:p>
        </w:tc>
        <w:tc>
          <w:tcPr>
            <w:tcW w:w="1418" w:type="dxa"/>
            <w:gridSpan w:val="2"/>
          </w:tcPr>
          <w:p w:rsidR="0070073D" w:rsidRPr="005D1866" w:rsidRDefault="0070073D" w:rsidP="00972C92">
            <w:pPr>
              <w:ind w:left="80"/>
              <w:jc w:val="center"/>
              <w:rPr>
                <w:bCs/>
              </w:rPr>
            </w:pPr>
            <w:r w:rsidRPr="005D1866">
              <w:rPr>
                <w:bCs/>
              </w:rPr>
              <w:t>100</w:t>
            </w:r>
          </w:p>
        </w:tc>
        <w:tc>
          <w:tcPr>
            <w:tcW w:w="1275" w:type="dxa"/>
          </w:tcPr>
          <w:p w:rsidR="0070073D" w:rsidRPr="005D1866" w:rsidRDefault="0070073D" w:rsidP="00972C92">
            <w:pPr>
              <w:ind w:left="80"/>
              <w:jc w:val="center"/>
              <w:rPr>
                <w:bCs/>
              </w:rPr>
            </w:pPr>
            <w:r w:rsidRPr="005D1866">
              <w:rPr>
                <w:bCs/>
              </w:rPr>
              <w:t>100</w:t>
            </w:r>
          </w:p>
        </w:tc>
      </w:tr>
      <w:tr w:rsidR="0070073D" w:rsidRPr="008753C9" w:rsidTr="00972C92">
        <w:tc>
          <w:tcPr>
            <w:tcW w:w="3970" w:type="dxa"/>
          </w:tcPr>
          <w:p w:rsidR="0070073D" w:rsidRPr="005D1866" w:rsidRDefault="0070073D" w:rsidP="00972C92">
            <w:pPr>
              <w:ind w:left="80"/>
              <w:jc w:val="both"/>
              <w:rPr>
                <w:bCs/>
              </w:rPr>
            </w:pPr>
            <w:r w:rsidRPr="005D1866">
              <w:rPr>
                <w:bCs/>
              </w:rPr>
              <w:t xml:space="preserve">Доля детей в возрасте 5 - 18 лет, получающих услуги по реализации дополнительных общеразвивающих программ, чел. </w:t>
            </w:r>
          </w:p>
        </w:tc>
        <w:tc>
          <w:tcPr>
            <w:tcW w:w="1134" w:type="dxa"/>
          </w:tcPr>
          <w:p w:rsidR="0070073D" w:rsidRPr="005D1866" w:rsidRDefault="0070073D" w:rsidP="00972C92">
            <w:pPr>
              <w:ind w:left="80"/>
              <w:jc w:val="center"/>
              <w:rPr>
                <w:bCs/>
              </w:rPr>
            </w:pPr>
            <w:r w:rsidRPr="005D1866">
              <w:rPr>
                <w:bCs/>
              </w:rPr>
              <w:t>69,54</w:t>
            </w:r>
          </w:p>
        </w:tc>
        <w:tc>
          <w:tcPr>
            <w:tcW w:w="1276" w:type="dxa"/>
            <w:gridSpan w:val="2"/>
          </w:tcPr>
          <w:p w:rsidR="0070073D" w:rsidRPr="005D1866" w:rsidRDefault="0070073D" w:rsidP="00972C92">
            <w:pPr>
              <w:ind w:left="80"/>
              <w:jc w:val="center"/>
              <w:rPr>
                <w:bCs/>
              </w:rPr>
            </w:pPr>
            <w:r w:rsidRPr="005D1866">
              <w:rPr>
                <w:bCs/>
              </w:rPr>
              <w:t>70,5</w:t>
            </w:r>
          </w:p>
        </w:tc>
        <w:tc>
          <w:tcPr>
            <w:tcW w:w="1275" w:type="dxa"/>
            <w:gridSpan w:val="2"/>
          </w:tcPr>
          <w:p w:rsidR="0070073D" w:rsidRPr="005D1866" w:rsidRDefault="0070073D" w:rsidP="00972C92">
            <w:pPr>
              <w:ind w:left="80"/>
              <w:jc w:val="center"/>
              <w:rPr>
                <w:bCs/>
              </w:rPr>
            </w:pPr>
            <w:r w:rsidRPr="005D1866">
              <w:rPr>
                <w:bCs/>
              </w:rPr>
              <w:t>80,0</w:t>
            </w:r>
          </w:p>
        </w:tc>
        <w:tc>
          <w:tcPr>
            <w:tcW w:w="1418" w:type="dxa"/>
            <w:gridSpan w:val="2"/>
          </w:tcPr>
          <w:p w:rsidR="0070073D" w:rsidRPr="005D1866" w:rsidRDefault="0070073D" w:rsidP="00972C92">
            <w:pPr>
              <w:ind w:left="80"/>
              <w:jc w:val="center"/>
              <w:rPr>
                <w:bCs/>
              </w:rPr>
            </w:pPr>
            <w:r w:rsidRPr="005D1866">
              <w:rPr>
                <w:bCs/>
              </w:rPr>
              <w:t>83,0</w:t>
            </w:r>
          </w:p>
        </w:tc>
        <w:tc>
          <w:tcPr>
            <w:tcW w:w="1275" w:type="dxa"/>
          </w:tcPr>
          <w:p w:rsidR="0070073D" w:rsidRPr="005D1866" w:rsidRDefault="0070073D" w:rsidP="00972C92">
            <w:pPr>
              <w:ind w:left="80"/>
              <w:jc w:val="center"/>
              <w:rPr>
                <w:bCs/>
              </w:rPr>
            </w:pPr>
            <w:r w:rsidRPr="005D1866">
              <w:rPr>
                <w:bCs/>
              </w:rPr>
              <w:t>85,0</w:t>
            </w:r>
          </w:p>
        </w:tc>
      </w:tr>
      <w:tr w:rsidR="0070073D" w:rsidRPr="008753C9" w:rsidTr="00972C92">
        <w:tc>
          <w:tcPr>
            <w:tcW w:w="3970" w:type="dxa"/>
            <w:shd w:val="clear" w:color="auto" w:fill="FFFFFF" w:themeFill="background1"/>
          </w:tcPr>
          <w:p w:rsidR="0070073D" w:rsidRPr="005D1866" w:rsidRDefault="0070073D" w:rsidP="00972C92">
            <w:pPr>
              <w:ind w:left="80"/>
              <w:jc w:val="both"/>
              <w:rPr>
                <w:bCs/>
              </w:rPr>
            </w:pPr>
            <w:r w:rsidRPr="005D1866">
              <w:rPr>
                <w:bCs/>
              </w:rPr>
              <w:t>Доля граждан, систематически занимающихся физической культурой и спортом, от общей численности населения в возрасте от 3 до 79 лет, %</w:t>
            </w:r>
          </w:p>
        </w:tc>
        <w:tc>
          <w:tcPr>
            <w:tcW w:w="1134" w:type="dxa"/>
          </w:tcPr>
          <w:p w:rsidR="0070073D" w:rsidRPr="005D1866" w:rsidRDefault="0070073D" w:rsidP="00972C92">
            <w:pPr>
              <w:ind w:left="80"/>
              <w:jc w:val="center"/>
              <w:rPr>
                <w:bCs/>
              </w:rPr>
            </w:pPr>
            <w:r w:rsidRPr="005D1866">
              <w:rPr>
                <w:bCs/>
              </w:rPr>
              <w:t>54,9</w:t>
            </w:r>
          </w:p>
        </w:tc>
        <w:tc>
          <w:tcPr>
            <w:tcW w:w="1276" w:type="dxa"/>
            <w:gridSpan w:val="2"/>
          </w:tcPr>
          <w:p w:rsidR="0070073D" w:rsidRPr="005D1866" w:rsidRDefault="0070073D" w:rsidP="00972C92">
            <w:pPr>
              <w:ind w:left="80"/>
              <w:jc w:val="center"/>
              <w:rPr>
                <w:bCs/>
              </w:rPr>
            </w:pPr>
            <w:r w:rsidRPr="005D1866">
              <w:rPr>
                <w:bCs/>
              </w:rPr>
              <w:t>56,1</w:t>
            </w:r>
          </w:p>
        </w:tc>
        <w:tc>
          <w:tcPr>
            <w:tcW w:w="1275" w:type="dxa"/>
            <w:gridSpan w:val="2"/>
          </w:tcPr>
          <w:p w:rsidR="0070073D" w:rsidRPr="005D1866" w:rsidRDefault="0070073D" w:rsidP="00972C92">
            <w:pPr>
              <w:ind w:left="80"/>
              <w:jc w:val="center"/>
              <w:rPr>
                <w:bCs/>
              </w:rPr>
            </w:pPr>
            <w:r w:rsidRPr="005D1866">
              <w:rPr>
                <w:bCs/>
              </w:rPr>
              <w:t>58,8</w:t>
            </w:r>
          </w:p>
        </w:tc>
        <w:tc>
          <w:tcPr>
            <w:tcW w:w="1418" w:type="dxa"/>
            <w:gridSpan w:val="2"/>
          </w:tcPr>
          <w:p w:rsidR="0070073D" w:rsidRPr="005D1866" w:rsidRDefault="0070073D" w:rsidP="00972C92">
            <w:pPr>
              <w:ind w:left="80"/>
              <w:jc w:val="center"/>
              <w:rPr>
                <w:bCs/>
              </w:rPr>
            </w:pPr>
            <w:r>
              <w:rPr>
                <w:bCs/>
              </w:rPr>
              <w:t>61,5</w:t>
            </w:r>
          </w:p>
        </w:tc>
        <w:tc>
          <w:tcPr>
            <w:tcW w:w="1275" w:type="dxa"/>
          </w:tcPr>
          <w:p w:rsidR="0070073D" w:rsidRPr="005D1866" w:rsidRDefault="0070073D" w:rsidP="00972C92">
            <w:pPr>
              <w:ind w:left="80"/>
              <w:jc w:val="center"/>
              <w:rPr>
                <w:bCs/>
              </w:rPr>
            </w:pPr>
            <w:r>
              <w:rPr>
                <w:bCs/>
              </w:rPr>
              <w:t>75,0</w:t>
            </w:r>
          </w:p>
        </w:tc>
      </w:tr>
      <w:tr w:rsidR="0070073D" w:rsidRPr="00FE78DC" w:rsidTr="00972C92">
        <w:tc>
          <w:tcPr>
            <w:tcW w:w="3970" w:type="dxa"/>
          </w:tcPr>
          <w:p w:rsidR="0070073D" w:rsidRPr="005D1866" w:rsidRDefault="0070073D" w:rsidP="00972C92">
            <w:pPr>
              <w:ind w:left="80"/>
              <w:jc w:val="both"/>
              <w:rPr>
                <w:bCs/>
              </w:rPr>
            </w:pPr>
            <w:r w:rsidRPr="005D1866">
              <w:rPr>
                <w:bCs/>
              </w:rPr>
              <w:t>Количество участников культурно-массовых мероприятий, тыс.чел.</w:t>
            </w:r>
          </w:p>
        </w:tc>
        <w:tc>
          <w:tcPr>
            <w:tcW w:w="1134" w:type="dxa"/>
          </w:tcPr>
          <w:p w:rsidR="0070073D" w:rsidRPr="005D1866" w:rsidRDefault="0070073D" w:rsidP="00972C92">
            <w:pPr>
              <w:ind w:left="80"/>
              <w:jc w:val="center"/>
              <w:rPr>
                <w:bCs/>
              </w:rPr>
            </w:pPr>
            <w:r w:rsidRPr="005D1866">
              <w:rPr>
                <w:bCs/>
              </w:rPr>
              <w:t>500,6</w:t>
            </w:r>
          </w:p>
        </w:tc>
        <w:tc>
          <w:tcPr>
            <w:tcW w:w="1276" w:type="dxa"/>
            <w:gridSpan w:val="2"/>
          </w:tcPr>
          <w:p w:rsidR="0070073D" w:rsidRPr="005D1866" w:rsidRDefault="0070073D" w:rsidP="00972C92">
            <w:pPr>
              <w:ind w:left="80"/>
              <w:jc w:val="center"/>
              <w:rPr>
                <w:bCs/>
              </w:rPr>
            </w:pPr>
            <w:r w:rsidRPr="005D1866">
              <w:rPr>
                <w:bCs/>
              </w:rPr>
              <w:t>566,2</w:t>
            </w:r>
          </w:p>
        </w:tc>
        <w:tc>
          <w:tcPr>
            <w:tcW w:w="1275" w:type="dxa"/>
            <w:gridSpan w:val="2"/>
          </w:tcPr>
          <w:p w:rsidR="0070073D" w:rsidRPr="005D1866" w:rsidRDefault="0070073D" w:rsidP="00972C92">
            <w:pPr>
              <w:ind w:left="80"/>
              <w:jc w:val="center"/>
              <w:rPr>
                <w:bCs/>
              </w:rPr>
            </w:pPr>
            <w:r w:rsidRPr="005D1866">
              <w:rPr>
                <w:bCs/>
              </w:rPr>
              <w:t>1 004,3</w:t>
            </w:r>
          </w:p>
        </w:tc>
        <w:tc>
          <w:tcPr>
            <w:tcW w:w="1418" w:type="dxa"/>
            <w:gridSpan w:val="2"/>
          </w:tcPr>
          <w:p w:rsidR="0070073D" w:rsidRPr="005D1866" w:rsidRDefault="0070073D" w:rsidP="00972C92">
            <w:pPr>
              <w:ind w:left="80"/>
              <w:jc w:val="center"/>
              <w:rPr>
                <w:bCs/>
              </w:rPr>
            </w:pPr>
            <w:r w:rsidRPr="005D1866">
              <w:rPr>
                <w:bCs/>
              </w:rPr>
              <w:t>1 200,0</w:t>
            </w:r>
          </w:p>
        </w:tc>
        <w:tc>
          <w:tcPr>
            <w:tcW w:w="1275" w:type="dxa"/>
          </w:tcPr>
          <w:p w:rsidR="0070073D" w:rsidRPr="005D1866" w:rsidRDefault="0070073D" w:rsidP="00972C92">
            <w:pPr>
              <w:ind w:left="80"/>
              <w:jc w:val="center"/>
              <w:rPr>
                <w:bCs/>
              </w:rPr>
            </w:pPr>
            <w:r w:rsidRPr="005D1866">
              <w:rPr>
                <w:bCs/>
              </w:rPr>
              <w:t>1 300,0</w:t>
            </w:r>
          </w:p>
        </w:tc>
      </w:tr>
      <w:tr w:rsidR="0070073D" w:rsidRPr="00FE78DC" w:rsidTr="00972C92">
        <w:tc>
          <w:tcPr>
            <w:tcW w:w="3970" w:type="dxa"/>
          </w:tcPr>
          <w:p w:rsidR="0070073D" w:rsidRPr="005D1866" w:rsidRDefault="0070073D" w:rsidP="00972C92">
            <w:pPr>
              <w:ind w:left="80"/>
              <w:jc w:val="both"/>
              <w:rPr>
                <w:bCs/>
              </w:rPr>
            </w:pPr>
            <w:r w:rsidRPr="005D1866">
              <w:rPr>
                <w:bCs/>
              </w:rPr>
              <w:t>Количество молодёжи, принявшей участие в районных мероприятиях по различным направлениям молодёжной политики, тыс.чел.</w:t>
            </w:r>
          </w:p>
        </w:tc>
        <w:tc>
          <w:tcPr>
            <w:tcW w:w="1134" w:type="dxa"/>
          </w:tcPr>
          <w:p w:rsidR="0070073D" w:rsidRPr="005D1866" w:rsidRDefault="0070073D" w:rsidP="00972C92">
            <w:pPr>
              <w:ind w:left="80"/>
              <w:jc w:val="center"/>
              <w:rPr>
                <w:bCs/>
              </w:rPr>
            </w:pPr>
            <w:r w:rsidRPr="005D1866">
              <w:rPr>
                <w:bCs/>
              </w:rPr>
              <w:t>15,1</w:t>
            </w:r>
          </w:p>
        </w:tc>
        <w:tc>
          <w:tcPr>
            <w:tcW w:w="1276" w:type="dxa"/>
            <w:gridSpan w:val="2"/>
          </w:tcPr>
          <w:p w:rsidR="0070073D" w:rsidRPr="005D1866" w:rsidRDefault="0070073D" w:rsidP="00972C92">
            <w:pPr>
              <w:ind w:left="80"/>
              <w:jc w:val="center"/>
              <w:rPr>
                <w:bCs/>
              </w:rPr>
            </w:pPr>
            <w:r w:rsidRPr="005D1866">
              <w:rPr>
                <w:bCs/>
              </w:rPr>
              <w:t>16,0</w:t>
            </w:r>
          </w:p>
        </w:tc>
        <w:tc>
          <w:tcPr>
            <w:tcW w:w="1275" w:type="dxa"/>
            <w:gridSpan w:val="2"/>
          </w:tcPr>
          <w:p w:rsidR="0070073D" w:rsidRPr="005D1866" w:rsidRDefault="0070073D" w:rsidP="00972C92">
            <w:pPr>
              <w:ind w:left="80"/>
              <w:jc w:val="center"/>
              <w:rPr>
                <w:bCs/>
              </w:rPr>
            </w:pPr>
            <w:r w:rsidRPr="005D1866">
              <w:rPr>
                <w:bCs/>
              </w:rPr>
              <w:t>18,0</w:t>
            </w:r>
          </w:p>
        </w:tc>
        <w:tc>
          <w:tcPr>
            <w:tcW w:w="1418" w:type="dxa"/>
            <w:gridSpan w:val="2"/>
          </w:tcPr>
          <w:p w:rsidR="0070073D" w:rsidRPr="005D1866" w:rsidRDefault="0070073D" w:rsidP="00972C92">
            <w:pPr>
              <w:ind w:left="80"/>
              <w:jc w:val="center"/>
              <w:rPr>
                <w:bCs/>
              </w:rPr>
            </w:pPr>
            <w:r w:rsidRPr="005D1866">
              <w:rPr>
                <w:bCs/>
              </w:rPr>
              <w:t>19,0</w:t>
            </w:r>
          </w:p>
        </w:tc>
        <w:tc>
          <w:tcPr>
            <w:tcW w:w="1275" w:type="dxa"/>
          </w:tcPr>
          <w:p w:rsidR="0070073D" w:rsidRPr="005D1866" w:rsidRDefault="0070073D" w:rsidP="00972C92">
            <w:pPr>
              <w:ind w:left="80"/>
              <w:jc w:val="center"/>
              <w:rPr>
                <w:bCs/>
              </w:rPr>
            </w:pPr>
            <w:r w:rsidRPr="005D1866">
              <w:rPr>
                <w:bCs/>
              </w:rPr>
              <w:t>21,0</w:t>
            </w:r>
          </w:p>
        </w:tc>
      </w:tr>
      <w:tr w:rsidR="0070073D" w:rsidRPr="008753C9" w:rsidTr="00972C92">
        <w:tc>
          <w:tcPr>
            <w:tcW w:w="10348" w:type="dxa"/>
            <w:gridSpan w:val="9"/>
          </w:tcPr>
          <w:p w:rsidR="0070073D" w:rsidRPr="00F3205D" w:rsidRDefault="0070073D" w:rsidP="00972C92">
            <w:pPr>
              <w:contextualSpacing/>
              <w:rPr>
                <w:b/>
                <w:sz w:val="28"/>
                <w:szCs w:val="28"/>
              </w:rPr>
            </w:pPr>
            <w:r>
              <w:rPr>
                <w:b/>
                <w:sz w:val="28"/>
                <w:szCs w:val="28"/>
              </w:rPr>
              <w:t xml:space="preserve">2. </w:t>
            </w:r>
            <w:r w:rsidRPr="0087003A">
              <w:rPr>
                <w:b/>
                <w:sz w:val="28"/>
                <w:szCs w:val="28"/>
              </w:rPr>
              <w:t>Устойчивая</w:t>
            </w:r>
            <w:r>
              <w:rPr>
                <w:b/>
                <w:sz w:val="28"/>
                <w:szCs w:val="28"/>
              </w:rPr>
              <w:t xml:space="preserve"> </w:t>
            </w:r>
            <w:r w:rsidRPr="0087003A">
              <w:rPr>
                <w:b/>
                <w:sz w:val="28"/>
                <w:szCs w:val="28"/>
              </w:rPr>
              <w:t>и динамичная экономика</w:t>
            </w:r>
          </w:p>
        </w:tc>
      </w:tr>
      <w:tr w:rsidR="0070073D" w:rsidRPr="008753C9" w:rsidTr="00972C92">
        <w:trPr>
          <w:trHeight w:val="487"/>
        </w:trPr>
        <w:tc>
          <w:tcPr>
            <w:tcW w:w="3970" w:type="dxa"/>
          </w:tcPr>
          <w:p w:rsidR="0070073D" w:rsidRPr="00C33C02" w:rsidRDefault="0070073D" w:rsidP="00972C92">
            <w:pPr>
              <w:ind w:left="80"/>
              <w:jc w:val="both"/>
              <w:rPr>
                <w:bCs/>
              </w:rPr>
            </w:pPr>
            <w:r w:rsidRPr="00C33C02">
              <w:rPr>
                <w:bCs/>
              </w:rPr>
              <w:t>Число субъектов предпринимательства, ед.</w:t>
            </w:r>
          </w:p>
        </w:tc>
        <w:tc>
          <w:tcPr>
            <w:tcW w:w="1134" w:type="dxa"/>
          </w:tcPr>
          <w:p w:rsidR="0070073D" w:rsidRPr="00C33C02" w:rsidRDefault="0070073D" w:rsidP="00972C92">
            <w:pPr>
              <w:ind w:left="80"/>
              <w:jc w:val="both"/>
              <w:rPr>
                <w:bCs/>
              </w:rPr>
            </w:pPr>
            <w:r w:rsidRPr="00C33C02">
              <w:rPr>
                <w:bCs/>
              </w:rPr>
              <w:t>3 174</w:t>
            </w:r>
          </w:p>
        </w:tc>
        <w:tc>
          <w:tcPr>
            <w:tcW w:w="1276" w:type="dxa"/>
            <w:gridSpan w:val="2"/>
          </w:tcPr>
          <w:p w:rsidR="0070073D" w:rsidRPr="00C33C02" w:rsidRDefault="0070073D" w:rsidP="00972C92">
            <w:pPr>
              <w:ind w:left="80"/>
              <w:jc w:val="both"/>
              <w:rPr>
                <w:bCs/>
              </w:rPr>
            </w:pPr>
            <w:r w:rsidRPr="00C33C02">
              <w:rPr>
                <w:bCs/>
              </w:rPr>
              <w:t>3 395</w:t>
            </w:r>
          </w:p>
        </w:tc>
        <w:tc>
          <w:tcPr>
            <w:tcW w:w="1275" w:type="dxa"/>
            <w:gridSpan w:val="2"/>
          </w:tcPr>
          <w:p w:rsidR="0070073D" w:rsidRPr="00C33C02" w:rsidRDefault="0070073D" w:rsidP="00972C92">
            <w:pPr>
              <w:ind w:left="80"/>
              <w:jc w:val="both"/>
              <w:rPr>
                <w:bCs/>
              </w:rPr>
            </w:pPr>
            <w:r w:rsidRPr="00C33C02">
              <w:rPr>
                <w:bCs/>
              </w:rPr>
              <w:t>4 159</w:t>
            </w:r>
          </w:p>
        </w:tc>
        <w:tc>
          <w:tcPr>
            <w:tcW w:w="1418" w:type="dxa"/>
            <w:gridSpan w:val="2"/>
          </w:tcPr>
          <w:p w:rsidR="0070073D" w:rsidRPr="00C33C02" w:rsidRDefault="0070073D" w:rsidP="00972C92">
            <w:pPr>
              <w:ind w:left="80"/>
              <w:jc w:val="both"/>
              <w:rPr>
                <w:bCs/>
              </w:rPr>
            </w:pPr>
            <w:r w:rsidRPr="00C33C02">
              <w:rPr>
                <w:bCs/>
              </w:rPr>
              <w:t xml:space="preserve">4930 </w:t>
            </w:r>
          </w:p>
        </w:tc>
        <w:tc>
          <w:tcPr>
            <w:tcW w:w="1275" w:type="dxa"/>
          </w:tcPr>
          <w:p w:rsidR="0070073D" w:rsidRPr="00C33C02" w:rsidRDefault="0070073D" w:rsidP="00972C92">
            <w:pPr>
              <w:ind w:left="80"/>
              <w:jc w:val="both"/>
              <w:rPr>
                <w:bCs/>
              </w:rPr>
            </w:pPr>
            <w:r w:rsidRPr="00C33C02">
              <w:rPr>
                <w:bCs/>
              </w:rPr>
              <w:t xml:space="preserve">5850 </w:t>
            </w:r>
          </w:p>
        </w:tc>
      </w:tr>
      <w:tr w:rsidR="0070073D" w:rsidRPr="008753C9" w:rsidTr="00972C92">
        <w:tc>
          <w:tcPr>
            <w:tcW w:w="3970" w:type="dxa"/>
          </w:tcPr>
          <w:p w:rsidR="0070073D" w:rsidRPr="00C33C02" w:rsidRDefault="0070073D" w:rsidP="00972C92">
            <w:pPr>
              <w:ind w:left="80"/>
              <w:jc w:val="both"/>
              <w:rPr>
                <w:bCs/>
              </w:rPr>
            </w:pPr>
            <w:r w:rsidRPr="00C33C02">
              <w:rPr>
                <w:bCs/>
              </w:rPr>
              <w:lastRenderedPageBreak/>
              <w:t>Уровень зарегистрированной безработицы, %</w:t>
            </w:r>
          </w:p>
        </w:tc>
        <w:tc>
          <w:tcPr>
            <w:tcW w:w="1134" w:type="dxa"/>
          </w:tcPr>
          <w:p w:rsidR="0070073D" w:rsidRPr="00C33C02" w:rsidRDefault="0070073D" w:rsidP="00972C92">
            <w:pPr>
              <w:ind w:left="80"/>
              <w:jc w:val="both"/>
              <w:rPr>
                <w:bCs/>
              </w:rPr>
            </w:pPr>
            <w:r w:rsidRPr="00C33C02">
              <w:rPr>
                <w:bCs/>
              </w:rPr>
              <w:t>0,4</w:t>
            </w:r>
          </w:p>
        </w:tc>
        <w:tc>
          <w:tcPr>
            <w:tcW w:w="1276" w:type="dxa"/>
            <w:gridSpan w:val="2"/>
          </w:tcPr>
          <w:p w:rsidR="0070073D" w:rsidRPr="00C33C02" w:rsidRDefault="0070073D" w:rsidP="00972C92">
            <w:pPr>
              <w:ind w:left="80"/>
              <w:jc w:val="both"/>
              <w:rPr>
                <w:bCs/>
              </w:rPr>
            </w:pPr>
            <w:r w:rsidRPr="00C33C02">
              <w:rPr>
                <w:bCs/>
              </w:rPr>
              <w:t>0,3</w:t>
            </w:r>
          </w:p>
        </w:tc>
        <w:tc>
          <w:tcPr>
            <w:tcW w:w="1275" w:type="dxa"/>
            <w:gridSpan w:val="2"/>
          </w:tcPr>
          <w:p w:rsidR="0070073D" w:rsidRPr="00C33C02" w:rsidRDefault="0070073D" w:rsidP="00972C92">
            <w:pPr>
              <w:ind w:left="80"/>
              <w:jc w:val="both"/>
              <w:rPr>
                <w:bCs/>
              </w:rPr>
            </w:pPr>
            <w:r w:rsidRPr="00C33C02">
              <w:rPr>
                <w:bCs/>
              </w:rPr>
              <w:t>0,3</w:t>
            </w:r>
          </w:p>
        </w:tc>
        <w:tc>
          <w:tcPr>
            <w:tcW w:w="1418" w:type="dxa"/>
            <w:gridSpan w:val="2"/>
          </w:tcPr>
          <w:p w:rsidR="0070073D" w:rsidRPr="00C33C02" w:rsidRDefault="0070073D" w:rsidP="00972C92">
            <w:pPr>
              <w:ind w:left="80"/>
              <w:jc w:val="both"/>
              <w:rPr>
                <w:bCs/>
              </w:rPr>
            </w:pPr>
            <w:r w:rsidRPr="00C33C02">
              <w:rPr>
                <w:bCs/>
              </w:rPr>
              <w:t>0,3</w:t>
            </w:r>
          </w:p>
        </w:tc>
        <w:tc>
          <w:tcPr>
            <w:tcW w:w="1275" w:type="dxa"/>
          </w:tcPr>
          <w:p w:rsidR="0070073D" w:rsidRPr="00C33C02" w:rsidRDefault="0070073D" w:rsidP="00972C92">
            <w:pPr>
              <w:ind w:left="80"/>
              <w:jc w:val="both"/>
              <w:rPr>
                <w:bCs/>
              </w:rPr>
            </w:pPr>
            <w:r w:rsidRPr="00C33C02">
              <w:rPr>
                <w:bCs/>
              </w:rPr>
              <w:t>0,3</w:t>
            </w:r>
          </w:p>
        </w:tc>
      </w:tr>
      <w:tr w:rsidR="0070073D" w:rsidRPr="008753C9" w:rsidTr="00972C92">
        <w:tc>
          <w:tcPr>
            <w:tcW w:w="3970" w:type="dxa"/>
          </w:tcPr>
          <w:p w:rsidR="0070073D" w:rsidRPr="00C33C02" w:rsidRDefault="0070073D" w:rsidP="00972C92">
            <w:pPr>
              <w:ind w:left="80"/>
              <w:jc w:val="both"/>
              <w:rPr>
                <w:bCs/>
              </w:rPr>
            </w:pPr>
            <w:r w:rsidRPr="00C33C02">
              <w:rPr>
                <w:bCs/>
              </w:rPr>
              <w:t>Оборот организаций, без субъектов малого предпринимательства, млрд руб.</w:t>
            </w:r>
          </w:p>
        </w:tc>
        <w:tc>
          <w:tcPr>
            <w:tcW w:w="1134" w:type="dxa"/>
          </w:tcPr>
          <w:p w:rsidR="0070073D" w:rsidRPr="00C33C02" w:rsidRDefault="0070073D" w:rsidP="00972C92">
            <w:pPr>
              <w:ind w:left="80"/>
              <w:jc w:val="both"/>
              <w:rPr>
                <w:bCs/>
              </w:rPr>
            </w:pPr>
            <w:r w:rsidRPr="00C33C02">
              <w:rPr>
                <w:bCs/>
              </w:rPr>
              <w:t>75,6</w:t>
            </w:r>
          </w:p>
        </w:tc>
        <w:tc>
          <w:tcPr>
            <w:tcW w:w="1276" w:type="dxa"/>
            <w:gridSpan w:val="2"/>
          </w:tcPr>
          <w:p w:rsidR="0070073D" w:rsidRPr="00C33C02" w:rsidRDefault="0070073D" w:rsidP="00972C92">
            <w:pPr>
              <w:ind w:left="80"/>
              <w:jc w:val="both"/>
              <w:rPr>
                <w:bCs/>
              </w:rPr>
            </w:pPr>
            <w:r w:rsidRPr="00C33C02">
              <w:rPr>
                <w:bCs/>
              </w:rPr>
              <w:t xml:space="preserve">96,4 </w:t>
            </w:r>
          </w:p>
        </w:tc>
        <w:tc>
          <w:tcPr>
            <w:tcW w:w="1275" w:type="dxa"/>
            <w:gridSpan w:val="2"/>
          </w:tcPr>
          <w:p w:rsidR="0070073D" w:rsidRPr="00C33C02" w:rsidRDefault="0070073D" w:rsidP="00972C92">
            <w:pPr>
              <w:ind w:left="80"/>
              <w:jc w:val="both"/>
              <w:rPr>
                <w:bCs/>
              </w:rPr>
            </w:pPr>
            <w:r w:rsidRPr="00C33C02">
              <w:rPr>
                <w:bCs/>
              </w:rPr>
              <w:t xml:space="preserve">122,2 </w:t>
            </w:r>
          </w:p>
        </w:tc>
        <w:tc>
          <w:tcPr>
            <w:tcW w:w="1418" w:type="dxa"/>
            <w:gridSpan w:val="2"/>
          </w:tcPr>
          <w:p w:rsidR="0070073D" w:rsidRPr="00C33C02" w:rsidRDefault="0070073D" w:rsidP="00972C92">
            <w:pPr>
              <w:ind w:left="80"/>
              <w:jc w:val="both"/>
              <w:rPr>
                <w:bCs/>
              </w:rPr>
            </w:pPr>
            <w:r w:rsidRPr="00C33C02">
              <w:rPr>
                <w:bCs/>
              </w:rPr>
              <w:t xml:space="preserve">157,9 </w:t>
            </w:r>
          </w:p>
        </w:tc>
        <w:tc>
          <w:tcPr>
            <w:tcW w:w="1275" w:type="dxa"/>
          </w:tcPr>
          <w:p w:rsidR="0070073D" w:rsidRPr="00C33C02" w:rsidRDefault="0070073D" w:rsidP="00972C92">
            <w:pPr>
              <w:ind w:left="80"/>
              <w:jc w:val="both"/>
              <w:rPr>
                <w:bCs/>
              </w:rPr>
            </w:pPr>
            <w:r w:rsidRPr="00C33C02">
              <w:rPr>
                <w:bCs/>
              </w:rPr>
              <w:t>242,9</w:t>
            </w:r>
          </w:p>
        </w:tc>
      </w:tr>
      <w:tr w:rsidR="0070073D" w:rsidRPr="008753C9" w:rsidTr="00972C92">
        <w:tc>
          <w:tcPr>
            <w:tcW w:w="3970" w:type="dxa"/>
          </w:tcPr>
          <w:p w:rsidR="0070073D" w:rsidRPr="00C33C02" w:rsidRDefault="0070073D" w:rsidP="00972C92">
            <w:pPr>
              <w:ind w:left="80"/>
              <w:jc w:val="both"/>
              <w:rPr>
                <w:bCs/>
              </w:rPr>
            </w:pPr>
            <w:r w:rsidRPr="00C33C02">
              <w:rPr>
                <w:bCs/>
              </w:rPr>
              <w:t>Отгружено товаров собственного производства с/х предприятиями, млрд руб.</w:t>
            </w:r>
          </w:p>
        </w:tc>
        <w:tc>
          <w:tcPr>
            <w:tcW w:w="1134" w:type="dxa"/>
          </w:tcPr>
          <w:p w:rsidR="0070073D" w:rsidRPr="00C33C02" w:rsidRDefault="0070073D" w:rsidP="00972C92">
            <w:pPr>
              <w:ind w:left="80"/>
              <w:jc w:val="both"/>
              <w:rPr>
                <w:bCs/>
              </w:rPr>
            </w:pPr>
            <w:r w:rsidRPr="00C33C02">
              <w:rPr>
                <w:bCs/>
              </w:rPr>
              <w:t>8,6</w:t>
            </w:r>
          </w:p>
        </w:tc>
        <w:tc>
          <w:tcPr>
            <w:tcW w:w="1276" w:type="dxa"/>
            <w:gridSpan w:val="2"/>
          </w:tcPr>
          <w:p w:rsidR="0070073D" w:rsidRPr="00C33C02" w:rsidRDefault="0070073D" w:rsidP="00972C92">
            <w:pPr>
              <w:ind w:left="80"/>
              <w:jc w:val="both"/>
              <w:rPr>
                <w:bCs/>
              </w:rPr>
            </w:pPr>
            <w:r w:rsidRPr="00C33C02">
              <w:rPr>
                <w:bCs/>
              </w:rPr>
              <w:t xml:space="preserve">9,7 </w:t>
            </w:r>
          </w:p>
        </w:tc>
        <w:tc>
          <w:tcPr>
            <w:tcW w:w="1275" w:type="dxa"/>
            <w:gridSpan w:val="2"/>
          </w:tcPr>
          <w:p w:rsidR="0070073D" w:rsidRPr="00C33C02" w:rsidRDefault="0070073D" w:rsidP="00972C92">
            <w:pPr>
              <w:ind w:left="80"/>
              <w:jc w:val="both"/>
              <w:rPr>
                <w:bCs/>
              </w:rPr>
            </w:pPr>
            <w:r w:rsidRPr="00C33C02">
              <w:rPr>
                <w:bCs/>
              </w:rPr>
              <w:t>13,5</w:t>
            </w:r>
          </w:p>
        </w:tc>
        <w:tc>
          <w:tcPr>
            <w:tcW w:w="1418" w:type="dxa"/>
            <w:gridSpan w:val="2"/>
          </w:tcPr>
          <w:p w:rsidR="0070073D" w:rsidRPr="00C33C02" w:rsidRDefault="0070073D" w:rsidP="00972C92">
            <w:pPr>
              <w:ind w:left="80"/>
              <w:jc w:val="both"/>
              <w:rPr>
                <w:bCs/>
              </w:rPr>
            </w:pPr>
            <w:r w:rsidRPr="00C33C02">
              <w:rPr>
                <w:bCs/>
              </w:rPr>
              <w:t xml:space="preserve">17,5 </w:t>
            </w:r>
          </w:p>
        </w:tc>
        <w:tc>
          <w:tcPr>
            <w:tcW w:w="1275" w:type="dxa"/>
          </w:tcPr>
          <w:p w:rsidR="0070073D" w:rsidRPr="00C33C02" w:rsidRDefault="0070073D" w:rsidP="00972C92">
            <w:pPr>
              <w:ind w:left="80"/>
              <w:jc w:val="both"/>
              <w:rPr>
                <w:bCs/>
              </w:rPr>
            </w:pPr>
            <w:r w:rsidRPr="00C33C02">
              <w:rPr>
                <w:bCs/>
              </w:rPr>
              <w:t xml:space="preserve">26,5 </w:t>
            </w:r>
          </w:p>
        </w:tc>
      </w:tr>
      <w:tr w:rsidR="0070073D" w:rsidRPr="008753C9" w:rsidTr="00972C92">
        <w:tc>
          <w:tcPr>
            <w:tcW w:w="3970" w:type="dxa"/>
          </w:tcPr>
          <w:p w:rsidR="0070073D" w:rsidRPr="00C33C02" w:rsidRDefault="0070073D" w:rsidP="00972C92">
            <w:pPr>
              <w:ind w:left="80"/>
              <w:jc w:val="both"/>
              <w:rPr>
                <w:bCs/>
              </w:rPr>
            </w:pPr>
            <w:r w:rsidRPr="00C33C02">
              <w:rPr>
                <w:bCs/>
              </w:rPr>
              <w:t>Объем отгруженных товаров собственного производства, выполненных работ и услуг в обрабатывающих производствах, млрд руб.</w:t>
            </w:r>
          </w:p>
        </w:tc>
        <w:tc>
          <w:tcPr>
            <w:tcW w:w="1134" w:type="dxa"/>
          </w:tcPr>
          <w:p w:rsidR="0070073D" w:rsidRPr="00C33C02" w:rsidRDefault="0070073D" w:rsidP="00972C92">
            <w:pPr>
              <w:ind w:left="80"/>
              <w:jc w:val="both"/>
              <w:rPr>
                <w:bCs/>
              </w:rPr>
            </w:pPr>
            <w:r w:rsidRPr="00C33C02">
              <w:rPr>
                <w:bCs/>
              </w:rPr>
              <w:t>7,1</w:t>
            </w:r>
          </w:p>
        </w:tc>
        <w:tc>
          <w:tcPr>
            <w:tcW w:w="1276" w:type="dxa"/>
            <w:gridSpan w:val="2"/>
          </w:tcPr>
          <w:p w:rsidR="0070073D" w:rsidRPr="00C33C02" w:rsidRDefault="0070073D" w:rsidP="00972C92">
            <w:pPr>
              <w:ind w:left="80"/>
              <w:jc w:val="both"/>
              <w:rPr>
                <w:bCs/>
              </w:rPr>
            </w:pPr>
            <w:r w:rsidRPr="00C33C02">
              <w:rPr>
                <w:bCs/>
              </w:rPr>
              <w:t>7,2</w:t>
            </w:r>
          </w:p>
        </w:tc>
        <w:tc>
          <w:tcPr>
            <w:tcW w:w="1275" w:type="dxa"/>
            <w:gridSpan w:val="2"/>
          </w:tcPr>
          <w:p w:rsidR="0070073D" w:rsidRPr="00C33C02" w:rsidRDefault="0070073D" w:rsidP="00972C92">
            <w:pPr>
              <w:ind w:left="80"/>
              <w:jc w:val="both"/>
              <w:rPr>
                <w:bCs/>
              </w:rPr>
            </w:pPr>
            <w:r w:rsidRPr="00C33C02">
              <w:rPr>
                <w:bCs/>
              </w:rPr>
              <w:t>9,0</w:t>
            </w:r>
          </w:p>
        </w:tc>
        <w:tc>
          <w:tcPr>
            <w:tcW w:w="1418" w:type="dxa"/>
            <w:gridSpan w:val="2"/>
          </w:tcPr>
          <w:p w:rsidR="0070073D" w:rsidRPr="00C33C02" w:rsidRDefault="0070073D" w:rsidP="00972C92">
            <w:pPr>
              <w:ind w:left="80"/>
              <w:jc w:val="both"/>
              <w:rPr>
                <w:bCs/>
              </w:rPr>
            </w:pPr>
            <w:r w:rsidRPr="00C33C02">
              <w:rPr>
                <w:bCs/>
              </w:rPr>
              <w:t xml:space="preserve">10,2 </w:t>
            </w:r>
          </w:p>
        </w:tc>
        <w:tc>
          <w:tcPr>
            <w:tcW w:w="1275" w:type="dxa"/>
          </w:tcPr>
          <w:p w:rsidR="0070073D" w:rsidRPr="00C33C02" w:rsidRDefault="0070073D" w:rsidP="00972C92">
            <w:pPr>
              <w:ind w:left="80"/>
              <w:jc w:val="both"/>
              <w:rPr>
                <w:bCs/>
              </w:rPr>
            </w:pPr>
            <w:r w:rsidRPr="00C33C02">
              <w:rPr>
                <w:bCs/>
              </w:rPr>
              <w:t>14,1</w:t>
            </w:r>
          </w:p>
        </w:tc>
      </w:tr>
      <w:tr w:rsidR="0070073D" w:rsidRPr="008753C9" w:rsidTr="00972C92">
        <w:trPr>
          <w:trHeight w:val="460"/>
        </w:trPr>
        <w:tc>
          <w:tcPr>
            <w:tcW w:w="3970" w:type="dxa"/>
          </w:tcPr>
          <w:p w:rsidR="0070073D" w:rsidRPr="00C33C02" w:rsidRDefault="0070073D" w:rsidP="00972C92">
            <w:pPr>
              <w:ind w:left="80"/>
              <w:jc w:val="both"/>
              <w:rPr>
                <w:bCs/>
              </w:rPr>
            </w:pPr>
            <w:r w:rsidRPr="00C33C02">
              <w:rPr>
                <w:bCs/>
              </w:rPr>
              <w:t xml:space="preserve"> Объем инвестиций в основной капитал организаций (без субъектов малого предпринимательства) млрд руб.</w:t>
            </w:r>
          </w:p>
        </w:tc>
        <w:tc>
          <w:tcPr>
            <w:tcW w:w="1134" w:type="dxa"/>
          </w:tcPr>
          <w:p w:rsidR="0070073D" w:rsidRPr="00C33C02" w:rsidRDefault="0070073D" w:rsidP="00972C92">
            <w:pPr>
              <w:ind w:left="80"/>
              <w:jc w:val="both"/>
              <w:rPr>
                <w:bCs/>
              </w:rPr>
            </w:pPr>
            <w:r w:rsidRPr="00C33C02">
              <w:rPr>
                <w:bCs/>
              </w:rPr>
              <w:t>6,8</w:t>
            </w:r>
          </w:p>
        </w:tc>
        <w:tc>
          <w:tcPr>
            <w:tcW w:w="1276" w:type="dxa"/>
            <w:gridSpan w:val="2"/>
          </w:tcPr>
          <w:p w:rsidR="0070073D" w:rsidRPr="00C33C02" w:rsidRDefault="0070073D" w:rsidP="00972C92">
            <w:pPr>
              <w:ind w:left="80"/>
              <w:jc w:val="both"/>
              <w:rPr>
                <w:bCs/>
              </w:rPr>
            </w:pPr>
            <w:r w:rsidRPr="00C33C02">
              <w:rPr>
                <w:bCs/>
              </w:rPr>
              <w:t xml:space="preserve">8,2 </w:t>
            </w:r>
          </w:p>
        </w:tc>
        <w:tc>
          <w:tcPr>
            <w:tcW w:w="1275" w:type="dxa"/>
            <w:gridSpan w:val="2"/>
          </w:tcPr>
          <w:p w:rsidR="0070073D" w:rsidRPr="00C33C02" w:rsidRDefault="0070073D" w:rsidP="00972C92">
            <w:pPr>
              <w:ind w:left="80"/>
              <w:jc w:val="both"/>
              <w:rPr>
                <w:bCs/>
              </w:rPr>
            </w:pPr>
            <w:r w:rsidRPr="00C33C02">
              <w:rPr>
                <w:bCs/>
              </w:rPr>
              <w:t xml:space="preserve">9,7 </w:t>
            </w:r>
          </w:p>
        </w:tc>
        <w:tc>
          <w:tcPr>
            <w:tcW w:w="1418" w:type="dxa"/>
            <w:gridSpan w:val="2"/>
          </w:tcPr>
          <w:p w:rsidR="0070073D" w:rsidRPr="00C33C02" w:rsidRDefault="0070073D" w:rsidP="00972C92">
            <w:pPr>
              <w:ind w:left="80"/>
              <w:jc w:val="both"/>
              <w:rPr>
                <w:bCs/>
              </w:rPr>
            </w:pPr>
            <w:r w:rsidRPr="00C33C02">
              <w:rPr>
                <w:bCs/>
              </w:rPr>
              <w:t xml:space="preserve">11,3 </w:t>
            </w:r>
          </w:p>
        </w:tc>
        <w:tc>
          <w:tcPr>
            <w:tcW w:w="1275" w:type="dxa"/>
          </w:tcPr>
          <w:p w:rsidR="0070073D" w:rsidRPr="00C33C02" w:rsidRDefault="0070073D" w:rsidP="00972C92">
            <w:pPr>
              <w:ind w:left="80"/>
              <w:jc w:val="both"/>
              <w:rPr>
                <w:bCs/>
              </w:rPr>
            </w:pPr>
            <w:r w:rsidRPr="00C33C02">
              <w:rPr>
                <w:bCs/>
              </w:rPr>
              <w:t>16,3</w:t>
            </w:r>
          </w:p>
        </w:tc>
      </w:tr>
      <w:tr w:rsidR="0070073D" w:rsidRPr="008753C9" w:rsidTr="00972C92">
        <w:tc>
          <w:tcPr>
            <w:tcW w:w="3970" w:type="dxa"/>
          </w:tcPr>
          <w:p w:rsidR="0070073D" w:rsidRPr="00C33C02" w:rsidRDefault="0070073D" w:rsidP="00972C92">
            <w:pPr>
              <w:ind w:left="80"/>
              <w:jc w:val="both"/>
              <w:rPr>
                <w:bCs/>
              </w:rPr>
            </w:pPr>
            <w:r w:rsidRPr="00C33C02">
              <w:rPr>
                <w:bCs/>
              </w:rPr>
              <w:t xml:space="preserve">Оборот розничной торговли, </w:t>
            </w:r>
          </w:p>
          <w:p w:rsidR="0070073D" w:rsidRPr="00C33C02" w:rsidRDefault="0070073D" w:rsidP="00972C92">
            <w:pPr>
              <w:ind w:left="80"/>
              <w:jc w:val="both"/>
              <w:rPr>
                <w:bCs/>
              </w:rPr>
            </w:pPr>
            <w:r w:rsidRPr="00C33C02">
              <w:rPr>
                <w:bCs/>
              </w:rPr>
              <w:t xml:space="preserve">млрд руб. </w:t>
            </w:r>
          </w:p>
        </w:tc>
        <w:tc>
          <w:tcPr>
            <w:tcW w:w="1134" w:type="dxa"/>
          </w:tcPr>
          <w:p w:rsidR="0070073D" w:rsidRPr="00C33C02" w:rsidRDefault="0070073D" w:rsidP="00972C92">
            <w:pPr>
              <w:ind w:left="80"/>
              <w:jc w:val="both"/>
              <w:rPr>
                <w:bCs/>
              </w:rPr>
            </w:pPr>
            <w:r w:rsidRPr="00C33C02">
              <w:rPr>
                <w:bCs/>
              </w:rPr>
              <w:t>27,7</w:t>
            </w:r>
          </w:p>
        </w:tc>
        <w:tc>
          <w:tcPr>
            <w:tcW w:w="1276" w:type="dxa"/>
            <w:gridSpan w:val="2"/>
          </w:tcPr>
          <w:p w:rsidR="0070073D" w:rsidRPr="00C33C02" w:rsidRDefault="0070073D" w:rsidP="00972C92">
            <w:pPr>
              <w:ind w:left="80"/>
              <w:jc w:val="both"/>
              <w:rPr>
                <w:bCs/>
              </w:rPr>
            </w:pPr>
            <w:r w:rsidRPr="00C33C02">
              <w:rPr>
                <w:bCs/>
              </w:rPr>
              <w:t xml:space="preserve">32,1 </w:t>
            </w:r>
          </w:p>
        </w:tc>
        <w:tc>
          <w:tcPr>
            <w:tcW w:w="1275" w:type="dxa"/>
            <w:gridSpan w:val="2"/>
          </w:tcPr>
          <w:p w:rsidR="0070073D" w:rsidRPr="00C33C02" w:rsidRDefault="0070073D" w:rsidP="00972C92">
            <w:pPr>
              <w:ind w:left="80"/>
              <w:jc w:val="both"/>
              <w:rPr>
                <w:bCs/>
              </w:rPr>
            </w:pPr>
            <w:r w:rsidRPr="00C33C02">
              <w:rPr>
                <w:bCs/>
              </w:rPr>
              <w:t xml:space="preserve">42,9 </w:t>
            </w:r>
          </w:p>
        </w:tc>
        <w:tc>
          <w:tcPr>
            <w:tcW w:w="1418" w:type="dxa"/>
            <w:gridSpan w:val="2"/>
          </w:tcPr>
          <w:p w:rsidR="0070073D" w:rsidRPr="00C33C02" w:rsidRDefault="0070073D" w:rsidP="00972C92">
            <w:pPr>
              <w:ind w:left="80"/>
              <w:jc w:val="both"/>
              <w:rPr>
                <w:bCs/>
              </w:rPr>
            </w:pPr>
            <w:r w:rsidRPr="00C33C02">
              <w:rPr>
                <w:bCs/>
              </w:rPr>
              <w:t xml:space="preserve">57,7 </w:t>
            </w:r>
          </w:p>
        </w:tc>
        <w:tc>
          <w:tcPr>
            <w:tcW w:w="1275" w:type="dxa"/>
          </w:tcPr>
          <w:p w:rsidR="0070073D" w:rsidRPr="00C33C02" w:rsidRDefault="0070073D" w:rsidP="00972C92">
            <w:pPr>
              <w:ind w:left="80"/>
              <w:jc w:val="both"/>
              <w:rPr>
                <w:bCs/>
              </w:rPr>
            </w:pPr>
            <w:r w:rsidRPr="00C33C02">
              <w:rPr>
                <w:bCs/>
              </w:rPr>
              <w:t xml:space="preserve">86,5 </w:t>
            </w:r>
          </w:p>
        </w:tc>
      </w:tr>
      <w:tr w:rsidR="0070073D" w:rsidRPr="008753C9" w:rsidTr="00972C92">
        <w:tc>
          <w:tcPr>
            <w:tcW w:w="3970" w:type="dxa"/>
          </w:tcPr>
          <w:p w:rsidR="0070073D" w:rsidRPr="00C33C02" w:rsidRDefault="0070073D" w:rsidP="00972C92">
            <w:pPr>
              <w:ind w:left="80"/>
              <w:jc w:val="both"/>
              <w:rPr>
                <w:bCs/>
              </w:rPr>
            </w:pPr>
            <w:r w:rsidRPr="00C33C02">
              <w:rPr>
                <w:bCs/>
              </w:rPr>
              <w:t>Оборот общественного питания, млн руб.</w:t>
            </w:r>
          </w:p>
        </w:tc>
        <w:tc>
          <w:tcPr>
            <w:tcW w:w="1134" w:type="dxa"/>
          </w:tcPr>
          <w:p w:rsidR="0070073D" w:rsidRPr="00C33C02" w:rsidRDefault="0070073D" w:rsidP="00972C92">
            <w:pPr>
              <w:ind w:left="80"/>
              <w:jc w:val="both"/>
              <w:rPr>
                <w:bCs/>
              </w:rPr>
            </w:pPr>
            <w:r w:rsidRPr="00C33C02">
              <w:rPr>
                <w:bCs/>
              </w:rPr>
              <w:t>386,1</w:t>
            </w:r>
          </w:p>
        </w:tc>
        <w:tc>
          <w:tcPr>
            <w:tcW w:w="1276" w:type="dxa"/>
            <w:gridSpan w:val="2"/>
          </w:tcPr>
          <w:p w:rsidR="0070073D" w:rsidRPr="00C33C02" w:rsidRDefault="0070073D" w:rsidP="00972C92">
            <w:pPr>
              <w:ind w:left="80"/>
              <w:jc w:val="both"/>
              <w:rPr>
                <w:bCs/>
              </w:rPr>
            </w:pPr>
            <w:r w:rsidRPr="00C33C02">
              <w:rPr>
                <w:bCs/>
              </w:rPr>
              <w:t xml:space="preserve">422,8 </w:t>
            </w:r>
          </w:p>
        </w:tc>
        <w:tc>
          <w:tcPr>
            <w:tcW w:w="1275" w:type="dxa"/>
            <w:gridSpan w:val="2"/>
          </w:tcPr>
          <w:p w:rsidR="0070073D" w:rsidRPr="00C33C02" w:rsidRDefault="0070073D" w:rsidP="00972C92">
            <w:pPr>
              <w:ind w:left="80"/>
              <w:jc w:val="both"/>
              <w:rPr>
                <w:bCs/>
              </w:rPr>
            </w:pPr>
            <w:r w:rsidRPr="00C33C02">
              <w:rPr>
                <w:bCs/>
              </w:rPr>
              <w:t xml:space="preserve">538,5 </w:t>
            </w:r>
          </w:p>
        </w:tc>
        <w:tc>
          <w:tcPr>
            <w:tcW w:w="1418" w:type="dxa"/>
            <w:gridSpan w:val="2"/>
          </w:tcPr>
          <w:p w:rsidR="0070073D" w:rsidRPr="00C33C02" w:rsidRDefault="0070073D" w:rsidP="00972C92">
            <w:pPr>
              <w:ind w:left="80"/>
              <w:jc w:val="both"/>
              <w:rPr>
                <w:bCs/>
              </w:rPr>
            </w:pPr>
            <w:r w:rsidRPr="00C33C02">
              <w:rPr>
                <w:bCs/>
              </w:rPr>
              <w:t xml:space="preserve">615,5 </w:t>
            </w:r>
          </w:p>
        </w:tc>
        <w:tc>
          <w:tcPr>
            <w:tcW w:w="1275" w:type="dxa"/>
          </w:tcPr>
          <w:p w:rsidR="0070073D" w:rsidRPr="00C33C02" w:rsidRDefault="0070073D" w:rsidP="00972C92">
            <w:pPr>
              <w:ind w:left="80"/>
              <w:jc w:val="both"/>
              <w:rPr>
                <w:bCs/>
              </w:rPr>
            </w:pPr>
            <w:r w:rsidRPr="00C33C02">
              <w:rPr>
                <w:bCs/>
              </w:rPr>
              <w:t>732,1</w:t>
            </w:r>
          </w:p>
        </w:tc>
      </w:tr>
      <w:tr w:rsidR="0070073D" w:rsidRPr="008753C9" w:rsidTr="00972C92">
        <w:tc>
          <w:tcPr>
            <w:tcW w:w="3970" w:type="dxa"/>
          </w:tcPr>
          <w:p w:rsidR="0070073D" w:rsidRPr="00C33C02" w:rsidRDefault="0070073D" w:rsidP="00972C92">
            <w:pPr>
              <w:ind w:left="80"/>
              <w:jc w:val="both"/>
              <w:rPr>
                <w:bCs/>
              </w:rPr>
            </w:pPr>
            <w:r w:rsidRPr="00C33C02">
              <w:rPr>
                <w:bCs/>
              </w:rPr>
              <w:t xml:space="preserve">Количество туристов и экскурсантов, тыс. чел. </w:t>
            </w:r>
          </w:p>
        </w:tc>
        <w:tc>
          <w:tcPr>
            <w:tcW w:w="1134" w:type="dxa"/>
          </w:tcPr>
          <w:p w:rsidR="0070073D" w:rsidRPr="00C33C02" w:rsidRDefault="0070073D" w:rsidP="00972C92">
            <w:pPr>
              <w:ind w:left="80"/>
              <w:jc w:val="both"/>
              <w:rPr>
                <w:bCs/>
              </w:rPr>
            </w:pPr>
            <w:r w:rsidRPr="00C33C02">
              <w:rPr>
                <w:bCs/>
              </w:rPr>
              <w:t>227,5</w:t>
            </w:r>
          </w:p>
        </w:tc>
        <w:tc>
          <w:tcPr>
            <w:tcW w:w="1276" w:type="dxa"/>
            <w:gridSpan w:val="2"/>
          </w:tcPr>
          <w:p w:rsidR="0070073D" w:rsidRPr="00C33C02" w:rsidRDefault="0070073D" w:rsidP="00972C92">
            <w:pPr>
              <w:ind w:left="80"/>
              <w:jc w:val="both"/>
              <w:rPr>
                <w:bCs/>
              </w:rPr>
            </w:pPr>
            <w:r w:rsidRPr="00C33C02">
              <w:rPr>
                <w:bCs/>
              </w:rPr>
              <w:t>230,0</w:t>
            </w:r>
          </w:p>
        </w:tc>
        <w:tc>
          <w:tcPr>
            <w:tcW w:w="1275" w:type="dxa"/>
            <w:gridSpan w:val="2"/>
          </w:tcPr>
          <w:p w:rsidR="0070073D" w:rsidRPr="00C33C02" w:rsidRDefault="0070073D" w:rsidP="00972C92">
            <w:pPr>
              <w:ind w:left="80"/>
              <w:jc w:val="both"/>
              <w:rPr>
                <w:bCs/>
              </w:rPr>
            </w:pPr>
            <w:r w:rsidRPr="00C33C02">
              <w:rPr>
                <w:bCs/>
              </w:rPr>
              <w:t>300,0</w:t>
            </w:r>
          </w:p>
        </w:tc>
        <w:tc>
          <w:tcPr>
            <w:tcW w:w="1418" w:type="dxa"/>
            <w:gridSpan w:val="2"/>
          </w:tcPr>
          <w:p w:rsidR="0070073D" w:rsidRPr="00C33C02" w:rsidRDefault="0070073D" w:rsidP="00972C92">
            <w:pPr>
              <w:ind w:left="80"/>
              <w:jc w:val="both"/>
              <w:rPr>
                <w:bCs/>
              </w:rPr>
            </w:pPr>
            <w:r w:rsidRPr="00C33C02">
              <w:rPr>
                <w:bCs/>
              </w:rPr>
              <w:t>320,0</w:t>
            </w:r>
          </w:p>
        </w:tc>
        <w:tc>
          <w:tcPr>
            <w:tcW w:w="1275" w:type="dxa"/>
          </w:tcPr>
          <w:p w:rsidR="0070073D" w:rsidRPr="00C33C02" w:rsidRDefault="0070073D" w:rsidP="00972C92">
            <w:pPr>
              <w:ind w:left="80"/>
              <w:jc w:val="both"/>
              <w:rPr>
                <w:bCs/>
              </w:rPr>
            </w:pPr>
            <w:r w:rsidRPr="00C33C02">
              <w:rPr>
                <w:bCs/>
              </w:rPr>
              <w:t>350,0</w:t>
            </w:r>
          </w:p>
        </w:tc>
      </w:tr>
      <w:tr w:rsidR="0070073D" w:rsidRPr="00A956B9" w:rsidTr="00972C92">
        <w:tc>
          <w:tcPr>
            <w:tcW w:w="10348" w:type="dxa"/>
            <w:gridSpan w:val="9"/>
          </w:tcPr>
          <w:p w:rsidR="0070073D" w:rsidRPr="00A956B9" w:rsidRDefault="0070073D" w:rsidP="00972C92">
            <w:pPr>
              <w:ind w:left="222"/>
              <w:jc w:val="both"/>
              <w:rPr>
                <w:b/>
                <w:sz w:val="28"/>
                <w:szCs w:val="28"/>
              </w:rPr>
            </w:pPr>
            <w:r w:rsidRPr="00A956B9">
              <w:rPr>
                <w:b/>
                <w:sz w:val="28"/>
                <w:szCs w:val="28"/>
              </w:rPr>
              <w:t xml:space="preserve">3. </w:t>
            </w:r>
            <w:r w:rsidRPr="00DB4093">
              <w:rPr>
                <w:b/>
                <w:sz w:val="28"/>
                <w:szCs w:val="28"/>
              </w:rPr>
              <w:t>Сбалансированное пространственное развитие</w:t>
            </w:r>
          </w:p>
        </w:tc>
      </w:tr>
      <w:tr w:rsidR="0070073D" w:rsidRPr="008F0029" w:rsidTr="00972C92">
        <w:tc>
          <w:tcPr>
            <w:tcW w:w="3970" w:type="dxa"/>
            <w:shd w:val="clear" w:color="auto" w:fill="FFFFFF" w:themeFill="background1"/>
          </w:tcPr>
          <w:p w:rsidR="0070073D" w:rsidRPr="008F0029" w:rsidRDefault="0070073D" w:rsidP="00972C92">
            <w:pPr>
              <w:ind w:left="80"/>
              <w:jc w:val="both"/>
              <w:rPr>
                <w:bCs/>
              </w:rPr>
            </w:pPr>
            <w:r w:rsidRPr="008F0029">
              <w:rPr>
                <w:bCs/>
              </w:rPr>
              <w:t xml:space="preserve">Введено в действие жилых домов </w:t>
            </w:r>
          </w:p>
          <w:p w:rsidR="0070073D" w:rsidRPr="008F0029" w:rsidRDefault="0070073D" w:rsidP="00972C92">
            <w:pPr>
              <w:ind w:left="80"/>
              <w:jc w:val="both"/>
              <w:rPr>
                <w:bCs/>
              </w:rPr>
            </w:pPr>
            <w:r w:rsidRPr="008F0029">
              <w:rPr>
                <w:bCs/>
              </w:rPr>
              <w:t>в год, тыс.кв.м</w:t>
            </w:r>
          </w:p>
        </w:tc>
        <w:tc>
          <w:tcPr>
            <w:tcW w:w="1134" w:type="dxa"/>
            <w:shd w:val="clear" w:color="auto" w:fill="FFFFFF" w:themeFill="background1"/>
          </w:tcPr>
          <w:p w:rsidR="0070073D" w:rsidRPr="008F0029" w:rsidRDefault="0070073D" w:rsidP="00972C92">
            <w:pPr>
              <w:ind w:left="80"/>
              <w:jc w:val="center"/>
              <w:rPr>
                <w:bCs/>
              </w:rPr>
            </w:pPr>
            <w:r w:rsidRPr="008F0029">
              <w:rPr>
                <w:bCs/>
              </w:rPr>
              <w:t>301,8</w:t>
            </w:r>
          </w:p>
        </w:tc>
        <w:tc>
          <w:tcPr>
            <w:tcW w:w="1276" w:type="dxa"/>
            <w:gridSpan w:val="2"/>
            <w:shd w:val="clear" w:color="auto" w:fill="FFFFFF" w:themeFill="background1"/>
          </w:tcPr>
          <w:p w:rsidR="0070073D" w:rsidRPr="008F0029" w:rsidRDefault="0070073D" w:rsidP="00972C92">
            <w:pPr>
              <w:ind w:left="80"/>
              <w:jc w:val="center"/>
              <w:rPr>
                <w:bCs/>
              </w:rPr>
            </w:pPr>
            <w:r w:rsidRPr="008F0029">
              <w:rPr>
                <w:bCs/>
              </w:rPr>
              <w:t>280,0</w:t>
            </w:r>
          </w:p>
        </w:tc>
        <w:tc>
          <w:tcPr>
            <w:tcW w:w="1275" w:type="dxa"/>
            <w:gridSpan w:val="2"/>
            <w:shd w:val="clear" w:color="auto" w:fill="FFFFFF" w:themeFill="background1"/>
          </w:tcPr>
          <w:p w:rsidR="0070073D" w:rsidRPr="008F0029" w:rsidRDefault="0070073D" w:rsidP="00972C92">
            <w:pPr>
              <w:ind w:left="80"/>
              <w:jc w:val="center"/>
              <w:rPr>
                <w:bCs/>
              </w:rPr>
            </w:pPr>
            <w:r w:rsidRPr="008F0029">
              <w:rPr>
                <w:bCs/>
              </w:rPr>
              <w:t>280,0</w:t>
            </w:r>
          </w:p>
        </w:tc>
        <w:tc>
          <w:tcPr>
            <w:tcW w:w="1418" w:type="dxa"/>
            <w:gridSpan w:val="2"/>
            <w:shd w:val="clear" w:color="auto" w:fill="FFFFFF" w:themeFill="background1"/>
          </w:tcPr>
          <w:p w:rsidR="0070073D" w:rsidRPr="008F0029" w:rsidRDefault="0070073D" w:rsidP="00972C92">
            <w:pPr>
              <w:ind w:left="80"/>
              <w:jc w:val="center"/>
              <w:rPr>
                <w:bCs/>
              </w:rPr>
            </w:pPr>
            <w:r w:rsidRPr="008F0029">
              <w:rPr>
                <w:bCs/>
              </w:rPr>
              <w:t>340,0</w:t>
            </w:r>
          </w:p>
        </w:tc>
        <w:tc>
          <w:tcPr>
            <w:tcW w:w="1275" w:type="dxa"/>
            <w:shd w:val="clear" w:color="auto" w:fill="FFFFFF" w:themeFill="background1"/>
          </w:tcPr>
          <w:p w:rsidR="0070073D" w:rsidRPr="008F0029" w:rsidRDefault="0070073D" w:rsidP="00972C92">
            <w:pPr>
              <w:ind w:left="80"/>
              <w:jc w:val="center"/>
              <w:rPr>
                <w:bCs/>
              </w:rPr>
            </w:pPr>
            <w:r w:rsidRPr="008F0029">
              <w:rPr>
                <w:bCs/>
              </w:rPr>
              <w:t>460,0</w:t>
            </w:r>
          </w:p>
        </w:tc>
      </w:tr>
      <w:tr w:rsidR="0070073D" w:rsidRPr="008753C9" w:rsidTr="00972C92">
        <w:trPr>
          <w:trHeight w:val="1448"/>
        </w:trPr>
        <w:tc>
          <w:tcPr>
            <w:tcW w:w="3970" w:type="dxa"/>
          </w:tcPr>
          <w:p w:rsidR="0070073D" w:rsidRPr="00396135" w:rsidRDefault="0070073D" w:rsidP="00972C92">
            <w:pPr>
              <w:ind w:left="80"/>
              <w:jc w:val="both"/>
              <w:rPr>
                <w:bCs/>
              </w:rPr>
            </w:pPr>
            <w:r w:rsidRPr="00396135">
              <w:rPr>
                <w:bCs/>
              </w:rPr>
              <w:t>Доля протяженности автомобильных дорог, отвечающих нормативным требованиям в общей протяженности автомобильных дорог, %</w:t>
            </w:r>
          </w:p>
        </w:tc>
        <w:tc>
          <w:tcPr>
            <w:tcW w:w="1134" w:type="dxa"/>
            <w:shd w:val="clear" w:color="auto" w:fill="FFFFFF" w:themeFill="background1"/>
          </w:tcPr>
          <w:p w:rsidR="0070073D" w:rsidRPr="00396135" w:rsidRDefault="0070073D" w:rsidP="00972C92">
            <w:pPr>
              <w:ind w:left="80"/>
              <w:jc w:val="center"/>
              <w:rPr>
                <w:bCs/>
              </w:rPr>
            </w:pPr>
            <w:r w:rsidRPr="00396135">
              <w:rPr>
                <w:bCs/>
              </w:rPr>
              <w:t>36%</w:t>
            </w:r>
          </w:p>
        </w:tc>
        <w:tc>
          <w:tcPr>
            <w:tcW w:w="1276" w:type="dxa"/>
            <w:gridSpan w:val="2"/>
            <w:shd w:val="clear" w:color="auto" w:fill="FFFFFF" w:themeFill="background1"/>
          </w:tcPr>
          <w:p w:rsidR="0070073D" w:rsidRPr="00396135" w:rsidRDefault="0070073D" w:rsidP="00972C92">
            <w:pPr>
              <w:ind w:left="80"/>
              <w:jc w:val="center"/>
              <w:rPr>
                <w:bCs/>
              </w:rPr>
            </w:pPr>
            <w:r w:rsidRPr="00396135">
              <w:rPr>
                <w:bCs/>
              </w:rPr>
              <w:t>38%</w:t>
            </w:r>
          </w:p>
        </w:tc>
        <w:tc>
          <w:tcPr>
            <w:tcW w:w="1275" w:type="dxa"/>
            <w:gridSpan w:val="2"/>
            <w:shd w:val="clear" w:color="auto" w:fill="FFFFFF" w:themeFill="background1"/>
          </w:tcPr>
          <w:p w:rsidR="0070073D" w:rsidRPr="00396135" w:rsidRDefault="0070073D" w:rsidP="00972C92">
            <w:pPr>
              <w:ind w:left="80"/>
              <w:jc w:val="center"/>
              <w:rPr>
                <w:bCs/>
              </w:rPr>
            </w:pPr>
            <w:r w:rsidRPr="00396135">
              <w:rPr>
                <w:bCs/>
              </w:rPr>
              <w:t>60%</w:t>
            </w:r>
          </w:p>
        </w:tc>
        <w:tc>
          <w:tcPr>
            <w:tcW w:w="1418" w:type="dxa"/>
            <w:gridSpan w:val="2"/>
            <w:shd w:val="clear" w:color="auto" w:fill="FFFFFF" w:themeFill="background1"/>
          </w:tcPr>
          <w:p w:rsidR="0070073D" w:rsidRPr="00396135" w:rsidRDefault="0070073D" w:rsidP="00972C92">
            <w:pPr>
              <w:ind w:left="80"/>
              <w:jc w:val="center"/>
              <w:rPr>
                <w:bCs/>
              </w:rPr>
            </w:pPr>
            <w:r w:rsidRPr="00396135">
              <w:rPr>
                <w:bCs/>
              </w:rPr>
              <w:t>60%</w:t>
            </w:r>
          </w:p>
        </w:tc>
        <w:tc>
          <w:tcPr>
            <w:tcW w:w="1275" w:type="dxa"/>
            <w:shd w:val="clear" w:color="auto" w:fill="FFFFFF" w:themeFill="background1"/>
          </w:tcPr>
          <w:p w:rsidR="0070073D" w:rsidRPr="00396135" w:rsidRDefault="0070073D" w:rsidP="00972C92">
            <w:pPr>
              <w:ind w:left="80"/>
              <w:jc w:val="center"/>
              <w:rPr>
                <w:bCs/>
              </w:rPr>
            </w:pPr>
            <w:r w:rsidRPr="00396135">
              <w:rPr>
                <w:bCs/>
              </w:rPr>
              <w:t>70%</w:t>
            </w:r>
          </w:p>
        </w:tc>
      </w:tr>
      <w:tr w:rsidR="0070073D" w:rsidRPr="008753C9" w:rsidTr="00972C92">
        <w:tc>
          <w:tcPr>
            <w:tcW w:w="3970" w:type="dxa"/>
          </w:tcPr>
          <w:p w:rsidR="0070073D" w:rsidRPr="00396135" w:rsidRDefault="0070073D" w:rsidP="00972C92">
            <w:pPr>
              <w:ind w:left="80"/>
              <w:jc w:val="both"/>
              <w:rPr>
                <w:bCs/>
              </w:rPr>
            </w:pPr>
            <w:r w:rsidRPr="00396135">
              <w:rPr>
                <w:bCs/>
              </w:rPr>
              <w:t xml:space="preserve">Доля общей площади жилых помещений, оборудованная одновременно водопроводом, водоотведением (канализацией), отоплением, горячим водоснабжением, газом или электрическими плитами к общей площади жилых помещений, % </w:t>
            </w:r>
          </w:p>
        </w:tc>
        <w:tc>
          <w:tcPr>
            <w:tcW w:w="1134" w:type="dxa"/>
          </w:tcPr>
          <w:p w:rsidR="0070073D" w:rsidRPr="00396135" w:rsidRDefault="0070073D" w:rsidP="00972C92">
            <w:pPr>
              <w:ind w:left="80"/>
              <w:jc w:val="center"/>
              <w:rPr>
                <w:bCs/>
              </w:rPr>
            </w:pPr>
            <w:r w:rsidRPr="00396135">
              <w:rPr>
                <w:bCs/>
              </w:rPr>
              <w:t>56,7</w:t>
            </w:r>
          </w:p>
        </w:tc>
        <w:tc>
          <w:tcPr>
            <w:tcW w:w="1276" w:type="dxa"/>
            <w:gridSpan w:val="2"/>
          </w:tcPr>
          <w:p w:rsidR="0070073D" w:rsidRPr="00396135" w:rsidRDefault="0070073D" w:rsidP="00972C92">
            <w:pPr>
              <w:ind w:left="80"/>
              <w:jc w:val="center"/>
              <w:rPr>
                <w:bCs/>
              </w:rPr>
            </w:pPr>
            <w:r w:rsidRPr="00396135">
              <w:rPr>
                <w:bCs/>
              </w:rPr>
              <w:t>57,0</w:t>
            </w:r>
          </w:p>
        </w:tc>
        <w:tc>
          <w:tcPr>
            <w:tcW w:w="1275" w:type="dxa"/>
            <w:gridSpan w:val="2"/>
          </w:tcPr>
          <w:p w:rsidR="0070073D" w:rsidRPr="00396135" w:rsidRDefault="0070073D" w:rsidP="00972C92">
            <w:pPr>
              <w:ind w:left="80"/>
              <w:jc w:val="center"/>
              <w:rPr>
                <w:bCs/>
              </w:rPr>
            </w:pPr>
            <w:r w:rsidRPr="00396135">
              <w:rPr>
                <w:bCs/>
              </w:rPr>
              <w:t>60,0</w:t>
            </w:r>
          </w:p>
        </w:tc>
        <w:tc>
          <w:tcPr>
            <w:tcW w:w="1418" w:type="dxa"/>
            <w:gridSpan w:val="2"/>
          </w:tcPr>
          <w:p w:rsidR="0070073D" w:rsidRPr="00396135" w:rsidRDefault="0070073D" w:rsidP="00972C92">
            <w:pPr>
              <w:ind w:left="80"/>
              <w:jc w:val="center"/>
              <w:rPr>
                <w:bCs/>
              </w:rPr>
            </w:pPr>
            <w:r w:rsidRPr="00396135">
              <w:rPr>
                <w:bCs/>
              </w:rPr>
              <w:t>70,0</w:t>
            </w:r>
          </w:p>
        </w:tc>
        <w:tc>
          <w:tcPr>
            <w:tcW w:w="1275" w:type="dxa"/>
          </w:tcPr>
          <w:p w:rsidR="0070073D" w:rsidRPr="00396135" w:rsidRDefault="0070073D" w:rsidP="00972C92">
            <w:pPr>
              <w:ind w:left="80"/>
              <w:jc w:val="center"/>
              <w:rPr>
                <w:bCs/>
              </w:rPr>
            </w:pPr>
            <w:r w:rsidRPr="00396135">
              <w:rPr>
                <w:bCs/>
              </w:rPr>
              <w:t>80,0</w:t>
            </w:r>
          </w:p>
        </w:tc>
      </w:tr>
      <w:tr w:rsidR="0070073D" w:rsidRPr="008753C9" w:rsidTr="00972C92">
        <w:tc>
          <w:tcPr>
            <w:tcW w:w="10348" w:type="dxa"/>
            <w:gridSpan w:val="9"/>
          </w:tcPr>
          <w:p w:rsidR="0070073D" w:rsidRPr="00DB4093" w:rsidRDefault="0070073D" w:rsidP="00972C92">
            <w:pPr>
              <w:contextualSpacing/>
              <w:rPr>
                <w:b/>
                <w:sz w:val="10"/>
                <w:szCs w:val="10"/>
              </w:rPr>
            </w:pPr>
          </w:p>
          <w:p w:rsidR="0070073D" w:rsidRPr="008753C9" w:rsidRDefault="0070073D" w:rsidP="00972C92">
            <w:pPr>
              <w:contextualSpacing/>
              <w:rPr>
                <w:bCs/>
              </w:rPr>
            </w:pPr>
            <w:r>
              <w:rPr>
                <w:b/>
                <w:sz w:val="28"/>
                <w:szCs w:val="28"/>
              </w:rPr>
              <w:t xml:space="preserve">4. </w:t>
            </w:r>
            <w:r w:rsidRPr="00DB4093">
              <w:rPr>
                <w:b/>
                <w:sz w:val="28"/>
                <w:szCs w:val="28"/>
              </w:rPr>
              <w:t>Эффективное муниципальное управление</w:t>
            </w:r>
          </w:p>
        </w:tc>
      </w:tr>
      <w:tr w:rsidR="0070073D" w:rsidRPr="008753C9" w:rsidTr="00972C92">
        <w:tc>
          <w:tcPr>
            <w:tcW w:w="3970" w:type="dxa"/>
          </w:tcPr>
          <w:p w:rsidR="0070073D" w:rsidRPr="00396135" w:rsidRDefault="0070073D" w:rsidP="00972C92">
            <w:pPr>
              <w:ind w:left="80"/>
              <w:jc w:val="both"/>
              <w:rPr>
                <w:bCs/>
              </w:rPr>
            </w:pPr>
            <w:r w:rsidRPr="00396135">
              <w:rPr>
                <w:bCs/>
              </w:rPr>
              <w:t xml:space="preserve">Позиция Ярославского муниципального района в рейтинге органов местного самоуправления Ярославской области, проводимой в соответствии с Указом Президента РФ от 28.04.2008 № 607 «Об оценке эффективности деятельности органов местного самоуправления муниципальных, городских округов и муниципальных районов», место в рейтинге </w:t>
            </w:r>
          </w:p>
        </w:tc>
        <w:tc>
          <w:tcPr>
            <w:tcW w:w="1134" w:type="dxa"/>
          </w:tcPr>
          <w:p w:rsidR="0070073D" w:rsidRPr="00396135" w:rsidRDefault="0070073D" w:rsidP="00972C92">
            <w:pPr>
              <w:ind w:left="80"/>
              <w:jc w:val="both"/>
              <w:rPr>
                <w:bCs/>
              </w:rPr>
            </w:pPr>
            <w:r w:rsidRPr="00396135">
              <w:rPr>
                <w:bCs/>
              </w:rPr>
              <w:t>Не ниже</w:t>
            </w:r>
          </w:p>
          <w:p w:rsidR="0070073D" w:rsidRPr="00396135" w:rsidRDefault="0070073D" w:rsidP="00972C92">
            <w:pPr>
              <w:ind w:left="80"/>
              <w:jc w:val="both"/>
              <w:rPr>
                <w:bCs/>
              </w:rPr>
            </w:pPr>
            <w:r w:rsidRPr="00396135">
              <w:rPr>
                <w:bCs/>
              </w:rPr>
              <w:t xml:space="preserve">5 места </w:t>
            </w:r>
          </w:p>
        </w:tc>
        <w:tc>
          <w:tcPr>
            <w:tcW w:w="1134" w:type="dxa"/>
          </w:tcPr>
          <w:p w:rsidR="0070073D" w:rsidRPr="00396135" w:rsidRDefault="0070073D" w:rsidP="00972C92">
            <w:pPr>
              <w:ind w:left="80"/>
              <w:jc w:val="both"/>
              <w:rPr>
                <w:bCs/>
              </w:rPr>
            </w:pPr>
            <w:r w:rsidRPr="00396135">
              <w:rPr>
                <w:bCs/>
              </w:rPr>
              <w:t>Не ниже</w:t>
            </w:r>
          </w:p>
          <w:p w:rsidR="0070073D" w:rsidRPr="00396135" w:rsidRDefault="0070073D" w:rsidP="00972C92">
            <w:pPr>
              <w:ind w:left="80"/>
              <w:jc w:val="both"/>
              <w:rPr>
                <w:bCs/>
              </w:rPr>
            </w:pPr>
            <w:r w:rsidRPr="00396135">
              <w:rPr>
                <w:bCs/>
              </w:rPr>
              <w:t xml:space="preserve">5 места </w:t>
            </w:r>
          </w:p>
        </w:tc>
        <w:tc>
          <w:tcPr>
            <w:tcW w:w="1276" w:type="dxa"/>
            <w:gridSpan w:val="2"/>
          </w:tcPr>
          <w:p w:rsidR="0070073D" w:rsidRPr="00396135" w:rsidRDefault="0070073D" w:rsidP="00972C92">
            <w:pPr>
              <w:ind w:left="80"/>
              <w:jc w:val="both"/>
              <w:rPr>
                <w:bCs/>
              </w:rPr>
            </w:pPr>
            <w:r w:rsidRPr="00396135">
              <w:rPr>
                <w:bCs/>
              </w:rPr>
              <w:t>Не ниже</w:t>
            </w:r>
          </w:p>
          <w:p w:rsidR="0070073D" w:rsidRPr="00396135" w:rsidRDefault="0070073D" w:rsidP="00972C92">
            <w:pPr>
              <w:ind w:left="80"/>
              <w:jc w:val="both"/>
              <w:rPr>
                <w:bCs/>
              </w:rPr>
            </w:pPr>
            <w:r w:rsidRPr="00396135">
              <w:rPr>
                <w:bCs/>
              </w:rPr>
              <w:t xml:space="preserve">5 места </w:t>
            </w:r>
          </w:p>
        </w:tc>
        <w:tc>
          <w:tcPr>
            <w:tcW w:w="1417" w:type="dxa"/>
            <w:gridSpan w:val="2"/>
          </w:tcPr>
          <w:p w:rsidR="0070073D" w:rsidRPr="00396135" w:rsidRDefault="0070073D" w:rsidP="00972C92">
            <w:pPr>
              <w:ind w:left="80"/>
              <w:jc w:val="both"/>
              <w:rPr>
                <w:bCs/>
              </w:rPr>
            </w:pPr>
            <w:r w:rsidRPr="00396135">
              <w:rPr>
                <w:bCs/>
              </w:rPr>
              <w:t>Не ниже</w:t>
            </w:r>
          </w:p>
          <w:p w:rsidR="0070073D" w:rsidRPr="00396135" w:rsidRDefault="0070073D" w:rsidP="00972C92">
            <w:pPr>
              <w:ind w:left="80"/>
              <w:jc w:val="both"/>
              <w:rPr>
                <w:bCs/>
              </w:rPr>
            </w:pPr>
            <w:r w:rsidRPr="00396135">
              <w:rPr>
                <w:bCs/>
              </w:rPr>
              <w:t xml:space="preserve">5 места </w:t>
            </w:r>
          </w:p>
        </w:tc>
        <w:tc>
          <w:tcPr>
            <w:tcW w:w="1417" w:type="dxa"/>
            <w:gridSpan w:val="2"/>
          </w:tcPr>
          <w:p w:rsidR="0070073D" w:rsidRPr="00396135" w:rsidRDefault="0070073D" w:rsidP="00972C92">
            <w:pPr>
              <w:ind w:left="80"/>
              <w:jc w:val="both"/>
              <w:rPr>
                <w:bCs/>
              </w:rPr>
            </w:pPr>
            <w:r w:rsidRPr="00396135">
              <w:rPr>
                <w:bCs/>
              </w:rPr>
              <w:t>Не ниже</w:t>
            </w:r>
          </w:p>
          <w:p w:rsidR="0070073D" w:rsidRPr="00396135" w:rsidRDefault="0070073D" w:rsidP="00972C92">
            <w:pPr>
              <w:ind w:left="80"/>
              <w:jc w:val="both"/>
              <w:rPr>
                <w:bCs/>
              </w:rPr>
            </w:pPr>
            <w:r w:rsidRPr="00396135">
              <w:rPr>
                <w:bCs/>
              </w:rPr>
              <w:t xml:space="preserve">5 места </w:t>
            </w:r>
          </w:p>
        </w:tc>
      </w:tr>
      <w:tr w:rsidR="0070073D" w:rsidRPr="008753C9" w:rsidTr="00972C92">
        <w:tc>
          <w:tcPr>
            <w:tcW w:w="3970" w:type="dxa"/>
          </w:tcPr>
          <w:p w:rsidR="0070073D" w:rsidRPr="00396135" w:rsidRDefault="0070073D" w:rsidP="00972C92">
            <w:pPr>
              <w:ind w:left="80"/>
              <w:jc w:val="both"/>
              <w:rPr>
                <w:bCs/>
              </w:rPr>
            </w:pPr>
            <w:r w:rsidRPr="00396135">
              <w:rPr>
                <w:bCs/>
              </w:rPr>
              <w:t xml:space="preserve">Доля услуг, оказанных в электронном виде, в общем количестве оказанных услуг, </w:t>
            </w:r>
            <w:r w:rsidRPr="00396135">
              <w:rPr>
                <w:bCs/>
              </w:rPr>
              <w:lastRenderedPageBreak/>
              <w:t xml:space="preserve">предоставляемых ОМСУ, % </w:t>
            </w:r>
          </w:p>
        </w:tc>
        <w:tc>
          <w:tcPr>
            <w:tcW w:w="1134" w:type="dxa"/>
          </w:tcPr>
          <w:p w:rsidR="0070073D" w:rsidRPr="00396135" w:rsidRDefault="0070073D" w:rsidP="00972C92">
            <w:pPr>
              <w:ind w:left="80"/>
              <w:jc w:val="both"/>
              <w:rPr>
                <w:bCs/>
              </w:rPr>
            </w:pPr>
            <w:r>
              <w:rPr>
                <w:bCs/>
              </w:rPr>
              <w:lastRenderedPageBreak/>
              <w:t>61,6</w:t>
            </w:r>
            <w:r w:rsidRPr="00396135">
              <w:rPr>
                <w:bCs/>
              </w:rPr>
              <w:t xml:space="preserve"> </w:t>
            </w:r>
          </w:p>
        </w:tc>
        <w:tc>
          <w:tcPr>
            <w:tcW w:w="1134" w:type="dxa"/>
          </w:tcPr>
          <w:p w:rsidR="0070073D" w:rsidRPr="00396135" w:rsidRDefault="0070073D" w:rsidP="00972C92">
            <w:pPr>
              <w:ind w:left="80"/>
              <w:jc w:val="both"/>
              <w:rPr>
                <w:bCs/>
              </w:rPr>
            </w:pPr>
            <w:r>
              <w:rPr>
                <w:bCs/>
              </w:rPr>
              <w:t>62,0</w:t>
            </w:r>
            <w:r w:rsidRPr="00396135">
              <w:rPr>
                <w:bCs/>
              </w:rPr>
              <w:t xml:space="preserve"> </w:t>
            </w:r>
          </w:p>
        </w:tc>
        <w:tc>
          <w:tcPr>
            <w:tcW w:w="1276" w:type="dxa"/>
            <w:gridSpan w:val="2"/>
          </w:tcPr>
          <w:p w:rsidR="0070073D" w:rsidRPr="00396135" w:rsidRDefault="0070073D" w:rsidP="00972C92">
            <w:pPr>
              <w:ind w:left="80"/>
              <w:jc w:val="both"/>
              <w:rPr>
                <w:bCs/>
              </w:rPr>
            </w:pPr>
            <w:r>
              <w:rPr>
                <w:bCs/>
              </w:rPr>
              <w:t>65,</w:t>
            </w:r>
            <w:r w:rsidRPr="00396135">
              <w:rPr>
                <w:bCs/>
              </w:rPr>
              <w:t xml:space="preserve">0 </w:t>
            </w:r>
          </w:p>
        </w:tc>
        <w:tc>
          <w:tcPr>
            <w:tcW w:w="1417" w:type="dxa"/>
            <w:gridSpan w:val="2"/>
          </w:tcPr>
          <w:p w:rsidR="0070073D" w:rsidRPr="00396135" w:rsidRDefault="0070073D" w:rsidP="00972C92">
            <w:pPr>
              <w:ind w:left="80"/>
              <w:jc w:val="both"/>
              <w:rPr>
                <w:bCs/>
              </w:rPr>
            </w:pPr>
            <w:r>
              <w:rPr>
                <w:bCs/>
              </w:rPr>
              <w:t>68</w:t>
            </w:r>
            <w:r w:rsidRPr="00396135">
              <w:rPr>
                <w:bCs/>
              </w:rPr>
              <w:t xml:space="preserve">,0 </w:t>
            </w:r>
          </w:p>
        </w:tc>
        <w:tc>
          <w:tcPr>
            <w:tcW w:w="1417" w:type="dxa"/>
            <w:gridSpan w:val="2"/>
          </w:tcPr>
          <w:p w:rsidR="0070073D" w:rsidRPr="00396135" w:rsidRDefault="0070073D" w:rsidP="00972C92">
            <w:pPr>
              <w:ind w:left="80"/>
              <w:jc w:val="both"/>
              <w:rPr>
                <w:bCs/>
              </w:rPr>
            </w:pPr>
            <w:r>
              <w:rPr>
                <w:bCs/>
              </w:rPr>
              <w:t>70</w:t>
            </w:r>
            <w:r w:rsidRPr="00396135">
              <w:rPr>
                <w:bCs/>
              </w:rPr>
              <w:t xml:space="preserve">,0 </w:t>
            </w:r>
          </w:p>
        </w:tc>
      </w:tr>
    </w:tbl>
    <w:p w:rsidR="0070073D" w:rsidRPr="008D06CE" w:rsidRDefault="0070073D" w:rsidP="0070073D">
      <w:pPr>
        <w:rPr>
          <w:lang w:eastAsia="ar-SA"/>
        </w:rPr>
      </w:pPr>
    </w:p>
    <w:p w:rsidR="0070073D" w:rsidRDefault="0070073D" w:rsidP="0070073D">
      <w:pPr>
        <w:pStyle w:val="afff1"/>
        <w:ind w:firstLine="567"/>
        <w:rPr>
          <w:rFonts w:ascii="Times New Roman" w:hAnsi="Times New Roman"/>
          <w:b/>
          <w:sz w:val="28"/>
          <w:szCs w:val="28"/>
        </w:rPr>
      </w:pPr>
      <w:r>
        <w:rPr>
          <w:rFonts w:ascii="Times New Roman" w:hAnsi="Times New Roman"/>
          <w:b/>
          <w:sz w:val="28"/>
          <w:szCs w:val="28"/>
        </w:rPr>
        <w:t>9</w:t>
      </w:r>
      <w:r w:rsidRPr="00FE79CB">
        <w:rPr>
          <w:rFonts w:ascii="Times New Roman" w:hAnsi="Times New Roman"/>
          <w:b/>
          <w:sz w:val="28"/>
          <w:szCs w:val="28"/>
        </w:rPr>
        <w:t xml:space="preserve">. Оценка финансовых ресурсов, необходимых для реализации </w:t>
      </w:r>
      <w:r>
        <w:rPr>
          <w:rFonts w:ascii="Times New Roman" w:hAnsi="Times New Roman"/>
          <w:b/>
          <w:sz w:val="28"/>
          <w:szCs w:val="28"/>
        </w:rPr>
        <w:t>С</w:t>
      </w:r>
      <w:r w:rsidRPr="00FE79CB">
        <w:rPr>
          <w:rFonts w:ascii="Times New Roman" w:hAnsi="Times New Roman"/>
          <w:b/>
          <w:sz w:val="28"/>
          <w:szCs w:val="28"/>
        </w:rPr>
        <w:t xml:space="preserve">тратегии </w:t>
      </w:r>
    </w:p>
    <w:p w:rsidR="0070073D" w:rsidRPr="00FE79CB" w:rsidRDefault="0070073D" w:rsidP="0070073D">
      <w:pPr>
        <w:rPr>
          <w:lang w:eastAsia="ar-SA"/>
        </w:rPr>
      </w:pPr>
    </w:p>
    <w:p w:rsidR="0070073D"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Реализация Стратегии будет осуществляться путем разработки и исполнения Плана мероприятий по реализации Стратегии, где будут детализированы ключевые приоритеты Стратегии и осуществлена их увязка с мероприятиями муниципальных программ и бюджетным финансированием. </w:t>
      </w:r>
    </w:p>
    <w:p w:rsidR="0070073D" w:rsidRPr="00EC5435" w:rsidRDefault="0070073D" w:rsidP="0070073D">
      <w:pPr>
        <w:pStyle w:val="afff1"/>
        <w:ind w:firstLine="567"/>
        <w:rPr>
          <w:rFonts w:ascii="Times New Roman" w:hAnsi="Times New Roman"/>
          <w:sz w:val="28"/>
          <w:szCs w:val="28"/>
        </w:rPr>
      </w:pPr>
      <w:r w:rsidRPr="005B03CC">
        <w:rPr>
          <w:rFonts w:ascii="Times New Roman" w:hAnsi="Times New Roman"/>
          <w:sz w:val="28"/>
          <w:szCs w:val="28"/>
        </w:rPr>
        <w:t xml:space="preserve">Для достижения стратегических целей и приоритетов развития </w:t>
      </w:r>
      <w:r>
        <w:rPr>
          <w:rFonts w:ascii="Times New Roman" w:hAnsi="Times New Roman"/>
          <w:sz w:val="28"/>
          <w:szCs w:val="28"/>
        </w:rPr>
        <w:t xml:space="preserve">Ярославского муниципального </w:t>
      </w:r>
      <w:r w:rsidRPr="005B03CC">
        <w:rPr>
          <w:rFonts w:ascii="Times New Roman" w:hAnsi="Times New Roman"/>
          <w:sz w:val="28"/>
          <w:szCs w:val="28"/>
        </w:rPr>
        <w:t xml:space="preserve">района, соответствующих целям и приоритетам развития Российской Федерации и </w:t>
      </w:r>
      <w:r>
        <w:rPr>
          <w:rFonts w:ascii="Times New Roman" w:hAnsi="Times New Roman"/>
          <w:sz w:val="28"/>
          <w:szCs w:val="28"/>
        </w:rPr>
        <w:t>Ярославской области</w:t>
      </w:r>
      <w:r w:rsidRPr="005B03CC">
        <w:rPr>
          <w:rFonts w:ascii="Times New Roman" w:hAnsi="Times New Roman"/>
          <w:sz w:val="28"/>
          <w:szCs w:val="28"/>
        </w:rPr>
        <w:t xml:space="preserve"> будут привлекаться средства федерального и регионального бюджетов, а также внебюджетные источники финансирования. Для этого будет проводиться политика встраивания в действующие и перспективные государственные программы, приоритетные национальные проекты и другие современные инструменты планирования и программирования. Будут</w:t>
      </w:r>
      <w:r>
        <w:rPr>
          <w:rFonts w:ascii="Times New Roman" w:hAnsi="Times New Roman"/>
          <w:sz w:val="28"/>
          <w:szCs w:val="28"/>
        </w:rPr>
        <w:t xml:space="preserve"> </w:t>
      </w:r>
      <w:r w:rsidRPr="005B03CC">
        <w:rPr>
          <w:rFonts w:ascii="Times New Roman" w:hAnsi="Times New Roman"/>
          <w:sz w:val="28"/>
          <w:szCs w:val="28"/>
        </w:rPr>
        <w:t>созданы условия для привлечения в экономику</w:t>
      </w:r>
      <w:r w:rsidRPr="00EC5435">
        <w:rPr>
          <w:rFonts w:ascii="Times New Roman" w:hAnsi="Times New Roman"/>
          <w:sz w:val="28"/>
          <w:szCs w:val="28"/>
        </w:rPr>
        <w:t xml:space="preserve"> частных инвестиций и средств населения.</w:t>
      </w:r>
    </w:p>
    <w:p w:rsidR="0070073D" w:rsidRPr="005B03CC" w:rsidRDefault="0070073D" w:rsidP="0070073D">
      <w:pPr>
        <w:pStyle w:val="afff1"/>
        <w:ind w:firstLine="567"/>
        <w:rPr>
          <w:rFonts w:ascii="Times New Roman" w:hAnsi="Times New Roman"/>
          <w:color w:val="FF0000"/>
          <w:sz w:val="28"/>
          <w:szCs w:val="28"/>
        </w:rPr>
      </w:pPr>
    </w:p>
    <w:p w:rsidR="0070073D" w:rsidRPr="00FE79CB" w:rsidRDefault="0070073D" w:rsidP="0070073D">
      <w:pPr>
        <w:contextualSpacing/>
        <w:jc w:val="center"/>
        <w:rPr>
          <w:rFonts w:eastAsiaTheme="majorEastAsia"/>
          <w:b/>
          <w:bCs/>
          <w:sz w:val="28"/>
          <w:szCs w:val="28"/>
        </w:rPr>
      </w:pPr>
      <w:r>
        <w:rPr>
          <w:rFonts w:eastAsiaTheme="majorEastAsia"/>
          <w:b/>
          <w:bCs/>
          <w:sz w:val="28"/>
          <w:szCs w:val="28"/>
        </w:rPr>
        <w:t>10.</w:t>
      </w:r>
      <w:r w:rsidRPr="00FE79CB">
        <w:rPr>
          <w:rFonts w:eastAsiaTheme="majorEastAsia"/>
          <w:b/>
          <w:bCs/>
          <w:sz w:val="28"/>
          <w:szCs w:val="28"/>
        </w:rPr>
        <w:t xml:space="preserve"> Информация о муниципальных программах, утверждаемых в целях реализации </w:t>
      </w:r>
      <w:r>
        <w:rPr>
          <w:rFonts w:eastAsiaTheme="majorEastAsia"/>
          <w:b/>
          <w:bCs/>
          <w:sz w:val="28"/>
          <w:szCs w:val="28"/>
        </w:rPr>
        <w:t>С</w:t>
      </w:r>
      <w:r w:rsidRPr="00FE79CB">
        <w:rPr>
          <w:rFonts w:eastAsiaTheme="majorEastAsia"/>
          <w:b/>
          <w:bCs/>
          <w:sz w:val="28"/>
          <w:szCs w:val="28"/>
        </w:rPr>
        <w:t xml:space="preserve">тратегии </w:t>
      </w:r>
    </w:p>
    <w:p w:rsidR="0070073D" w:rsidRDefault="0070073D" w:rsidP="0070073D">
      <w:pPr>
        <w:pStyle w:val="afff1"/>
        <w:ind w:firstLine="567"/>
      </w:pPr>
    </w:p>
    <w:p w:rsidR="0070073D" w:rsidRDefault="0070073D" w:rsidP="0070073D">
      <w:pPr>
        <w:pStyle w:val="afff1"/>
        <w:ind w:firstLine="567"/>
        <w:rPr>
          <w:rFonts w:ascii="Times New Roman" w:hAnsi="Times New Roman"/>
          <w:sz w:val="28"/>
          <w:szCs w:val="28"/>
        </w:rPr>
      </w:pPr>
      <w:r w:rsidRPr="00EF1E83">
        <w:rPr>
          <w:rFonts w:ascii="Times New Roman" w:hAnsi="Times New Roman"/>
          <w:sz w:val="28"/>
          <w:szCs w:val="28"/>
        </w:rPr>
        <w:t xml:space="preserve">В рамках разработки Стратегии </w:t>
      </w:r>
      <w:r>
        <w:rPr>
          <w:rFonts w:ascii="Times New Roman" w:hAnsi="Times New Roman"/>
          <w:sz w:val="28"/>
          <w:szCs w:val="28"/>
        </w:rPr>
        <w:t>определен</w:t>
      </w:r>
      <w:r w:rsidRPr="00EF1E83">
        <w:rPr>
          <w:rFonts w:ascii="Times New Roman" w:hAnsi="Times New Roman"/>
          <w:sz w:val="28"/>
          <w:szCs w:val="28"/>
        </w:rPr>
        <w:t xml:space="preserve"> набор муниципальных программ Ярославского муниципального района. Действующие муниципальные программы реализ</w:t>
      </w:r>
      <w:r>
        <w:rPr>
          <w:rFonts w:ascii="Times New Roman" w:hAnsi="Times New Roman"/>
          <w:sz w:val="28"/>
          <w:szCs w:val="28"/>
        </w:rPr>
        <w:t>уются</w:t>
      </w:r>
      <w:r w:rsidRPr="00EF1E83">
        <w:rPr>
          <w:rFonts w:ascii="Times New Roman" w:hAnsi="Times New Roman"/>
          <w:sz w:val="28"/>
          <w:szCs w:val="28"/>
        </w:rPr>
        <w:t xml:space="preserve"> в соответствии с целями и задачами Стратегии. </w:t>
      </w:r>
    </w:p>
    <w:p w:rsidR="0070073D" w:rsidRPr="006D1711" w:rsidRDefault="0070073D" w:rsidP="0070073D">
      <w:pPr>
        <w:jc w:val="center"/>
        <w:rPr>
          <w:lang w:eastAsia="ar-SA"/>
        </w:rPr>
      </w:pPr>
    </w:p>
    <w:p w:rsidR="0070073D" w:rsidRDefault="0070073D" w:rsidP="0070073D">
      <w:pPr>
        <w:pStyle w:val="afff1"/>
        <w:ind w:firstLine="567"/>
        <w:jc w:val="center"/>
        <w:rPr>
          <w:rFonts w:ascii="Times New Roman" w:hAnsi="Times New Roman"/>
          <w:sz w:val="28"/>
          <w:szCs w:val="28"/>
        </w:rPr>
      </w:pPr>
      <w:r w:rsidRPr="00EF1E83">
        <w:rPr>
          <w:rFonts w:ascii="Times New Roman" w:hAnsi="Times New Roman"/>
          <w:sz w:val="28"/>
          <w:szCs w:val="28"/>
        </w:rPr>
        <w:t xml:space="preserve">Перечень муниципальных программ, утверждаемых в целях реализации </w:t>
      </w:r>
      <w:r>
        <w:rPr>
          <w:rFonts w:ascii="Times New Roman" w:hAnsi="Times New Roman"/>
          <w:sz w:val="28"/>
          <w:szCs w:val="28"/>
        </w:rPr>
        <w:t>Стратегии</w:t>
      </w:r>
    </w:p>
    <w:p w:rsidR="0070073D" w:rsidRPr="006D1711" w:rsidRDefault="0070073D" w:rsidP="0070073D">
      <w:pPr>
        <w:rPr>
          <w:lang w:eastAsia="ar-SA"/>
        </w:rPr>
      </w:pPr>
    </w:p>
    <w:tbl>
      <w:tblPr>
        <w:tblStyle w:val="af8"/>
        <w:tblW w:w="0" w:type="auto"/>
        <w:tblLayout w:type="fixed"/>
        <w:tblLook w:val="04A0" w:firstRow="1" w:lastRow="0" w:firstColumn="1" w:lastColumn="0" w:noHBand="0" w:noVBand="1"/>
      </w:tblPr>
      <w:tblGrid>
        <w:gridCol w:w="675"/>
        <w:gridCol w:w="4111"/>
        <w:gridCol w:w="1843"/>
        <w:gridCol w:w="1701"/>
        <w:gridCol w:w="1665"/>
      </w:tblGrid>
      <w:tr w:rsidR="0070073D" w:rsidRPr="00EF1E83" w:rsidTr="00972C92">
        <w:tc>
          <w:tcPr>
            <w:tcW w:w="675" w:type="dxa"/>
            <w:vMerge w:val="restart"/>
            <w:vAlign w:val="center"/>
          </w:tcPr>
          <w:p w:rsidR="0070073D" w:rsidRPr="00EF1E83" w:rsidRDefault="0070073D" w:rsidP="00972C92">
            <w:pPr>
              <w:pStyle w:val="afff1"/>
              <w:jc w:val="center"/>
              <w:rPr>
                <w:rFonts w:ascii="Times New Roman" w:hAnsi="Times New Roman"/>
                <w:sz w:val="28"/>
                <w:szCs w:val="28"/>
              </w:rPr>
            </w:pPr>
            <w:r w:rsidRPr="00EF1E83">
              <w:rPr>
                <w:rFonts w:ascii="Times New Roman" w:hAnsi="Times New Roman"/>
                <w:sz w:val="28"/>
                <w:szCs w:val="28"/>
              </w:rPr>
              <w:t>№</w:t>
            </w:r>
          </w:p>
        </w:tc>
        <w:tc>
          <w:tcPr>
            <w:tcW w:w="4111" w:type="dxa"/>
            <w:vMerge w:val="restart"/>
            <w:vAlign w:val="center"/>
          </w:tcPr>
          <w:p w:rsidR="0070073D" w:rsidRPr="00EF1E83" w:rsidRDefault="0070073D" w:rsidP="00972C92">
            <w:pPr>
              <w:pStyle w:val="afff1"/>
              <w:jc w:val="center"/>
              <w:rPr>
                <w:rFonts w:ascii="Times New Roman" w:hAnsi="Times New Roman"/>
                <w:sz w:val="28"/>
                <w:szCs w:val="28"/>
              </w:rPr>
            </w:pPr>
            <w:r w:rsidRPr="00EF1E83">
              <w:rPr>
                <w:rFonts w:ascii="Times New Roman" w:hAnsi="Times New Roman"/>
                <w:sz w:val="28"/>
                <w:szCs w:val="28"/>
              </w:rPr>
              <w:t>Наименование муниципальных программ</w:t>
            </w:r>
          </w:p>
        </w:tc>
        <w:tc>
          <w:tcPr>
            <w:tcW w:w="5209" w:type="dxa"/>
            <w:gridSpan w:val="3"/>
            <w:vAlign w:val="center"/>
          </w:tcPr>
          <w:p w:rsidR="0070073D" w:rsidRDefault="0070073D" w:rsidP="00972C92">
            <w:pPr>
              <w:pStyle w:val="afff1"/>
              <w:jc w:val="center"/>
              <w:rPr>
                <w:rFonts w:ascii="Times New Roman" w:hAnsi="Times New Roman"/>
                <w:sz w:val="28"/>
                <w:szCs w:val="28"/>
              </w:rPr>
            </w:pPr>
            <w:r w:rsidRPr="00EF1E83">
              <w:rPr>
                <w:rFonts w:ascii="Times New Roman" w:hAnsi="Times New Roman"/>
                <w:sz w:val="28"/>
                <w:szCs w:val="28"/>
              </w:rPr>
              <w:t xml:space="preserve">Период действия по этапам </w:t>
            </w:r>
          </w:p>
          <w:p w:rsidR="0070073D" w:rsidRPr="00EF1E83" w:rsidRDefault="0070073D" w:rsidP="00972C92">
            <w:pPr>
              <w:pStyle w:val="afff1"/>
              <w:jc w:val="center"/>
              <w:rPr>
                <w:rFonts w:ascii="Times New Roman" w:hAnsi="Times New Roman"/>
                <w:sz w:val="28"/>
                <w:szCs w:val="28"/>
              </w:rPr>
            </w:pPr>
            <w:r w:rsidRPr="00EF1E83">
              <w:rPr>
                <w:rFonts w:ascii="Times New Roman" w:hAnsi="Times New Roman"/>
                <w:sz w:val="28"/>
                <w:szCs w:val="28"/>
              </w:rPr>
              <w:t xml:space="preserve">реализации Стратегии </w:t>
            </w:r>
          </w:p>
        </w:tc>
      </w:tr>
      <w:tr w:rsidR="0070073D" w:rsidRPr="00EF1E83" w:rsidTr="00972C92">
        <w:tc>
          <w:tcPr>
            <w:tcW w:w="675" w:type="dxa"/>
            <w:vMerge/>
          </w:tcPr>
          <w:p w:rsidR="0070073D" w:rsidRPr="00EF1E83" w:rsidRDefault="0070073D" w:rsidP="00972C92">
            <w:pPr>
              <w:pStyle w:val="afff1"/>
              <w:rPr>
                <w:rFonts w:ascii="Times New Roman" w:hAnsi="Times New Roman"/>
                <w:sz w:val="28"/>
                <w:szCs w:val="28"/>
              </w:rPr>
            </w:pPr>
          </w:p>
        </w:tc>
        <w:tc>
          <w:tcPr>
            <w:tcW w:w="4111" w:type="dxa"/>
            <w:vMerge/>
          </w:tcPr>
          <w:p w:rsidR="0070073D" w:rsidRPr="00EF1E83" w:rsidRDefault="0070073D" w:rsidP="00972C92">
            <w:pPr>
              <w:pStyle w:val="afff1"/>
              <w:rPr>
                <w:rFonts w:ascii="Times New Roman" w:hAnsi="Times New Roman"/>
                <w:sz w:val="28"/>
                <w:szCs w:val="28"/>
              </w:rPr>
            </w:pPr>
          </w:p>
        </w:tc>
        <w:tc>
          <w:tcPr>
            <w:tcW w:w="1843" w:type="dxa"/>
          </w:tcPr>
          <w:p w:rsidR="0070073D" w:rsidRPr="00EF1E83" w:rsidRDefault="0070073D" w:rsidP="00972C92">
            <w:pPr>
              <w:pStyle w:val="afff1"/>
              <w:jc w:val="center"/>
              <w:rPr>
                <w:rFonts w:ascii="Times New Roman" w:hAnsi="Times New Roman"/>
                <w:sz w:val="28"/>
                <w:szCs w:val="28"/>
              </w:rPr>
            </w:pPr>
            <w:r w:rsidRPr="005B03CC">
              <w:rPr>
                <w:rFonts w:ascii="Times New Roman" w:hAnsi="Times New Roman"/>
                <w:sz w:val="28"/>
                <w:szCs w:val="28"/>
              </w:rPr>
              <w:t>20</w:t>
            </w:r>
            <w:r>
              <w:rPr>
                <w:rFonts w:ascii="Times New Roman" w:hAnsi="Times New Roman"/>
                <w:sz w:val="28"/>
                <w:szCs w:val="28"/>
              </w:rPr>
              <w:t>25-2027</w:t>
            </w:r>
            <w:r w:rsidRPr="005B03CC">
              <w:rPr>
                <w:rFonts w:ascii="Times New Roman" w:hAnsi="Times New Roman"/>
                <w:sz w:val="28"/>
                <w:szCs w:val="28"/>
              </w:rPr>
              <w:t xml:space="preserve"> год</w:t>
            </w:r>
            <w:r>
              <w:rPr>
                <w:rFonts w:ascii="Times New Roman" w:hAnsi="Times New Roman"/>
                <w:sz w:val="28"/>
                <w:szCs w:val="28"/>
              </w:rPr>
              <w:t>ы</w:t>
            </w:r>
          </w:p>
        </w:tc>
        <w:tc>
          <w:tcPr>
            <w:tcW w:w="1701" w:type="dxa"/>
          </w:tcPr>
          <w:p w:rsidR="0070073D" w:rsidRPr="00EF1E83" w:rsidRDefault="0070073D" w:rsidP="00972C92">
            <w:pPr>
              <w:pStyle w:val="afff1"/>
              <w:jc w:val="center"/>
              <w:rPr>
                <w:rFonts w:ascii="Times New Roman" w:hAnsi="Times New Roman"/>
                <w:sz w:val="28"/>
                <w:szCs w:val="28"/>
              </w:rPr>
            </w:pPr>
            <w:r w:rsidRPr="005B03CC">
              <w:rPr>
                <w:rFonts w:ascii="Times New Roman" w:hAnsi="Times New Roman"/>
                <w:sz w:val="28"/>
                <w:szCs w:val="28"/>
              </w:rPr>
              <w:t>202</w:t>
            </w:r>
            <w:r>
              <w:rPr>
                <w:rFonts w:ascii="Times New Roman" w:hAnsi="Times New Roman"/>
                <w:sz w:val="28"/>
                <w:szCs w:val="28"/>
              </w:rPr>
              <w:t>8</w:t>
            </w:r>
            <w:r w:rsidRPr="005B03CC">
              <w:rPr>
                <w:rFonts w:ascii="Times New Roman" w:hAnsi="Times New Roman"/>
                <w:sz w:val="28"/>
                <w:szCs w:val="28"/>
              </w:rPr>
              <w:t>-20</w:t>
            </w:r>
            <w:r>
              <w:rPr>
                <w:rFonts w:ascii="Times New Roman" w:hAnsi="Times New Roman"/>
                <w:sz w:val="28"/>
                <w:szCs w:val="28"/>
              </w:rPr>
              <w:t>30</w:t>
            </w:r>
            <w:r w:rsidRPr="005B03CC">
              <w:rPr>
                <w:rFonts w:ascii="Times New Roman" w:hAnsi="Times New Roman"/>
                <w:sz w:val="28"/>
                <w:szCs w:val="28"/>
              </w:rPr>
              <w:t xml:space="preserve"> г</w:t>
            </w:r>
            <w:r>
              <w:rPr>
                <w:rFonts w:ascii="Times New Roman" w:hAnsi="Times New Roman"/>
                <w:sz w:val="28"/>
                <w:szCs w:val="28"/>
              </w:rPr>
              <w:t>оды</w:t>
            </w:r>
          </w:p>
        </w:tc>
        <w:tc>
          <w:tcPr>
            <w:tcW w:w="1665" w:type="dxa"/>
          </w:tcPr>
          <w:p w:rsidR="0070073D" w:rsidRPr="00EF1E83" w:rsidRDefault="0070073D" w:rsidP="00972C92">
            <w:pPr>
              <w:pStyle w:val="afff1"/>
              <w:jc w:val="center"/>
              <w:rPr>
                <w:rFonts w:ascii="Times New Roman" w:hAnsi="Times New Roman"/>
                <w:sz w:val="28"/>
                <w:szCs w:val="28"/>
              </w:rPr>
            </w:pPr>
            <w:r w:rsidRPr="00FE79CB">
              <w:rPr>
                <w:rFonts w:ascii="Times New Roman" w:hAnsi="Times New Roman"/>
                <w:sz w:val="28"/>
                <w:szCs w:val="28"/>
              </w:rPr>
              <w:t>2031-2035 годы</w:t>
            </w:r>
          </w:p>
        </w:tc>
      </w:tr>
      <w:tr w:rsidR="0070073D" w:rsidRPr="00EF1E83" w:rsidTr="00972C92">
        <w:tc>
          <w:tcPr>
            <w:tcW w:w="675" w:type="dxa"/>
            <w:vAlign w:val="center"/>
          </w:tcPr>
          <w:p w:rsidR="0070073D" w:rsidRPr="00EF1E83" w:rsidRDefault="0070073D" w:rsidP="00972C92">
            <w:pPr>
              <w:pStyle w:val="afff1"/>
              <w:jc w:val="center"/>
              <w:rPr>
                <w:rFonts w:ascii="Times New Roman" w:hAnsi="Times New Roman"/>
                <w:sz w:val="28"/>
                <w:szCs w:val="28"/>
              </w:rPr>
            </w:pPr>
            <w:r>
              <w:rPr>
                <w:rFonts w:ascii="Times New Roman" w:hAnsi="Times New Roman"/>
                <w:sz w:val="28"/>
                <w:szCs w:val="28"/>
              </w:rPr>
              <w:t>1</w:t>
            </w:r>
          </w:p>
        </w:tc>
        <w:tc>
          <w:tcPr>
            <w:tcW w:w="4111" w:type="dxa"/>
            <w:vAlign w:val="center"/>
          </w:tcPr>
          <w:p w:rsidR="0070073D" w:rsidRPr="00EF1E83" w:rsidRDefault="0070073D" w:rsidP="00972C92">
            <w:pPr>
              <w:pStyle w:val="afff1"/>
              <w:rPr>
                <w:rFonts w:ascii="Times New Roman" w:hAnsi="Times New Roman"/>
                <w:sz w:val="28"/>
                <w:szCs w:val="28"/>
              </w:rPr>
            </w:pPr>
            <w:r w:rsidRPr="00F83107">
              <w:rPr>
                <w:rFonts w:ascii="Times New Roman" w:hAnsi="Times New Roman"/>
                <w:sz w:val="28"/>
                <w:szCs w:val="28"/>
              </w:rPr>
              <w:t>«Развитие сельского хозяйства в Ярославском муниципальном районе»</w:t>
            </w:r>
          </w:p>
        </w:tc>
        <w:tc>
          <w:tcPr>
            <w:tcW w:w="1843" w:type="dxa"/>
            <w:vAlign w:val="center"/>
          </w:tcPr>
          <w:p w:rsidR="0070073D" w:rsidRPr="00EF1E83"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Pr="00EF1E83"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Pr="00EF1E83"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Pr="00EF1E83" w:rsidRDefault="0070073D" w:rsidP="00972C92">
            <w:pPr>
              <w:pStyle w:val="afff1"/>
              <w:jc w:val="center"/>
              <w:rPr>
                <w:rFonts w:ascii="Times New Roman" w:hAnsi="Times New Roman"/>
                <w:sz w:val="28"/>
                <w:szCs w:val="28"/>
              </w:rPr>
            </w:pPr>
            <w:r>
              <w:rPr>
                <w:rFonts w:ascii="Times New Roman" w:hAnsi="Times New Roman"/>
                <w:sz w:val="28"/>
                <w:szCs w:val="28"/>
              </w:rPr>
              <w:t>2</w:t>
            </w:r>
          </w:p>
        </w:tc>
        <w:tc>
          <w:tcPr>
            <w:tcW w:w="4111" w:type="dxa"/>
            <w:vAlign w:val="center"/>
          </w:tcPr>
          <w:p w:rsidR="0070073D" w:rsidRPr="00EF1E83" w:rsidRDefault="0070073D" w:rsidP="00972C92">
            <w:pPr>
              <w:pStyle w:val="afff1"/>
              <w:rPr>
                <w:rFonts w:ascii="Times New Roman" w:hAnsi="Times New Roman"/>
                <w:sz w:val="28"/>
                <w:szCs w:val="28"/>
              </w:rPr>
            </w:pPr>
            <w:r>
              <w:rPr>
                <w:rFonts w:ascii="Times New Roman" w:hAnsi="Times New Roman"/>
                <w:sz w:val="28"/>
                <w:szCs w:val="28"/>
              </w:rPr>
              <w:t>«</w:t>
            </w:r>
            <w:r w:rsidRPr="000C7212">
              <w:rPr>
                <w:rFonts w:ascii="Times New Roman" w:hAnsi="Times New Roman"/>
                <w:sz w:val="28"/>
                <w:szCs w:val="28"/>
              </w:rPr>
              <w:t>Охрана окружающей среды и рациональное природопользование в Ярославском муниципальном районе</w:t>
            </w:r>
            <w:r>
              <w:rPr>
                <w:rFonts w:ascii="Times New Roman" w:hAnsi="Times New Roman"/>
                <w:sz w:val="28"/>
                <w:szCs w:val="28"/>
              </w:rPr>
              <w:t>»</w:t>
            </w:r>
          </w:p>
        </w:tc>
        <w:tc>
          <w:tcPr>
            <w:tcW w:w="1843" w:type="dxa"/>
            <w:vAlign w:val="center"/>
          </w:tcPr>
          <w:p w:rsidR="0070073D" w:rsidRPr="00EF1E83"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Pr="00EF1E83"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Pr="00EF1E83"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Pr="00EF1E83" w:rsidRDefault="0070073D" w:rsidP="00972C92">
            <w:pPr>
              <w:pStyle w:val="afff1"/>
              <w:jc w:val="center"/>
              <w:rPr>
                <w:rFonts w:ascii="Times New Roman" w:hAnsi="Times New Roman"/>
                <w:sz w:val="28"/>
                <w:szCs w:val="28"/>
              </w:rPr>
            </w:pPr>
            <w:r>
              <w:rPr>
                <w:rFonts w:ascii="Times New Roman" w:hAnsi="Times New Roman"/>
                <w:sz w:val="28"/>
                <w:szCs w:val="28"/>
              </w:rPr>
              <w:t>3</w:t>
            </w:r>
          </w:p>
        </w:tc>
        <w:tc>
          <w:tcPr>
            <w:tcW w:w="4111" w:type="dxa"/>
            <w:vAlign w:val="center"/>
          </w:tcPr>
          <w:p w:rsidR="0070073D" w:rsidRPr="00EF1E83" w:rsidRDefault="0070073D" w:rsidP="00972C92">
            <w:pPr>
              <w:pStyle w:val="afff1"/>
              <w:rPr>
                <w:rFonts w:ascii="Times New Roman" w:hAnsi="Times New Roman"/>
                <w:sz w:val="28"/>
                <w:szCs w:val="28"/>
              </w:rPr>
            </w:pPr>
            <w:r w:rsidRPr="000C7212">
              <w:rPr>
                <w:rFonts w:ascii="Times New Roman" w:hAnsi="Times New Roman"/>
                <w:sz w:val="28"/>
                <w:szCs w:val="28"/>
              </w:rPr>
              <w:t xml:space="preserve">«Обеспечение качественными коммунальными услугами населения Ярославского </w:t>
            </w:r>
            <w:r w:rsidRPr="000C7212">
              <w:rPr>
                <w:rFonts w:ascii="Times New Roman" w:hAnsi="Times New Roman"/>
                <w:sz w:val="28"/>
                <w:szCs w:val="28"/>
              </w:rPr>
              <w:lastRenderedPageBreak/>
              <w:t>муниципального района»</w:t>
            </w:r>
          </w:p>
        </w:tc>
        <w:tc>
          <w:tcPr>
            <w:tcW w:w="1843" w:type="dxa"/>
            <w:vAlign w:val="center"/>
          </w:tcPr>
          <w:p w:rsidR="0070073D" w:rsidRPr="00EF1E83" w:rsidRDefault="0070073D" w:rsidP="00972C92">
            <w:pPr>
              <w:pStyle w:val="afff1"/>
              <w:jc w:val="center"/>
              <w:rPr>
                <w:rFonts w:ascii="Times New Roman" w:hAnsi="Times New Roman"/>
                <w:sz w:val="28"/>
                <w:szCs w:val="28"/>
              </w:rPr>
            </w:pPr>
            <w:r>
              <w:rPr>
                <w:rFonts w:ascii="Times New Roman" w:hAnsi="Times New Roman"/>
                <w:sz w:val="28"/>
                <w:szCs w:val="28"/>
              </w:rPr>
              <w:lastRenderedPageBreak/>
              <w:t>+</w:t>
            </w:r>
          </w:p>
        </w:tc>
        <w:tc>
          <w:tcPr>
            <w:tcW w:w="1701" w:type="dxa"/>
            <w:vAlign w:val="center"/>
          </w:tcPr>
          <w:p w:rsidR="0070073D" w:rsidRPr="00EF1E83"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Pr="00EF1E83"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Pr="00EF1E83" w:rsidRDefault="0070073D" w:rsidP="00972C92">
            <w:pPr>
              <w:pStyle w:val="afff1"/>
              <w:jc w:val="center"/>
              <w:rPr>
                <w:rFonts w:ascii="Times New Roman" w:hAnsi="Times New Roman"/>
                <w:sz w:val="28"/>
                <w:szCs w:val="28"/>
              </w:rPr>
            </w:pPr>
            <w:r>
              <w:rPr>
                <w:rFonts w:ascii="Times New Roman" w:hAnsi="Times New Roman"/>
                <w:sz w:val="28"/>
                <w:szCs w:val="28"/>
              </w:rPr>
              <w:lastRenderedPageBreak/>
              <w:t>4</w:t>
            </w:r>
          </w:p>
        </w:tc>
        <w:tc>
          <w:tcPr>
            <w:tcW w:w="4111" w:type="dxa"/>
            <w:vAlign w:val="center"/>
          </w:tcPr>
          <w:p w:rsidR="0070073D" w:rsidRPr="00EF1E83" w:rsidRDefault="0070073D" w:rsidP="00972C92">
            <w:pPr>
              <w:pStyle w:val="afff1"/>
              <w:rPr>
                <w:rFonts w:ascii="Times New Roman" w:hAnsi="Times New Roman"/>
                <w:sz w:val="28"/>
                <w:szCs w:val="28"/>
              </w:rPr>
            </w:pPr>
            <w:r w:rsidRPr="000C7212">
              <w:rPr>
                <w:rFonts w:ascii="Times New Roman" w:hAnsi="Times New Roman"/>
                <w:sz w:val="28"/>
                <w:szCs w:val="28"/>
              </w:rPr>
              <w:t>«Развитие дорожного хозяйства в Ярославском муниципальном районе»</w:t>
            </w:r>
          </w:p>
        </w:tc>
        <w:tc>
          <w:tcPr>
            <w:tcW w:w="1843" w:type="dxa"/>
            <w:vAlign w:val="center"/>
          </w:tcPr>
          <w:p w:rsidR="0070073D" w:rsidRPr="00EF1E83"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Pr="00EF1E83"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Pr="00EF1E83"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5</w:t>
            </w:r>
          </w:p>
        </w:tc>
        <w:tc>
          <w:tcPr>
            <w:tcW w:w="4111" w:type="dxa"/>
            <w:vAlign w:val="center"/>
          </w:tcPr>
          <w:p w:rsidR="0070073D" w:rsidRPr="000C7212" w:rsidRDefault="0070073D" w:rsidP="00972C92">
            <w:pPr>
              <w:pStyle w:val="afff1"/>
              <w:rPr>
                <w:rFonts w:ascii="Times New Roman" w:hAnsi="Times New Roman"/>
                <w:sz w:val="28"/>
                <w:szCs w:val="28"/>
              </w:rPr>
            </w:pPr>
            <w:r w:rsidRPr="000C7212">
              <w:rPr>
                <w:rFonts w:ascii="Times New Roman" w:hAnsi="Times New Roman"/>
                <w:sz w:val="28"/>
                <w:szCs w:val="28"/>
              </w:rPr>
              <w:t>«Энергоэффективность в Ярославском муниципальном районе</w:t>
            </w:r>
            <w:r>
              <w:rPr>
                <w:rFonts w:ascii="Times New Roman" w:hAnsi="Times New Roman"/>
                <w:sz w:val="28"/>
                <w:szCs w:val="28"/>
              </w:rPr>
              <w:t>»</w:t>
            </w:r>
          </w:p>
        </w:tc>
        <w:tc>
          <w:tcPr>
            <w:tcW w:w="1843"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6</w:t>
            </w:r>
          </w:p>
        </w:tc>
        <w:tc>
          <w:tcPr>
            <w:tcW w:w="4111" w:type="dxa"/>
            <w:vAlign w:val="center"/>
          </w:tcPr>
          <w:p w:rsidR="0070073D" w:rsidRPr="000C7212" w:rsidRDefault="0070073D" w:rsidP="00972C92">
            <w:pPr>
              <w:pStyle w:val="afff1"/>
              <w:rPr>
                <w:rFonts w:ascii="Times New Roman" w:hAnsi="Times New Roman"/>
                <w:sz w:val="28"/>
                <w:szCs w:val="28"/>
              </w:rPr>
            </w:pPr>
            <w:r w:rsidRPr="000C7212">
              <w:rPr>
                <w:rFonts w:ascii="Times New Roman" w:hAnsi="Times New Roman"/>
                <w:sz w:val="28"/>
                <w:szCs w:val="28"/>
              </w:rPr>
              <w:t>«Комплексное развитие сельских территорий Ярославского муниципального района</w:t>
            </w:r>
            <w:r>
              <w:rPr>
                <w:rFonts w:ascii="Times New Roman" w:hAnsi="Times New Roman"/>
                <w:sz w:val="28"/>
                <w:szCs w:val="28"/>
              </w:rPr>
              <w:t>»</w:t>
            </w:r>
          </w:p>
        </w:tc>
        <w:tc>
          <w:tcPr>
            <w:tcW w:w="1843"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7</w:t>
            </w:r>
          </w:p>
        </w:tc>
        <w:tc>
          <w:tcPr>
            <w:tcW w:w="4111" w:type="dxa"/>
            <w:vAlign w:val="center"/>
          </w:tcPr>
          <w:p w:rsidR="0070073D" w:rsidRPr="000C7212" w:rsidRDefault="0070073D" w:rsidP="00972C92">
            <w:pPr>
              <w:pStyle w:val="afff1"/>
              <w:rPr>
                <w:rFonts w:ascii="Times New Roman" w:hAnsi="Times New Roman"/>
                <w:sz w:val="28"/>
                <w:szCs w:val="28"/>
              </w:rPr>
            </w:pPr>
            <w:r w:rsidRPr="000C7212">
              <w:rPr>
                <w:rFonts w:ascii="Times New Roman" w:hAnsi="Times New Roman"/>
                <w:sz w:val="28"/>
                <w:szCs w:val="28"/>
              </w:rPr>
              <w:t>«Развитие градостроительной деятельности в Ярославском муниципальном районе</w:t>
            </w:r>
            <w:r>
              <w:rPr>
                <w:rFonts w:ascii="Times New Roman" w:hAnsi="Times New Roman"/>
                <w:sz w:val="28"/>
                <w:szCs w:val="28"/>
              </w:rPr>
              <w:t>»</w:t>
            </w:r>
          </w:p>
        </w:tc>
        <w:tc>
          <w:tcPr>
            <w:tcW w:w="1843"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8</w:t>
            </w:r>
          </w:p>
        </w:tc>
        <w:tc>
          <w:tcPr>
            <w:tcW w:w="4111" w:type="dxa"/>
            <w:vAlign w:val="center"/>
          </w:tcPr>
          <w:p w:rsidR="0070073D" w:rsidRPr="000C7212" w:rsidRDefault="0070073D" w:rsidP="00972C92">
            <w:pPr>
              <w:pStyle w:val="afff1"/>
              <w:rPr>
                <w:rFonts w:ascii="Times New Roman" w:hAnsi="Times New Roman"/>
                <w:sz w:val="28"/>
                <w:szCs w:val="28"/>
              </w:rPr>
            </w:pPr>
            <w:r w:rsidRPr="00FB10CD">
              <w:rPr>
                <w:rFonts w:ascii="Times New Roman" w:hAnsi="Times New Roman"/>
                <w:sz w:val="28"/>
                <w:szCs w:val="28"/>
              </w:rPr>
              <w:t>«Экономическое развитие в Ярославском муниципальном районе</w:t>
            </w:r>
            <w:r>
              <w:rPr>
                <w:rFonts w:ascii="Times New Roman" w:hAnsi="Times New Roman"/>
                <w:sz w:val="28"/>
                <w:szCs w:val="28"/>
              </w:rPr>
              <w:t>»</w:t>
            </w:r>
          </w:p>
        </w:tc>
        <w:tc>
          <w:tcPr>
            <w:tcW w:w="1843"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9</w:t>
            </w:r>
          </w:p>
        </w:tc>
        <w:tc>
          <w:tcPr>
            <w:tcW w:w="4111" w:type="dxa"/>
            <w:vAlign w:val="center"/>
          </w:tcPr>
          <w:p w:rsidR="0070073D" w:rsidRPr="000C7212" w:rsidRDefault="0070073D" w:rsidP="00972C92">
            <w:pPr>
              <w:pStyle w:val="afff1"/>
              <w:rPr>
                <w:rFonts w:ascii="Times New Roman" w:hAnsi="Times New Roman"/>
                <w:sz w:val="28"/>
                <w:szCs w:val="28"/>
              </w:rPr>
            </w:pPr>
            <w:r w:rsidRPr="000C7212">
              <w:rPr>
                <w:rFonts w:ascii="Times New Roman" w:hAnsi="Times New Roman"/>
                <w:sz w:val="28"/>
                <w:szCs w:val="28"/>
              </w:rPr>
              <w:t>«Развитие образования в Ярославском муниципальном районе</w:t>
            </w:r>
            <w:r>
              <w:rPr>
                <w:rFonts w:ascii="Times New Roman" w:hAnsi="Times New Roman"/>
                <w:sz w:val="28"/>
                <w:szCs w:val="28"/>
              </w:rPr>
              <w:t>»</w:t>
            </w:r>
          </w:p>
        </w:tc>
        <w:tc>
          <w:tcPr>
            <w:tcW w:w="1843"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10</w:t>
            </w:r>
          </w:p>
        </w:tc>
        <w:tc>
          <w:tcPr>
            <w:tcW w:w="4111" w:type="dxa"/>
            <w:vAlign w:val="center"/>
          </w:tcPr>
          <w:p w:rsidR="0070073D" w:rsidRPr="000C7212" w:rsidRDefault="0070073D" w:rsidP="00972C92">
            <w:pPr>
              <w:pStyle w:val="afff1"/>
              <w:rPr>
                <w:rFonts w:ascii="Times New Roman" w:hAnsi="Times New Roman"/>
                <w:sz w:val="28"/>
                <w:szCs w:val="28"/>
              </w:rPr>
            </w:pPr>
            <w:r w:rsidRPr="000C7212">
              <w:rPr>
                <w:rFonts w:ascii="Times New Roman" w:hAnsi="Times New Roman"/>
                <w:sz w:val="28"/>
                <w:szCs w:val="28"/>
              </w:rPr>
              <w:t>«Развитие молодежной политики и патриотическое воспитание в Ярославском муниципальном районе</w:t>
            </w:r>
            <w:r>
              <w:rPr>
                <w:rFonts w:ascii="Times New Roman" w:hAnsi="Times New Roman"/>
                <w:sz w:val="28"/>
                <w:szCs w:val="28"/>
              </w:rPr>
              <w:t>»</w:t>
            </w:r>
          </w:p>
        </w:tc>
        <w:tc>
          <w:tcPr>
            <w:tcW w:w="1843"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11</w:t>
            </w:r>
          </w:p>
        </w:tc>
        <w:tc>
          <w:tcPr>
            <w:tcW w:w="4111" w:type="dxa"/>
            <w:vAlign w:val="center"/>
          </w:tcPr>
          <w:p w:rsidR="0070073D" w:rsidRPr="000C7212" w:rsidRDefault="0070073D" w:rsidP="00972C92">
            <w:pPr>
              <w:pStyle w:val="afff1"/>
              <w:rPr>
                <w:rFonts w:ascii="Times New Roman" w:hAnsi="Times New Roman"/>
                <w:sz w:val="28"/>
                <w:szCs w:val="28"/>
              </w:rPr>
            </w:pPr>
            <w:r w:rsidRPr="000C7212">
              <w:rPr>
                <w:rFonts w:ascii="Times New Roman" w:hAnsi="Times New Roman"/>
                <w:sz w:val="28"/>
                <w:szCs w:val="28"/>
              </w:rPr>
              <w:t>«Развитие туризма и международного сотрудничества в Ярославском муниципальном районе</w:t>
            </w:r>
            <w:r>
              <w:rPr>
                <w:rFonts w:ascii="Times New Roman" w:hAnsi="Times New Roman"/>
                <w:sz w:val="28"/>
                <w:szCs w:val="28"/>
              </w:rPr>
              <w:t>»</w:t>
            </w:r>
          </w:p>
        </w:tc>
        <w:tc>
          <w:tcPr>
            <w:tcW w:w="1843"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12</w:t>
            </w:r>
          </w:p>
        </w:tc>
        <w:tc>
          <w:tcPr>
            <w:tcW w:w="4111" w:type="dxa"/>
            <w:vAlign w:val="center"/>
          </w:tcPr>
          <w:p w:rsidR="0070073D" w:rsidRPr="000C7212" w:rsidRDefault="0070073D" w:rsidP="00972C92">
            <w:pPr>
              <w:pStyle w:val="afff1"/>
              <w:rPr>
                <w:rFonts w:ascii="Times New Roman" w:hAnsi="Times New Roman"/>
                <w:sz w:val="28"/>
                <w:szCs w:val="28"/>
              </w:rPr>
            </w:pPr>
            <w:r w:rsidRPr="000C7212">
              <w:rPr>
                <w:rFonts w:ascii="Times New Roman" w:hAnsi="Times New Roman"/>
                <w:sz w:val="28"/>
                <w:szCs w:val="28"/>
              </w:rPr>
              <w:t>«Развитие физической культуры и спорта в Ярославском муниципальном районе</w:t>
            </w:r>
            <w:r>
              <w:rPr>
                <w:rFonts w:ascii="Times New Roman" w:hAnsi="Times New Roman"/>
                <w:sz w:val="28"/>
                <w:szCs w:val="28"/>
              </w:rPr>
              <w:t>»</w:t>
            </w:r>
          </w:p>
        </w:tc>
        <w:tc>
          <w:tcPr>
            <w:tcW w:w="1843"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13</w:t>
            </w:r>
          </w:p>
        </w:tc>
        <w:tc>
          <w:tcPr>
            <w:tcW w:w="4111" w:type="dxa"/>
            <w:vAlign w:val="center"/>
          </w:tcPr>
          <w:p w:rsidR="0070073D" w:rsidRPr="000C7212" w:rsidRDefault="0070073D" w:rsidP="00972C92">
            <w:pPr>
              <w:pStyle w:val="afff1"/>
              <w:rPr>
                <w:rFonts w:ascii="Times New Roman" w:hAnsi="Times New Roman"/>
                <w:sz w:val="28"/>
                <w:szCs w:val="28"/>
              </w:rPr>
            </w:pPr>
            <w:r w:rsidRPr="00FB10CD">
              <w:rPr>
                <w:rFonts w:ascii="Times New Roman" w:hAnsi="Times New Roman"/>
                <w:sz w:val="28"/>
                <w:szCs w:val="28"/>
              </w:rPr>
              <w:t>«Укрепление общественного здоровья населения Ярославского муниципального района</w:t>
            </w:r>
            <w:r>
              <w:rPr>
                <w:rFonts w:ascii="Times New Roman" w:hAnsi="Times New Roman"/>
                <w:sz w:val="28"/>
                <w:szCs w:val="28"/>
              </w:rPr>
              <w:t>»</w:t>
            </w:r>
          </w:p>
        </w:tc>
        <w:tc>
          <w:tcPr>
            <w:tcW w:w="1843"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14</w:t>
            </w:r>
          </w:p>
        </w:tc>
        <w:tc>
          <w:tcPr>
            <w:tcW w:w="4111" w:type="dxa"/>
            <w:vAlign w:val="center"/>
          </w:tcPr>
          <w:p w:rsidR="0070073D" w:rsidRPr="000C7212" w:rsidRDefault="0070073D" w:rsidP="00972C92">
            <w:pPr>
              <w:pStyle w:val="afff1"/>
              <w:rPr>
                <w:rFonts w:ascii="Times New Roman" w:hAnsi="Times New Roman"/>
                <w:sz w:val="28"/>
                <w:szCs w:val="28"/>
              </w:rPr>
            </w:pPr>
            <w:r w:rsidRPr="000C7212">
              <w:rPr>
                <w:rFonts w:ascii="Times New Roman" w:hAnsi="Times New Roman"/>
                <w:sz w:val="28"/>
                <w:szCs w:val="28"/>
              </w:rPr>
              <w:t>«Поддержка социально ориентированных некоммерческих организаций в Ярославском муниципальном районе</w:t>
            </w:r>
            <w:r>
              <w:rPr>
                <w:rFonts w:ascii="Times New Roman" w:hAnsi="Times New Roman"/>
                <w:sz w:val="28"/>
                <w:szCs w:val="28"/>
              </w:rPr>
              <w:t>»</w:t>
            </w:r>
          </w:p>
        </w:tc>
        <w:tc>
          <w:tcPr>
            <w:tcW w:w="1843"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15</w:t>
            </w:r>
          </w:p>
        </w:tc>
        <w:tc>
          <w:tcPr>
            <w:tcW w:w="4111" w:type="dxa"/>
            <w:vAlign w:val="center"/>
          </w:tcPr>
          <w:p w:rsidR="0070073D" w:rsidRPr="000C7212" w:rsidRDefault="0070073D" w:rsidP="00972C92">
            <w:pPr>
              <w:pStyle w:val="afff1"/>
              <w:rPr>
                <w:rFonts w:ascii="Times New Roman" w:hAnsi="Times New Roman"/>
                <w:sz w:val="28"/>
                <w:szCs w:val="28"/>
              </w:rPr>
            </w:pPr>
            <w:r w:rsidRPr="000C7212">
              <w:rPr>
                <w:rFonts w:ascii="Times New Roman" w:hAnsi="Times New Roman"/>
                <w:sz w:val="28"/>
                <w:szCs w:val="28"/>
              </w:rPr>
              <w:t>«Развитие культуры и искусства в Ярославском муниципальном районе</w:t>
            </w:r>
            <w:r>
              <w:rPr>
                <w:rFonts w:ascii="Times New Roman" w:hAnsi="Times New Roman"/>
                <w:sz w:val="28"/>
                <w:szCs w:val="28"/>
              </w:rPr>
              <w:t>»</w:t>
            </w:r>
          </w:p>
        </w:tc>
        <w:tc>
          <w:tcPr>
            <w:tcW w:w="1843"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16</w:t>
            </w:r>
          </w:p>
        </w:tc>
        <w:tc>
          <w:tcPr>
            <w:tcW w:w="4111" w:type="dxa"/>
            <w:vAlign w:val="center"/>
          </w:tcPr>
          <w:p w:rsidR="0070073D" w:rsidRPr="000C7212" w:rsidRDefault="0070073D" w:rsidP="00972C92">
            <w:pPr>
              <w:pStyle w:val="afff1"/>
              <w:rPr>
                <w:rFonts w:ascii="Times New Roman" w:hAnsi="Times New Roman"/>
                <w:sz w:val="28"/>
                <w:szCs w:val="28"/>
              </w:rPr>
            </w:pPr>
            <w:r w:rsidRPr="000C7212">
              <w:rPr>
                <w:rFonts w:ascii="Times New Roman" w:hAnsi="Times New Roman"/>
                <w:sz w:val="28"/>
                <w:szCs w:val="28"/>
              </w:rPr>
              <w:t xml:space="preserve">«Социальная поддержка </w:t>
            </w:r>
            <w:r w:rsidRPr="000C7212">
              <w:rPr>
                <w:rFonts w:ascii="Times New Roman" w:hAnsi="Times New Roman"/>
                <w:sz w:val="28"/>
                <w:szCs w:val="28"/>
              </w:rPr>
              <w:lastRenderedPageBreak/>
              <w:t>населения в Ярославском муниципальном районе</w:t>
            </w:r>
            <w:r>
              <w:rPr>
                <w:rFonts w:ascii="Times New Roman" w:hAnsi="Times New Roman"/>
                <w:sz w:val="28"/>
                <w:szCs w:val="28"/>
              </w:rPr>
              <w:t>»</w:t>
            </w:r>
          </w:p>
        </w:tc>
        <w:tc>
          <w:tcPr>
            <w:tcW w:w="1843"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lastRenderedPageBreak/>
              <w:t>+</w:t>
            </w:r>
          </w:p>
        </w:tc>
        <w:tc>
          <w:tcPr>
            <w:tcW w:w="1701"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lastRenderedPageBreak/>
              <w:t>17</w:t>
            </w:r>
          </w:p>
        </w:tc>
        <w:tc>
          <w:tcPr>
            <w:tcW w:w="4111" w:type="dxa"/>
            <w:vAlign w:val="center"/>
          </w:tcPr>
          <w:p w:rsidR="0070073D" w:rsidRPr="000C7212" w:rsidRDefault="0070073D" w:rsidP="00972C92">
            <w:pPr>
              <w:pStyle w:val="afff1"/>
              <w:rPr>
                <w:rFonts w:ascii="Times New Roman" w:hAnsi="Times New Roman"/>
                <w:sz w:val="28"/>
                <w:szCs w:val="28"/>
              </w:rPr>
            </w:pPr>
            <w:r w:rsidRPr="000C7212">
              <w:rPr>
                <w:rFonts w:ascii="Times New Roman" w:hAnsi="Times New Roman"/>
                <w:sz w:val="28"/>
                <w:szCs w:val="28"/>
              </w:rPr>
              <w:t>«Эффективная власть в Ярославском муниципальном районе</w:t>
            </w:r>
            <w:r>
              <w:rPr>
                <w:rFonts w:ascii="Times New Roman" w:hAnsi="Times New Roman"/>
                <w:sz w:val="28"/>
                <w:szCs w:val="28"/>
              </w:rPr>
              <w:t>»</w:t>
            </w:r>
          </w:p>
        </w:tc>
        <w:tc>
          <w:tcPr>
            <w:tcW w:w="1843"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18</w:t>
            </w:r>
          </w:p>
        </w:tc>
        <w:tc>
          <w:tcPr>
            <w:tcW w:w="4111" w:type="dxa"/>
            <w:vAlign w:val="center"/>
          </w:tcPr>
          <w:p w:rsidR="0070073D" w:rsidRPr="000C7212" w:rsidRDefault="0070073D" w:rsidP="00972C92">
            <w:pPr>
              <w:pStyle w:val="afff1"/>
              <w:rPr>
                <w:rFonts w:ascii="Times New Roman" w:hAnsi="Times New Roman"/>
                <w:sz w:val="28"/>
                <w:szCs w:val="28"/>
              </w:rPr>
            </w:pPr>
            <w:r w:rsidRPr="000C7212">
              <w:rPr>
                <w:rFonts w:ascii="Times New Roman" w:hAnsi="Times New Roman"/>
                <w:sz w:val="28"/>
                <w:szCs w:val="28"/>
              </w:rPr>
              <w:t>«Создание условий для эффективного управления муниципальными финансами Ярославского муниципального района</w:t>
            </w:r>
            <w:r>
              <w:rPr>
                <w:rFonts w:ascii="Times New Roman" w:hAnsi="Times New Roman"/>
                <w:sz w:val="28"/>
                <w:szCs w:val="28"/>
              </w:rPr>
              <w:t>»</w:t>
            </w:r>
          </w:p>
        </w:tc>
        <w:tc>
          <w:tcPr>
            <w:tcW w:w="1843"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19</w:t>
            </w:r>
          </w:p>
        </w:tc>
        <w:tc>
          <w:tcPr>
            <w:tcW w:w="4111" w:type="dxa"/>
            <w:vAlign w:val="center"/>
          </w:tcPr>
          <w:p w:rsidR="0070073D" w:rsidRPr="000C7212" w:rsidRDefault="0070073D" w:rsidP="00972C92">
            <w:pPr>
              <w:pStyle w:val="afff1"/>
              <w:rPr>
                <w:rFonts w:ascii="Times New Roman" w:hAnsi="Times New Roman"/>
                <w:sz w:val="28"/>
                <w:szCs w:val="28"/>
              </w:rPr>
            </w:pPr>
            <w:r w:rsidRPr="00FB10CD">
              <w:rPr>
                <w:rFonts w:ascii="Times New Roman" w:hAnsi="Times New Roman"/>
                <w:sz w:val="28"/>
                <w:szCs w:val="28"/>
              </w:rPr>
              <w:t>«Управление земельно-имущественным комплексом Ярославского муниципального района</w:t>
            </w:r>
            <w:r>
              <w:rPr>
                <w:rFonts w:ascii="Times New Roman" w:hAnsi="Times New Roman"/>
                <w:sz w:val="28"/>
                <w:szCs w:val="28"/>
              </w:rPr>
              <w:t>»</w:t>
            </w:r>
          </w:p>
        </w:tc>
        <w:tc>
          <w:tcPr>
            <w:tcW w:w="1843"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vAlign w:val="center"/>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20</w:t>
            </w:r>
          </w:p>
        </w:tc>
        <w:tc>
          <w:tcPr>
            <w:tcW w:w="4111" w:type="dxa"/>
          </w:tcPr>
          <w:p w:rsidR="0070073D" w:rsidRPr="000C7212" w:rsidRDefault="0070073D" w:rsidP="00972C92">
            <w:pPr>
              <w:pStyle w:val="afff1"/>
              <w:rPr>
                <w:rFonts w:ascii="Times New Roman" w:hAnsi="Times New Roman"/>
                <w:sz w:val="28"/>
                <w:szCs w:val="28"/>
              </w:rPr>
            </w:pPr>
            <w:r>
              <w:rPr>
                <w:rFonts w:ascii="Times New Roman" w:hAnsi="Times New Roman"/>
                <w:sz w:val="28"/>
                <w:szCs w:val="28"/>
              </w:rPr>
              <w:t>«</w:t>
            </w:r>
            <w:r w:rsidRPr="000C7212">
              <w:rPr>
                <w:rFonts w:ascii="Times New Roman" w:hAnsi="Times New Roman"/>
                <w:sz w:val="28"/>
                <w:szCs w:val="28"/>
              </w:rPr>
              <w:t>Обеспечение общественного порядка и противодействие преступности на территории Ярославского муниципального района</w:t>
            </w:r>
            <w:r>
              <w:rPr>
                <w:rFonts w:ascii="Times New Roman" w:hAnsi="Times New Roman"/>
                <w:sz w:val="28"/>
                <w:szCs w:val="28"/>
              </w:rPr>
              <w:t>»</w:t>
            </w:r>
          </w:p>
        </w:tc>
        <w:tc>
          <w:tcPr>
            <w:tcW w:w="1843" w:type="dxa"/>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r w:rsidR="0070073D" w:rsidRPr="00EF1E83" w:rsidTr="00972C92">
        <w:tc>
          <w:tcPr>
            <w:tcW w:w="675" w:type="dxa"/>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21</w:t>
            </w:r>
          </w:p>
        </w:tc>
        <w:tc>
          <w:tcPr>
            <w:tcW w:w="4111" w:type="dxa"/>
          </w:tcPr>
          <w:p w:rsidR="0070073D" w:rsidRPr="000C7212" w:rsidRDefault="0070073D" w:rsidP="00972C92">
            <w:pPr>
              <w:pStyle w:val="afff1"/>
              <w:rPr>
                <w:rFonts w:ascii="Times New Roman" w:hAnsi="Times New Roman"/>
                <w:sz w:val="28"/>
                <w:szCs w:val="28"/>
              </w:rPr>
            </w:pPr>
            <w:r w:rsidRPr="000C7212">
              <w:rPr>
                <w:rFonts w:ascii="Times New Roman" w:hAnsi="Times New Roman"/>
                <w:sz w:val="28"/>
                <w:szCs w:val="28"/>
              </w:rPr>
              <w:t>«Профилактика безнадзорности, правонарушений и защита прав несовершеннолетних в Ярославском муниципальном районе</w:t>
            </w:r>
            <w:r>
              <w:rPr>
                <w:rFonts w:ascii="Times New Roman" w:hAnsi="Times New Roman"/>
                <w:sz w:val="28"/>
                <w:szCs w:val="28"/>
              </w:rPr>
              <w:t>»</w:t>
            </w:r>
          </w:p>
        </w:tc>
        <w:tc>
          <w:tcPr>
            <w:tcW w:w="1843" w:type="dxa"/>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701" w:type="dxa"/>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c>
          <w:tcPr>
            <w:tcW w:w="1665" w:type="dxa"/>
          </w:tcPr>
          <w:p w:rsidR="0070073D" w:rsidRDefault="0070073D" w:rsidP="00972C92">
            <w:pPr>
              <w:pStyle w:val="afff1"/>
              <w:jc w:val="center"/>
              <w:rPr>
                <w:rFonts w:ascii="Times New Roman" w:hAnsi="Times New Roman"/>
                <w:sz w:val="28"/>
                <w:szCs w:val="28"/>
              </w:rPr>
            </w:pPr>
            <w:r>
              <w:rPr>
                <w:rFonts w:ascii="Times New Roman" w:hAnsi="Times New Roman"/>
                <w:sz w:val="28"/>
                <w:szCs w:val="28"/>
              </w:rPr>
              <w:t>+</w:t>
            </w:r>
          </w:p>
        </w:tc>
      </w:tr>
    </w:tbl>
    <w:p w:rsidR="0070073D" w:rsidRDefault="0070073D" w:rsidP="0070073D">
      <w:pPr>
        <w:pStyle w:val="afff1"/>
        <w:ind w:firstLine="567"/>
      </w:pPr>
    </w:p>
    <w:p w:rsidR="0070073D" w:rsidRPr="0082026E" w:rsidRDefault="0070073D" w:rsidP="0070073D">
      <w:pPr>
        <w:pStyle w:val="afff1"/>
        <w:ind w:firstLine="567"/>
        <w:rPr>
          <w:rFonts w:ascii="Times New Roman" w:hAnsi="Times New Roman"/>
          <w:sz w:val="28"/>
          <w:szCs w:val="28"/>
        </w:rPr>
      </w:pPr>
      <w:r w:rsidRPr="0082026E">
        <w:rPr>
          <w:rFonts w:ascii="Times New Roman" w:hAnsi="Times New Roman"/>
          <w:sz w:val="28"/>
          <w:szCs w:val="28"/>
        </w:rPr>
        <w:t>При составлении проекта бюджета Ярославского муниципального района на очередной финансовый год и плановый период планируются бюджетные ассигнования на реализацию муниципальных программ.</w:t>
      </w:r>
    </w:p>
    <w:p w:rsidR="0070073D" w:rsidRPr="0082026E" w:rsidRDefault="0070073D" w:rsidP="0070073D">
      <w:pPr>
        <w:pStyle w:val="afff1"/>
        <w:ind w:firstLine="567"/>
        <w:rPr>
          <w:rFonts w:ascii="Times New Roman" w:hAnsi="Times New Roman"/>
          <w:sz w:val="28"/>
          <w:szCs w:val="28"/>
        </w:rPr>
      </w:pPr>
      <w:r w:rsidRPr="0082026E">
        <w:rPr>
          <w:rFonts w:ascii="Times New Roman" w:hAnsi="Times New Roman"/>
          <w:sz w:val="28"/>
          <w:szCs w:val="28"/>
        </w:rPr>
        <w:t>При необходимости в соответствии с приоритетными стратегическими направлениями и задачами Стратегии в муниципальные программы могут быть внесены корректировки.</w:t>
      </w:r>
    </w:p>
    <w:p w:rsidR="0070073D" w:rsidRPr="0082026E" w:rsidRDefault="0070073D" w:rsidP="0070073D">
      <w:pPr>
        <w:pStyle w:val="afff1"/>
        <w:ind w:firstLine="567"/>
        <w:rPr>
          <w:rFonts w:ascii="Times New Roman" w:hAnsi="Times New Roman"/>
          <w:sz w:val="28"/>
          <w:szCs w:val="28"/>
        </w:rPr>
      </w:pPr>
    </w:p>
    <w:p w:rsidR="0070073D" w:rsidRDefault="0070073D">
      <w:pPr>
        <w:spacing w:after="200" w:line="276" w:lineRule="auto"/>
        <w:rPr>
          <w:b/>
          <w:sz w:val="28"/>
          <w:szCs w:val="28"/>
        </w:rPr>
      </w:pPr>
      <w:r>
        <w:rPr>
          <w:sz w:val="28"/>
          <w:szCs w:val="28"/>
        </w:rPr>
        <w:br w:type="page"/>
      </w:r>
    </w:p>
    <w:p w:rsidR="0070073D" w:rsidRPr="000903B2" w:rsidRDefault="0070073D" w:rsidP="0070073D">
      <w:pPr>
        <w:ind w:firstLine="900"/>
        <w:jc w:val="right"/>
        <w:rPr>
          <w:sz w:val="28"/>
          <w:szCs w:val="28"/>
        </w:rPr>
      </w:pPr>
      <w:r>
        <w:rPr>
          <w:noProof/>
        </w:rPr>
        <w:lastRenderedPageBreak/>
        <w:drawing>
          <wp:anchor distT="0" distB="0" distL="114300" distR="114300" simplePos="0" relativeHeight="251684864" behindDoc="0" locked="0" layoutInCell="1" allowOverlap="1">
            <wp:simplePos x="0" y="0"/>
            <wp:positionH relativeFrom="column">
              <wp:posOffset>2626995</wp:posOffset>
            </wp:positionH>
            <wp:positionV relativeFrom="paragraph">
              <wp:posOffset>-456565</wp:posOffset>
            </wp:positionV>
            <wp:extent cx="600075" cy="771525"/>
            <wp:effectExtent l="19050" t="0" r="9525" b="0"/>
            <wp:wrapTopAndBottom/>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srcRect/>
                    <a:stretch>
                      <a:fillRect/>
                    </a:stretch>
                  </pic:blipFill>
                  <pic:spPr bwMode="auto">
                    <a:xfrm>
                      <a:off x="0" y="0"/>
                      <a:ext cx="600075" cy="771525"/>
                    </a:xfrm>
                    <a:prstGeom prst="rect">
                      <a:avLst/>
                    </a:prstGeom>
                    <a:noFill/>
                    <a:ln w="9525">
                      <a:noFill/>
                      <a:miter lim="800000"/>
                      <a:headEnd/>
                      <a:tailEnd/>
                    </a:ln>
                  </pic:spPr>
                </pic:pic>
              </a:graphicData>
            </a:graphic>
          </wp:anchor>
        </w:drawing>
      </w:r>
    </w:p>
    <w:p w:rsidR="0070073D" w:rsidRDefault="0070073D" w:rsidP="0070073D">
      <w:pPr>
        <w:pStyle w:val="2"/>
        <w:jc w:val="center"/>
        <w:rPr>
          <w:i/>
          <w:sz w:val="40"/>
          <w:szCs w:val="40"/>
        </w:rPr>
      </w:pPr>
      <w:r>
        <w:rPr>
          <w:i/>
          <w:sz w:val="40"/>
          <w:szCs w:val="40"/>
        </w:rPr>
        <w:t>М У Н И Ц И П А Л Ь Н Ы Й С О В Е Т</w:t>
      </w:r>
    </w:p>
    <w:p w:rsidR="0070073D" w:rsidRDefault="0070073D" w:rsidP="0070073D">
      <w:pPr>
        <w:pStyle w:val="3"/>
        <w:jc w:val="center"/>
        <w:rPr>
          <w:sz w:val="36"/>
          <w:szCs w:val="36"/>
        </w:rPr>
      </w:pPr>
      <w:r>
        <w:rPr>
          <w:sz w:val="36"/>
          <w:szCs w:val="36"/>
        </w:rPr>
        <w:t>Ярославского муниципального района</w:t>
      </w:r>
    </w:p>
    <w:p w:rsidR="0070073D" w:rsidRPr="000A1D36" w:rsidRDefault="0070073D" w:rsidP="0070073D">
      <w:pPr>
        <w:jc w:val="center"/>
        <w:rPr>
          <w:b/>
          <w:sz w:val="28"/>
          <w:szCs w:val="28"/>
        </w:rPr>
      </w:pPr>
    </w:p>
    <w:p w:rsidR="0070073D" w:rsidRDefault="0070073D" w:rsidP="0070073D">
      <w:pPr>
        <w:pStyle w:val="af2"/>
        <w:rPr>
          <w:sz w:val="32"/>
          <w:szCs w:val="32"/>
        </w:rPr>
      </w:pPr>
      <w:r>
        <w:rPr>
          <w:sz w:val="32"/>
          <w:szCs w:val="32"/>
        </w:rPr>
        <w:t>Р Е Ш Е Н И Е</w:t>
      </w:r>
    </w:p>
    <w:p w:rsidR="0070073D" w:rsidRPr="007708CC" w:rsidRDefault="0070073D" w:rsidP="0070073D">
      <w:pPr>
        <w:ind w:left="426" w:hanging="426"/>
        <w:rPr>
          <w:sz w:val="28"/>
          <w:szCs w:val="28"/>
        </w:rPr>
      </w:pPr>
    </w:p>
    <w:p w:rsidR="0070073D" w:rsidRPr="005176CD" w:rsidRDefault="0070073D" w:rsidP="0070073D">
      <w:pPr>
        <w:jc w:val="both"/>
        <w:rPr>
          <w:b/>
          <w:sz w:val="24"/>
          <w:szCs w:val="24"/>
        </w:rPr>
      </w:pPr>
      <w:r>
        <w:rPr>
          <w:b/>
          <w:sz w:val="24"/>
          <w:szCs w:val="24"/>
        </w:rPr>
        <w:t>27.02.2020                                                                                                                                 № 6</w:t>
      </w:r>
    </w:p>
    <w:p w:rsidR="0070073D" w:rsidRPr="007708CC" w:rsidRDefault="0070073D" w:rsidP="0070073D">
      <w:pPr>
        <w:jc w:val="both"/>
        <w:rPr>
          <w:sz w:val="28"/>
          <w:szCs w:val="28"/>
        </w:rPr>
      </w:pPr>
    </w:p>
    <w:tbl>
      <w:tblPr>
        <w:tblW w:w="7905" w:type="dxa"/>
        <w:tblLayout w:type="fixed"/>
        <w:tblLook w:val="04A0" w:firstRow="1" w:lastRow="0" w:firstColumn="1" w:lastColumn="0" w:noHBand="0" w:noVBand="1"/>
      </w:tblPr>
      <w:tblGrid>
        <w:gridCol w:w="4219"/>
        <w:gridCol w:w="3686"/>
      </w:tblGrid>
      <w:tr w:rsidR="0070073D" w:rsidRPr="00494A51" w:rsidTr="00972C92">
        <w:tc>
          <w:tcPr>
            <w:tcW w:w="4219" w:type="dxa"/>
          </w:tcPr>
          <w:p w:rsidR="0070073D" w:rsidRPr="000C2729" w:rsidRDefault="0070073D" w:rsidP="00972C92">
            <w:pPr>
              <w:autoSpaceDE w:val="0"/>
              <w:autoSpaceDN w:val="0"/>
              <w:adjustRightInd w:val="0"/>
              <w:jc w:val="both"/>
              <w:rPr>
                <w:sz w:val="28"/>
                <w:szCs w:val="28"/>
              </w:rPr>
            </w:pPr>
            <w:r w:rsidRPr="00494A51">
              <w:rPr>
                <w:b/>
                <w:sz w:val="28"/>
                <w:szCs w:val="28"/>
              </w:rPr>
              <w:t xml:space="preserve">О </w:t>
            </w:r>
            <w:r>
              <w:rPr>
                <w:b/>
                <w:sz w:val="28"/>
                <w:szCs w:val="28"/>
              </w:rPr>
              <w:t>Порядке организации и проведения публичных слушаний в Ярославском муниципальном районе</w:t>
            </w:r>
          </w:p>
        </w:tc>
        <w:tc>
          <w:tcPr>
            <w:tcW w:w="3686" w:type="dxa"/>
          </w:tcPr>
          <w:p w:rsidR="0070073D" w:rsidRPr="00494A51" w:rsidRDefault="0070073D" w:rsidP="00972C92">
            <w:pPr>
              <w:pStyle w:val="ConsTitle"/>
              <w:widowControl/>
              <w:tabs>
                <w:tab w:val="left" w:pos="4860"/>
              </w:tabs>
              <w:snapToGrid w:val="0"/>
              <w:ind w:right="4495"/>
              <w:rPr>
                <w:rFonts w:ascii="Times New Roman" w:hAnsi="Times New Roman"/>
                <w:sz w:val="28"/>
                <w:szCs w:val="28"/>
              </w:rPr>
            </w:pPr>
          </w:p>
        </w:tc>
      </w:tr>
    </w:tbl>
    <w:p w:rsidR="0070073D" w:rsidRDefault="0070073D" w:rsidP="0070073D">
      <w:pPr>
        <w:autoSpaceDE w:val="0"/>
        <w:ind w:firstLine="720"/>
        <w:jc w:val="both"/>
        <w:rPr>
          <w:sz w:val="28"/>
          <w:szCs w:val="28"/>
        </w:rPr>
      </w:pPr>
    </w:p>
    <w:p w:rsidR="0070073D" w:rsidRDefault="0070073D" w:rsidP="0070073D">
      <w:pPr>
        <w:autoSpaceDE w:val="0"/>
        <w:ind w:firstLine="720"/>
        <w:jc w:val="both"/>
        <w:rPr>
          <w:sz w:val="28"/>
          <w:szCs w:val="28"/>
        </w:rPr>
      </w:pPr>
    </w:p>
    <w:p w:rsidR="0070073D" w:rsidRPr="00494A51" w:rsidRDefault="0070073D" w:rsidP="0070073D">
      <w:pPr>
        <w:autoSpaceDE w:val="0"/>
        <w:ind w:firstLine="720"/>
        <w:jc w:val="both"/>
        <w:rPr>
          <w:bCs/>
          <w:sz w:val="28"/>
          <w:szCs w:val="28"/>
        </w:rPr>
      </w:pPr>
      <w:r w:rsidRPr="00494A51">
        <w:rPr>
          <w:sz w:val="28"/>
          <w:szCs w:val="28"/>
        </w:rPr>
        <w:t xml:space="preserve">В </w:t>
      </w:r>
      <w:r w:rsidRPr="006D6AC6">
        <w:rPr>
          <w:sz w:val="28"/>
          <w:szCs w:val="28"/>
        </w:rPr>
        <w:t>соответствии с</w:t>
      </w:r>
      <w:r>
        <w:rPr>
          <w:sz w:val="28"/>
          <w:szCs w:val="28"/>
        </w:rPr>
        <w:t>о статьей 28</w:t>
      </w:r>
      <w:r w:rsidRPr="006D6AC6">
        <w:rPr>
          <w:sz w:val="28"/>
          <w:szCs w:val="28"/>
        </w:rPr>
        <w:t xml:space="preserve"> Федеральн</w:t>
      </w:r>
      <w:r>
        <w:rPr>
          <w:sz w:val="28"/>
          <w:szCs w:val="28"/>
        </w:rPr>
        <w:t>ого</w:t>
      </w:r>
      <w:r w:rsidRPr="006D6AC6">
        <w:rPr>
          <w:sz w:val="28"/>
          <w:szCs w:val="28"/>
        </w:rPr>
        <w:t xml:space="preserve"> закон</w:t>
      </w:r>
      <w:r>
        <w:rPr>
          <w:sz w:val="28"/>
          <w:szCs w:val="28"/>
        </w:rPr>
        <w:t>а</w:t>
      </w:r>
      <w:r w:rsidRPr="006D6AC6">
        <w:rPr>
          <w:sz w:val="28"/>
          <w:szCs w:val="28"/>
        </w:rPr>
        <w:t xml:space="preserve"> от </w:t>
      </w:r>
      <w:r>
        <w:rPr>
          <w:sz w:val="28"/>
          <w:szCs w:val="28"/>
        </w:rPr>
        <w:t xml:space="preserve">6 октября 2003 года № 131-ФЗ «Об общих принципах организации местного самоуправления в Российской Федерации», на основании статьи 12 </w:t>
      </w:r>
      <w:r w:rsidRPr="00494A51">
        <w:rPr>
          <w:sz w:val="28"/>
          <w:szCs w:val="28"/>
        </w:rPr>
        <w:t>Устав</w:t>
      </w:r>
      <w:r>
        <w:rPr>
          <w:sz w:val="28"/>
          <w:szCs w:val="28"/>
        </w:rPr>
        <w:t>а</w:t>
      </w:r>
      <w:r w:rsidRPr="00494A51">
        <w:rPr>
          <w:sz w:val="28"/>
          <w:szCs w:val="28"/>
        </w:rPr>
        <w:t xml:space="preserve"> Ярославского муниципального района</w:t>
      </w:r>
      <w:r>
        <w:rPr>
          <w:sz w:val="28"/>
          <w:szCs w:val="28"/>
        </w:rPr>
        <w:t xml:space="preserve"> </w:t>
      </w:r>
      <w:r w:rsidRPr="00494A51">
        <w:rPr>
          <w:rFonts w:cs="Arial"/>
          <w:b/>
          <w:bCs/>
          <w:sz w:val="28"/>
          <w:szCs w:val="28"/>
        </w:rPr>
        <w:t>МУНИЦИПАЛЬНЫЙ СОВЕТ ЯРОСЛАВСКОГО МУНИЦИПАЛЬНОГО РАЙОНА РЕШИЛ:</w:t>
      </w:r>
    </w:p>
    <w:p w:rsidR="0070073D" w:rsidRDefault="0070073D" w:rsidP="0070073D">
      <w:pPr>
        <w:ind w:firstLine="709"/>
        <w:jc w:val="both"/>
        <w:outlineLvl w:val="1"/>
        <w:rPr>
          <w:rFonts w:eastAsia="Calibri"/>
          <w:sz w:val="28"/>
          <w:szCs w:val="28"/>
          <w:lang w:eastAsia="en-US"/>
        </w:rPr>
      </w:pPr>
      <w:r>
        <w:rPr>
          <w:rFonts w:eastAsia="Calibri"/>
          <w:sz w:val="28"/>
          <w:szCs w:val="28"/>
          <w:lang w:eastAsia="en-US"/>
        </w:rPr>
        <w:t>1. Утвердить Порядок организации и проведения публичных слушаний в Ярославском муниципальном районе (прилагается).</w:t>
      </w:r>
    </w:p>
    <w:p w:rsidR="0070073D" w:rsidRDefault="0070073D" w:rsidP="0070073D">
      <w:pPr>
        <w:ind w:firstLine="709"/>
        <w:jc w:val="both"/>
        <w:outlineLvl w:val="1"/>
        <w:rPr>
          <w:rFonts w:eastAsia="Calibri"/>
          <w:sz w:val="28"/>
          <w:szCs w:val="28"/>
          <w:lang w:eastAsia="en-US"/>
        </w:rPr>
      </w:pPr>
      <w:r>
        <w:rPr>
          <w:rFonts w:eastAsia="Calibri"/>
          <w:sz w:val="28"/>
          <w:szCs w:val="28"/>
          <w:lang w:eastAsia="en-US"/>
        </w:rPr>
        <w:t>2. Признать утратившими силу:</w:t>
      </w:r>
    </w:p>
    <w:p w:rsidR="0070073D" w:rsidRPr="003204EF" w:rsidRDefault="0070073D" w:rsidP="0070073D">
      <w:pPr>
        <w:ind w:firstLine="709"/>
        <w:jc w:val="both"/>
        <w:outlineLvl w:val="1"/>
        <w:rPr>
          <w:rFonts w:eastAsia="Calibri"/>
          <w:sz w:val="28"/>
          <w:szCs w:val="28"/>
          <w:lang w:eastAsia="en-US"/>
        </w:rPr>
      </w:pPr>
      <w:r>
        <w:rPr>
          <w:rFonts w:eastAsia="Calibri"/>
          <w:sz w:val="28"/>
          <w:szCs w:val="28"/>
          <w:lang w:eastAsia="en-US"/>
        </w:rPr>
        <w:t>- р</w:t>
      </w:r>
      <w:r w:rsidRPr="003204EF">
        <w:rPr>
          <w:rFonts w:eastAsia="Calibri"/>
          <w:sz w:val="28"/>
          <w:szCs w:val="28"/>
          <w:lang w:eastAsia="en-US"/>
        </w:rPr>
        <w:t>ешение</w:t>
      </w:r>
      <w:r>
        <w:rPr>
          <w:rFonts w:eastAsia="Calibri"/>
          <w:sz w:val="28"/>
          <w:szCs w:val="28"/>
          <w:lang w:eastAsia="en-US"/>
        </w:rPr>
        <w:t xml:space="preserve"> Муниципального Совета Ярославского муниципального района о</w:t>
      </w:r>
      <w:r w:rsidRPr="003204EF">
        <w:rPr>
          <w:rFonts w:eastAsia="Calibri"/>
          <w:sz w:val="28"/>
          <w:szCs w:val="28"/>
          <w:lang w:eastAsia="en-US"/>
        </w:rPr>
        <w:t>т</w:t>
      </w:r>
      <w:r>
        <w:rPr>
          <w:rFonts w:eastAsia="Calibri"/>
          <w:sz w:val="28"/>
          <w:szCs w:val="28"/>
          <w:lang w:eastAsia="en-US"/>
        </w:rPr>
        <w:t> </w:t>
      </w:r>
      <w:r w:rsidRPr="003204EF">
        <w:rPr>
          <w:rFonts w:eastAsia="Calibri"/>
          <w:sz w:val="28"/>
          <w:szCs w:val="28"/>
          <w:lang w:eastAsia="en-US"/>
        </w:rPr>
        <w:t>20</w:t>
      </w:r>
      <w:r>
        <w:rPr>
          <w:rFonts w:eastAsia="Calibri"/>
          <w:sz w:val="28"/>
          <w:szCs w:val="28"/>
          <w:lang w:eastAsia="en-US"/>
        </w:rPr>
        <w:t>.07.</w:t>
      </w:r>
      <w:r w:rsidRPr="003204EF">
        <w:rPr>
          <w:rFonts w:eastAsia="Calibri"/>
          <w:sz w:val="28"/>
          <w:szCs w:val="28"/>
          <w:lang w:eastAsia="en-US"/>
        </w:rPr>
        <w:t xml:space="preserve">2006 </w:t>
      </w:r>
      <w:r>
        <w:rPr>
          <w:rFonts w:eastAsia="Calibri"/>
          <w:sz w:val="28"/>
          <w:szCs w:val="28"/>
          <w:lang w:eastAsia="en-US"/>
        </w:rPr>
        <w:t>№</w:t>
      </w:r>
      <w:r w:rsidRPr="003204EF">
        <w:rPr>
          <w:rFonts w:eastAsia="Calibri"/>
          <w:sz w:val="28"/>
          <w:szCs w:val="28"/>
          <w:lang w:eastAsia="en-US"/>
        </w:rPr>
        <w:t xml:space="preserve"> 180</w:t>
      </w:r>
      <w:r>
        <w:rPr>
          <w:rFonts w:eastAsia="Calibri"/>
          <w:sz w:val="28"/>
          <w:szCs w:val="28"/>
          <w:lang w:eastAsia="en-US"/>
        </w:rPr>
        <w:t xml:space="preserve"> «</w:t>
      </w:r>
      <w:r w:rsidRPr="003204EF">
        <w:rPr>
          <w:rFonts w:eastAsia="Calibri"/>
          <w:sz w:val="28"/>
          <w:szCs w:val="28"/>
          <w:lang w:eastAsia="en-US"/>
        </w:rPr>
        <w:t xml:space="preserve">Об утверждении </w:t>
      </w:r>
      <w:r>
        <w:rPr>
          <w:rFonts w:eastAsia="Calibri"/>
          <w:sz w:val="28"/>
          <w:szCs w:val="28"/>
          <w:lang w:eastAsia="en-US"/>
        </w:rPr>
        <w:t>П</w:t>
      </w:r>
      <w:r w:rsidRPr="003204EF">
        <w:rPr>
          <w:rFonts w:eastAsia="Calibri"/>
          <w:sz w:val="28"/>
          <w:szCs w:val="28"/>
          <w:lang w:eastAsia="en-US"/>
        </w:rPr>
        <w:t>оложения о порядке организации и</w:t>
      </w:r>
      <w:r>
        <w:rPr>
          <w:rFonts w:eastAsia="Calibri"/>
          <w:sz w:val="28"/>
          <w:szCs w:val="28"/>
          <w:lang w:eastAsia="en-US"/>
        </w:rPr>
        <w:t xml:space="preserve"> п</w:t>
      </w:r>
      <w:r w:rsidRPr="003204EF">
        <w:rPr>
          <w:rFonts w:eastAsia="Calibri"/>
          <w:sz w:val="28"/>
          <w:szCs w:val="28"/>
          <w:lang w:eastAsia="en-US"/>
        </w:rPr>
        <w:t xml:space="preserve">роведения публичных слушаний в </w:t>
      </w:r>
      <w:r>
        <w:rPr>
          <w:rFonts w:eastAsia="Calibri"/>
          <w:sz w:val="28"/>
          <w:szCs w:val="28"/>
          <w:lang w:eastAsia="en-US"/>
        </w:rPr>
        <w:t>Я</w:t>
      </w:r>
      <w:r w:rsidRPr="003204EF">
        <w:rPr>
          <w:rFonts w:eastAsia="Calibri"/>
          <w:sz w:val="28"/>
          <w:szCs w:val="28"/>
          <w:lang w:eastAsia="en-US"/>
        </w:rPr>
        <w:t>рославском муниципальном</w:t>
      </w:r>
      <w:r>
        <w:rPr>
          <w:rFonts w:eastAsia="Calibri"/>
          <w:sz w:val="28"/>
          <w:szCs w:val="28"/>
          <w:lang w:eastAsia="en-US"/>
        </w:rPr>
        <w:t xml:space="preserve"> р</w:t>
      </w:r>
      <w:r w:rsidRPr="003204EF">
        <w:rPr>
          <w:rFonts w:eastAsia="Calibri"/>
          <w:sz w:val="28"/>
          <w:szCs w:val="28"/>
          <w:lang w:eastAsia="en-US"/>
        </w:rPr>
        <w:t>айоне и о внесении изменений в некоторые нормативные</w:t>
      </w:r>
      <w:r>
        <w:rPr>
          <w:rFonts w:eastAsia="Calibri"/>
          <w:sz w:val="28"/>
          <w:szCs w:val="28"/>
          <w:lang w:eastAsia="en-US"/>
        </w:rPr>
        <w:t xml:space="preserve"> п</w:t>
      </w:r>
      <w:r w:rsidRPr="003204EF">
        <w:rPr>
          <w:rFonts w:eastAsia="Calibri"/>
          <w:sz w:val="28"/>
          <w:szCs w:val="28"/>
          <w:lang w:eastAsia="en-US"/>
        </w:rPr>
        <w:t xml:space="preserve">равовые акты </w:t>
      </w:r>
      <w:r>
        <w:rPr>
          <w:rFonts w:eastAsia="Calibri"/>
          <w:sz w:val="28"/>
          <w:szCs w:val="28"/>
          <w:lang w:eastAsia="en-US"/>
        </w:rPr>
        <w:t>Я</w:t>
      </w:r>
      <w:r w:rsidRPr="003204EF">
        <w:rPr>
          <w:rFonts w:eastAsia="Calibri"/>
          <w:sz w:val="28"/>
          <w:szCs w:val="28"/>
          <w:lang w:eastAsia="en-US"/>
        </w:rPr>
        <w:t>рославского муниципального района</w:t>
      </w:r>
      <w:r>
        <w:rPr>
          <w:rFonts w:eastAsia="Calibri"/>
          <w:sz w:val="28"/>
          <w:szCs w:val="28"/>
          <w:lang w:eastAsia="en-US"/>
        </w:rPr>
        <w:t>»;</w:t>
      </w:r>
    </w:p>
    <w:p w:rsidR="0070073D" w:rsidRDefault="0070073D" w:rsidP="0070073D">
      <w:pPr>
        <w:ind w:firstLine="709"/>
        <w:jc w:val="both"/>
        <w:outlineLvl w:val="1"/>
        <w:rPr>
          <w:rFonts w:eastAsia="Calibri"/>
          <w:sz w:val="28"/>
          <w:szCs w:val="28"/>
          <w:lang w:eastAsia="en-US"/>
        </w:rPr>
      </w:pPr>
      <w:r>
        <w:rPr>
          <w:rFonts w:eastAsia="Calibri"/>
          <w:sz w:val="28"/>
          <w:szCs w:val="28"/>
          <w:lang w:eastAsia="en-US"/>
        </w:rPr>
        <w:t>- решение Муниципального Совета Ярославского муниципального района о</w:t>
      </w:r>
      <w:r w:rsidRPr="003204EF">
        <w:rPr>
          <w:rFonts w:eastAsia="Calibri"/>
          <w:sz w:val="28"/>
          <w:szCs w:val="28"/>
          <w:lang w:eastAsia="en-US"/>
        </w:rPr>
        <w:t>т</w:t>
      </w:r>
      <w:r>
        <w:rPr>
          <w:rFonts w:eastAsia="Calibri"/>
          <w:sz w:val="28"/>
          <w:szCs w:val="28"/>
          <w:lang w:eastAsia="en-US"/>
        </w:rPr>
        <w:t> </w:t>
      </w:r>
      <w:r w:rsidRPr="003204EF">
        <w:rPr>
          <w:rFonts w:eastAsia="Calibri"/>
          <w:sz w:val="28"/>
          <w:szCs w:val="28"/>
          <w:lang w:eastAsia="en-US"/>
        </w:rPr>
        <w:t>26</w:t>
      </w:r>
      <w:r>
        <w:rPr>
          <w:rFonts w:eastAsia="Calibri"/>
          <w:sz w:val="28"/>
          <w:szCs w:val="28"/>
          <w:lang w:eastAsia="en-US"/>
        </w:rPr>
        <w:t>.04.</w:t>
      </w:r>
      <w:r w:rsidRPr="003204EF">
        <w:rPr>
          <w:rFonts w:eastAsia="Calibri"/>
          <w:sz w:val="28"/>
          <w:szCs w:val="28"/>
          <w:lang w:eastAsia="en-US"/>
        </w:rPr>
        <w:t xml:space="preserve">2013 </w:t>
      </w:r>
      <w:r>
        <w:rPr>
          <w:rFonts w:eastAsia="Calibri"/>
          <w:sz w:val="28"/>
          <w:szCs w:val="28"/>
          <w:lang w:eastAsia="en-US"/>
        </w:rPr>
        <w:t>№</w:t>
      </w:r>
      <w:r w:rsidRPr="003204EF">
        <w:rPr>
          <w:rFonts w:eastAsia="Calibri"/>
          <w:sz w:val="28"/>
          <w:szCs w:val="28"/>
          <w:lang w:eastAsia="en-US"/>
        </w:rPr>
        <w:t xml:space="preserve"> 29</w:t>
      </w:r>
      <w:r>
        <w:rPr>
          <w:rFonts w:eastAsia="Calibri"/>
          <w:sz w:val="28"/>
          <w:szCs w:val="28"/>
          <w:lang w:eastAsia="en-US"/>
        </w:rPr>
        <w:t xml:space="preserve"> «О</w:t>
      </w:r>
      <w:r w:rsidRPr="003204EF">
        <w:rPr>
          <w:rFonts w:eastAsia="Calibri"/>
          <w:sz w:val="28"/>
          <w:szCs w:val="28"/>
          <w:lang w:eastAsia="en-US"/>
        </w:rPr>
        <w:t xml:space="preserve"> внесении изменений в решение </w:t>
      </w:r>
      <w:r>
        <w:rPr>
          <w:rFonts w:eastAsia="Calibri"/>
          <w:sz w:val="28"/>
          <w:szCs w:val="28"/>
          <w:lang w:eastAsia="en-US"/>
        </w:rPr>
        <w:t>М</w:t>
      </w:r>
      <w:r w:rsidRPr="003204EF">
        <w:rPr>
          <w:rFonts w:eastAsia="Calibri"/>
          <w:sz w:val="28"/>
          <w:szCs w:val="28"/>
          <w:lang w:eastAsia="en-US"/>
        </w:rPr>
        <w:t xml:space="preserve">униципального </w:t>
      </w:r>
      <w:r>
        <w:rPr>
          <w:rFonts w:eastAsia="Calibri"/>
          <w:sz w:val="28"/>
          <w:szCs w:val="28"/>
          <w:lang w:eastAsia="en-US"/>
        </w:rPr>
        <w:t>С</w:t>
      </w:r>
      <w:r w:rsidRPr="003204EF">
        <w:rPr>
          <w:rFonts w:eastAsia="Calibri"/>
          <w:sz w:val="28"/>
          <w:szCs w:val="28"/>
          <w:lang w:eastAsia="en-US"/>
        </w:rPr>
        <w:t xml:space="preserve">овета </w:t>
      </w:r>
      <w:r>
        <w:rPr>
          <w:rFonts w:eastAsia="Calibri"/>
          <w:sz w:val="28"/>
          <w:szCs w:val="28"/>
          <w:lang w:eastAsia="en-US"/>
        </w:rPr>
        <w:t>ЯМР о</w:t>
      </w:r>
      <w:r w:rsidRPr="003204EF">
        <w:rPr>
          <w:rFonts w:eastAsia="Calibri"/>
          <w:sz w:val="28"/>
          <w:szCs w:val="28"/>
          <w:lang w:eastAsia="en-US"/>
        </w:rPr>
        <w:t xml:space="preserve">т 20.07.2006 </w:t>
      </w:r>
      <w:r>
        <w:rPr>
          <w:rFonts w:eastAsia="Calibri"/>
          <w:sz w:val="28"/>
          <w:szCs w:val="28"/>
          <w:lang w:eastAsia="en-US"/>
        </w:rPr>
        <w:t>№</w:t>
      </w:r>
      <w:r w:rsidRPr="003204EF">
        <w:rPr>
          <w:rFonts w:eastAsia="Calibri"/>
          <w:sz w:val="28"/>
          <w:szCs w:val="28"/>
          <w:lang w:eastAsia="en-US"/>
        </w:rPr>
        <w:t xml:space="preserve"> 180 </w:t>
      </w:r>
      <w:r>
        <w:rPr>
          <w:rFonts w:eastAsia="Calibri"/>
          <w:sz w:val="28"/>
          <w:szCs w:val="28"/>
          <w:lang w:eastAsia="en-US"/>
        </w:rPr>
        <w:t>«О</w:t>
      </w:r>
      <w:r w:rsidRPr="003204EF">
        <w:rPr>
          <w:rFonts w:eastAsia="Calibri"/>
          <w:sz w:val="28"/>
          <w:szCs w:val="28"/>
          <w:lang w:eastAsia="en-US"/>
        </w:rPr>
        <w:t xml:space="preserve">б утверждении </w:t>
      </w:r>
      <w:r>
        <w:rPr>
          <w:rFonts w:eastAsia="Calibri"/>
          <w:sz w:val="28"/>
          <w:szCs w:val="28"/>
          <w:lang w:eastAsia="en-US"/>
        </w:rPr>
        <w:t>П</w:t>
      </w:r>
      <w:r w:rsidRPr="003204EF">
        <w:rPr>
          <w:rFonts w:eastAsia="Calibri"/>
          <w:sz w:val="28"/>
          <w:szCs w:val="28"/>
          <w:lang w:eastAsia="en-US"/>
        </w:rPr>
        <w:t>оложения о порядке</w:t>
      </w:r>
      <w:r>
        <w:rPr>
          <w:rFonts w:eastAsia="Calibri"/>
          <w:sz w:val="28"/>
          <w:szCs w:val="28"/>
          <w:lang w:eastAsia="en-US"/>
        </w:rPr>
        <w:t xml:space="preserve"> о</w:t>
      </w:r>
      <w:r w:rsidRPr="003204EF">
        <w:rPr>
          <w:rFonts w:eastAsia="Calibri"/>
          <w:sz w:val="28"/>
          <w:szCs w:val="28"/>
          <w:lang w:eastAsia="en-US"/>
        </w:rPr>
        <w:t xml:space="preserve">рганизации и проведения публичных слушаний в </w:t>
      </w:r>
      <w:r>
        <w:rPr>
          <w:rFonts w:eastAsia="Calibri"/>
          <w:sz w:val="28"/>
          <w:szCs w:val="28"/>
          <w:lang w:eastAsia="en-US"/>
        </w:rPr>
        <w:t>Я</w:t>
      </w:r>
      <w:r w:rsidRPr="003204EF">
        <w:rPr>
          <w:rFonts w:eastAsia="Calibri"/>
          <w:sz w:val="28"/>
          <w:szCs w:val="28"/>
          <w:lang w:eastAsia="en-US"/>
        </w:rPr>
        <w:t>рославском</w:t>
      </w:r>
      <w:r>
        <w:rPr>
          <w:rFonts w:eastAsia="Calibri"/>
          <w:sz w:val="28"/>
          <w:szCs w:val="28"/>
          <w:lang w:eastAsia="en-US"/>
        </w:rPr>
        <w:t xml:space="preserve"> м</w:t>
      </w:r>
      <w:r w:rsidRPr="003204EF">
        <w:rPr>
          <w:rFonts w:eastAsia="Calibri"/>
          <w:sz w:val="28"/>
          <w:szCs w:val="28"/>
          <w:lang w:eastAsia="en-US"/>
        </w:rPr>
        <w:t>униципальном районе и о внесении изменений в некоторые</w:t>
      </w:r>
      <w:r>
        <w:rPr>
          <w:rFonts w:eastAsia="Calibri"/>
          <w:sz w:val="28"/>
          <w:szCs w:val="28"/>
          <w:lang w:eastAsia="en-US"/>
        </w:rPr>
        <w:t xml:space="preserve"> н</w:t>
      </w:r>
      <w:r w:rsidRPr="003204EF">
        <w:rPr>
          <w:rFonts w:eastAsia="Calibri"/>
          <w:sz w:val="28"/>
          <w:szCs w:val="28"/>
          <w:lang w:eastAsia="en-US"/>
        </w:rPr>
        <w:t xml:space="preserve">ормативные правовые акты </w:t>
      </w:r>
      <w:r>
        <w:rPr>
          <w:rFonts w:eastAsia="Calibri"/>
          <w:sz w:val="28"/>
          <w:szCs w:val="28"/>
          <w:lang w:eastAsia="en-US"/>
        </w:rPr>
        <w:t>Я</w:t>
      </w:r>
      <w:r w:rsidRPr="003204EF">
        <w:rPr>
          <w:rFonts w:eastAsia="Calibri"/>
          <w:sz w:val="28"/>
          <w:szCs w:val="28"/>
          <w:lang w:eastAsia="en-US"/>
        </w:rPr>
        <w:t>рославского</w:t>
      </w:r>
      <w:r>
        <w:rPr>
          <w:rFonts w:eastAsia="Calibri"/>
          <w:sz w:val="28"/>
          <w:szCs w:val="28"/>
          <w:lang w:eastAsia="en-US"/>
        </w:rPr>
        <w:t xml:space="preserve"> м</w:t>
      </w:r>
      <w:r w:rsidRPr="003204EF">
        <w:rPr>
          <w:rFonts w:eastAsia="Calibri"/>
          <w:sz w:val="28"/>
          <w:szCs w:val="28"/>
          <w:lang w:eastAsia="en-US"/>
        </w:rPr>
        <w:t>униципального района</w:t>
      </w:r>
      <w:r>
        <w:rPr>
          <w:rFonts w:eastAsia="Calibri"/>
          <w:sz w:val="28"/>
          <w:szCs w:val="28"/>
          <w:lang w:eastAsia="en-US"/>
        </w:rPr>
        <w:t>»;</w:t>
      </w:r>
    </w:p>
    <w:p w:rsidR="0070073D" w:rsidRDefault="0070073D" w:rsidP="0070073D">
      <w:pPr>
        <w:ind w:firstLine="709"/>
        <w:jc w:val="both"/>
        <w:outlineLvl w:val="1"/>
        <w:rPr>
          <w:rFonts w:eastAsia="Calibri"/>
          <w:sz w:val="28"/>
          <w:szCs w:val="28"/>
          <w:lang w:eastAsia="en-US"/>
        </w:rPr>
      </w:pPr>
      <w:r>
        <w:rPr>
          <w:rFonts w:eastAsia="Calibri"/>
          <w:sz w:val="28"/>
          <w:szCs w:val="28"/>
          <w:lang w:eastAsia="en-US"/>
        </w:rPr>
        <w:t>- решение Муниципального Совета Ярославского муниципального района о</w:t>
      </w:r>
      <w:r w:rsidRPr="003204EF">
        <w:rPr>
          <w:rFonts w:eastAsia="Calibri"/>
          <w:sz w:val="28"/>
          <w:szCs w:val="28"/>
          <w:lang w:eastAsia="en-US"/>
        </w:rPr>
        <w:t>т</w:t>
      </w:r>
      <w:r>
        <w:rPr>
          <w:rFonts w:eastAsia="Calibri"/>
          <w:sz w:val="28"/>
          <w:szCs w:val="28"/>
          <w:lang w:eastAsia="en-US"/>
        </w:rPr>
        <w:t> 30.03.2017</w:t>
      </w:r>
      <w:r w:rsidRPr="003204EF">
        <w:rPr>
          <w:rFonts w:eastAsia="Calibri"/>
          <w:sz w:val="28"/>
          <w:szCs w:val="28"/>
          <w:lang w:eastAsia="en-US"/>
        </w:rPr>
        <w:t xml:space="preserve"> </w:t>
      </w:r>
      <w:r>
        <w:rPr>
          <w:rFonts w:eastAsia="Calibri"/>
          <w:sz w:val="28"/>
          <w:szCs w:val="28"/>
          <w:lang w:eastAsia="en-US"/>
        </w:rPr>
        <w:t>№</w:t>
      </w:r>
      <w:r w:rsidRPr="003204EF">
        <w:rPr>
          <w:rFonts w:eastAsia="Calibri"/>
          <w:sz w:val="28"/>
          <w:szCs w:val="28"/>
          <w:lang w:eastAsia="en-US"/>
        </w:rPr>
        <w:t xml:space="preserve"> 29</w:t>
      </w:r>
      <w:r>
        <w:rPr>
          <w:rFonts w:eastAsia="Calibri"/>
          <w:sz w:val="28"/>
          <w:szCs w:val="28"/>
          <w:lang w:eastAsia="en-US"/>
        </w:rPr>
        <w:t xml:space="preserve"> «О</w:t>
      </w:r>
      <w:r w:rsidRPr="003204EF">
        <w:rPr>
          <w:rFonts w:eastAsia="Calibri"/>
          <w:sz w:val="28"/>
          <w:szCs w:val="28"/>
          <w:lang w:eastAsia="en-US"/>
        </w:rPr>
        <w:t xml:space="preserve"> внесении изменени</w:t>
      </w:r>
      <w:r>
        <w:rPr>
          <w:rFonts w:eastAsia="Calibri"/>
          <w:sz w:val="28"/>
          <w:szCs w:val="28"/>
          <w:lang w:eastAsia="en-US"/>
        </w:rPr>
        <w:t>я</w:t>
      </w:r>
      <w:r w:rsidRPr="003204EF">
        <w:rPr>
          <w:rFonts w:eastAsia="Calibri"/>
          <w:sz w:val="28"/>
          <w:szCs w:val="28"/>
          <w:lang w:eastAsia="en-US"/>
        </w:rPr>
        <w:t xml:space="preserve"> в решение </w:t>
      </w:r>
      <w:r>
        <w:rPr>
          <w:rFonts w:eastAsia="Calibri"/>
          <w:sz w:val="28"/>
          <w:szCs w:val="28"/>
          <w:lang w:eastAsia="en-US"/>
        </w:rPr>
        <w:t>М</w:t>
      </w:r>
      <w:r w:rsidRPr="003204EF">
        <w:rPr>
          <w:rFonts w:eastAsia="Calibri"/>
          <w:sz w:val="28"/>
          <w:szCs w:val="28"/>
          <w:lang w:eastAsia="en-US"/>
        </w:rPr>
        <w:t xml:space="preserve">униципального </w:t>
      </w:r>
      <w:r>
        <w:rPr>
          <w:rFonts w:eastAsia="Calibri"/>
          <w:sz w:val="28"/>
          <w:szCs w:val="28"/>
          <w:lang w:eastAsia="en-US"/>
        </w:rPr>
        <w:t>С</w:t>
      </w:r>
      <w:r w:rsidRPr="003204EF">
        <w:rPr>
          <w:rFonts w:eastAsia="Calibri"/>
          <w:sz w:val="28"/>
          <w:szCs w:val="28"/>
          <w:lang w:eastAsia="en-US"/>
        </w:rPr>
        <w:t xml:space="preserve">овета </w:t>
      </w:r>
      <w:r>
        <w:rPr>
          <w:rFonts w:eastAsia="Calibri"/>
          <w:sz w:val="28"/>
          <w:szCs w:val="28"/>
          <w:lang w:eastAsia="en-US"/>
        </w:rPr>
        <w:t>ЯМР о</w:t>
      </w:r>
      <w:r w:rsidRPr="003204EF">
        <w:rPr>
          <w:rFonts w:eastAsia="Calibri"/>
          <w:sz w:val="28"/>
          <w:szCs w:val="28"/>
          <w:lang w:eastAsia="en-US"/>
        </w:rPr>
        <w:t xml:space="preserve">т 20.07.2006 </w:t>
      </w:r>
      <w:r>
        <w:rPr>
          <w:rFonts w:eastAsia="Calibri"/>
          <w:sz w:val="28"/>
          <w:szCs w:val="28"/>
          <w:lang w:eastAsia="en-US"/>
        </w:rPr>
        <w:t>№</w:t>
      </w:r>
      <w:r w:rsidRPr="003204EF">
        <w:rPr>
          <w:rFonts w:eastAsia="Calibri"/>
          <w:sz w:val="28"/>
          <w:szCs w:val="28"/>
          <w:lang w:eastAsia="en-US"/>
        </w:rPr>
        <w:t xml:space="preserve"> 180 </w:t>
      </w:r>
      <w:r>
        <w:rPr>
          <w:rFonts w:eastAsia="Calibri"/>
          <w:sz w:val="28"/>
          <w:szCs w:val="28"/>
          <w:lang w:eastAsia="en-US"/>
        </w:rPr>
        <w:t>«О</w:t>
      </w:r>
      <w:r w:rsidRPr="003204EF">
        <w:rPr>
          <w:rFonts w:eastAsia="Calibri"/>
          <w:sz w:val="28"/>
          <w:szCs w:val="28"/>
          <w:lang w:eastAsia="en-US"/>
        </w:rPr>
        <w:t xml:space="preserve">б утверждении </w:t>
      </w:r>
      <w:r>
        <w:rPr>
          <w:rFonts w:eastAsia="Calibri"/>
          <w:sz w:val="28"/>
          <w:szCs w:val="28"/>
          <w:lang w:eastAsia="en-US"/>
        </w:rPr>
        <w:t>П</w:t>
      </w:r>
      <w:r w:rsidRPr="003204EF">
        <w:rPr>
          <w:rFonts w:eastAsia="Calibri"/>
          <w:sz w:val="28"/>
          <w:szCs w:val="28"/>
          <w:lang w:eastAsia="en-US"/>
        </w:rPr>
        <w:t>оложения о порядке</w:t>
      </w:r>
      <w:r>
        <w:rPr>
          <w:rFonts w:eastAsia="Calibri"/>
          <w:sz w:val="28"/>
          <w:szCs w:val="28"/>
          <w:lang w:eastAsia="en-US"/>
        </w:rPr>
        <w:t xml:space="preserve"> о</w:t>
      </w:r>
      <w:r w:rsidRPr="003204EF">
        <w:rPr>
          <w:rFonts w:eastAsia="Calibri"/>
          <w:sz w:val="28"/>
          <w:szCs w:val="28"/>
          <w:lang w:eastAsia="en-US"/>
        </w:rPr>
        <w:t xml:space="preserve">рганизации и проведения публичных слушаний в </w:t>
      </w:r>
      <w:r>
        <w:rPr>
          <w:rFonts w:eastAsia="Calibri"/>
          <w:sz w:val="28"/>
          <w:szCs w:val="28"/>
          <w:lang w:eastAsia="en-US"/>
        </w:rPr>
        <w:t>Я</w:t>
      </w:r>
      <w:r w:rsidRPr="003204EF">
        <w:rPr>
          <w:rFonts w:eastAsia="Calibri"/>
          <w:sz w:val="28"/>
          <w:szCs w:val="28"/>
          <w:lang w:eastAsia="en-US"/>
        </w:rPr>
        <w:t>рославском</w:t>
      </w:r>
      <w:r>
        <w:rPr>
          <w:rFonts w:eastAsia="Calibri"/>
          <w:sz w:val="28"/>
          <w:szCs w:val="28"/>
          <w:lang w:eastAsia="en-US"/>
        </w:rPr>
        <w:t xml:space="preserve"> м</w:t>
      </w:r>
      <w:r w:rsidRPr="003204EF">
        <w:rPr>
          <w:rFonts w:eastAsia="Calibri"/>
          <w:sz w:val="28"/>
          <w:szCs w:val="28"/>
          <w:lang w:eastAsia="en-US"/>
        </w:rPr>
        <w:t>униципальном районе и о внесении изменений в некоторые</w:t>
      </w:r>
      <w:r>
        <w:rPr>
          <w:rFonts w:eastAsia="Calibri"/>
          <w:sz w:val="28"/>
          <w:szCs w:val="28"/>
          <w:lang w:eastAsia="en-US"/>
        </w:rPr>
        <w:t xml:space="preserve"> н</w:t>
      </w:r>
      <w:r w:rsidRPr="003204EF">
        <w:rPr>
          <w:rFonts w:eastAsia="Calibri"/>
          <w:sz w:val="28"/>
          <w:szCs w:val="28"/>
          <w:lang w:eastAsia="en-US"/>
        </w:rPr>
        <w:t xml:space="preserve">ормативные правовые акты </w:t>
      </w:r>
      <w:r>
        <w:rPr>
          <w:rFonts w:eastAsia="Calibri"/>
          <w:sz w:val="28"/>
          <w:szCs w:val="28"/>
          <w:lang w:eastAsia="en-US"/>
        </w:rPr>
        <w:t>Я</w:t>
      </w:r>
      <w:r w:rsidRPr="003204EF">
        <w:rPr>
          <w:rFonts w:eastAsia="Calibri"/>
          <w:sz w:val="28"/>
          <w:szCs w:val="28"/>
          <w:lang w:eastAsia="en-US"/>
        </w:rPr>
        <w:t>рославского</w:t>
      </w:r>
      <w:r>
        <w:rPr>
          <w:rFonts w:eastAsia="Calibri"/>
          <w:sz w:val="28"/>
          <w:szCs w:val="28"/>
          <w:lang w:eastAsia="en-US"/>
        </w:rPr>
        <w:t xml:space="preserve"> м</w:t>
      </w:r>
      <w:r w:rsidRPr="003204EF">
        <w:rPr>
          <w:rFonts w:eastAsia="Calibri"/>
          <w:sz w:val="28"/>
          <w:szCs w:val="28"/>
          <w:lang w:eastAsia="en-US"/>
        </w:rPr>
        <w:t>униципального района</w:t>
      </w:r>
      <w:r>
        <w:rPr>
          <w:rFonts w:eastAsia="Calibri"/>
          <w:sz w:val="28"/>
          <w:szCs w:val="28"/>
          <w:lang w:eastAsia="en-US"/>
        </w:rPr>
        <w:t>».</w:t>
      </w:r>
    </w:p>
    <w:p w:rsidR="0070073D" w:rsidRPr="00494A51" w:rsidRDefault="0070073D" w:rsidP="0070073D">
      <w:pPr>
        <w:ind w:firstLine="709"/>
        <w:jc w:val="both"/>
        <w:outlineLvl w:val="1"/>
        <w:rPr>
          <w:sz w:val="28"/>
          <w:szCs w:val="28"/>
        </w:rPr>
      </w:pPr>
      <w:r>
        <w:rPr>
          <w:rFonts w:eastAsia="Calibri"/>
          <w:sz w:val="28"/>
          <w:szCs w:val="28"/>
          <w:lang w:eastAsia="en-US"/>
        </w:rPr>
        <w:t xml:space="preserve">3. </w:t>
      </w:r>
      <w:r w:rsidRPr="00494A51">
        <w:rPr>
          <w:sz w:val="28"/>
          <w:szCs w:val="28"/>
        </w:rPr>
        <w:t>Опубликовать</w:t>
      </w:r>
      <w:r>
        <w:rPr>
          <w:sz w:val="28"/>
          <w:szCs w:val="28"/>
        </w:rPr>
        <w:t xml:space="preserve"> настоящее Р</w:t>
      </w:r>
      <w:r w:rsidRPr="00494A51">
        <w:rPr>
          <w:sz w:val="28"/>
          <w:szCs w:val="28"/>
        </w:rPr>
        <w:t>ешение в газете «Ярославский агрокурьер».</w:t>
      </w:r>
    </w:p>
    <w:p w:rsidR="0070073D" w:rsidRPr="00494A51" w:rsidRDefault="0070073D" w:rsidP="0070073D">
      <w:pPr>
        <w:tabs>
          <w:tab w:val="left" w:pos="993"/>
        </w:tabs>
        <w:ind w:firstLine="709"/>
        <w:jc w:val="both"/>
        <w:rPr>
          <w:sz w:val="28"/>
          <w:szCs w:val="28"/>
        </w:rPr>
      </w:pPr>
      <w:r>
        <w:rPr>
          <w:sz w:val="28"/>
          <w:szCs w:val="28"/>
        </w:rPr>
        <w:lastRenderedPageBreak/>
        <w:t>4</w:t>
      </w:r>
      <w:r w:rsidRPr="00494A51">
        <w:rPr>
          <w:sz w:val="28"/>
          <w:szCs w:val="28"/>
        </w:rPr>
        <w:t xml:space="preserve">. Контроль за исполнением решения возложить на постоянную комиссию Муниципального Совета ЯМР </w:t>
      </w:r>
      <w:r w:rsidRPr="00656544">
        <w:rPr>
          <w:color w:val="000000"/>
          <w:sz w:val="28"/>
          <w:szCs w:val="28"/>
        </w:rPr>
        <w:t>по регламенту, этике, нормотворчеству, обеспечению депутатской деятельности, социальной политике и вопросам местного самоуправления</w:t>
      </w:r>
      <w:r>
        <w:rPr>
          <w:color w:val="000000"/>
          <w:sz w:val="28"/>
          <w:szCs w:val="28"/>
        </w:rPr>
        <w:t xml:space="preserve"> (Фаламеева Е.В.)</w:t>
      </w:r>
      <w:r w:rsidRPr="00494A51">
        <w:rPr>
          <w:sz w:val="28"/>
          <w:szCs w:val="28"/>
        </w:rPr>
        <w:t>.</w:t>
      </w:r>
    </w:p>
    <w:p w:rsidR="0070073D" w:rsidRDefault="0070073D" w:rsidP="0070073D">
      <w:pPr>
        <w:tabs>
          <w:tab w:val="left" w:pos="993"/>
        </w:tabs>
        <w:ind w:firstLine="709"/>
        <w:jc w:val="both"/>
        <w:rPr>
          <w:sz w:val="28"/>
          <w:szCs w:val="28"/>
        </w:rPr>
      </w:pPr>
      <w:r>
        <w:rPr>
          <w:sz w:val="28"/>
          <w:szCs w:val="28"/>
        </w:rPr>
        <w:t>5</w:t>
      </w:r>
      <w:r w:rsidRPr="00494A51">
        <w:rPr>
          <w:sz w:val="28"/>
          <w:szCs w:val="28"/>
        </w:rPr>
        <w:t xml:space="preserve">. </w:t>
      </w:r>
      <w:r>
        <w:rPr>
          <w:sz w:val="28"/>
          <w:szCs w:val="28"/>
        </w:rPr>
        <w:t xml:space="preserve">Настоящее </w:t>
      </w:r>
      <w:r w:rsidRPr="00494A51">
        <w:rPr>
          <w:sz w:val="28"/>
          <w:szCs w:val="28"/>
        </w:rPr>
        <w:t>Решение вступает в силу с</w:t>
      </w:r>
      <w:r>
        <w:rPr>
          <w:sz w:val="28"/>
          <w:szCs w:val="28"/>
        </w:rPr>
        <w:t xml:space="preserve"> 1 мая 2020 года, но не ранее дня его официального</w:t>
      </w:r>
      <w:r w:rsidRPr="00494A51">
        <w:rPr>
          <w:sz w:val="28"/>
          <w:szCs w:val="28"/>
        </w:rPr>
        <w:t xml:space="preserve"> опубликования.</w:t>
      </w:r>
    </w:p>
    <w:p w:rsidR="0070073D" w:rsidRPr="00C213A1" w:rsidRDefault="0070073D" w:rsidP="0070073D">
      <w:pPr>
        <w:autoSpaceDE w:val="0"/>
        <w:autoSpaceDN w:val="0"/>
        <w:adjustRightInd w:val="0"/>
        <w:ind w:firstLine="709"/>
        <w:jc w:val="both"/>
        <w:rPr>
          <w:sz w:val="28"/>
          <w:szCs w:val="28"/>
        </w:rPr>
      </w:pPr>
      <w:r w:rsidRPr="00C213A1">
        <w:rPr>
          <w:sz w:val="28"/>
          <w:szCs w:val="28"/>
        </w:rPr>
        <w:t xml:space="preserve">В случае, если до дня вступления в силу настоящего </w:t>
      </w:r>
      <w:r>
        <w:rPr>
          <w:sz w:val="28"/>
          <w:szCs w:val="28"/>
        </w:rPr>
        <w:t>Решения</w:t>
      </w:r>
      <w:r w:rsidRPr="00C213A1">
        <w:rPr>
          <w:sz w:val="28"/>
          <w:szCs w:val="28"/>
        </w:rPr>
        <w:t xml:space="preserve"> принято решение о </w:t>
      </w:r>
      <w:r>
        <w:rPr>
          <w:sz w:val="28"/>
          <w:szCs w:val="28"/>
        </w:rPr>
        <w:t>назначении публичных слушаний</w:t>
      </w:r>
      <w:r w:rsidRPr="00C213A1">
        <w:rPr>
          <w:sz w:val="28"/>
          <w:szCs w:val="28"/>
        </w:rPr>
        <w:t xml:space="preserve">, </w:t>
      </w:r>
      <w:r>
        <w:rPr>
          <w:sz w:val="28"/>
          <w:szCs w:val="28"/>
        </w:rPr>
        <w:t xml:space="preserve">организация и проведение таких публичных слушаний осуществляется </w:t>
      </w:r>
      <w:r w:rsidRPr="00C213A1">
        <w:rPr>
          <w:sz w:val="28"/>
          <w:szCs w:val="28"/>
        </w:rPr>
        <w:t xml:space="preserve">в соответствии с </w:t>
      </w:r>
      <w:r>
        <w:rPr>
          <w:rFonts w:eastAsia="Calibri"/>
          <w:sz w:val="28"/>
          <w:szCs w:val="28"/>
          <w:lang w:eastAsia="en-US"/>
        </w:rPr>
        <w:t>р</w:t>
      </w:r>
      <w:r w:rsidRPr="003204EF">
        <w:rPr>
          <w:rFonts w:eastAsia="Calibri"/>
          <w:sz w:val="28"/>
          <w:szCs w:val="28"/>
          <w:lang w:eastAsia="en-US"/>
        </w:rPr>
        <w:t>ешение</w:t>
      </w:r>
      <w:r>
        <w:rPr>
          <w:rFonts w:eastAsia="Calibri"/>
          <w:sz w:val="28"/>
          <w:szCs w:val="28"/>
          <w:lang w:eastAsia="en-US"/>
        </w:rPr>
        <w:t>м Муниципального Совета Ярославского муниципального района о</w:t>
      </w:r>
      <w:r w:rsidRPr="003204EF">
        <w:rPr>
          <w:rFonts w:eastAsia="Calibri"/>
          <w:sz w:val="28"/>
          <w:szCs w:val="28"/>
          <w:lang w:eastAsia="en-US"/>
        </w:rPr>
        <w:t>т</w:t>
      </w:r>
      <w:r>
        <w:rPr>
          <w:rFonts w:eastAsia="Calibri"/>
          <w:sz w:val="28"/>
          <w:szCs w:val="28"/>
          <w:lang w:eastAsia="en-US"/>
        </w:rPr>
        <w:t> </w:t>
      </w:r>
      <w:r w:rsidRPr="003204EF">
        <w:rPr>
          <w:rFonts w:eastAsia="Calibri"/>
          <w:sz w:val="28"/>
          <w:szCs w:val="28"/>
          <w:lang w:eastAsia="en-US"/>
        </w:rPr>
        <w:t>20</w:t>
      </w:r>
      <w:r>
        <w:rPr>
          <w:rFonts w:eastAsia="Calibri"/>
          <w:sz w:val="28"/>
          <w:szCs w:val="28"/>
          <w:lang w:eastAsia="en-US"/>
        </w:rPr>
        <w:t>.07.</w:t>
      </w:r>
      <w:r w:rsidRPr="003204EF">
        <w:rPr>
          <w:rFonts w:eastAsia="Calibri"/>
          <w:sz w:val="28"/>
          <w:szCs w:val="28"/>
          <w:lang w:eastAsia="en-US"/>
        </w:rPr>
        <w:t xml:space="preserve">2006 </w:t>
      </w:r>
      <w:r>
        <w:rPr>
          <w:rFonts w:eastAsia="Calibri"/>
          <w:sz w:val="28"/>
          <w:szCs w:val="28"/>
          <w:lang w:eastAsia="en-US"/>
        </w:rPr>
        <w:t>№</w:t>
      </w:r>
      <w:r w:rsidRPr="003204EF">
        <w:rPr>
          <w:rFonts w:eastAsia="Calibri"/>
          <w:sz w:val="28"/>
          <w:szCs w:val="28"/>
          <w:lang w:eastAsia="en-US"/>
        </w:rPr>
        <w:t xml:space="preserve"> 180</w:t>
      </w:r>
      <w:r>
        <w:rPr>
          <w:rFonts w:eastAsia="Calibri"/>
          <w:sz w:val="28"/>
          <w:szCs w:val="28"/>
          <w:lang w:eastAsia="en-US"/>
        </w:rPr>
        <w:t xml:space="preserve"> «</w:t>
      </w:r>
      <w:r w:rsidRPr="003204EF">
        <w:rPr>
          <w:rFonts w:eastAsia="Calibri"/>
          <w:sz w:val="28"/>
          <w:szCs w:val="28"/>
          <w:lang w:eastAsia="en-US"/>
        </w:rPr>
        <w:t xml:space="preserve">Об утверждении </w:t>
      </w:r>
      <w:r>
        <w:rPr>
          <w:rFonts w:eastAsia="Calibri"/>
          <w:sz w:val="28"/>
          <w:szCs w:val="28"/>
          <w:lang w:eastAsia="en-US"/>
        </w:rPr>
        <w:t>П</w:t>
      </w:r>
      <w:r w:rsidRPr="003204EF">
        <w:rPr>
          <w:rFonts w:eastAsia="Calibri"/>
          <w:sz w:val="28"/>
          <w:szCs w:val="28"/>
          <w:lang w:eastAsia="en-US"/>
        </w:rPr>
        <w:t>оложения о порядке организации и</w:t>
      </w:r>
      <w:r>
        <w:rPr>
          <w:rFonts w:eastAsia="Calibri"/>
          <w:sz w:val="28"/>
          <w:szCs w:val="28"/>
          <w:lang w:eastAsia="en-US"/>
        </w:rPr>
        <w:t xml:space="preserve"> п</w:t>
      </w:r>
      <w:r w:rsidRPr="003204EF">
        <w:rPr>
          <w:rFonts w:eastAsia="Calibri"/>
          <w:sz w:val="28"/>
          <w:szCs w:val="28"/>
          <w:lang w:eastAsia="en-US"/>
        </w:rPr>
        <w:t xml:space="preserve">роведения публичных слушаний в </w:t>
      </w:r>
      <w:r>
        <w:rPr>
          <w:rFonts w:eastAsia="Calibri"/>
          <w:sz w:val="28"/>
          <w:szCs w:val="28"/>
          <w:lang w:eastAsia="en-US"/>
        </w:rPr>
        <w:t>Я</w:t>
      </w:r>
      <w:r w:rsidRPr="003204EF">
        <w:rPr>
          <w:rFonts w:eastAsia="Calibri"/>
          <w:sz w:val="28"/>
          <w:szCs w:val="28"/>
          <w:lang w:eastAsia="en-US"/>
        </w:rPr>
        <w:t>рославском муниципальном</w:t>
      </w:r>
      <w:r>
        <w:rPr>
          <w:rFonts w:eastAsia="Calibri"/>
          <w:sz w:val="28"/>
          <w:szCs w:val="28"/>
          <w:lang w:eastAsia="en-US"/>
        </w:rPr>
        <w:t xml:space="preserve"> р</w:t>
      </w:r>
      <w:r w:rsidRPr="003204EF">
        <w:rPr>
          <w:rFonts w:eastAsia="Calibri"/>
          <w:sz w:val="28"/>
          <w:szCs w:val="28"/>
          <w:lang w:eastAsia="en-US"/>
        </w:rPr>
        <w:t>айоне и о внесении изменений в некоторые нормативные</w:t>
      </w:r>
      <w:r>
        <w:rPr>
          <w:rFonts w:eastAsia="Calibri"/>
          <w:sz w:val="28"/>
          <w:szCs w:val="28"/>
          <w:lang w:eastAsia="en-US"/>
        </w:rPr>
        <w:t xml:space="preserve"> п</w:t>
      </w:r>
      <w:r w:rsidRPr="003204EF">
        <w:rPr>
          <w:rFonts w:eastAsia="Calibri"/>
          <w:sz w:val="28"/>
          <w:szCs w:val="28"/>
          <w:lang w:eastAsia="en-US"/>
        </w:rPr>
        <w:t xml:space="preserve">равовые акты </w:t>
      </w:r>
      <w:r>
        <w:rPr>
          <w:rFonts w:eastAsia="Calibri"/>
          <w:sz w:val="28"/>
          <w:szCs w:val="28"/>
          <w:lang w:eastAsia="en-US"/>
        </w:rPr>
        <w:t>Я</w:t>
      </w:r>
      <w:r w:rsidRPr="003204EF">
        <w:rPr>
          <w:rFonts w:eastAsia="Calibri"/>
          <w:sz w:val="28"/>
          <w:szCs w:val="28"/>
          <w:lang w:eastAsia="en-US"/>
        </w:rPr>
        <w:t>рославского муниципального района</w:t>
      </w:r>
      <w:r>
        <w:rPr>
          <w:rFonts w:eastAsia="Calibri"/>
          <w:sz w:val="28"/>
          <w:szCs w:val="28"/>
          <w:lang w:eastAsia="en-US"/>
        </w:rPr>
        <w:t xml:space="preserve">» </w:t>
      </w:r>
      <w:r w:rsidRPr="00C213A1">
        <w:rPr>
          <w:sz w:val="28"/>
          <w:szCs w:val="28"/>
        </w:rPr>
        <w:t xml:space="preserve">(в редакции, действовавшей </w:t>
      </w:r>
      <w:r>
        <w:rPr>
          <w:sz w:val="28"/>
          <w:szCs w:val="28"/>
        </w:rPr>
        <w:t>на</w:t>
      </w:r>
      <w:r w:rsidRPr="00C213A1">
        <w:rPr>
          <w:sz w:val="28"/>
          <w:szCs w:val="28"/>
        </w:rPr>
        <w:t xml:space="preserve"> д</w:t>
      </w:r>
      <w:r>
        <w:rPr>
          <w:sz w:val="28"/>
          <w:szCs w:val="28"/>
        </w:rPr>
        <w:t>ень назначения соответствующих публичных слушаний</w:t>
      </w:r>
      <w:r w:rsidRPr="00C213A1">
        <w:rPr>
          <w:sz w:val="28"/>
          <w:szCs w:val="28"/>
        </w:rPr>
        <w:t>).</w:t>
      </w:r>
    </w:p>
    <w:p w:rsidR="0070073D" w:rsidRPr="00494A51" w:rsidRDefault="0070073D" w:rsidP="0070073D">
      <w:pPr>
        <w:tabs>
          <w:tab w:val="left" w:pos="993"/>
        </w:tabs>
        <w:ind w:firstLine="709"/>
        <w:jc w:val="both"/>
        <w:rPr>
          <w:sz w:val="28"/>
          <w:szCs w:val="28"/>
        </w:rPr>
      </w:pPr>
    </w:p>
    <w:p w:rsidR="0070073D" w:rsidRDefault="0070073D" w:rsidP="0070073D">
      <w:pPr>
        <w:autoSpaceDE w:val="0"/>
        <w:ind w:firstLine="709"/>
        <w:jc w:val="both"/>
        <w:rPr>
          <w:rFonts w:cs="Arial"/>
          <w:bCs/>
          <w:sz w:val="28"/>
          <w:szCs w:val="28"/>
        </w:rPr>
      </w:pPr>
    </w:p>
    <w:tbl>
      <w:tblPr>
        <w:tblW w:w="9498" w:type="dxa"/>
        <w:tblInd w:w="108" w:type="dxa"/>
        <w:tblLayout w:type="fixed"/>
        <w:tblLook w:val="04A0" w:firstRow="1" w:lastRow="0" w:firstColumn="1" w:lastColumn="0" w:noHBand="0" w:noVBand="1"/>
      </w:tblPr>
      <w:tblGrid>
        <w:gridCol w:w="4820"/>
        <w:gridCol w:w="4678"/>
      </w:tblGrid>
      <w:tr w:rsidR="0070073D" w:rsidRPr="00494A51" w:rsidTr="00972C92">
        <w:tc>
          <w:tcPr>
            <w:tcW w:w="4820" w:type="dxa"/>
            <w:hideMark/>
          </w:tcPr>
          <w:p w:rsidR="0070073D" w:rsidRPr="00494A51" w:rsidRDefault="0070073D" w:rsidP="00972C92">
            <w:pPr>
              <w:tabs>
                <w:tab w:val="left" w:pos="993"/>
              </w:tabs>
              <w:ind w:left="34"/>
              <w:jc w:val="both"/>
              <w:rPr>
                <w:sz w:val="28"/>
                <w:szCs w:val="28"/>
              </w:rPr>
            </w:pPr>
            <w:r w:rsidRPr="00494A51">
              <w:rPr>
                <w:sz w:val="28"/>
                <w:szCs w:val="28"/>
              </w:rPr>
              <w:t>Глава Ярославского</w:t>
            </w:r>
          </w:p>
          <w:p w:rsidR="0070073D" w:rsidRPr="00494A51" w:rsidRDefault="0070073D" w:rsidP="00972C92">
            <w:pPr>
              <w:tabs>
                <w:tab w:val="left" w:pos="993"/>
              </w:tabs>
              <w:ind w:left="34"/>
              <w:jc w:val="both"/>
              <w:rPr>
                <w:sz w:val="28"/>
                <w:szCs w:val="28"/>
              </w:rPr>
            </w:pPr>
            <w:r>
              <w:rPr>
                <w:sz w:val="28"/>
                <w:szCs w:val="28"/>
              </w:rPr>
              <w:t>муниципального района</w:t>
            </w:r>
          </w:p>
          <w:p w:rsidR="0070073D" w:rsidRPr="00494A51" w:rsidRDefault="0070073D" w:rsidP="00972C92">
            <w:pPr>
              <w:tabs>
                <w:tab w:val="left" w:pos="993"/>
              </w:tabs>
              <w:ind w:left="34"/>
              <w:jc w:val="both"/>
              <w:rPr>
                <w:sz w:val="28"/>
                <w:szCs w:val="28"/>
              </w:rPr>
            </w:pPr>
            <w:r w:rsidRPr="00494A51">
              <w:rPr>
                <w:sz w:val="28"/>
                <w:szCs w:val="28"/>
              </w:rPr>
              <w:t>________</w:t>
            </w:r>
            <w:r>
              <w:rPr>
                <w:sz w:val="28"/>
                <w:szCs w:val="28"/>
              </w:rPr>
              <w:t>___</w:t>
            </w:r>
            <w:r w:rsidRPr="00494A51">
              <w:rPr>
                <w:sz w:val="28"/>
                <w:szCs w:val="28"/>
              </w:rPr>
              <w:t>__Н.В. Золотников</w:t>
            </w:r>
          </w:p>
          <w:p w:rsidR="0070073D" w:rsidRPr="00494A51" w:rsidRDefault="0070073D" w:rsidP="00972C92">
            <w:pPr>
              <w:tabs>
                <w:tab w:val="left" w:pos="993"/>
              </w:tabs>
              <w:ind w:left="34"/>
              <w:jc w:val="both"/>
              <w:rPr>
                <w:sz w:val="28"/>
                <w:szCs w:val="28"/>
              </w:rPr>
            </w:pPr>
            <w:r w:rsidRPr="00494A51">
              <w:rPr>
                <w:sz w:val="28"/>
                <w:szCs w:val="28"/>
              </w:rPr>
              <w:t>«____»______</w:t>
            </w:r>
            <w:r>
              <w:rPr>
                <w:sz w:val="28"/>
                <w:szCs w:val="28"/>
              </w:rPr>
              <w:t>_</w:t>
            </w:r>
            <w:r w:rsidRPr="00494A51">
              <w:rPr>
                <w:sz w:val="28"/>
                <w:szCs w:val="28"/>
              </w:rPr>
              <w:t>___20</w:t>
            </w:r>
            <w:r>
              <w:rPr>
                <w:sz w:val="28"/>
                <w:szCs w:val="28"/>
              </w:rPr>
              <w:t>20</w:t>
            </w:r>
            <w:r w:rsidRPr="00494A51">
              <w:rPr>
                <w:sz w:val="28"/>
                <w:szCs w:val="28"/>
              </w:rPr>
              <w:t xml:space="preserve"> г.</w:t>
            </w:r>
          </w:p>
        </w:tc>
        <w:tc>
          <w:tcPr>
            <w:tcW w:w="4678" w:type="dxa"/>
            <w:hideMark/>
          </w:tcPr>
          <w:p w:rsidR="0070073D" w:rsidRPr="00494A51" w:rsidRDefault="0070073D" w:rsidP="00972C92">
            <w:pPr>
              <w:tabs>
                <w:tab w:val="left" w:pos="993"/>
              </w:tabs>
              <w:ind w:left="34"/>
              <w:jc w:val="both"/>
              <w:rPr>
                <w:sz w:val="28"/>
                <w:szCs w:val="28"/>
              </w:rPr>
            </w:pPr>
            <w:r w:rsidRPr="00494A51">
              <w:rPr>
                <w:sz w:val="28"/>
                <w:szCs w:val="28"/>
              </w:rPr>
              <w:t>Председатель Муниципального Совета Яро</w:t>
            </w:r>
            <w:r>
              <w:rPr>
                <w:sz w:val="28"/>
                <w:szCs w:val="28"/>
              </w:rPr>
              <w:t>славского муниципального района</w:t>
            </w:r>
          </w:p>
          <w:p w:rsidR="0070073D" w:rsidRPr="00494A51" w:rsidRDefault="0070073D" w:rsidP="00972C92">
            <w:pPr>
              <w:tabs>
                <w:tab w:val="left" w:pos="993"/>
              </w:tabs>
              <w:ind w:left="34"/>
              <w:jc w:val="both"/>
              <w:rPr>
                <w:sz w:val="28"/>
                <w:szCs w:val="28"/>
              </w:rPr>
            </w:pPr>
            <w:r w:rsidRPr="00494A51">
              <w:rPr>
                <w:sz w:val="28"/>
                <w:szCs w:val="28"/>
              </w:rPr>
              <w:t>_______</w:t>
            </w:r>
            <w:r>
              <w:rPr>
                <w:sz w:val="28"/>
                <w:szCs w:val="28"/>
              </w:rPr>
              <w:t>___</w:t>
            </w:r>
            <w:r w:rsidRPr="00494A51">
              <w:rPr>
                <w:sz w:val="28"/>
                <w:szCs w:val="28"/>
              </w:rPr>
              <w:t xml:space="preserve">__ </w:t>
            </w:r>
            <w:r>
              <w:rPr>
                <w:sz w:val="28"/>
                <w:szCs w:val="28"/>
              </w:rPr>
              <w:t xml:space="preserve">Е.В. Шибаев </w:t>
            </w:r>
          </w:p>
          <w:p w:rsidR="0070073D" w:rsidRPr="00494A51" w:rsidRDefault="0070073D" w:rsidP="00972C92">
            <w:pPr>
              <w:tabs>
                <w:tab w:val="left" w:pos="993"/>
              </w:tabs>
              <w:ind w:left="34"/>
              <w:jc w:val="both"/>
              <w:rPr>
                <w:sz w:val="28"/>
                <w:szCs w:val="28"/>
              </w:rPr>
            </w:pPr>
            <w:r w:rsidRPr="00494A51">
              <w:rPr>
                <w:sz w:val="28"/>
                <w:szCs w:val="28"/>
              </w:rPr>
              <w:t>«____»_________20</w:t>
            </w:r>
            <w:r>
              <w:rPr>
                <w:sz w:val="28"/>
                <w:szCs w:val="28"/>
              </w:rPr>
              <w:t xml:space="preserve">20 </w:t>
            </w:r>
            <w:r w:rsidRPr="00494A51">
              <w:rPr>
                <w:sz w:val="28"/>
                <w:szCs w:val="28"/>
              </w:rPr>
              <w:t>г.</w:t>
            </w:r>
          </w:p>
        </w:tc>
      </w:tr>
    </w:tbl>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pPr>
    </w:p>
    <w:p w:rsidR="0070073D" w:rsidRDefault="0070073D" w:rsidP="0070073D">
      <w:pPr>
        <w:ind w:right="-72"/>
        <w:jc w:val="both"/>
        <w:rPr>
          <w:sz w:val="24"/>
          <w:szCs w:val="24"/>
        </w:rPr>
        <w:sectPr w:rsidR="0070073D" w:rsidSect="00C213A1">
          <w:headerReference w:type="default" r:id="rId79"/>
          <w:pgSz w:w="11906" w:h="16838" w:code="9"/>
          <w:pgMar w:top="1134" w:right="851" w:bottom="1134" w:left="1134" w:header="425" w:footer="301" w:gutter="567"/>
          <w:pgNumType w:start="1"/>
          <w:cols w:space="708"/>
          <w:titlePg/>
          <w:docGrid w:linePitch="360"/>
        </w:sectPr>
      </w:pPr>
    </w:p>
    <w:p w:rsidR="0070073D" w:rsidRPr="00D31996" w:rsidRDefault="0070073D" w:rsidP="0070073D">
      <w:pPr>
        <w:pStyle w:val="ConsPlusNormal"/>
        <w:ind w:left="5387" w:firstLine="0"/>
        <w:outlineLvl w:val="0"/>
        <w:rPr>
          <w:sz w:val="28"/>
          <w:szCs w:val="28"/>
        </w:rPr>
      </w:pPr>
      <w:r w:rsidRPr="00D31996">
        <w:rPr>
          <w:sz w:val="28"/>
          <w:szCs w:val="28"/>
        </w:rPr>
        <w:lastRenderedPageBreak/>
        <w:t>Приложение</w:t>
      </w:r>
      <w:r>
        <w:rPr>
          <w:sz w:val="28"/>
          <w:szCs w:val="28"/>
        </w:rPr>
        <w:t xml:space="preserve"> </w:t>
      </w:r>
      <w:r w:rsidRPr="00D31996">
        <w:rPr>
          <w:sz w:val="28"/>
          <w:szCs w:val="28"/>
        </w:rPr>
        <w:t>к решению</w:t>
      </w:r>
    </w:p>
    <w:p w:rsidR="0070073D" w:rsidRPr="00D31996" w:rsidRDefault="0070073D" w:rsidP="0070073D">
      <w:pPr>
        <w:pStyle w:val="ConsPlusNormal"/>
        <w:ind w:left="5387" w:firstLine="0"/>
        <w:rPr>
          <w:sz w:val="28"/>
          <w:szCs w:val="28"/>
        </w:rPr>
      </w:pPr>
      <w:r>
        <w:rPr>
          <w:sz w:val="28"/>
          <w:szCs w:val="28"/>
        </w:rPr>
        <w:t>М</w:t>
      </w:r>
      <w:r w:rsidRPr="00D31996">
        <w:rPr>
          <w:sz w:val="28"/>
          <w:szCs w:val="28"/>
        </w:rPr>
        <w:t>униципального Совета</w:t>
      </w:r>
    </w:p>
    <w:p w:rsidR="0070073D" w:rsidRPr="00D31996" w:rsidRDefault="0070073D" w:rsidP="0070073D">
      <w:pPr>
        <w:pStyle w:val="ConsPlusNormal"/>
        <w:ind w:left="5387" w:firstLine="0"/>
        <w:rPr>
          <w:sz w:val="28"/>
          <w:szCs w:val="28"/>
        </w:rPr>
      </w:pPr>
      <w:r w:rsidRPr="00D31996">
        <w:rPr>
          <w:sz w:val="28"/>
          <w:szCs w:val="28"/>
        </w:rPr>
        <w:t>Ярославского</w:t>
      </w:r>
      <w:r>
        <w:rPr>
          <w:sz w:val="28"/>
          <w:szCs w:val="28"/>
        </w:rPr>
        <w:t xml:space="preserve"> </w:t>
      </w:r>
      <w:r w:rsidRPr="00D31996">
        <w:rPr>
          <w:sz w:val="28"/>
          <w:szCs w:val="28"/>
        </w:rPr>
        <w:t>муниципального района</w:t>
      </w:r>
    </w:p>
    <w:p w:rsidR="0070073D" w:rsidRPr="00D31996" w:rsidRDefault="0070073D" w:rsidP="0070073D">
      <w:pPr>
        <w:pStyle w:val="ConsPlusNormal"/>
        <w:ind w:left="5387" w:firstLine="0"/>
        <w:rPr>
          <w:sz w:val="28"/>
          <w:szCs w:val="28"/>
        </w:rPr>
      </w:pPr>
      <w:r w:rsidRPr="00D31996">
        <w:rPr>
          <w:sz w:val="28"/>
          <w:szCs w:val="28"/>
        </w:rPr>
        <w:t xml:space="preserve">от </w:t>
      </w:r>
      <w:r>
        <w:rPr>
          <w:sz w:val="28"/>
          <w:szCs w:val="28"/>
        </w:rPr>
        <w:t>27.02.2020 №</w:t>
      </w:r>
      <w:r w:rsidRPr="00D31996">
        <w:rPr>
          <w:sz w:val="28"/>
          <w:szCs w:val="28"/>
        </w:rPr>
        <w:t xml:space="preserve"> </w:t>
      </w:r>
      <w:r>
        <w:rPr>
          <w:sz w:val="28"/>
          <w:szCs w:val="28"/>
        </w:rPr>
        <w:t>6</w:t>
      </w:r>
    </w:p>
    <w:p w:rsidR="0070073D" w:rsidRDefault="0070073D" w:rsidP="0070073D">
      <w:pPr>
        <w:pStyle w:val="ConsPlusNormal"/>
        <w:rPr>
          <w:sz w:val="28"/>
          <w:szCs w:val="28"/>
        </w:rPr>
      </w:pPr>
    </w:p>
    <w:p w:rsidR="0070073D" w:rsidRPr="00D31996" w:rsidRDefault="0070073D" w:rsidP="0070073D">
      <w:pPr>
        <w:pStyle w:val="ConsPlusNormal"/>
        <w:rPr>
          <w:sz w:val="28"/>
          <w:szCs w:val="28"/>
        </w:rPr>
      </w:pPr>
    </w:p>
    <w:p w:rsidR="0070073D" w:rsidRPr="00D31996" w:rsidRDefault="0070073D" w:rsidP="0070073D">
      <w:pPr>
        <w:pStyle w:val="ConsPlusNormal"/>
        <w:rPr>
          <w:sz w:val="28"/>
          <w:szCs w:val="28"/>
        </w:rPr>
      </w:pPr>
    </w:p>
    <w:p w:rsidR="0070073D" w:rsidRDefault="0070073D" w:rsidP="0070073D">
      <w:pPr>
        <w:pStyle w:val="ConsPlusTitle"/>
        <w:jc w:val="center"/>
        <w:rPr>
          <w:sz w:val="28"/>
          <w:szCs w:val="28"/>
        </w:rPr>
      </w:pPr>
      <w:bookmarkStart w:id="6" w:name="P70"/>
      <w:bookmarkEnd w:id="6"/>
      <w:r>
        <w:rPr>
          <w:sz w:val="28"/>
          <w:szCs w:val="28"/>
        </w:rPr>
        <w:t>П</w:t>
      </w:r>
      <w:r w:rsidRPr="00D31996">
        <w:rPr>
          <w:sz w:val="28"/>
          <w:szCs w:val="28"/>
        </w:rPr>
        <w:t>оряд</w:t>
      </w:r>
      <w:r>
        <w:rPr>
          <w:sz w:val="28"/>
          <w:szCs w:val="28"/>
        </w:rPr>
        <w:t>о</w:t>
      </w:r>
      <w:r w:rsidRPr="00D31996">
        <w:rPr>
          <w:sz w:val="28"/>
          <w:szCs w:val="28"/>
        </w:rPr>
        <w:t>к</w:t>
      </w:r>
      <w:r>
        <w:rPr>
          <w:sz w:val="28"/>
          <w:szCs w:val="28"/>
        </w:rPr>
        <w:br/>
      </w:r>
      <w:r w:rsidRPr="00D31996">
        <w:rPr>
          <w:sz w:val="28"/>
          <w:szCs w:val="28"/>
        </w:rPr>
        <w:t>организации и проведения публичных</w:t>
      </w:r>
      <w:r>
        <w:rPr>
          <w:sz w:val="28"/>
          <w:szCs w:val="28"/>
        </w:rPr>
        <w:t xml:space="preserve"> слушаний</w:t>
      </w:r>
      <w:r>
        <w:rPr>
          <w:sz w:val="28"/>
          <w:szCs w:val="28"/>
        </w:rPr>
        <w:br/>
      </w:r>
      <w:r w:rsidRPr="00D31996">
        <w:rPr>
          <w:sz w:val="28"/>
          <w:szCs w:val="28"/>
        </w:rPr>
        <w:t xml:space="preserve">в </w:t>
      </w:r>
      <w:r>
        <w:rPr>
          <w:sz w:val="28"/>
          <w:szCs w:val="28"/>
        </w:rPr>
        <w:t>Я</w:t>
      </w:r>
      <w:r w:rsidRPr="00D31996">
        <w:rPr>
          <w:sz w:val="28"/>
          <w:szCs w:val="28"/>
        </w:rPr>
        <w:t>рославском муниципальном районе</w:t>
      </w:r>
    </w:p>
    <w:p w:rsidR="0070073D" w:rsidRDefault="0070073D" w:rsidP="0070073D">
      <w:pPr>
        <w:pStyle w:val="ConsPlusTitle"/>
        <w:jc w:val="center"/>
        <w:rPr>
          <w:sz w:val="28"/>
          <w:szCs w:val="28"/>
        </w:rPr>
      </w:pPr>
    </w:p>
    <w:p w:rsidR="0070073D" w:rsidRPr="00D31996" w:rsidRDefault="0070073D" w:rsidP="0070073D">
      <w:pPr>
        <w:pStyle w:val="ConsPlusTitle"/>
        <w:jc w:val="center"/>
        <w:rPr>
          <w:sz w:val="28"/>
          <w:szCs w:val="28"/>
        </w:rPr>
      </w:pPr>
    </w:p>
    <w:p w:rsidR="0070073D" w:rsidRPr="001F2A54" w:rsidRDefault="0070073D" w:rsidP="0070073D">
      <w:pPr>
        <w:pStyle w:val="ConsPlusNormal"/>
        <w:ind w:firstLine="0"/>
        <w:jc w:val="center"/>
        <w:rPr>
          <w:b/>
          <w:sz w:val="28"/>
          <w:szCs w:val="28"/>
        </w:rPr>
      </w:pPr>
      <w:r w:rsidRPr="001F2A54">
        <w:rPr>
          <w:b/>
          <w:sz w:val="28"/>
          <w:szCs w:val="28"/>
        </w:rPr>
        <w:t>1. Общие положения</w:t>
      </w:r>
    </w:p>
    <w:p w:rsidR="0070073D" w:rsidRDefault="0070073D" w:rsidP="0070073D">
      <w:pPr>
        <w:pStyle w:val="ConsPlusNormal"/>
        <w:ind w:firstLine="709"/>
        <w:rPr>
          <w:sz w:val="28"/>
          <w:szCs w:val="28"/>
        </w:rPr>
      </w:pPr>
    </w:p>
    <w:p w:rsidR="0070073D" w:rsidRDefault="0070073D" w:rsidP="0070073D">
      <w:pPr>
        <w:autoSpaceDE w:val="0"/>
        <w:autoSpaceDN w:val="0"/>
        <w:adjustRightInd w:val="0"/>
        <w:ind w:firstLine="709"/>
        <w:jc w:val="both"/>
        <w:rPr>
          <w:sz w:val="28"/>
          <w:szCs w:val="28"/>
        </w:rPr>
      </w:pPr>
      <w:r>
        <w:rPr>
          <w:sz w:val="28"/>
          <w:szCs w:val="28"/>
        </w:rPr>
        <w:t xml:space="preserve">1.1. Настоящий Порядок </w:t>
      </w:r>
      <w:r w:rsidRPr="001A04ED">
        <w:rPr>
          <w:sz w:val="28"/>
          <w:szCs w:val="28"/>
        </w:rPr>
        <w:t>организации и проведения публичных слушаний</w:t>
      </w:r>
      <w:r>
        <w:rPr>
          <w:sz w:val="28"/>
          <w:szCs w:val="28"/>
        </w:rPr>
        <w:t xml:space="preserve"> </w:t>
      </w:r>
      <w:r w:rsidRPr="001A04ED">
        <w:rPr>
          <w:sz w:val="28"/>
          <w:szCs w:val="28"/>
        </w:rPr>
        <w:t>в</w:t>
      </w:r>
      <w:r>
        <w:rPr>
          <w:sz w:val="28"/>
          <w:szCs w:val="28"/>
        </w:rPr>
        <w:t> </w:t>
      </w:r>
      <w:r w:rsidRPr="001A04ED">
        <w:rPr>
          <w:sz w:val="28"/>
          <w:szCs w:val="28"/>
        </w:rPr>
        <w:t>Ярославском муниципальном районе</w:t>
      </w:r>
      <w:r>
        <w:rPr>
          <w:sz w:val="28"/>
          <w:szCs w:val="28"/>
        </w:rPr>
        <w:t xml:space="preserve"> (далее – Порядок) в</w:t>
      </w:r>
      <w:r w:rsidRPr="00494A51">
        <w:rPr>
          <w:sz w:val="28"/>
          <w:szCs w:val="28"/>
        </w:rPr>
        <w:t xml:space="preserve"> </w:t>
      </w:r>
      <w:r w:rsidRPr="006D6AC6">
        <w:rPr>
          <w:sz w:val="28"/>
          <w:szCs w:val="28"/>
        </w:rPr>
        <w:t>соответствии с</w:t>
      </w:r>
      <w:r>
        <w:rPr>
          <w:sz w:val="28"/>
          <w:szCs w:val="28"/>
        </w:rPr>
        <w:t> положениями частей 1 – 4 статьи 28</w:t>
      </w:r>
      <w:r w:rsidRPr="006D6AC6">
        <w:rPr>
          <w:sz w:val="28"/>
          <w:szCs w:val="28"/>
        </w:rPr>
        <w:t xml:space="preserve"> Федеральн</w:t>
      </w:r>
      <w:r>
        <w:rPr>
          <w:sz w:val="28"/>
          <w:szCs w:val="28"/>
        </w:rPr>
        <w:t>ого</w:t>
      </w:r>
      <w:r w:rsidRPr="006D6AC6">
        <w:rPr>
          <w:sz w:val="28"/>
          <w:szCs w:val="28"/>
        </w:rPr>
        <w:t xml:space="preserve"> закон</w:t>
      </w:r>
      <w:r>
        <w:rPr>
          <w:sz w:val="28"/>
          <w:szCs w:val="28"/>
        </w:rPr>
        <w:t>а</w:t>
      </w:r>
      <w:r w:rsidRPr="006D6AC6">
        <w:rPr>
          <w:sz w:val="28"/>
          <w:szCs w:val="28"/>
        </w:rPr>
        <w:t xml:space="preserve"> от </w:t>
      </w:r>
      <w:r>
        <w:rPr>
          <w:sz w:val="28"/>
          <w:szCs w:val="28"/>
        </w:rPr>
        <w:t xml:space="preserve">6 октября 2003 года № 131-ФЗ «Об общих принципах организации местного самоуправления в Российской Федерации», частей 1 – 7 статьи 12 </w:t>
      </w:r>
      <w:r w:rsidRPr="00494A51">
        <w:rPr>
          <w:sz w:val="28"/>
          <w:szCs w:val="28"/>
        </w:rPr>
        <w:t>Устав</w:t>
      </w:r>
      <w:r>
        <w:rPr>
          <w:sz w:val="28"/>
          <w:szCs w:val="28"/>
        </w:rPr>
        <w:t>а</w:t>
      </w:r>
      <w:r w:rsidRPr="00494A51">
        <w:rPr>
          <w:sz w:val="28"/>
          <w:szCs w:val="28"/>
        </w:rPr>
        <w:t xml:space="preserve"> Ярославского муниципального района</w:t>
      </w:r>
      <w:r>
        <w:rPr>
          <w:sz w:val="28"/>
          <w:szCs w:val="28"/>
        </w:rPr>
        <w:t xml:space="preserve"> устанавливает порядок участия жителей Ярославского муниципального района и иных определенных настоящим Порядком лиц в публичных слушаниях, перечень вопросов, выносимых на публичные слушания, порядок назначения, организации, проведения публичных слушаний, подведения и учета результатов публичных слушаний.</w:t>
      </w:r>
    </w:p>
    <w:p w:rsidR="0070073D" w:rsidRPr="00E53978" w:rsidRDefault="0070073D" w:rsidP="0070073D">
      <w:pPr>
        <w:autoSpaceDE w:val="0"/>
        <w:autoSpaceDN w:val="0"/>
        <w:adjustRightInd w:val="0"/>
        <w:ind w:firstLine="709"/>
        <w:jc w:val="both"/>
        <w:rPr>
          <w:sz w:val="28"/>
          <w:szCs w:val="28"/>
        </w:rPr>
      </w:pPr>
      <w:r>
        <w:rPr>
          <w:sz w:val="28"/>
          <w:szCs w:val="28"/>
        </w:rPr>
        <w:t>Настоящий Порядок не регулирует вопросы организации и проведения</w:t>
      </w:r>
      <w:r w:rsidRPr="00E53978">
        <w:rPr>
          <w:sz w:val="28"/>
          <w:szCs w:val="28"/>
        </w:rPr>
        <w:t xml:space="preserve"> </w:t>
      </w:r>
      <w:r>
        <w:rPr>
          <w:sz w:val="28"/>
          <w:szCs w:val="28"/>
        </w:rPr>
        <w:t xml:space="preserve">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порядок организации и проведения которых определяется решением Муниципального Совета Ярославского </w:t>
      </w:r>
      <w:r w:rsidRPr="00E53978">
        <w:rPr>
          <w:sz w:val="28"/>
          <w:szCs w:val="28"/>
        </w:rPr>
        <w:t xml:space="preserve">муниципального района с учетом положений </w:t>
      </w:r>
      <w:hyperlink r:id="rId80" w:history="1">
        <w:r w:rsidRPr="00E53978">
          <w:rPr>
            <w:sz w:val="28"/>
            <w:szCs w:val="28"/>
          </w:rPr>
          <w:t>законодательства</w:t>
        </w:r>
      </w:hyperlink>
      <w:r w:rsidRPr="00E53978">
        <w:rPr>
          <w:sz w:val="28"/>
          <w:szCs w:val="28"/>
        </w:rPr>
        <w:t xml:space="preserve"> о градостроительной деятельности.</w:t>
      </w:r>
    </w:p>
    <w:p w:rsidR="0070073D" w:rsidRDefault="0070073D" w:rsidP="0070073D">
      <w:pPr>
        <w:autoSpaceDE w:val="0"/>
        <w:autoSpaceDN w:val="0"/>
        <w:adjustRightInd w:val="0"/>
        <w:ind w:firstLine="709"/>
        <w:jc w:val="both"/>
        <w:rPr>
          <w:sz w:val="28"/>
          <w:szCs w:val="28"/>
        </w:rPr>
      </w:pPr>
      <w:r>
        <w:rPr>
          <w:sz w:val="28"/>
          <w:szCs w:val="28"/>
        </w:rPr>
        <w:lastRenderedPageBreak/>
        <w:t>1.2. Публичные слушания в соответствии с настоящим Порядком организуются и проводятся для обсуждения проектов муниципальных правовых актов Ярославского муниципального района по вопросам местного значения (далее – проекты муниципальных правовых актов).</w:t>
      </w:r>
    </w:p>
    <w:p w:rsidR="0070073D" w:rsidRDefault="0070073D" w:rsidP="0070073D">
      <w:pPr>
        <w:autoSpaceDE w:val="0"/>
        <w:autoSpaceDN w:val="0"/>
        <w:adjustRightInd w:val="0"/>
        <w:ind w:firstLine="709"/>
        <w:jc w:val="both"/>
        <w:rPr>
          <w:sz w:val="28"/>
          <w:szCs w:val="28"/>
        </w:rPr>
      </w:pPr>
      <w:r>
        <w:rPr>
          <w:sz w:val="28"/>
          <w:szCs w:val="28"/>
        </w:rPr>
        <w:t>На публичные слушания должны выноситься:</w:t>
      </w:r>
    </w:p>
    <w:p w:rsidR="0070073D" w:rsidRDefault="0070073D" w:rsidP="0070073D">
      <w:pPr>
        <w:autoSpaceDE w:val="0"/>
        <w:autoSpaceDN w:val="0"/>
        <w:adjustRightInd w:val="0"/>
        <w:ind w:firstLine="709"/>
        <w:jc w:val="both"/>
        <w:rPr>
          <w:sz w:val="28"/>
          <w:szCs w:val="28"/>
        </w:rPr>
      </w:pPr>
      <w:r>
        <w:rPr>
          <w:sz w:val="28"/>
          <w:szCs w:val="28"/>
        </w:rPr>
        <w:t xml:space="preserve">1) проект Устава Ярославского муниципального района, а также проект решения Муниципального Совета Ярославского муниципального района о внесении изменений в Устав Ярославского муниципального района, кроме случаев, когда в Устав Ярославского муниципального района вносятся изменения в форме точного воспроизведения положений </w:t>
      </w:r>
      <w:hyperlink r:id="rId81" w:history="1">
        <w:r w:rsidRPr="001F2A54">
          <w:rPr>
            <w:sz w:val="28"/>
            <w:szCs w:val="28"/>
          </w:rPr>
          <w:t>Конституции</w:t>
        </w:r>
      </w:hyperlink>
      <w:r w:rsidRPr="001F2A54">
        <w:rPr>
          <w:sz w:val="28"/>
          <w:szCs w:val="28"/>
        </w:rPr>
        <w:t xml:space="preserve"> </w:t>
      </w:r>
      <w:r>
        <w:rPr>
          <w:sz w:val="28"/>
          <w:szCs w:val="28"/>
        </w:rPr>
        <w:t>Российской Федерации, федеральных законов, Устава Ярославской области или законов Ярославской области в целях приведения Устава Ярославского муниципального района в соответствие с этими нормативными правовыми актами;</w:t>
      </w:r>
    </w:p>
    <w:p w:rsidR="0070073D" w:rsidRDefault="0070073D" w:rsidP="0070073D">
      <w:pPr>
        <w:autoSpaceDE w:val="0"/>
        <w:autoSpaceDN w:val="0"/>
        <w:adjustRightInd w:val="0"/>
        <w:ind w:firstLine="709"/>
        <w:jc w:val="both"/>
        <w:rPr>
          <w:sz w:val="28"/>
          <w:szCs w:val="28"/>
        </w:rPr>
      </w:pPr>
      <w:r>
        <w:rPr>
          <w:sz w:val="28"/>
          <w:szCs w:val="28"/>
        </w:rPr>
        <w:t>2) проект районного бюджета Ярославского муниципального района и отчет о его исполнении;</w:t>
      </w:r>
    </w:p>
    <w:p w:rsidR="0070073D" w:rsidRDefault="0070073D" w:rsidP="0070073D">
      <w:pPr>
        <w:autoSpaceDE w:val="0"/>
        <w:autoSpaceDN w:val="0"/>
        <w:adjustRightInd w:val="0"/>
        <w:ind w:firstLine="709"/>
        <w:jc w:val="both"/>
        <w:rPr>
          <w:sz w:val="28"/>
          <w:szCs w:val="28"/>
        </w:rPr>
      </w:pPr>
      <w:r>
        <w:rPr>
          <w:sz w:val="28"/>
          <w:szCs w:val="28"/>
        </w:rPr>
        <w:t>3) проект стратегии социально-экономического развития Ярославского муниципального района;</w:t>
      </w:r>
    </w:p>
    <w:p w:rsidR="0070073D" w:rsidRDefault="0070073D" w:rsidP="0070073D">
      <w:pPr>
        <w:autoSpaceDE w:val="0"/>
        <w:autoSpaceDN w:val="0"/>
        <w:adjustRightInd w:val="0"/>
        <w:ind w:firstLine="709"/>
        <w:jc w:val="both"/>
        <w:rPr>
          <w:sz w:val="28"/>
          <w:szCs w:val="28"/>
        </w:rPr>
      </w:pPr>
      <w:r>
        <w:rPr>
          <w:sz w:val="28"/>
          <w:szCs w:val="28"/>
        </w:rPr>
        <w:t>4) вопросы о преобразовании Ярославского муниципального района.</w:t>
      </w:r>
    </w:p>
    <w:p w:rsidR="0070073D" w:rsidRDefault="0070073D" w:rsidP="0070073D">
      <w:pPr>
        <w:autoSpaceDE w:val="0"/>
        <w:autoSpaceDN w:val="0"/>
        <w:adjustRightInd w:val="0"/>
        <w:ind w:firstLine="709"/>
        <w:jc w:val="both"/>
        <w:rPr>
          <w:sz w:val="28"/>
          <w:szCs w:val="28"/>
        </w:rPr>
      </w:pPr>
      <w:r>
        <w:rPr>
          <w:sz w:val="28"/>
          <w:szCs w:val="28"/>
        </w:rPr>
        <w:t>1.3. Публичные слушания проводятся с участием жителей Ярославского муниципального района.</w:t>
      </w:r>
    </w:p>
    <w:p w:rsidR="0070073D" w:rsidRDefault="0070073D" w:rsidP="0070073D">
      <w:pPr>
        <w:autoSpaceDE w:val="0"/>
        <w:autoSpaceDN w:val="0"/>
        <w:adjustRightInd w:val="0"/>
        <w:ind w:firstLine="709"/>
        <w:jc w:val="both"/>
        <w:rPr>
          <w:sz w:val="28"/>
          <w:szCs w:val="28"/>
        </w:rPr>
      </w:pPr>
      <w:r w:rsidRPr="00E53978">
        <w:rPr>
          <w:sz w:val="28"/>
          <w:szCs w:val="28"/>
        </w:rPr>
        <w:t>В публичных слушаниях вправе принимать участие депутаты Ярославского муниципального района, члены Общественной палаты Ярославского муниципального района, сотрудники Администрации Ярославского муниципального района и ее структурных подразделений, иных органов местного самоуправления Ярославского муниципального района, муниципальных учреждений и предприятий Ярославского муниципального района</w:t>
      </w:r>
    </w:p>
    <w:p w:rsidR="0070073D" w:rsidRDefault="0070073D" w:rsidP="0070073D">
      <w:pPr>
        <w:autoSpaceDE w:val="0"/>
        <w:autoSpaceDN w:val="0"/>
        <w:adjustRightInd w:val="0"/>
        <w:ind w:firstLine="709"/>
        <w:jc w:val="both"/>
        <w:rPr>
          <w:sz w:val="28"/>
          <w:szCs w:val="28"/>
        </w:rPr>
      </w:pPr>
      <w:r>
        <w:rPr>
          <w:sz w:val="28"/>
          <w:szCs w:val="28"/>
        </w:rPr>
        <w:t>1.4. Публичные слушания проводятся Муниципальным Советом Ярославского муниципального района и Главой Ярославского муниципального района.</w:t>
      </w:r>
    </w:p>
    <w:p w:rsidR="0070073D" w:rsidRDefault="0070073D" w:rsidP="0070073D">
      <w:pPr>
        <w:pStyle w:val="ConsPlusNormal"/>
        <w:ind w:firstLine="709"/>
        <w:rPr>
          <w:sz w:val="28"/>
          <w:szCs w:val="28"/>
        </w:rPr>
      </w:pPr>
    </w:p>
    <w:p w:rsidR="0070073D" w:rsidRDefault="0070073D" w:rsidP="0070073D">
      <w:pPr>
        <w:pStyle w:val="ConsPlusNormal"/>
        <w:ind w:firstLine="709"/>
        <w:rPr>
          <w:sz w:val="28"/>
          <w:szCs w:val="28"/>
        </w:rPr>
      </w:pPr>
    </w:p>
    <w:p w:rsidR="0070073D" w:rsidRPr="0096547F" w:rsidRDefault="0070073D" w:rsidP="0070073D">
      <w:pPr>
        <w:pStyle w:val="ConsPlusNormal"/>
        <w:ind w:firstLine="0"/>
        <w:jc w:val="center"/>
        <w:rPr>
          <w:b/>
          <w:sz w:val="28"/>
          <w:szCs w:val="28"/>
        </w:rPr>
      </w:pPr>
      <w:r w:rsidRPr="0096547F">
        <w:rPr>
          <w:b/>
          <w:sz w:val="28"/>
          <w:szCs w:val="28"/>
        </w:rPr>
        <w:t>2. Порядок назначения публичных слушаний</w:t>
      </w:r>
    </w:p>
    <w:p w:rsidR="0070073D" w:rsidRPr="00D31996" w:rsidRDefault="0070073D" w:rsidP="0070073D">
      <w:pPr>
        <w:pStyle w:val="ConsPlusNormal"/>
        <w:ind w:firstLine="709"/>
        <w:rPr>
          <w:sz w:val="28"/>
          <w:szCs w:val="28"/>
        </w:rPr>
      </w:pPr>
    </w:p>
    <w:p w:rsidR="0070073D" w:rsidRDefault="0070073D" w:rsidP="0070073D">
      <w:pPr>
        <w:autoSpaceDE w:val="0"/>
        <w:autoSpaceDN w:val="0"/>
        <w:adjustRightInd w:val="0"/>
        <w:ind w:firstLine="709"/>
        <w:jc w:val="both"/>
        <w:rPr>
          <w:sz w:val="28"/>
          <w:szCs w:val="28"/>
        </w:rPr>
      </w:pPr>
      <w:r>
        <w:rPr>
          <w:sz w:val="28"/>
          <w:szCs w:val="28"/>
        </w:rPr>
        <w:t>2.1. Публичные слушания проводятся по инициативе населения, Муниципального Совета Ярославского муниципального района, Главы Ярославского муниципального района.</w:t>
      </w:r>
    </w:p>
    <w:p w:rsidR="0070073D" w:rsidRDefault="0070073D" w:rsidP="0070073D">
      <w:pPr>
        <w:autoSpaceDE w:val="0"/>
        <w:autoSpaceDN w:val="0"/>
        <w:adjustRightInd w:val="0"/>
        <w:ind w:firstLine="709"/>
        <w:jc w:val="both"/>
        <w:rPr>
          <w:sz w:val="28"/>
          <w:szCs w:val="28"/>
        </w:rPr>
      </w:pPr>
      <w:r>
        <w:rPr>
          <w:sz w:val="28"/>
          <w:szCs w:val="28"/>
        </w:rPr>
        <w:t>2.2. Публичные слушания, проводимые по инициативе населения или Муниципального Совета Ярославского муниципального района, назначаются решением Муниципального Совета Ярославского муниципального района, а по инициативе Главы Ярославского муниципального района – постановлением Администрации Ярославского муниципального района.</w:t>
      </w:r>
    </w:p>
    <w:p w:rsidR="0070073D" w:rsidRDefault="0070073D" w:rsidP="0070073D">
      <w:pPr>
        <w:pStyle w:val="ConsPlusNormal"/>
        <w:ind w:firstLine="709"/>
        <w:rPr>
          <w:sz w:val="28"/>
          <w:szCs w:val="28"/>
        </w:rPr>
      </w:pPr>
      <w:r>
        <w:rPr>
          <w:sz w:val="28"/>
          <w:szCs w:val="28"/>
        </w:rPr>
        <w:t xml:space="preserve">2.3. </w:t>
      </w:r>
      <w:r w:rsidRPr="00D31996">
        <w:rPr>
          <w:sz w:val="28"/>
          <w:szCs w:val="28"/>
        </w:rPr>
        <w:t xml:space="preserve">Проект решения </w:t>
      </w:r>
      <w:r>
        <w:rPr>
          <w:sz w:val="28"/>
          <w:szCs w:val="28"/>
        </w:rPr>
        <w:t xml:space="preserve">Муниципального Совета Ярославского муниципального района </w:t>
      </w:r>
      <w:r w:rsidRPr="00D31996">
        <w:rPr>
          <w:sz w:val="28"/>
          <w:szCs w:val="28"/>
        </w:rPr>
        <w:t xml:space="preserve">о назначении публичных слушаний рассматривается </w:t>
      </w:r>
      <w:r w:rsidRPr="00D31996">
        <w:rPr>
          <w:sz w:val="28"/>
          <w:szCs w:val="28"/>
        </w:rPr>
        <w:lastRenderedPageBreak/>
        <w:t>на заседани</w:t>
      </w:r>
      <w:r>
        <w:rPr>
          <w:sz w:val="28"/>
          <w:szCs w:val="28"/>
        </w:rPr>
        <w:t xml:space="preserve">и Муниципального Совета Ярославского муниципального района и </w:t>
      </w:r>
      <w:r w:rsidRPr="00D31996">
        <w:rPr>
          <w:sz w:val="28"/>
          <w:szCs w:val="28"/>
        </w:rPr>
        <w:t>постоянн</w:t>
      </w:r>
      <w:r>
        <w:rPr>
          <w:sz w:val="28"/>
          <w:szCs w:val="28"/>
        </w:rPr>
        <w:t>ых</w:t>
      </w:r>
      <w:r w:rsidRPr="00D31996">
        <w:rPr>
          <w:sz w:val="28"/>
          <w:szCs w:val="28"/>
        </w:rPr>
        <w:t xml:space="preserve"> комисси</w:t>
      </w:r>
      <w:r>
        <w:rPr>
          <w:sz w:val="28"/>
          <w:szCs w:val="28"/>
        </w:rPr>
        <w:t>й</w:t>
      </w:r>
      <w:r w:rsidRPr="00D31996">
        <w:rPr>
          <w:sz w:val="28"/>
          <w:szCs w:val="28"/>
        </w:rPr>
        <w:t xml:space="preserve"> </w:t>
      </w:r>
      <w:r>
        <w:rPr>
          <w:sz w:val="28"/>
          <w:szCs w:val="28"/>
        </w:rPr>
        <w:t xml:space="preserve">Муниципального Совета Ярославского муниципального района в соответствии с регламентом Муниципального Совета Ярославского муниципального района. </w:t>
      </w:r>
    </w:p>
    <w:p w:rsidR="0070073D" w:rsidRPr="00D31996" w:rsidRDefault="0070073D" w:rsidP="0070073D">
      <w:pPr>
        <w:pStyle w:val="ConsPlusNormal"/>
        <w:ind w:firstLine="709"/>
        <w:rPr>
          <w:sz w:val="28"/>
          <w:szCs w:val="28"/>
        </w:rPr>
      </w:pPr>
      <w:r>
        <w:rPr>
          <w:sz w:val="28"/>
          <w:szCs w:val="28"/>
        </w:rPr>
        <w:t xml:space="preserve">Решение Муниципального Совета Ярославского муниципального района </w:t>
      </w:r>
      <w:r w:rsidRPr="00D31996">
        <w:rPr>
          <w:sz w:val="28"/>
          <w:szCs w:val="28"/>
        </w:rPr>
        <w:t>о назначении публичных слушаний принимается большинством голосов от</w:t>
      </w:r>
      <w:r>
        <w:rPr>
          <w:sz w:val="28"/>
          <w:szCs w:val="28"/>
        </w:rPr>
        <w:t xml:space="preserve"> установленного </w:t>
      </w:r>
      <w:r w:rsidRPr="00D31996">
        <w:rPr>
          <w:sz w:val="28"/>
          <w:szCs w:val="28"/>
        </w:rPr>
        <w:t xml:space="preserve">числа депутатов </w:t>
      </w:r>
      <w:r>
        <w:rPr>
          <w:sz w:val="28"/>
          <w:szCs w:val="28"/>
        </w:rPr>
        <w:t>Муниципального Совета Ярославского муниципального района,</w:t>
      </w:r>
      <w:r w:rsidRPr="00D31996">
        <w:rPr>
          <w:sz w:val="28"/>
          <w:szCs w:val="28"/>
        </w:rPr>
        <w:t xml:space="preserve"> подлежит подписанию </w:t>
      </w:r>
      <w:r>
        <w:rPr>
          <w:sz w:val="28"/>
          <w:szCs w:val="28"/>
        </w:rPr>
        <w:t>председателем</w:t>
      </w:r>
      <w:r w:rsidRPr="00D31996">
        <w:rPr>
          <w:sz w:val="28"/>
          <w:szCs w:val="28"/>
        </w:rPr>
        <w:t xml:space="preserve"> </w:t>
      </w:r>
      <w:r>
        <w:rPr>
          <w:sz w:val="28"/>
          <w:szCs w:val="28"/>
        </w:rPr>
        <w:t>Муниципального Совета Ярославского муниципального района.</w:t>
      </w:r>
    </w:p>
    <w:p w:rsidR="0070073D" w:rsidRDefault="0070073D" w:rsidP="0070073D">
      <w:pPr>
        <w:pStyle w:val="ConsPlusNormal"/>
        <w:ind w:firstLine="709"/>
        <w:rPr>
          <w:sz w:val="28"/>
          <w:szCs w:val="28"/>
        </w:rPr>
      </w:pPr>
      <w:r>
        <w:rPr>
          <w:sz w:val="28"/>
          <w:szCs w:val="28"/>
        </w:rPr>
        <w:t>2.4. Постановление Администрации Ярославского муниципального района о назначении публичных слушаний разрабатывается и принимается в соответствии с регламентом Администрации Ярославского муниципального района.</w:t>
      </w:r>
    </w:p>
    <w:p w:rsidR="0070073D" w:rsidRPr="00D31996" w:rsidRDefault="0070073D" w:rsidP="0070073D">
      <w:pPr>
        <w:pStyle w:val="ConsPlusNormal"/>
        <w:ind w:firstLine="709"/>
        <w:rPr>
          <w:sz w:val="28"/>
          <w:szCs w:val="28"/>
        </w:rPr>
      </w:pPr>
      <w:r>
        <w:rPr>
          <w:sz w:val="28"/>
          <w:szCs w:val="28"/>
        </w:rPr>
        <w:t xml:space="preserve">2.5. </w:t>
      </w:r>
      <w:r w:rsidRPr="00D31996">
        <w:rPr>
          <w:sz w:val="28"/>
          <w:szCs w:val="28"/>
        </w:rPr>
        <w:t>В муниципально</w:t>
      </w:r>
      <w:r>
        <w:rPr>
          <w:sz w:val="28"/>
          <w:szCs w:val="28"/>
        </w:rPr>
        <w:t>м</w:t>
      </w:r>
      <w:r w:rsidRPr="00D31996">
        <w:rPr>
          <w:sz w:val="28"/>
          <w:szCs w:val="28"/>
        </w:rPr>
        <w:t xml:space="preserve"> правово</w:t>
      </w:r>
      <w:r>
        <w:rPr>
          <w:sz w:val="28"/>
          <w:szCs w:val="28"/>
        </w:rPr>
        <w:t>м</w:t>
      </w:r>
      <w:r w:rsidRPr="00D31996">
        <w:rPr>
          <w:sz w:val="28"/>
          <w:szCs w:val="28"/>
        </w:rPr>
        <w:t xml:space="preserve"> акт</w:t>
      </w:r>
      <w:r>
        <w:rPr>
          <w:sz w:val="28"/>
          <w:szCs w:val="28"/>
        </w:rPr>
        <w:t>е</w:t>
      </w:r>
      <w:r w:rsidRPr="00D31996">
        <w:rPr>
          <w:sz w:val="28"/>
          <w:szCs w:val="28"/>
        </w:rPr>
        <w:t xml:space="preserve"> о назначении публичных слушаний указываются:</w:t>
      </w:r>
    </w:p>
    <w:p w:rsidR="0070073D" w:rsidRPr="00A60E30" w:rsidRDefault="0070073D" w:rsidP="0070073D">
      <w:pPr>
        <w:pStyle w:val="ConsPlusNormal"/>
        <w:ind w:firstLine="709"/>
        <w:rPr>
          <w:sz w:val="28"/>
          <w:szCs w:val="28"/>
        </w:rPr>
      </w:pPr>
      <w:r w:rsidRPr="00A60E30">
        <w:rPr>
          <w:sz w:val="28"/>
          <w:szCs w:val="28"/>
        </w:rPr>
        <w:t>1) проект муниципальн</w:t>
      </w:r>
      <w:r>
        <w:rPr>
          <w:sz w:val="28"/>
          <w:szCs w:val="28"/>
        </w:rPr>
        <w:t>ого</w:t>
      </w:r>
      <w:r w:rsidRPr="00A60E30">
        <w:rPr>
          <w:sz w:val="28"/>
          <w:szCs w:val="28"/>
        </w:rPr>
        <w:t xml:space="preserve"> правов</w:t>
      </w:r>
      <w:r>
        <w:rPr>
          <w:sz w:val="28"/>
          <w:szCs w:val="28"/>
        </w:rPr>
        <w:t>ого</w:t>
      </w:r>
      <w:r w:rsidRPr="00A60E30">
        <w:rPr>
          <w:sz w:val="28"/>
          <w:szCs w:val="28"/>
        </w:rPr>
        <w:t xml:space="preserve"> акт</w:t>
      </w:r>
      <w:r>
        <w:rPr>
          <w:sz w:val="28"/>
          <w:szCs w:val="28"/>
        </w:rPr>
        <w:t>а, выносимый на публичные слушания</w:t>
      </w:r>
      <w:r w:rsidRPr="00A60E30">
        <w:rPr>
          <w:sz w:val="28"/>
          <w:szCs w:val="28"/>
        </w:rPr>
        <w:t>;</w:t>
      </w:r>
    </w:p>
    <w:p w:rsidR="0070073D" w:rsidRPr="00D31996" w:rsidRDefault="0070073D" w:rsidP="0070073D">
      <w:pPr>
        <w:pStyle w:val="ConsPlusNormal"/>
        <w:ind w:firstLine="709"/>
        <w:rPr>
          <w:sz w:val="28"/>
          <w:szCs w:val="28"/>
        </w:rPr>
      </w:pPr>
      <w:r w:rsidRPr="00D31996">
        <w:rPr>
          <w:sz w:val="28"/>
          <w:szCs w:val="28"/>
        </w:rPr>
        <w:t>2) сведения об инициаторе проведения публичных слушаний;</w:t>
      </w:r>
    </w:p>
    <w:p w:rsidR="0070073D" w:rsidRPr="00D31996" w:rsidRDefault="0070073D" w:rsidP="0070073D">
      <w:pPr>
        <w:pStyle w:val="ConsPlusNormal"/>
        <w:ind w:firstLine="709"/>
        <w:rPr>
          <w:sz w:val="28"/>
          <w:szCs w:val="28"/>
        </w:rPr>
      </w:pPr>
      <w:r w:rsidRPr="00D31996">
        <w:rPr>
          <w:sz w:val="28"/>
          <w:szCs w:val="28"/>
        </w:rPr>
        <w:t>3) время и место проведения публичных слушаний;</w:t>
      </w:r>
    </w:p>
    <w:p w:rsidR="0070073D" w:rsidRPr="00D31996" w:rsidRDefault="0070073D" w:rsidP="0070073D">
      <w:pPr>
        <w:pStyle w:val="ConsPlusNormal"/>
        <w:ind w:firstLine="709"/>
        <w:rPr>
          <w:sz w:val="28"/>
          <w:szCs w:val="28"/>
        </w:rPr>
      </w:pPr>
      <w:r w:rsidRPr="00D31996">
        <w:rPr>
          <w:sz w:val="28"/>
          <w:szCs w:val="28"/>
        </w:rPr>
        <w:t>4) адрес</w:t>
      </w:r>
      <w:r>
        <w:rPr>
          <w:sz w:val="28"/>
          <w:szCs w:val="28"/>
        </w:rPr>
        <w:t>ат</w:t>
      </w:r>
      <w:r w:rsidRPr="00D31996">
        <w:rPr>
          <w:sz w:val="28"/>
          <w:szCs w:val="28"/>
        </w:rPr>
        <w:t xml:space="preserve">, которому </w:t>
      </w:r>
      <w:r>
        <w:rPr>
          <w:sz w:val="28"/>
          <w:szCs w:val="28"/>
        </w:rPr>
        <w:t>направляются</w:t>
      </w:r>
      <w:r w:rsidRPr="00D31996">
        <w:rPr>
          <w:sz w:val="28"/>
          <w:szCs w:val="28"/>
        </w:rPr>
        <w:t xml:space="preserve"> предложения по </w:t>
      </w:r>
      <w:r>
        <w:rPr>
          <w:sz w:val="28"/>
          <w:szCs w:val="28"/>
        </w:rPr>
        <w:t>проекту муниципального правового акта</w:t>
      </w:r>
      <w:r w:rsidRPr="00D31996">
        <w:rPr>
          <w:sz w:val="28"/>
          <w:szCs w:val="28"/>
        </w:rPr>
        <w:t xml:space="preserve">, </w:t>
      </w:r>
      <w:r>
        <w:rPr>
          <w:sz w:val="28"/>
          <w:szCs w:val="28"/>
        </w:rPr>
        <w:t xml:space="preserve">предлагаемому для </w:t>
      </w:r>
      <w:r w:rsidRPr="00D31996">
        <w:rPr>
          <w:sz w:val="28"/>
          <w:szCs w:val="28"/>
        </w:rPr>
        <w:t>обсужд</w:t>
      </w:r>
      <w:r>
        <w:rPr>
          <w:sz w:val="28"/>
          <w:szCs w:val="28"/>
        </w:rPr>
        <w:t>ения</w:t>
      </w:r>
      <w:r w:rsidRPr="00D31996">
        <w:rPr>
          <w:sz w:val="28"/>
          <w:szCs w:val="28"/>
        </w:rPr>
        <w:t xml:space="preserve"> на публичных слушаниях;</w:t>
      </w:r>
    </w:p>
    <w:p w:rsidR="0070073D" w:rsidRDefault="0070073D" w:rsidP="0070073D">
      <w:pPr>
        <w:autoSpaceDE w:val="0"/>
        <w:autoSpaceDN w:val="0"/>
        <w:adjustRightInd w:val="0"/>
        <w:ind w:firstLine="709"/>
        <w:jc w:val="both"/>
        <w:rPr>
          <w:sz w:val="28"/>
          <w:szCs w:val="28"/>
        </w:rPr>
      </w:pPr>
      <w:r w:rsidRPr="004E7604">
        <w:rPr>
          <w:sz w:val="28"/>
          <w:szCs w:val="28"/>
        </w:rPr>
        <w:t xml:space="preserve">5) </w:t>
      </w:r>
      <w:r>
        <w:rPr>
          <w:sz w:val="28"/>
          <w:szCs w:val="28"/>
        </w:rPr>
        <w:t xml:space="preserve">источник официального опубликования проекта муниципального правового акта, выносимого на публичные слушания, а также иные </w:t>
      </w:r>
      <w:r w:rsidRPr="004E7604">
        <w:rPr>
          <w:sz w:val="28"/>
          <w:szCs w:val="28"/>
        </w:rPr>
        <w:t>средства массовой информации</w:t>
      </w:r>
      <w:r>
        <w:rPr>
          <w:sz w:val="28"/>
          <w:szCs w:val="28"/>
        </w:rPr>
        <w:t>,</w:t>
      </w:r>
      <w:r w:rsidRPr="004E7604">
        <w:rPr>
          <w:sz w:val="28"/>
          <w:szCs w:val="28"/>
        </w:rPr>
        <w:t xml:space="preserve"> </w:t>
      </w:r>
      <w:r>
        <w:rPr>
          <w:sz w:val="28"/>
          <w:szCs w:val="28"/>
        </w:rPr>
        <w:t>сайты в информационно-телекоммуникационной сети «Интернет»</w:t>
      </w:r>
      <w:r w:rsidRPr="004E7604">
        <w:rPr>
          <w:sz w:val="28"/>
          <w:szCs w:val="28"/>
        </w:rPr>
        <w:t xml:space="preserve">, где </w:t>
      </w:r>
      <w:r>
        <w:rPr>
          <w:sz w:val="28"/>
          <w:szCs w:val="28"/>
        </w:rPr>
        <w:t>о</w:t>
      </w:r>
      <w:r w:rsidRPr="004E7604">
        <w:rPr>
          <w:sz w:val="28"/>
          <w:szCs w:val="28"/>
        </w:rPr>
        <w:t>публикован</w:t>
      </w:r>
      <w:r>
        <w:rPr>
          <w:sz w:val="28"/>
          <w:szCs w:val="28"/>
        </w:rPr>
        <w:t xml:space="preserve"> либо подлежит опубликованию </w:t>
      </w:r>
      <w:r w:rsidRPr="004E7604">
        <w:rPr>
          <w:sz w:val="28"/>
          <w:szCs w:val="28"/>
        </w:rPr>
        <w:t xml:space="preserve">проект </w:t>
      </w:r>
      <w:r>
        <w:rPr>
          <w:sz w:val="28"/>
          <w:szCs w:val="28"/>
        </w:rPr>
        <w:t>соответствующего муниципального правового акта;</w:t>
      </w:r>
    </w:p>
    <w:p w:rsidR="0070073D" w:rsidRDefault="0070073D" w:rsidP="0070073D">
      <w:pPr>
        <w:autoSpaceDE w:val="0"/>
        <w:autoSpaceDN w:val="0"/>
        <w:adjustRightInd w:val="0"/>
        <w:ind w:firstLine="709"/>
        <w:jc w:val="both"/>
        <w:rPr>
          <w:sz w:val="28"/>
          <w:szCs w:val="28"/>
        </w:rPr>
      </w:pPr>
      <w:r>
        <w:rPr>
          <w:sz w:val="28"/>
          <w:szCs w:val="28"/>
        </w:rPr>
        <w:t>6) состав организационного комитета по проведению публичных слушаний;</w:t>
      </w:r>
    </w:p>
    <w:p w:rsidR="0070073D" w:rsidRPr="004E7604" w:rsidRDefault="0070073D" w:rsidP="0070073D">
      <w:pPr>
        <w:autoSpaceDE w:val="0"/>
        <w:autoSpaceDN w:val="0"/>
        <w:adjustRightInd w:val="0"/>
        <w:ind w:firstLine="709"/>
        <w:jc w:val="both"/>
        <w:rPr>
          <w:sz w:val="28"/>
          <w:szCs w:val="28"/>
        </w:rPr>
      </w:pPr>
      <w:r>
        <w:rPr>
          <w:sz w:val="28"/>
          <w:szCs w:val="28"/>
        </w:rPr>
        <w:t>7) организатор публичных слушаний.</w:t>
      </w:r>
    </w:p>
    <w:p w:rsidR="0070073D" w:rsidRDefault="0070073D" w:rsidP="0070073D">
      <w:pPr>
        <w:pStyle w:val="ConsPlusNormal"/>
        <w:ind w:firstLine="709"/>
        <w:rPr>
          <w:sz w:val="28"/>
          <w:szCs w:val="28"/>
        </w:rPr>
      </w:pPr>
    </w:p>
    <w:p w:rsidR="0070073D" w:rsidRDefault="0070073D" w:rsidP="0070073D">
      <w:pPr>
        <w:pStyle w:val="ConsPlusNormal"/>
        <w:ind w:firstLine="709"/>
        <w:rPr>
          <w:sz w:val="28"/>
          <w:szCs w:val="28"/>
        </w:rPr>
      </w:pPr>
    </w:p>
    <w:p w:rsidR="0070073D" w:rsidRPr="00867FFD" w:rsidRDefault="0070073D" w:rsidP="0070073D">
      <w:pPr>
        <w:pStyle w:val="ConsPlusNormal"/>
        <w:ind w:firstLine="0"/>
        <w:jc w:val="center"/>
        <w:rPr>
          <w:b/>
          <w:sz w:val="28"/>
          <w:szCs w:val="28"/>
        </w:rPr>
      </w:pPr>
      <w:bookmarkStart w:id="7" w:name="P108"/>
      <w:bookmarkEnd w:id="7"/>
      <w:r w:rsidRPr="00867FFD">
        <w:rPr>
          <w:b/>
          <w:sz w:val="28"/>
          <w:szCs w:val="28"/>
        </w:rPr>
        <w:t>3. Назначени</w:t>
      </w:r>
      <w:r>
        <w:rPr>
          <w:b/>
          <w:sz w:val="28"/>
          <w:szCs w:val="28"/>
        </w:rPr>
        <w:t>е</w:t>
      </w:r>
      <w:r w:rsidRPr="00867FFD">
        <w:rPr>
          <w:b/>
          <w:sz w:val="28"/>
          <w:szCs w:val="28"/>
        </w:rPr>
        <w:t xml:space="preserve"> публичных слушаний</w:t>
      </w:r>
      <w:r>
        <w:rPr>
          <w:b/>
          <w:sz w:val="28"/>
          <w:szCs w:val="28"/>
        </w:rPr>
        <w:br/>
        <w:t>по инициативе жителей Ярославского муниципального района</w:t>
      </w:r>
    </w:p>
    <w:p w:rsidR="0070073D" w:rsidRPr="00D31996" w:rsidRDefault="0070073D" w:rsidP="0070073D">
      <w:pPr>
        <w:pStyle w:val="ConsPlusNormal"/>
        <w:ind w:firstLine="709"/>
        <w:rPr>
          <w:sz w:val="28"/>
          <w:szCs w:val="28"/>
        </w:rPr>
      </w:pPr>
    </w:p>
    <w:p w:rsidR="0070073D" w:rsidRDefault="0070073D" w:rsidP="0070073D">
      <w:pPr>
        <w:pStyle w:val="ConsPlusNormal"/>
        <w:ind w:firstLine="709"/>
        <w:rPr>
          <w:sz w:val="28"/>
          <w:szCs w:val="28"/>
        </w:rPr>
      </w:pPr>
      <w:r>
        <w:rPr>
          <w:sz w:val="28"/>
          <w:szCs w:val="28"/>
        </w:rPr>
        <w:t>3.1.</w:t>
      </w:r>
      <w:r w:rsidRPr="00D31996">
        <w:rPr>
          <w:sz w:val="28"/>
          <w:szCs w:val="28"/>
        </w:rPr>
        <w:t xml:space="preserve"> Инициативная группа в количестве 10 жителей Ярославского муниципального района </w:t>
      </w:r>
      <w:r>
        <w:rPr>
          <w:sz w:val="28"/>
          <w:szCs w:val="28"/>
        </w:rPr>
        <w:t xml:space="preserve">(далее – инициативная группа) </w:t>
      </w:r>
      <w:r w:rsidRPr="00D31996">
        <w:rPr>
          <w:sz w:val="28"/>
          <w:szCs w:val="28"/>
        </w:rPr>
        <w:t>вправе направить в</w:t>
      </w:r>
      <w:r>
        <w:rPr>
          <w:sz w:val="28"/>
          <w:szCs w:val="28"/>
        </w:rPr>
        <w:t xml:space="preserve"> Муниципальный Совет Ярославского муниципального района </w:t>
      </w:r>
      <w:r w:rsidRPr="00D31996">
        <w:rPr>
          <w:sz w:val="28"/>
          <w:szCs w:val="28"/>
        </w:rPr>
        <w:t>предложение о назначении публичных сл</w:t>
      </w:r>
      <w:r>
        <w:rPr>
          <w:sz w:val="28"/>
          <w:szCs w:val="28"/>
        </w:rPr>
        <w:t>ушаний.</w:t>
      </w:r>
    </w:p>
    <w:p w:rsidR="0070073D" w:rsidRDefault="0070073D" w:rsidP="0070073D">
      <w:pPr>
        <w:autoSpaceDE w:val="0"/>
        <w:autoSpaceDN w:val="0"/>
        <w:adjustRightInd w:val="0"/>
        <w:ind w:firstLine="709"/>
        <w:jc w:val="both"/>
        <w:rPr>
          <w:sz w:val="28"/>
          <w:szCs w:val="28"/>
        </w:rPr>
      </w:pPr>
      <w:r>
        <w:rPr>
          <w:sz w:val="28"/>
          <w:szCs w:val="28"/>
        </w:rPr>
        <w:t>П</w:t>
      </w:r>
      <w:r w:rsidRPr="00C260CD">
        <w:rPr>
          <w:sz w:val="28"/>
          <w:szCs w:val="28"/>
        </w:rPr>
        <w:t>редложение о назначении публичных слушаний</w:t>
      </w:r>
      <w:r>
        <w:rPr>
          <w:sz w:val="28"/>
          <w:szCs w:val="28"/>
        </w:rPr>
        <w:t xml:space="preserve"> выдвигается инициативной группой путем проведения собрания п</w:t>
      </w:r>
      <w:r w:rsidRPr="00DE4DE0">
        <w:rPr>
          <w:sz w:val="28"/>
          <w:szCs w:val="28"/>
        </w:rPr>
        <w:t xml:space="preserve">о </w:t>
      </w:r>
      <w:r>
        <w:rPr>
          <w:sz w:val="28"/>
          <w:szCs w:val="28"/>
        </w:rPr>
        <w:t xml:space="preserve">выдвижению инициативы о </w:t>
      </w:r>
      <w:r w:rsidRPr="00DE4DE0">
        <w:rPr>
          <w:sz w:val="28"/>
          <w:szCs w:val="28"/>
        </w:rPr>
        <w:t>назначении публичных слушаний</w:t>
      </w:r>
      <w:r>
        <w:rPr>
          <w:sz w:val="28"/>
          <w:szCs w:val="28"/>
        </w:rPr>
        <w:t>, которое проводится в соответствии с требованиями Федерального закона от 19 июня 2004 года № 54-ФЗ «О собраниях, митингах, демонстрациях, шествиях и пикетированиях».</w:t>
      </w:r>
    </w:p>
    <w:p w:rsidR="0070073D" w:rsidRDefault="0070073D" w:rsidP="0070073D">
      <w:pPr>
        <w:autoSpaceDE w:val="0"/>
        <w:autoSpaceDN w:val="0"/>
        <w:adjustRightInd w:val="0"/>
        <w:ind w:firstLine="709"/>
        <w:jc w:val="both"/>
        <w:rPr>
          <w:sz w:val="28"/>
          <w:szCs w:val="28"/>
        </w:rPr>
      </w:pPr>
      <w:r>
        <w:rPr>
          <w:sz w:val="28"/>
          <w:szCs w:val="28"/>
        </w:rPr>
        <w:lastRenderedPageBreak/>
        <w:t xml:space="preserve">Предложение о проведении публичных слушаний должно содержать проект муниципального правового акта Ярославского муниципального района, который предлагается рассмотреть на публичных слушаниях. </w:t>
      </w:r>
    </w:p>
    <w:p w:rsidR="0070073D" w:rsidRDefault="0070073D" w:rsidP="0070073D">
      <w:pPr>
        <w:autoSpaceDE w:val="0"/>
        <w:autoSpaceDN w:val="0"/>
        <w:adjustRightInd w:val="0"/>
        <w:ind w:firstLine="709"/>
        <w:jc w:val="both"/>
        <w:rPr>
          <w:sz w:val="28"/>
          <w:szCs w:val="28"/>
        </w:rPr>
      </w:pPr>
      <w:r>
        <w:rPr>
          <w:sz w:val="28"/>
          <w:szCs w:val="28"/>
        </w:rPr>
        <w:t>3.2. Предложение о назначении публичных слушаний составляется по форме согласно приложению 1 к настоящему Порядку.</w:t>
      </w:r>
    </w:p>
    <w:p w:rsidR="0070073D" w:rsidRDefault="0070073D" w:rsidP="0070073D">
      <w:pPr>
        <w:pStyle w:val="ConsPlusNormal"/>
        <w:ind w:firstLine="709"/>
        <w:rPr>
          <w:sz w:val="28"/>
          <w:szCs w:val="28"/>
        </w:rPr>
      </w:pPr>
      <w:r w:rsidRPr="00D31996">
        <w:rPr>
          <w:sz w:val="28"/>
          <w:szCs w:val="28"/>
        </w:rPr>
        <w:t xml:space="preserve">В </w:t>
      </w:r>
      <w:r>
        <w:rPr>
          <w:sz w:val="28"/>
          <w:szCs w:val="28"/>
        </w:rPr>
        <w:t>предложении</w:t>
      </w:r>
      <w:r w:rsidRPr="00D31996">
        <w:rPr>
          <w:sz w:val="28"/>
          <w:szCs w:val="28"/>
        </w:rPr>
        <w:t xml:space="preserve"> инициативной группы </w:t>
      </w:r>
      <w:r>
        <w:rPr>
          <w:sz w:val="28"/>
          <w:szCs w:val="28"/>
        </w:rPr>
        <w:t xml:space="preserve">о назначении публичных слушаний </w:t>
      </w:r>
      <w:r w:rsidRPr="00D31996">
        <w:rPr>
          <w:sz w:val="28"/>
          <w:szCs w:val="28"/>
        </w:rPr>
        <w:t>должн</w:t>
      </w:r>
      <w:r>
        <w:rPr>
          <w:sz w:val="28"/>
          <w:szCs w:val="28"/>
        </w:rPr>
        <w:t>ы</w:t>
      </w:r>
      <w:r w:rsidRPr="00D31996">
        <w:rPr>
          <w:sz w:val="28"/>
          <w:szCs w:val="28"/>
        </w:rPr>
        <w:t xml:space="preserve"> быть</w:t>
      </w:r>
      <w:r>
        <w:rPr>
          <w:sz w:val="28"/>
          <w:szCs w:val="28"/>
        </w:rPr>
        <w:t>:</w:t>
      </w:r>
    </w:p>
    <w:p w:rsidR="0070073D" w:rsidRDefault="0070073D" w:rsidP="0070073D">
      <w:pPr>
        <w:pStyle w:val="ConsPlusNormal"/>
        <w:ind w:firstLine="709"/>
        <w:rPr>
          <w:sz w:val="28"/>
          <w:szCs w:val="28"/>
        </w:rPr>
      </w:pPr>
      <w:r>
        <w:rPr>
          <w:sz w:val="28"/>
          <w:szCs w:val="28"/>
        </w:rPr>
        <w:t>1)</w:t>
      </w:r>
      <w:r w:rsidRPr="00D31996">
        <w:rPr>
          <w:sz w:val="28"/>
          <w:szCs w:val="28"/>
        </w:rPr>
        <w:t xml:space="preserve"> указаны фамили</w:t>
      </w:r>
      <w:r>
        <w:rPr>
          <w:sz w:val="28"/>
          <w:szCs w:val="28"/>
        </w:rPr>
        <w:t>и</w:t>
      </w:r>
      <w:r w:rsidRPr="00D31996">
        <w:rPr>
          <w:sz w:val="28"/>
          <w:szCs w:val="28"/>
        </w:rPr>
        <w:t>, им</w:t>
      </w:r>
      <w:r>
        <w:rPr>
          <w:sz w:val="28"/>
          <w:szCs w:val="28"/>
        </w:rPr>
        <w:t>ена</w:t>
      </w:r>
      <w:r w:rsidRPr="00D31996">
        <w:rPr>
          <w:sz w:val="28"/>
          <w:szCs w:val="28"/>
        </w:rPr>
        <w:t>, отчеств</w:t>
      </w:r>
      <w:r>
        <w:rPr>
          <w:sz w:val="28"/>
          <w:szCs w:val="28"/>
        </w:rPr>
        <w:t>а</w:t>
      </w:r>
      <w:r w:rsidRPr="00D31996">
        <w:rPr>
          <w:sz w:val="28"/>
          <w:szCs w:val="28"/>
        </w:rPr>
        <w:t>, дат</w:t>
      </w:r>
      <w:r>
        <w:rPr>
          <w:sz w:val="28"/>
          <w:szCs w:val="28"/>
        </w:rPr>
        <w:t>ы</w:t>
      </w:r>
      <w:r w:rsidRPr="00D31996">
        <w:rPr>
          <w:sz w:val="28"/>
          <w:szCs w:val="28"/>
        </w:rPr>
        <w:t xml:space="preserve"> рождения, сери</w:t>
      </w:r>
      <w:r>
        <w:rPr>
          <w:sz w:val="28"/>
          <w:szCs w:val="28"/>
        </w:rPr>
        <w:t>и</w:t>
      </w:r>
      <w:r w:rsidRPr="00D31996">
        <w:rPr>
          <w:sz w:val="28"/>
          <w:szCs w:val="28"/>
        </w:rPr>
        <w:t xml:space="preserve"> и номер</w:t>
      </w:r>
      <w:r>
        <w:rPr>
          <w:sz w:val="28"/>
          <w:szCs w:val="28"/>
        </w:rPr>
        <w:t>а</w:t>
      </w:r>
      <w:r w:rsidRPr="00D31996">
        <w:rPr>
          <w:sz w:val="28"/>
          <w:szCs w:val="28"/>
        </w:rPr>
        <w:t xml:space="preserve"> паспорт</w:t>
      </w:r>
      <w:r>
        <w:rPr>
          <w:sz w:val="28"/>
          <w:szCs w:val="28"/>
        </w:rPr>
        <w:t>ов</w:t>
      </w:r>
      <w:r w:rsidRPr="00D31996">
        <w:rPr>
          <w:sz w:val="28"/>
          <w:szCs w:val="28"/>
        </w:rPr>
        <w:t xml:space="preserve"> граждан с указанием наименования или кода выдавш</w:t>
      </w:r>
      <w:r>
        <w:rPr>
          <w:sz w:val="28"/>
          <w:szCs w:val="28"/>
        </w:rPr>
        <w:t>их</w:t>
      </w:r>
      <w:r w:rsidRPr="00D31996">
        <w:rPr>
          <w:sz w:val="28"/>
          <w:szCs w:val="28"/>
        </w:rPr>
        <w:t xml:space="preserve"> </w:t>
      </w:r>
      <w:r>
        <w:rPr>
          <w:sz w:val="28"/>
          <w:szCs w:val="28"/>
        </w:rPr>
        <w:t>их</w:t>
      </w:r>
      <w:r w:rsidRPr="00D31996">
        <w:rPr>
          <w:sz w:val="28"/>
          <w:szCs w:val="28"/>
        </w:rPr>
        <w:t xml:space="preserve"> орган</w:t>
      </w:r>
      <w:r>
        <w:rPr>
          <w:sz w:val="28"/>
          <w:szCs w:val="28"/>
        </w:rPr>
        <w:t>ов</w:t>
      </w:r>
      <w:r w:rsidRPr="00D31996">
        <w:rPr>
          <w:sz w:val="28"/>
          <w:szCs w:val="28"/>
        </w:rPr>
        <w:t>, а также адрес</w:t>
      </w:r>
      <w:r>
        <w:rPr>
          <w:sz w:val="28"/>
          <w:szCs w:val="28"/>
        </w:rPr>
        <w:t>а</w:t>
      </w:r>
      <w:r w:rsidRPr="00D31996">
        <w:rPr>
          <w:sz w:val="28"/>
          <w:szCs w:val="28"/>
        </w:rPr>
        <w:t xml:space="preserve"> места жительства каждого члена инициативной группы и лиц, уполномоченных действовать от имени</w:t>
      </w:r>
      <w:r>
        <w:rPr>
          <w:sz w:val="28"/>
          <w:szCs w:val="28"/>
        </w:rPr>
        <w:t xml:space="preserve"> инициативной группы из числа членов инициативной группы;</w:t>
      </w:r>
    </w:p>
    <w:p w:rsidR="0070073D" w:rsidRDefault="0070073D" w:rsidP="0070073D">
      <w:pPr>
        <w:pStyle w:val="ConsPlusNormal"/>
        <w:ind w:firstLine="709"/>
        <w:rPr>
          <w:sz w:val="28"/>
          <w:szCs w:val="28"/>
        </w:rPr>
      </w:pPr>
      <w:r>
        <w:rPr>
          <w:sz w:val="28"/>
          <w:szCs w:val="28"/>
        </w:rPr>
        <w:t>2)</w:t>
      </w:r>
      <w:r w:rsidRPr="00D31996">
        <w:rPr>
          <w:sz w:val="28"/>
          <w:szCs w:val="28"/>
        </w:rPr>
        <w:t xml:space="preserve"> проставл</w:t>
      </w:r>
      <w:r>
        <w:rPr>
          <w:sz w:val="28"/>
          <w:szCs w:val="28"/>
        </w:rPr>
        <w:t>ены</w:t>
      </w:r>
      <w:r w:rsidRPr="00D31996">
        <w:rPr>
          <w:sz w:val="28"/>
          <w:szCs w:val="28"/>
        </w:rPr>
        <w:t xml:space="preserve"> личн</w:t>
      </w:r>
      <w:r>
        <w:rPr>
          <w:sz w:val="28"/>
          <w:szCs w:val="28"/>
        </w:rPr>
        <w:t>ые</w:t>
      </w:r>
      <w:r w:rsidRPr="00D31996">
        <w:rPr>
          <w:sz w:val="28"/>
          <w:szCs w:val="28"/>
        </w:rPr>
        <w:t xml:space="preserve"> подпис</w:t>
      </w:r>
      <w:r>
        <w:rPr>
          <w:sz w:val="28"/>
          <w:szCs w:val="28"/>
        </w:rPr>
        <w:t>и</w:t>
      </w:r>
      <w:r w:rsidRPr="00D31996">
        <w:rPr>
          <w:sz w:val="28"/>
          <w:szCs w:val="28"/>
        </w:rPr>
        <w:t xml:space="preserve"> каждого члена </w:t>
      </w:r>
      <w:r>
        <w:rPr>
          <w:sz w:val="28"/>
          <w:szCs w:val="28"/>
        </w:rPr>
        <w:t>инициативной</w:t>
      </w:r>
      <w:r w:rsidRPr="00D31996">
        <w:rPr>
          <w:sz w:val="28"/>
          <w:szCs w:val="28"/>
        </w:rPr>
        <w:t xml:space="preserve"> группы и лиц, уполномоченных действовать от имени</w:t>
      </w:r>
      <w:r>
        <w:rPr>
          <w:sz w:val="28"/>
          <w:szCs w:val="28"/>
        </w:rPr>
        <w:t xml:space="preserve"> инициативной группы</w:t>
      </w:r>
      <w:r w:rsidRPr="00D31996">
        <w:rPr>
          <w:sz w:val="28"/>
          <w:szCs w:val="28"/>
        </w:rPr>
        <w:t>.</w:t>
      </w:r>
    </w:p>
    <w:p w:rsidR="0070073D" w:rsidRDefault="0070073D" w:rsidP="0070073D">
      <w:pPr>
        <w:pStyle w:val="ConsPlusNormal"/>
        <w:ind w:firstLine="709"/>
        <w:rPr>
          <w:sz w:val="28"/>
          <w:szCs w:val="28"/>
        </w:rPr>
      </w:pPr>
      <w:r w:rsidRPr="00D31996">
        <w:rPr>
          <w:sz w:val="28"/>
          <w:szCs w:val="28"/>
        </w:rPr>
        <w:t xml:space="preserve">К </w:t>
      </w:r>
      <w:r>
        <w:rPr>
          <w:sz w:val="28"/>
          <w:szCs w:val="28"/>
        </w:rPr>
        <w:t>предложению</w:t>
      </w:r>
      <w:r w:rsidRPr="00D31996">
        <w:rPr>
          <w:sz w:val="28"/>
          <w:szCs w:val="28"/>
        </w:rPr>
        <w:t xml:space="preserve"> </w:t>
      </w:r>
      <w:r w:rsidRPr="007807DE">
        <w:rPr>
          <w:sz w:val="28"/>
          <w:szCs w:val="28"/>
        </w:rPr>
        <w:t xml:space="preserve">о назначении публичных слушаний </w:t>
      </w:r>
      <w:r w:rsidRPr="00D31996">
        <w:rPr>
          <w:sz w:val="28"/>
          <w:szCs w:val="28"/>
        </w:rPr>
        <w:t xml:space="preserve">прилагается протокол собрания </w:t>
      </w:r>
      <w:r>
        <w:rPr>
          <w:sz w:val="28"/>
          <w:szCs w:val="28"/>
        </w:rPr>
        <w:t xml:space="preserve">инициативной группы </w:t>
      </w:r>
      <w:r w:rsidRPr="00D31996">
        <w:rPr>
          <w:sz w:val="28"/>
          <w:szCs w:val="28"/>
        </w:rPr>
        <w:t xml:space="preserve">по вопросу </w:t>
      </w:r>
      <w:r>
        <w:rPr>
          <w:sz w:val="28"/>
          <w:szCs w:val="28"/>
        </w:rPr>
        <w:t>ее создания</w:t>
      </w:r>
      <w:r w:rsidRPr="00D31996">
        <w:rPr>
          <w:sz w:val="28"/>
          <w:szCs w:val="28"/>
        </w:rPr>
        <w:t xml:space="preserve"> </w:t>
      </w:r>
      <w:r>
        <w:rPr>
          <w:sz w:val="28"/>
          <w:szCs w:val="28"/>
        </w:rPr>
        <w:t>и направления предложения о назначении публичных слушаний по форме согласно приложению 2 к настоящему Порядку.</w:t>
      </w:r>
    </w:p>
    <w:p w:rsidR="0070073D" w:rsidRDefault="0070073D" w:rsidP="0070073D">
      <w:pPr>
        <w:pStyle w:val="ConsPlusNormal"/>
        <w:ind w:firstLine="709"/>
        <w:rPr>
          <w:sz w:val="28"/>
          <w:szCs w:val="28"/>
        </w:rPr>
      </w:pPr>
      <w:r>
        <w:rPr>
          <w:sz w:val="28"/>
          <w:szCs w:val="28"/>
        </w:rPr>
        <w:t>3.3. Предложение</w:t>
      </w:r>
      <w:r w:rsidRPr="00D31996">
        <w:rPr>
          <w:sz w:val="28"/>
          <w:szCs w:val="28"/>
        </w:rPr>
        <w:t xml:space="preserve"> инициативной группы</w:t>
      </w:r>
      <w:r>
        <w:rPr>
          <w:sz w:val="28"/>
          <w:szCs w:val="28"/>
        </w:rPr>
        <w:t xml:space="preserve"> о назначении публичных слушаний рассматривается на заседании Муниципального Совета Ярославского муниципального района.</w:t>
      </w:r>
    </w:p>
    <w:p w:rsidR="0070073D" w:rsidRPr="00F92894" w:rsidRDefault="0070073D" w:rsidP="0070073D">
      <w:pPr>
        <w:pStyle w:val="ConsPlusNormal"/>
        <w:ind w:firstLine="709"/>
        <w:rPr>
          <w:sz w:val="28"/>
          <w:szCs w:val="28"/>
        </w:rPr>
      </w:pPr>
      <w:r>
        <w:rPr>
          <w:sz w:val="28"/>
          <w:szCs w:val="28"/>
        </w:rPr>
        <w:t xml:space="preserve">3.4. </w:t>
      </w:r>
      <w:r w:rsidRPr="00F92894">
        <w:rPr>
          <w:sz w:val="28"/>
          <w:szCs w:val="28"/>
        </w:rPr>
        <w:t xml:space="preserve">По результатам рассмотрения предложения инициативной группы о назначении публичных слушаний Муниципальный Совет Ярославского муниципального района принимает решение о назначении публичных слушаний по соответствующему проекту муниципального правового акта </w:t>
      </w:r>
      <w:r>
        <w:rPr>
          <w:sz w:val="28"/>
          <w:szCs w:val="28"/>
        </w:rPr>
        <w:t xml:space="preserve">Ярославского муниципального района </w:t>
      </w:r>
      <w:r w:rsidRPr="00F92894">
        <w:rPr>
          <w:sz w:val="28"/>
          <w:szCs w:val="28"/>
        </w:rPr>
        <w:t>или об отказе в назначении публичных слушаний.</w:t>
      </w:r>
    </w:p>
    <w:p w:rsidR="0070073D" w:rsidRDefault="0070073D" w:rsidP="0070073D">
      <w:pPr>
        <w:pStyle w:val="ConsPlusNormal"/>
        <w:ind w:firstLine="709"/>
        <w:rPr>
          <w:sz w:val="28"/>
          <w:szCs w:val="28"/>
        </w:rPr>
      </w:pPr>
      <w:r>
        <w:rPr>
          <w:sz w:val="28"/>
          <w:szCs w:val="28"/>
        </w:rPr>
        <w:t xml:space="preserve">3.5. Муниципальный Совет Ярославского муниципального района </w:t>
      </w:r>
      <w:r w:rsidRPr="00D31996">
        <w:rPr>
          <w:sz w:val="28"/>
          <w:szCs w:val="28"/>
        </w:rPr>
        <w:t>отказывает в назначении публичных слушаний в случа</w:t>
      </w:r>
      <w:r>
        <w:rPr>
          <w:sz w:val="28"/>
          <w:szCs w:val="28"/>
        </w:rPr>
        <w:t>ях,</w:t>
      </w:r>
      <w:r w:rsidRPr="000F7DA1">
        <w:rPr>
          <w:sz w:val="28"/>
          <w:szCs w:val="28"/>
        </w:rPr>
        <w:t xml:space="preserve"> </w:t>
      </w:r>
      <w:r w:rsidRPr="00D31996">
        <w:rPr>
          <w:sz w:val="28"/>
          <w:szCs w:val="28"/>
        </w:rPr>
        <w:t>если</w:t>
      </w:r>
      <w:r>
        <w:rPr>
          <w:sz w:val="28"/>
          <w:szCs w:val="28"/>
        </w:rPr>
        <w:t>:</w:t>
      </w:r>
    </w:p>
    <w:p w:rsidR="0070073D" w:rsidRDefault="0070073D" w:rsidP="0070073D">
      <w:pPr>
        <w:pStyle w:val="ConsPlusNormal"/>
        <w:ind w:firstLine="709"/>
        <w:rPr>
          <w:sz w:val="28"/>
          <w:szCs w:val="28"/>
        </w:rPr>
      </w:pPr>
      <w:r>
        <w:rPr>
          <w:sz w:val="28"/>
          <w:szCs w:val="28"/>
        </w:rPr>
        <w:t xml:space="preserve">1) при проведении собрания инициативной группы нарушены требования </w:t>
      </w:r>
      <w:r w:rsidRPr="00DE4DE0">
        <w:rPr>
          <w:sz w:val="28"/>
          <w:szCs w:val="28"/>
        </w:rPr>
        <w:t>Федеральн</w:t>
      </w:r>
      <w:r>
        <w:rPr>
          <w:sz w:val="28"/>
          <w:szCs w:val="28"/>
        </w:rPr>
        <w:t>ого</w:t>
      </w:r>
      <w:r w:rsidRPr="00DE4DE0">
        <w:rPr>
          <w:sz w:val="28"/>
          <w:szCs w:val="28"/>
        </w:rPr>
        <w:t xml:space="preserve"> закон</w:t>
      </w:r>
      <w:r>
        <w:rPr>
          <w:sz w:val="28"/>
          <w:szCs w:val="28"/>
        </w:rPr>
        <w:t>а</w:t>
      </w:r>
      <w:r w:rsidRPr="00DE4DE0">
        <w:rPr>
          <w:sz w:val="28"/>
          <w:szCs w:val="28"/>
        </w:rPr>
        <w:t xml:space="preserve"> от 19 июня 2004 года № 54-ФЗ «О собраниях, митингах, демонстрациях, шествиях и пикетированиях»</w:t>
      </w:r>
      <w:r>
        <w:rPr>
          <w:sz w:val="28"/>
          <w:szCs w:val="28"/>
        </w:rPr>
        <w:t>;</w:t>
      </w:r>
    </w:p>
    <w:p w:rsidR="0070073D" w:rsidRDefault="0070073D" w:rsidP="0070073D">
      <w:pPr>
        <w:pStyle w:val="ConsPlusNormal"/>
        <w:ind w:firstLine="709"/>
        <w:rPr>
          <w:sz w:val="28"/>
          <w:szCs w:val="28"/>
        </w:rPr>
      </w:pPr>
      <w:r>
        <w:rPr>
          <w:sz w:val="28"/>
          <w:szCs w:val="28"/>
        </w:rPr>
        <w:t>2)</w:t>
      </w:r>
      <w:r w:rsidRPr="00D31996">
        <w:rPr>
          <w:sz w:val="28"/>
          <w:szCs w:val="28"/>
        </w:rPr>
        <w:t xml:space="preserve"> представленные </w:t>
      </w:r>
      <w:r>
        <w:rPr>
          <w:sz w:val="28"/>
          <w:szCs w:val="28"/>
        </w:rPr>
        <w:t xml:space="preserve">инициативной группой </w:t>
      </w:r>
      <w:r w:rsidRPr="00D31996">
        <w:rPr>
          <w:sz w:val="28"/>
          <w:szCs w:val="28"/>
        </w:rPr>
        <w:t xml:space="preserve">документы не соответствуют требованиям настоящего </w:t>
      </w:r>
      <w:r>
        <w:rPr>
          <w:sz w:val="28"/>
          <w:szCs w:val="28"/>
        </w:rPr>
        <w:t>Порядка;</w:t>
      </w:r>
    </w:p>
    <w:p w:rsidR="0070073D" w:rsidRDefault="0070073D" w:rsidP="0070073D">
      <w:pPr>
        <w:pStyle w:val="ConsPlusNormal"/>
        <w:ind w:firstLine="709"/>
        <w:rPr>
          <w:sz w:val="28"/>
          <w:szCs w:val="28"/>
        </w:rPr>
      </w:pPr>
      <w:r>
        <w:rPr>
          <w:sz w:val="28"/>
          <w:szCs w:val="28"/>
        </w:rPr>
        <w:t>3</w:t>
      </w:r>
      <w:r w:rsidRPr="003C44C7">
        <w:rPr>
          <w:sz w:val="28"/>
          <w:szCs w:val="28"/>
        </w:rPr>
        <w:t xml:space="preserve">) </w:t>
      </w:r>
      <w:r>
        <w:rPr>
          <w:sz w:val="28"/>
          <w:szCs w:val="28"/>
        </w:rPr>
        <w:t xml:space="preserve">рассмотрение </w:t>
      </w:r>
      <w:r w:rsidRPr="00DC6F98">
        <w:rPr>
          <w:sz w:val="28"/>
          <w:szCs w:val="28"/>
        </w:rPr>
        <w:t>проект</w:t>
      </w:r>
      <w:r>
        <w:rPr>
          <w:sz w:val="28"/>
          <w:szCs w:val="28"/>
        </w:rPr>
        <w:t>а</w:t>
      </w:r>
      <w:r w:rsidRPr="00DC6F98">
        <w:rPr>
          <w:sz w:val="28"/>
          <w:szCs w:val="28"/>
        </w:rPr>
        <w:t xml:space="preserve"> муниципального правового акта, которы</w:t>
      </w:r>
      <w:r>
        <w:rPr>
          <w:sz w:val="28"/>
          <w:szCs w:val="28"/>
        </w:rPr>
        <w:t>й</w:t>
      </w:r>
      <w:r w:rsidRPr="00DC6F98">
        <w:rPr>
          <w:sz w:val="28"/>
          <w:szCs w:val="28"/>
        </w:rPr>
        <w:t xml:space="preserve"> предлагается рассмотреть на публичных слушаниях</w:t>
      </w:r>
      <w:r>
        <w:rPr>
          <w:sz w:val="28"/>
          <w:szCs w:val="28"/>
        </w:rPr>
        <w:t>,</w:t>
      </w:r>
      <w:r w:rsidRPr="00D31996">
        <w:rPr>
          <w:sz w:val="28"/>
          <w:szCs w:val="28"/>
        </w:rPr>
        <w:t xml:space="preserve"> не </w:t>
      </w:r>
      <w:r>
        <w:rPr>
          <w:sz w:val="28"/>
          <w:szCs w:val="28"/>
        </w:rPr>
        <w:t>относится к вопросам местного значения Ярославского муниципального района.</w:t>
      </w:r>
    </w:p>
    <w:p w:rsidR="0070073D" w:rsidRDefault="0070073D" w:rsidP="0070073D">
      <w:pPr>
        <w:pStyle w:val="ConsPlusNormal"/>
        <w:ind w:firstLine="709"/>
        <w:rPr>
          <w:sz w:val="28"/>
          <w:szCs w:val="28"/>
        </w:rPr>
      </w:pPr>
      <w:r w:rsidRPr="00A120A4">
        <w:rPr>
          <w:sz w:val="28"/>
          <w:szCs w:val="28"/>
        </w:rPr>
        <w:t xml:space="preserve">3.6. </w:t>
      </w:r>
      <w:r w:rsidRPr="00C05989">
        <w:rPr>
          <w:sz w:val="28"/>
          <w:szCs w:val="28"/>
        </w:rPr>
        <w:t xml:space="preserve">Решение Муниципального Совета Ярославского муниципального района о назначении публичных слушаний </w:t>
      </w:r>
      <w:r>
        <w:rPr>
          <w:sz w:val="28"/>
          <w:szCs w:val="28"/>
        </w:rPr>
        <w:t>подлежит официальному опубликованию</w:t>
      </w:r>
      <w:r w:rsidRPr="00C05989">
        <w:rPr>
          <w:sz w:val="28"/>
          <w:szCs w:val="28"/>
        </w:rPr>
        <w:t xml:space="preserve"> в течение </w:t>
      </w:r>
      <w:r>
        <w:rPr>
          <w:sz w:val="28"/>
          <w:szCs w:val="28"/>
        </w:rPr>
        <w:t>14</w:t>
      </w:r>
      <w:r w:rsidRPr="00C05989">
        <w:rPr>
          <w:sz w:val="28"/>
          <w:szCs w:val="28"/>
        </w:rPr>
        <w:t xml:space="preserve"> дней после получения </w:t>
      </w:r>
      <w:r>
        <w:rPr>
          <w:sz w:val="28"/>
          <w:szCs w:val="28"/>
        </w:rPr>
        <w:t xml:space="preserve">предложения </w:t>
      </w:r>
      <w:r w:rsidRPr="00D31996">
        <w:rPr>
          <w:sz w:val="28"/>
          <w:szCs w:val="28"/>
        </w:rPr>
        <w:t xml:space="preserve">о </w:t>
      </w:r>
      <w:r>
        <w:rPr>
          <w:sz w:val="28"/>
          <w:szCs w:val="28"/>
        </w:rPr>
        <w:t>н</w:t>
      </w:r>
      <w:r w:rsidRPr="00D31996">
        <w:rPr>
          <w:sz w:val="28"/>
          <w:szCs w:val="28"/>
        </w:rPr>
        <w:t>азначении публичных сл</w:t>
      </w:r>
      <w:r>
        <w:rPr>
          <w:sz w:val="28"/>
          <w:szCs w:val="28"/>
        </w:rPr>
        <w:t>ушаний.</w:t>
      </w:r>
    </w:p>
    <w:p w:rsidR="0070073D" w:rsidRDefault="0070073D" w:rsidP="0070073D">
      <w:pPr>
        <w:pStyle w:val="ConsPlusNormal"/>
        <w:ind w:firstLine="709"/>
        <w:rPr>
          <w:sz w:val="28"/>
          <w:szCs w:val="28"/>
        </w:rPr>
      </w:pPr>
      <w:r>
        <w:rPr>
          <w:sz w:val="28"/>
          <w:szCs w:val="28"/>
        </w:rPr>
        <w:br w:type="page"/>
      </w:r>
    </w:p>
    <w:p w:rsidR="0070073D" w:rsidRDefault="0070073D" w:rsidP="0070073D">
      <w:pPr>
        <w:pStyle w:val="ConsPlusNormal"/>
        <w:ind w:firstLine="0"/>
        <w:jc w:val="center"/>
        <w:rPr>
          <w:b/>
          <w:sz w:val="28"/>
          <w:szCs w:val="28"/>
        </w:rPr>
      </w:pPr>
      <w:r w:rsidRPr="00BC7C3D">
        <w:rPr>
          <w:b/>
          <w:sz w:val="28"/>
          <w:szCs w:val="28"/>
        </w:rPr>
        <w:lastRenderedPageBreak/>
        <w:t>4. Организация проведения публичных слушаний</w:t>
      </w:r>
    </w:p>
    <w:p w:rsidR="0070073D" w:rsidRPr="00BC7C3D" w:rsidRDefault="0070073D" w:rsidP="0070073D">
      <w:pPr>
        <w:pStyle w:val="ConsPlusNormal"/>
        <w:ind w:firstLine="709"/>
        <w:jc w:val="center"/>
        <w:rPr>
          <w:b/>
          <w:sz w:val="28"/>
          <w:szCs w:val="28"/>
        </w:rPr>
      </w:pPr>
    </w:p>
    <w:p w:rsidR="0070073D" w:rsidRDefault="0070073D" w:rsidP="0070073D">
      <w:pPr>
        <w:pStyle w:val="ConsPlusNormal"/>
        <w:ind w:firstLine="709"/>
        <w:rPr>
          <w:sz w:val="28"/>
          <w:szCs w:val="28"/>
        </w:rPr>
      </w:pPr>
      <w:r>
        <w:rPr>
          <w:sz w:val="28"/>
          <w:szCs w:val="28"/>
        </w:rPr>
        <w:t>4.1. Муниципальный правовой акт</w:t>
      </w:r>
      <w:r w:rsidRPr="00D31996">
        <w:rPr>
          <w:sz w:val="28"/>
          <w:szCs w:val="28"/>
        </w:rPr>
        <w:t xml:space="preserve"> о назначении публичных слушаний </w:t>
      </w:r>
      <w:r>
        <w:rPr>
          <w:sz w:val="28"/>
          <w:szCs w:val="28"/>
        </w:rPr>
        <w:t>и п</w:t>
      </w:r>
      <w:r w:rsidRPr="00D31996">
        <w:rPr>
          <w:sz w:val="28"/>
          <w:szCs w:val="28"/>
        </w:rPr>
        <w:t xml:space="preserve">роект </w:t>
      </w:r>
      <w:r>
        <w:rPr>
          <w:sz w:val="28"/>
          <w:szCs w:val="28"/>
        </w:rPr>
        <w:t xml:space="preserve">муниципального </w:t>
      </w:r>
      <w:r w:rsidRPr="00D31996">
        <w:rPr>
          <w:sz w:val="28"/>
          <w:szCs w:val="28"/>
        </w:rPr>
        <w:t>правового акта, выносим</w:t>
      </w:r>
      <w:r>
        <w:rPr>
          <w:sz w:val="28"/>
          <w:szCs w:val="28"/>
        </w:rPr>
        <w:t>ого</w:t>
      </w:r>
      <w:r w:rsidRPr="00D31996">
        <w:rPr>
          <w:sz w:val="28"/>
          <w:szCs w:val="28"/>
        </w:rPr>
        <w:t xml:space="preserve"> на публичны</w:t>
      </w:r>
      <w:r>
        <w:rPr>
          <w:sz w:val="28"/>
          <w:szCs w:val="28"/>
        </w:rPr>
        <w:t>е</w:t>
      </w:r>
      <w:r w:rsidRPr="00D31996">
        <w:rPr>
          <w:sz w:val="28"/>
          <w:szCs w:val="28"/>
        </w:rPr>
        <w:t xml:space="preserve"> слушания, подлеж</w:t>
      </w:r>
      <w:r>
        <w:rPr>
          <w:sz w:val="28"/>
          <w:szCs w:val="28"/>
        </w:rPr>
        <w:t>а</w:t>
      </w:r>
      <w:r w:rsidRPr="00D31996">
        <w:rPr>
          <w:sz w:val="28"/>
          <w:szCs w:val="28"/>
        </w:rPr>
        <w:t xml:space="preserve">т </w:t>
      </w:r>
      <w:r>
        <w:rPr>
          <w:sz w:val="28"/>
          <w:szCs w:val="28"/>
        </w:rPr>
        <w:t xml:space="preserve">официальному опубликованию, </w:t>
      </w:r>
      <w:r w:rsidRPr="00D31996">
        <w:rPr>
          <w:sz w:val="28"/>
          <w:szCs w:val="28"/>
        </w:rPr>
        <w:t>а также размеща</w:t>
      </w:r>
      <w:r>
        <w:rPr>
          <w:sz w:val="28"/>
          <w:szCs w:val="28"/>
        </w:rPr>
        <w:t>ются</w:t>
      </w:r>
      <w:r w:rsidRPr="00D31996">
        <w:rPr>
          <w:sz w:val="28"/>
          <w:szCs w:val="28"/>
        </w:rPr>
        <w:t xml:space="preserve"> на официальном сайте органов местного самоуправления </w:t>
      </w:r>
      <w:r>
        <w:rPr>
          <w:sz w:val="28"/>
          <w:szCs w:val="28"/>
        </w:rPr>
        <w:t xml:space="preserve">Ярославского муниципального района </w:t>
      </w:r>
      <w:r w:rsidRPr="00D31996">
        <w:rPr>
          <w:sz w:val="28"/>
          <w:szCs w:val="28"/>
        </w:rPr>
        <w:t>в</w:t>
      </w:r>
      <w:r>
        <w:rPr>
          <w:sz w:val="28"/>
          <w:szCs w:val="28"/>
        </w:rPr>
        <w:t xml:space="preserve"> информационно-телекоммуникационной </w:t>
      </w:r>
      <w:r w:rsidRPr="00D31996">
        <w:rPr>
          <w:sz w:val="28"/>
          <w:szCs w:val="28"/>
        </w:rPr>
        <w:t xml:space="preserve">сети </w:t>
      </w:r>
      <w:r>
        <w:rPr>
          <w:sz w:val="28"/>
          <w:szCs w:val="28"/>
        </w:rPr>
        <w:t>«</w:t>
      </w:r>
      <w:r w:rsidRPr="00D31996">
        <w:rPr>
          <w:sz w:val="28"/>
          <w:szCs w:val="28"/>
        </w:rPr>
        <w:t>Интернет</w:t>
      </w:r>
      <w:r>
        <w:rPr>
          <w:sz w:val="28"/>
          <w:szCs w:val="28"/>
        </w:rPr>
        <w:t>»</w:t>
      </w:r>
      <w:r w:rsidRPr="00D31996">
        <w:rPr>
          <w:sz w:val="28"/>
          <w:szCs w:val="28"/>
        </w:rPr>
        <w:t>.</w:t>
      </w:r>
    </w:p>
    <w:p w:rsidR="0070073D" w:rsidRDefault="0070073D" w:rsidP="0070073D">
      <w:pPr>
        <w:pStyle w:val="ConsPlusNormal"/>
        <w:ind w:firstLine="709"/>
        <w:rPr>
          <w:sz w:val="28"/>
          <w:szCs w:val="28"/>
        </w:rPr>
      </w:pPr>
      <w:r>
        <w:rPr>
          <w:sz w:val="28"/>
          <w:szCs w:val="28"/>
        </w:rPr>
        <w:t>4.2. Публичные слушания проводятся не ранее 14 дней со дня официального опубликования муниципального правового акта</w:t>
      </w:r>
      <w:r w:rsidRPr="00D31996">
        <w:rPr>
          <w:sz w:val="28"/>
          <w:szCs w:val="28"/>
        </w:rPr>
        <w:t xml:space="preserve"> о назначении </w:t>
      </w:r>
      <w:r>
        <w:rPr>
          <w:sz w:val="28"/>
          <w:szCs w:val="28"/>
        </w:rPr>
        <w:t xml:space="preserve">соответствующих </w:t>
      </w:r>
      <w:r w:rsidRPr="00D31996">
        <w:rPr>
          <w:sz w:val="28"/>
          <w:szCs w:val="28"/>
        </w:rPr>
        <w:t>публичных слушаний</w:t>
      </w:r>
      <w:r>
        <w:rPr>
          <w:sz w:val="28"/>
          <w:szCs w:val="28"/>
        </w:rPr>
        <w:t>.</w:t>
      </w:r>
    </w:p>
    <w:p w:rsidR="0070073D" w:rsidRDefault="0070073D" w:rsidP="0070073D">
      <w:pPr>
        <w:pStyle w:val="ConsPlusNormal"/>
        <w:ind w:firstLine="709"/>
        <w:rPr>
          <w:sz w:val="28"/>
          <w:szCs w:val="28"/>
        </w:rPr>
      </w:pPr>
      <w:r>
        <w:rPr>
          <w:sz w:val="28"/>
          <w:szCs w:val="28"/>
        </w:rPr>
        <w:t>4.3. Организацию проведения публичных слушаний осуществляют организационный комитет</w:t>
      </w:r>
      <w:r w:rsidRPr="006270B9">
        <w:rPr>
          <w:sz w:val="28"/>
          <w:szCs w:val="28"/>
        </w:rPr>
        <w:t xml:space="preserve"> </w:t>
      </w:r>
      <w:r>
        <w:rPr>
          <w:sz w:val="28"/>
          <w:szCs w:val="28"/>
        </w:rPr>
        <w:t xml:space="preserve">по проведению публичных слушаний, состав которого определяется </w:t>
      </w:r>
      <w:r w:rsidRPr="00D31996">
        <w:rPr>
          <w:sz w:val="28"/>
          <w:szCs w:val="28"/>
        </w:rPr>
        <w:t>муниципальн</w:t>
      </w:r>
      <w:r>
        <w:rPr>
          <w:sz w:val="28"/>
          <w:szCs w:val="28"/>
        </w:rPr>
        <w:t>ым</w:t>
      </w:r>
      <w:r w:rsidRPr="00D31996">
        <w:rPr>
          <w:sz w:val="28"/>
          <w:szCs w:val="28"/>
        </w:rPr>
        <w:t xml:space="preserve"> правов</w:t>
      </w:r>
      <w:r>
        <w:rPr>
          <w:sz w:val="28"/>
          <w:szCs w:val="28"/>
        </w:rPr>
        <w:t>ым</w:t>
      </w:r>
      <w:r w:rsidRPr="00D31996">
        <w:rPr>
          <w:sz w:val="28"/>
          <w:szCs w:val="28"/>
        </w:rPr>
        <w:t xml:space="preserve"> акт</w:t>
      </w:r>
      <w:r>
        <w:rPr>
          <w:sz w:val="28"/>
          <w:szCs w:val="28"/>
        </w:rPr>
        <w:t>ом</w:t>
      </w:r>
      <w:r w:rsidRPr="00D31996">
        <w:rPr>
          <w:sz w:val="28"/>
          <w:szCs w:val="28"/>
        </w:rPr>
        <w:t xml:space="preserve"> о назначении публичных слушаний</w:t>
      </w:r>
      <w:r>
        <w:rPr>
          <w:sz w:val="28"/>
          <w:szCs w:val="28"/>
        </w:rPr>
        <w:t>, а также организатор публичных слушаний.</w:t>
      </w:r>
    </w:p>
    <w:p w:rsidR="0070073D" w:rsidRDefault="0070073D" w:rsidP="0070073D">
      <w:pPr>
        <w:pStyle w:val="ConsPlusNormal"/>
        <w:ind w:firstLine="709"/>
        <w:rPr>
          <w:sz w:val="28"/>
          <w:szCs w:val="28"/>
        </w:rPr>
      </w:pPr>
      <w:r>
        <w:rPr>
          <w:sz w:val="28"/>
          <w:szCs w:val="28"/>
        </w:rPr>
        <w:t xml:space="preserve">Организатором публичных слушаний, проводимых по инициативе Муниципального Совета Ярославского муниципального района и Главы Ярославского муниципального района, выступает Администрация Ярославского муниципального района в лице ее структурных подразделений, определенных </w:t>
      </w:r>
      <w:r w:rsidRPr="00D31996">
        <w:rPr>
          <w:sz w:val="28"/>
          <w:szCs w:val="28"/>
        </w:rPr>
        <w:t>муниципальн</w:t>
      </w:r>
      <w:r>
        <w:rPr>
          <w:sz w:val="28"/>
          <w:szCs w:val="28"/>
        </w:rPr>
        <w:t>ым</w:t>
      </w:r>
      <w:r w:rsidRPr="00D31996">
        <w:rPr>
          <w:sz w:val="28"/>
          <w:szCs w:val="28"/>
        </w:rPr>
        <w:t xml:space="preserve"> правов</w:t>
      </w:r>
      <w:r>
        <w:rPr>
          <w:sz w:val="28"/>
          <w:szCs w:val="28"/>
        </w:rPr>
        <w:t>ым</w:t>
      </w:r>
      <w:r w:rsidRPr="00D31996">
        <w:rPr>
          <w:sz w:val="28"/>
          <w:szCs w:val="28"/>
        </w:rPr>
        <w:t xml:space="preserve"> акт</w:t>
      </w:r>
      <w:r>
        <w:rPr>
          <w:sz w:val="28"/>
          <w:szCs w:val="28"/>
        </w:rPr>
        <w:t>ом</w:t>
      </w:r>
      <w:r w:rsidRPr="00D31996">
        <w:rPr>
          <w:sz w:val="28"/>
          <w:szCs w:val="28"/>
        </w:rPr>
        <w:t xml:space="preserve"> о назначении публичных слушаний</w:t>
      </w:r>
      <w:r>
        <w:rPr>
          <w:sz w:val="28"/>
          <w:szCs w:val="28"/>
        </w:rPr>
        <w:t>.</w:t>
      </w:r>
    </w:p>
    <w:p w:rsidR="0070073D" w:rsidRPr="00182D06" w:rsidRDefault="0070073D" w:rsidP="0070073D">
      <w:pPr>
        <w:pStyle w:val="ConsPlusNormal"/>
        <w:ind w:firstLine="709"/>
        <w:rPr>
          <w:sz w:val="28"/>
          <w:szCs w:val="28"/>
        </w:rPr>
      </w:pPr>
      <w:r w:rsidRPr="00182D06">
        <w:rPr>
          <w:sz w:val="28"/>
          <w:szCs w:val="28"/>
        </w:rPr>
        <w:t>4.4. Организационный комитет по проведению публичных слушаний:</w:t>
      </w:r>
    </w:p>
    <w:p w:rsidR="0070073D" w:rsidRPr="00182D06" w:rsidRDefault="0070073D" w:rsidP="0070073D">
      <w:pPr>
        <w:pStyle w:val="ConsPlusNormal"/>
        <w:ind w:firstLine="709"/>
        <w:rPr>
          <w:sz w:val="28"/>
          <w:szCs w:val="28"/>
        </w:rPr>
      </w:pPr>
      <w:r w:rsidRPr="00182D06">
        <w:rPr>
          <w:sz w:val="28"/>
          <w:szCs w:val="28"/>
        </w:rPr>
        <w:t>- устанавливает регламент проведения публичных слушаний;</w:t>
      </w:r>
    </w:p>
    <w:p w:rsidR="0070073D" w:rsidRPr="00182D06" w:rsidRDefault="0070073D" w:rsidP="0070073D">
      <w:pPr>
        <w:pStyle w:val="ConsPlusNormal"/>
        <w:ind w:firstLine="709"/>
        <w:rPr>
          <w:sz w:val="28"/>
          <w:szCs w:val="28"/>
        </w:rPr>
      </w:pPr>
      <w:r w:rsidRPr="00182D06">
        <w:rPr>
          <w:sz w:val="28"/>
          <w:szCs w:val="28"/>
        </w:rPr>
        <w:t>- определяет ведущего публичные слушания;</w:t>
      </w:r>
    </w:p>
    <w:p w:rsidR="0070073D" w:rsidRPr="00182D06" w:rsidRDefault="0070073D" w:rsidP="0070073D">
      <w:pPr>
        <w:pStyle w:val="ConsPlusNormal"/>
        <w:ind w:firstLine="709"/>
        <w:rPr>
          <w:sz w:val="28"/>
          <w:szCs w:val="28"/>
        </w:rPr>
      </w:pPr>
      <w:r w:rsidRPr="00182D06">
        <w:rPr>
          <w:sz w:val="28"/>
          <w:szCs w:val="28"/>
        </w:rPr>
        <w:t>- определяет перечень вопросов, которые подлежат обсуждению на публичных слушаниях;</w:t>
      </w:r>
    </w:p>
    <w:p w:rsidR="0070073D" w:rsidRPr="00182D06" w:rsidRDefault="0070073D" w:rsidP="0070073D">
      <w:pPr>
        <w:pStyle w:val="ConsPlusNormal"/>
        <w:ind w:firstLine="709"/>
        <w:rPr>
          <w:sz w:val="28"/>
          <w:szCs w:val="28"/>
        </w:rPr>
      </w:pPr>
      <w:r w:rsidRPr="00182D06">
        <w:rPr>
          <w:sz w:val="28"/>
          <w:szCs w:val="28"/>
        </w:rPr>
        <w:t>- определяет докладчиков по вопросам, вынесенным на обсуждение публичных слушаний;</w:t>
      </w:r>
    </w:p>
    <w:p w:rsidR="0070073D" w:rsidRPr="00182D06" w:rsidRDefault="0070073D" w:rsidP="0070073D">
      <w:pPr>
        <w:pStyle w:val="ConsPlusNormal"/>
        <w:ind w:firstLine="709"/>
        <w:rPr>
          <w:sz w:val="28"/>
          <w:szCs w:val="28"/>
        </w:rPr>
      </w:pPr>
      <w:r w:rsidRPr="00182D06">
        <w:rPr>
          <w:sz w:val="28"/>
          <w:szCs w:val="28"/>
        </w:rPr>
        <w:t>- осуществляет сбор замечаний и предложений по проекту муниципального правового акта, выносимого для обсуждения на публичных слушаниях;</w:t>
      </w:r>
    </w:p>
    <w:p w:rsidR="0070073D" w:rsidRPr="00182D06" w:rsidRDefault="0070073D" w:rsidP="0070073D">
      <w:pPr>
        <w:pStyle w:val="ConsPlusNormal"/>
        <w:ind w:firstLine="709"/>
        <w:rPr>
          <w:sz w:val="28"/>
          <w:szCs w:val="28"/>
        </w:rPr>
      </w:pPr>
      <w:r w:rsidRPr="00182D06">
        <w:rPr>
          <w:sz w:val="28"/>
          <w:szCs w:val="28"/>
        </w:rPr>
        <w:t>- осуществляет подготовку рекомендаций публичных слушаний;</w:t>
      </w:r>
    </w:p>
    <w:p w:rsidR="0070073D" w:rsidRDefault="0070073D" w:rsidP="0070073D">
      <w:pPr>
        <w:pStyle w:val="ConsPlusNormal"/>
        <w:ind w:firstLine="709"/>
        <w:rPr>
          <w:sz w:val="28"/>
          <w:szCs w:val="28"/>
        </w:rPr>
      </w:pPr>
      <w:r w:rsidRPr="00182D06">
        <w:rPr>
          <w:sz w:val="28"/>
          <w:szCs w:val="28"/>
        </w:rPr>
        <w:t>- обеспечивает ведение протокола публичных слушаний.</w:t>
      </w:r>
    </w:p>
    <w:p w:rsidR="0070073D" w:rsidRPr="00AD5809" w:rsidRDefault="0070073D" w:rsidP="0070073D">
      <w:pPr>
        <w:autoSpaceDE w:val="0"/>
        <w:autoSpaceDN w:val="0"/>
        <w:adjustRightInd w:val="0"/>
        <w:ind w:firstLine="709"/>
        <w:jc w:val="both"/>
        <w:rPr>
          <w:bCs/>
          <w:sz w:val="28"/>
          <w:szCs w:val="28"/>
        </w:rPr>
      </w:pPr>
      <w:r>
        <w:rPr>
          <w:sz w:val="28"/>
          <w:szCs w:val="28"/>
        </w:rPr>
        <w:t>4.5</w:t>
      </w:r>
      <w:r w:rsidRPr="00AD5809">
        <w:rPr>
          <w:sz w:val="28"/>
          <w:szCs w:val="28"/>
        </w:rPr>
        <w:t xml:space="preserve">. </w:t>
      </w:r>
      <w:r w:rsidRPr="00AD5809">
        <w:rPr>
          <w:bCs/>
          <w:sz w:val="28"/>
          <w:szCs w:val="28"/>
        </w:rPr>
        <w:t>При проведении публичных слушаний ведется протокол, в котором указывается дата и место проведения публичных слушаний, общее число граждан, прин</w:t>
      </w:r>
      <w:r>
        <w:rPr>
          <w:bCs/>
          <w:sz w:val="28"/>
          <w:szCs w:val="28"/>
        </w:rPr>
        <w:t>явших</w:t>
      </w:r>
      <w:r w:rsidRPr="00AD5809">
        <w:rPr>
          <w:bCs/>
          <w:sz w:val="28"/>
          <w:szCs w:val="28"/>
        </w:rPr>
        <w:t xml:space="preserve"> участие в них, </w:t>
      </w:r>
      <w:r>
        <w:rPr>
          <w:bCs/>
          <w:sz w:val="28"/>
          <w:szCs w:val="28"/>
        </w:rPr>
        <w:t xml:space="preserve">количество </w:t>
      </w:r>
      <w:r w:rsidRPr="00AD5809">
        <w:rPr>
          <w:bCs/>
          <w:sz w:val="28"/>
          <w:szCs w:val="28"/>
        </w:rPr>
        <w:t>присутствующих на публичных слушаниях</w:t>
      </w:r>
      <w:r>
        <w:rPr>
          <w:bCs/>
          <w:sz w:val="28"/>
          <w:szCs w:val="28"/>
        </w:rPr>
        <w:t xml:space="preserve"> </w:t>
      </w:r>
      <w:r w:rsidRPr="00AD5809">
        <w:rPr>
          <w:bCs/>
          <w:sz w:val="28"/>
          <w:szCs w:val="28"/>
        </w:rPr>
        <w:t>жителей Ярославского муниципального района, содержание выступлений и принятые решения.</w:t>
      </w:r>
    </w:p>
    <w:p w:rsidR="0070073D" w:rsidRDefault="0070073D" w:rsidP="0070073D">
      <w:pPr>
        <w:pStyle w:val="ConsPlusNormal"/>
        <w:ind w:firstLine="709"/>
        <w:rPr>
          <w:sz w:val="28"/>
          <w:szCs w:val="28"/>
        </w:rPr>
      </w:pPr>
      <w:r>
        <w:rPr>
          <w:sz w:val="28"/>
          <w:szCs w:val="28"/>
        </w:rPr>
        <w:t>Ведение и подготовка протокола обеспечивается организатором публичных слушаний.</w:t>
      </w:r>
    </w:p>
    <w:p w:rsidR="0070073D" w:rsidRPr="00182D06" w:rsidRDefault="0070073D" w:rsidP="0070073D">
      <w:pPr>
        <w:pStyle w:val="ConsPlusNormal"/>
        <w:ind w:firstLine="709"/>
        <w:rPr>
          <w:sz w:val="28"/>
          <w:szCs w:val="28"/>
        </w:rPr>
      </w:pPr>
      <w:r>
        <w:rPr>
          <w:sz w:val="28"/>
          <w:szCs w:val="28"/>
        </w:rPr>
        <w:t>Протокол подписывается председателем организационного комитета по проведению публичных слушаний.</w:t>
      </w:r>
    </w:p>
    <w:p w:rsidR="0070073D" w:rsidRDefault="0070073D" w:rsidP="0070073D">
      <w:pPr>
        <w:pStyle w:val="ConsPlusNormal"/>
        <w:ind w:firstLine="709"/>
        <w:rPr>
          <w:sz w:val="28"/>
          <w:szCs w:val="28"/>
        </w:rPr>
      </w:pPr>
      <w:r>
        <w:rPr>
          <w:sz w:val="28"/>
          <w:szCs w:val="28"/>
        </w:rPr>
        <w:br w:type="page"/>
      </w:r>
    </w:p>
    <w:p w:rsidR="0070073D" w:rsidRDefault="0070073D" w:rsidP="0070073D">
      <w:pPr>
        <w:pStyle w:val="ConsPlusNormal"/>
        <w:ind w:firstLine="0"/>
        <w:jc w:val="center"/>
        <w:rPr>
          <w:b/>
          <w:sz w:val="28"/>
          <w:szCs w:val="28"/>
        </w:rPr>
      </w:pPr>
      <w:r>
        <w:rPr>
          <w:b/>
          <w:sz w:val="28"/>
          <w:szCs w:val="28"/>
        </w:rPr>
        <w:lastRenderedPageBreak/>
        <w:t>5</w:t>
      </w:r>
      <w:r w:rsidRPr="00BC7C3D">
        <w:rPr>
          <w:b/>
          <w:sz w:val="28"/>
          <w:szCs w:val="28"/>
        </w:rPr>
        <w:t xml:space="preserve">. </w:t>
      </w:r>
      <w:r>
        <w:rPr>
          <w:b/>
          <w:sz w:val="28"/>
          <w:szCs w:val="28"/>
        </w:rPr>
        <w:t>Результаты</w:t>
      </w:r>
      <w:r w:rsidRPr="00BC7C3D">
        <w:rPr>
          <w:b/>
          <w:sz w:val="28"/>
          <w:szCs w:val="28"/>
        </w:rPr>
        <w:t xml:space="preserve"> публичных слушаний</w:t>
      </w:r>
    </w:p>
    <w:p w:rsidR="0070073D" w:rsidRPr="009F5569" w:rsidRDefault="0070073D" w:rsidP="0070073D">
      <w:pPr>
        <w:pStyle w:val="ConsPlusNormal"/>
        <w:ind w:firstLine="709"/>
        <w:rPr>
          <w:sz w:val="28"/>
          <w:szCs w:val="28"/>
        </w:rPr>
      </w:pPr>
    </w:p>
    <w:p w:rsidR="0070073D" w:rsidRPr="009F5569" w:rsidRDefault="0070073D" w:rsidP="0070073D">
      <w:pPr>
        <w:autoSpaceDE w:val="0"/>
        <w:autoSpaceDN w:val="0"/>
        <w:adjustRightInd w:val="0"/>
        <w:ind w:firstLine="709"/>
        <w:jc w:val="both"/>
        <w:rPr>
          <w:bCs/>
          <w:sz w:val="28"/>
          <w:szCs w:val="28"/>
        </w:rPr>
      </w:pPr>
      <w:r w:rsidRPr="009F5569">
        <w:rPr>
          <w:sz w:val="28"/>
          <w:szCs w:val="28"/>
        </w:rPr>
        <w:t>5.1. Не позднее 15 дней со дня проведения публичных слушаний организационный комитет по проведению публичных слушаний организует подготовку рекомендаций по итогам публичных слушаний, в которых отражаются мнения участников публичных слушаний и их предложения по выносимым на публичные слушания вопросам</w:t>
      </w:r>
      <w:r>
        <w:rPr>
          <w:sz w:val="28"/>
          <w:szCs w:val="28"/>
        </w:rPr>
        <w:t xml:space="preserve">, </w:t>
      </w:r>
      <w:r w:rsidRPr="009F5569">
        <w:rPr>
          <w:bCs/>
          <w:sz w:val="28"/>
          <w:szCs w:val="28"/>
        </w:rPr>
        <w:t>мотивированное обоснование принятых решений.</w:t>
      </w:r>
    </w:p>
    <w:p w:rsidR="0070073D" w:rsidRPr="00182D06" w:rsidRDefault="0070073D" w:rsidP="0070073D">
      <w:pPr>
        <w:pStyle w:val="ConsPlusNormal"/>
        <w:ind w:firstLine="709"/>
        <w:rPr>
          <w:sz w:val="28"/>
          <w:szCs w:val="28"/>
        </w:rPr>
      </w:pPr>
      <w:r>
        <w:rPr>
          <w:sz w:val="28"/>
          <w:szCs w:val="28"/>
        </w:rPr>
        <w:t xml:space="preserve">5.2. </w:t>
      </w:r>
      <w:r w:rsidRPr="00182D06">
        <w:rPr>
          <w:sz w:val="28"/>
          <w:szCs w:val="28"/>
        </w:rPr>
        <w:t>Рекомендации публичных слушаний подлежат опубликованию в порядке, установленном для официального опубликования муниципальных правовых актов, и размещается на официальном сайте органов местного самоуправления Ярославского муниципального района в информационно-телекоммуникационной сети «Интернет».</w:t>
      </w:r>
    </w:p>
    <w:p w:rsidR="0070073D" w:rsidRDefault="0070073D" w:rsidP="0070073D">
      <w:pPr>
        <w:pStyle w:val="ConsPlusNormal"/>
        <w:ind w:firstLine="709"/>
        <w:rPr>
          <w:sz w:val="28"/>
          <w:szCs w:val="28"/>
        </w:rPr>
      </w:pPr>
      <w:r w:rsidRPr="002E4BA5">
        <w:rPr>
          <w:sz w:val="28"/>
          <w:szCs w:val="28"/>
        </w:rPr>
        <w:t xml:space="preserve">5.3. Органы местного самоуправления Ярославского муниципального района рассматривают и принимают проекты муниципальных правовых актов, проекты которых должны выноситься на публичные слушания, при наличии рекомендаций и протокола </w:t>
      </w:r>
      <w:r>
        <w:rPr>
          <w:sz w:val="28"/>
          <w:szCs w:val="28"/>
        </w:rPr>
        <w:t xml:space="preserve">соответствующих </w:t>
      </w:r>
      <w:r w:rsidRPr="002E4BA5">
        <w:rPr>
          <w:sz w:val="28"/>
          <w:szCs w:val="28"/>
        </w:rPr>
        <w:t>публичных</w:t>
      </w:r>
      <w:r>
        <w:rPr>
          <w:sz w:val="28"/>
          <w:szCs w:val="28"/>
        </w:rPr>
        <w:t xml:space="preserve"> слушаний</w:t>
      </w:r>
      <w:r w:rsidRPr="002E4BA5">
        <w:rPr>
          <w:sz w:val="28"/>
          <w:szCs w:val="28"/>
        </w:rPr>
        <w:t>.</w:t>
      </w:r>
    </w:p>
    <w:p w:rsidR="0070073D" w:rsidRPr="00D31996" w:rsidRDefault="0070073D" w:rsidP="0070073D">
      <w:pPr>
        <w:pStyle w:val="ConsPlusNormal"/>
        <w:ind w:firstLine="709"/>
        <w:rPr>
          <w:sz w:val="28"/>
          <w:szCs w:val="28"/>
        </w:rPr>
      </w:pPr>
    </w:p>
    <w:p w:rsidR="0070073D" w:rsidRDefault="0070073D" w:rsidP="0070073D">
      <w:pPr>
        <w:pStyle w:val="ConsPlusNormal"/>
        <w:ind w:firstLine="709"/>
        <w:rPr>
          <w:sz w:val="28"/>
          <w:szCs w:val="28"/>
        </w:rPr>
        <w:sectPr w:rsidR="0070073D" w:rsidSect="00C213A1">
          <w:pgSz w:w="11905" w:h="16838"/>
          <w:pgMar w:top="1134" w:right="851" w:bottom="1134" w:left="1134" w:header="0" w:footer="0" w:gutter="567"/>
          <w:pgNumType w:start="1"/>
          <w:cols w:space="720"/>
          <w:noEndnote/>
          <w:titlePg/>
          <w:docGrid w:linePitch="272"/>
        </w:sectPr>
      </w:pPr>
    </w:p>
    <w:p w:rsidR="0070073D" w:rsidRPr="00BC7C3D" w:rsidRDefault="0070073D" w:rsidP="0070073D">
      <w:pPr>
        <w:pStyle w:val="ConsPlusNormal"/>
        <w:ind w:left="5387" w:firstLine="0"/>
        <w:outlineLvl w:val="1"/>
        <w:rPr>
          <w:sz w:val="28"/>
          <w:szCs w:val="28"/>
        </w:rPr>
      </w:pPr>
      <w:r w:rsidRPr="00BC7C3D">
        <w:rPr>
          <w:sz w:val="28"/>
          <w:szCs w:val="28"/>
        </w:rPr>
        <w:lastRenderedPageBreak/>
        <w:t>Приложение 1</w:t>
      </w:r>
      <w:r>
        <w:rPr>
          <w:sz w:val="28"/>
          <w:szCs w:val="28"/>
        </w:rPr>
        <w:t xml:space="preserve"> </w:t>
      </w:r>
      <w:r w:rsidRPr="00BC7C3D">
        <w:rPr>
          <w:sz w:val="28"/>
          <w:szCs w:val="28"/>
        </w:rPr>
        <w:t xml:space="preserve">к </w:t>
      </w:r>
      <w:hyperlink w:anchor="P70" w:history="1">
        <w:r w:rsidRPr="00BC7C3D">
          <w:rPr>
            <w:sz w:val="28"/>
            <w:szCs w:val="28"/>
          </w:rPr>
          <w:t>Порядку</w:t>
        </w:r>
      </w:hyperlink>
      <w:r w:rsidRPr="00BC7C3D">
        <w:rPr>
          <w:sz w:val="28"/>
          <w:szCs w:val="28"/>
        </w:rPr>
        <w:t xml:space="preserve"> организации</w:t>
      </w:r>
      <w:r>
        <w:rPr>
          <w:sz w:val="28"/>
          <w:szCs w:val="28"/>
        </w:rPr>
        <w:t xml:space="preserve"> </w:t>
      </w:r>
      <w:r w:rsidRPr="00BC7C3D">
        <w:rPr>
          <w:sz w:val="28"/>
          <w:szCs w:val="28"/>
        </w:rPr>
        <w:t>и проведения публичных слушаний в</w:t>
      </w:r>
      <w:r>
        <w:rPr>
          <w:sz w:val="28"/>
          <w:szCs w:val="28"/>
        </w:rPr>
        <w:t xml:space="preserve"> </w:t>
      </w:r>
      <w:r w:rsidRPr="00BC7C3D">
        <w:rPr>
          <w:sz w:val="28"/>
          <w:szCs w:val="28"/>
        </w:rPr>
        <w:t>Ярославском муниципальном районе</w:t>
      </w:r>
    </w:p>
    <w:p w:rsidR="0070073D" w:rsidRPr="00D31996" w:rsidRDefault="0070073D" w:rsidP="0070073D">
      <w:pPr>
        <w:pStyle w:val="ConsPlusNormal"/>
        <w:rPr>
          <w:sz w:val="28"/>
          <w:szCs w:val="28"/>
        </w:rPr>
      </w:pPr>
    </w:p>
    <w:p w:rsidR="0070073D" w:rsidRPr="00D31996" w:rsidRDefault="0070073D" w:rsidP="0070073D">
      <w:pPr>
        <w:pStyle w:val="ConsPlusNormal"/>
        <w:ind w:firstLine="0"/>
        <w:jc w:val="center"/>
        <w:rPr>
          <w:sz w:val="28"/>
          <w:szCs w:val="28"/>
        </w:rPr>
      </w:pPr>
      <w:bookmarkStart w:id="8" w:name="P259"/>
      <w:bookmarkEnd w:id="8"/>
      <w:r w:rsidRPr="00D31996">
        <w:rPr>
          <w:sz w:val="28"/>
          <w:szCs w:val="28"/>
        </w:rPr>
        <w:t>ФОРМА ДОКУМЕНТА</w:t>
      </w:r>
    </w:p>
    <w:p w:rsidR="0070073D" w:rsidRPr="007807DE" w:rsidRDefault="0070073D" w:rsidP="0070073D">
      <w:pPr>
        <w:pStyle w:val="ConsPlusNonformat"/>
        <w:jc w:val="both"/>
        <w:rPr>
          <w:rFonts w:ascii="Times New Roman" w:hAnsi="Times New Roman" w:cs="Times New Roman"/>
          <w:sz w:val="28"/>
          <w:szCs w:val="28"/>
        </w:rPr>
      </w:pPr>
    </w:p>
    <w:p w:rsidR="0070073D" w:rsidRPr="007807DE" w:rsidRDefault="0070073D" w:rsidP="0070073D">
      <w:pPr>
        <w:pStyle w:val="ConsPlusNonformat"/>
        <w:jc w:val="center"/>
        <w:rPr>
          <w:rFonts w:ascii="Times New Roman" w:hAnsi="Times New Roman" w:cs="Times New Roman"/>
          <w:sz w:val="28"/>
          <w:szCs w:val="28"/>
        </w:rPr>
      </w:pPr>
      <w:r w:rsidRPr="007807DE">
        <w:rPr>
          <w:rFonts w:ascii="Times New Roman" w:hAnsi="Times New Roman" w:cs="Times New Roman"/>
          <w:sz w:val="28"/>
          <w:szCs w:val="28"/>
        </w:rPr>
        <w:t>Предложение инициативной группы</w:t>
      </w:r>
      <w:r>
        <w:rPr>
          <w:rFonts w:ascii="Times New Roman" w:hAnsi="Times New Roman" w:cs="Times New Roman"/>
          <w:sz w:val="28"/>
          <w:szCs w:val="28"/>
        </w:rPr>
        <w:t xml:space="preserve"> жителей</w:t>
      </w:r>
      <w:r>
        <w:rPr>
          <w:rFonts w:ascii="Times New Roman" w:hAnsi="Times New Roman" w:cs="Times New Roman"/>
          <w:sz w:val="28"/>
          <w:szCs w:val="28"/>
        </w:rPr>
        <w:br/>
        <w:t xml:space="preserve">Ярославского муниципального района </w:t>
      </w:r>
      <w:r w:rsidRPr="007807DE">
        <w:rPr>
          <w:rFonts w:ascii="Times New Roman" w:hAnsi="Times New Roman" w:cs="Times New Roman"/>
          <w:sz w:val="28"/>
          <w:szCs w:val="28"/>
        </w:rPr>
        <w:t>о проведении</w:t>
      </w:r>
      <w:r>
        <w:rPr>
          <w:rFonts w:ascii="Times New Roman" w:hAnsi="Times New Roman" w:cs="Times New Roman"/>
          <w:sz w:val="28"/>
          <w:szCs w:val="28"/>
        </w:rPr>
        <w:t xml:space="preserve"> </w:t>
      </w:r>
      <w:r w:rsidRPr="007807DE">
        <w:rPr>
          <w:rFonts w:ascii="Times New Roman" w:hAnsi="Times New Roman" w:cs="Times New Roman"/>
          <w:sz w:val="28"/>
          <w:szCs w:val="28"/>
        </w:rPr>
        <w:t xml:space="preserve">публичных слушаний по вопросу </w:t>
      </w:r>
      <w:r>
        <w:rPr>
          <w:rFonts w:ascii="Times New Roman" w:hAnsi="Times New Roman" w:cs="Times New Roman"/>
          <w:sz w:val="28"/>
          <w:szCs w:val="28"/>
        </w:rPr>
        <w:t xml:space="preserve">(вопросам), </w:t>
      </w:r>
      <w:r w:rsidRPr="007807DE">
        <w:rPr>
          <w:rFonts w:ascii="Times New Roman" w:hAnsi="Times New Roman" w:cs="Times New Roman"/>
          <w:sz w:val="28"/>
          <w:szCs w:val="28"/>
        </w:rPr>
        <w:t>проекту муниципального правового акта</w:t>
      </w:r>
      <w:r>
        <w:rPr>
          <w:rFonts w:ascii="Times New Roman" w:hAnsi="Times New Roman" w:cs="Times New Roman"/>
          <w:sz w:val="28"/>
          <w:szCs w:val="28"/>
        </w:rPr>
        <w:t>___________________________</w:t>
      </w:r>
      <w:r w:rsidRPr="007807DE">
        <w:rPr>
          <w:rFonts w:ascii="Times New Roman" w:hAnsi="Times New Roman" w:cs="Times New Roman"/>
          <w:sz w:val="28"/>
          <w:szCs w:val="28"/>
        </w:rPr>
        <w:t>_________________________________</w:t>
      </w:r>
    </w:p>
    <w:p w:rsidR="0070073D" w:rsidRDefault="0070073D" w:rsidP="0070073D">
      <w:pPr>
        <w:pStyle w:val="ConsPlusNonformat"/>
        <w:jc w:val="center"/>
        <w:rPr>
          <w:rFonts w:ascii="Times New Roman" w:hAnsi="Times New Roman" w:cs="Times New Roman"/>
          <w:sz w:val="24"/>
          <w:szCs w:val="24"/>
        </w:rPr>
      </w:pPr>
      <w:r w:rsidRPr="007807DE">
        <w:rPr>
          <w:rFonts w:ascii="Times New Roman" w:hAnsi="Times New Roman" w:cs="Times New Roman"/>
          <w:sz w:val="24"/>
          <w:szCs w:val="24"/>
        </w:rPr>
        <w:t xml:space="preserve">(наименование </w:t>
      </w:r>
      <w:r>
        <w:rPr>
          <w:rFonts w:ascii="Times New Roman" w:hAnsi="Times New Roman" w:cs="Times New Roman"/>
          <w:sz w:val="24"/>
          <w:szCs w:val="24"/>
        </w:rPr>
        <w:t>проекта муниципального правового акта</w:t>
      </w:r>
      <w:r w:rsidRPr="007807DE">
        <w:rPr>
          <w:rFonts w:ascii="Times New Roman" w:hAnsi="Times New Roman" w:cs="Times New Roman"/>
          <w:sz w:val="24"/>
          <w:szCs w:val="24"/>
        </w:rPr>
        <w:t>)</w:t>
      </w:r>
    </w:p>
    <w:p w:rsidR="0070073D" w:rsidRDefault="0070073D" w:rsidP="0070073D">
      <w:pPr>
        <w:pStyle w:val="ConsPlusNonformat"/>
        <w:jc w:val="center"/>
        <w:rPr>
          <w:rFonts w:ascii="Times New Roman" w:hAnsi="Times New Roman" w:cs="Times New Roman"/>
          <w:sz w:val="24"/>
          <w:szCs w:val="24"/>
        </w:rPr>
      </w:pPr>
    </w:p>
    <w:p w:rsidR="0070073D" w:rsidRDefault="0070073D" w:rsidP="0070073D">
      <w:pPr>
        <w:pStyle w:val="ConsPlusNonformat"/>
        <w:tabs>
          <w:tab w:val="left" w:pos="7938"/>
        </w:tabs>
        <w:jc w:val="both"/>
        <w:rPr>
          <w:rFonts w:ascii="Times New Roman" w:hAnsi="Times New Roman" w:cs="Times New Roman"/>
          <w:sz w:val="28"/>
          <w:szCs w:val="28"/>
        </w:rPr>
      </w:pPr>
      <w:r>
        <w:rPr>
          <w:rFonts w:ascii="Times New Roman" w:hAnsi="Times New Roman" w:cs="Times New Roman"/>
          <w:sz w:val="28"/>
          <w:szCs w:val="28"/>
        </w:rPr>
        <w:t>«___» ____________ г.</w:t>
      </w:r>
      <w:r>
        <w:rPr>
          <w:rFonts w:ascii="Times New Roman" w:hAnsi="Times New Roman" w:cs="Times New Roman"/>
          <w:sz w:val="28"/>
          <w:szCs w:val="28"/>
        </w:rPr>
        <w:tab/>
        <w:t>_________</w:t>
      </w:r>
    </w:p>
    <w:p w:rsidR="0070073D" w:rsidRPr="00F2081F" w:rsidRDefault="0070073D" w:rsidP="0070073D">
      <w:pPr>
        <w:pStyle w:val="ConsPlusNonformat"/>
        <w:ind w:left="7938"/>
        <w:jc w:val="center"/>
        <w:rPr>
          <w:rFonts w:ascii="Times New Roman" w:hAnsi="Times New Roman" w:cs="Times New Roman"/>
          <w:sz w:val="24"/>
          <w:szCs w:val="24"/>
        </w:rPr>
      </w:pPr>
      <w:r w:rsidRPr="00F2081F">
        <w:rPr>
          <w:rFonts w:ascii="Times New Roman" w:hAnsi="Times New Roman" w:cs="Times New Roman"/>
          <w:sz w:val="24"/>
          <w:szCs w:val="24"/>
        </w:rPr>
        <w:t xml:space="preserve">(место </w:t>
      </w:r>
      <w:r>
        <w:rPr>
          <w:rFonts w:ascii="Times New Roman" w:hAnsi="Times New Roman" w:cs="Times New Roman"/>
          <w:sz w:val="24"/>
          <w:szCs w:val="24"/>
        </w:rPr>
        <w:t>принят</w:t>
      </w:r>
      <w:r w:rsidRPr="00F2081F">
        <w:rPr>
          <w:rFonts w:ascii="Times New Roman" w:hAnsi="Times New Roman" w:cs="Times New Roman"/>
          <w:sz w:val="24"/>
          <w:szCs w:val="24"/>
        </w:rPr>
        <w:t>ия)</w:t>
      </w:r>
    </w:p>
    <w:p w:rsidR="0070073D" w:rsidRDefault="0070073D" w:rsidP="0070073D">
      <w:pPr>
        <w:pStyle w:val="ConsPlusNonformat"/>
        <w:ind w:firstLine="709"/>
        <w:jc w:val="both"/>
        <w:rPr>
          <w:rFonts w:ascii="Times New Roman" w:hAnsi="Times New Roman" w:cs="Times New Roman"/>
          <w:sz w:val="28"/>
          <w:szCs w:val="28"/>
        </w:rPr>
      </w:pPr>
      <w:r w:rsidRPr="007807DE">
        <w:rPr>
          <w:rFonts w:ascii="Times New Roman" w:hAnsi="Times New Roman" w:cs="Times New Roman"/>
          <w:sz w:val="28"/>
          <w:szCs w:val="28"/>
        </w:rPr>
        <w:t>1. Инициативная группа в составе</w:t>
      </w:r>
      <w:r>
        <w:rPr>
          <w:rFonts w:ascii="Times New Roman" w:hAnsi="Times New Roman" w:cs="Times New Roman"/>
          <w:sz w:val="28"/>
          <w:szCs w:val="28"/>
        </w:rPr>
        <w:t>_______________________________</w:t>
      </w:r>
    </w:p>
    <w:p w:rsidR="0070073D" w:rsidRDefault="0070073D" w:rsidP="0070073D">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r w:rsidRPr="007807DE">
        <w:rPr>
          <w:rFonts w:ascii="Times New Roman" w:hAnsi="Times New Roman" w:cs="Times New Roman"/>
          <w:sz w:val="28"/>
          <w:szCs w:val="28"/>
        </w:rPr>
        <w:t xml:space="preserve">решила обратиться в </w:t>
      </w:r>
      <w:r>
        <w:rPr>
          <w:rFonts w:ascii="Times New Roman" w:hAnsi="Times New Roman" w:cs="Times New Roman"/>
          <w:sz w:val="28"/>
          <w:szCs w:val="28"/>
        </w:rPr>
        <w:t xml:space="preserve">Муниципальный Совет Ярославского муниципального района </w:t>
      </w:r>
      <w:r w:rsidRPr="007807DE">
        <w:rPr>
          <w:rFonts w:ascii="Times New Roman" w:hAnsi="Times New Roman" w:cs="Times New Roman"/>
          <w:sz w:val="28"/>
          <w:szCs w:val="28"/>
        </w:rPr>
        <w:t xml:space="preserve">с </w:t>
      </w:r>
      <w:r>
        <w:rPr>
          <w:rFonts w:ascii="Times New Roman" w:hAnsi="Times New Roman" w:cs="Times New Roman"/>
          <w:sz w:val="28"/>
          <w:szCs w:val="28"/>
        </w:rPr>
        <w:t>предложением</w:t>
      </w:r>
      <w:r w:rsidRPr="007807DE">
        <w:rPr>
          <w:rFonts w:ascii="Times New Roman" w:hAnsi="Times New Roman" w:cs="Times New Roman"/>
          <w:sz w:val="28"/>
          <w:szCs w:val="28"/>
        </w:rPr>
        <w:t xml:space="preserve"> о </w:t>
      </w:r>
      <w:r>
        <w:rPr>
          <w:rFonts w:ascii="Times New Roman" w:hAnsi="Times New Roman" w:cs="Times New Roman"/>
          <w:sz w:val="28"/>
          <w:szCs w:val="28"/>
        </w:rPr>
        <w:t>назначении</w:t>
      </w:r>
      <w:r w:rsidRPr="007807DE">
        <w:rPr>
          <w:rFonts w:ascii="Times New Roman" w:hAnsi="Times New Roman" w:cs="Times New Roman"/>
          <w:sz w:val="28"/>
          <w:szCs w:val="28"/>
        </w:rPr>
        <w:t xml:space="preserve"> публичных</w:t>
      </w:r>
      <w:r>
        <w:rPr>
          <w:rFonts w:ascii="Times New Roman" w:hAnsi="Times New Roman" w:cs="Times New Roman"/>
          <w:sz w:val="28"/>
          <w:szCs w:val="28"/>
        </w:rPr>
        <w:t xml:space="preserve"> </w:t>
      </w:r>
      <w:r w:rsidRPr="007807DE">
        <w:rPr>
          <w:rFonts w:ascii="Times New Roman" w:hAnsi="Times New Roman" w:cs="Times New Roman"/>
          <w:sz w:val="28"/>
          <w:szCs w:val="28"/>
        </w:rPr>
        <w:t>слушаний по проекту муниципального правового акта</w:t>
      </w:r>
      <w:r>
        <w:rPr>
          <w:rFonts w:ascii="Times New Roman" w:hAnsi="Times New Roman" w:cs="Times New Roman"/>
          <w:sz w:val="28"/>
          <w:szCs w:val="28"/>
        </w:rPr>
        <w:t>_____________________________________</w:t>
      </w:r>
      <w:r w:rsidRPr="007807DE">
        <w:rPr>
          <w:rFonts w:ascii="Times New Roman" w:hAnsi="Times New Roman" w:cs="Times New Roman"/>
          <w:sz w:val="28"/>
          <w:szCs w:val="28"/>
        </w:rPr>
        <w:t>_</w:t>
      </w:r>
    </w:p>
    <w:p w:rsidR="0070073D" w:rsidRPr="007807DE" w:rsidRDefault="0070073D" w:rsidP="0070073D">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w:t>
      </w:r>
    </w:p>
    <w:p w:rsidR="0070073D" w:rsidRPr="007807DE" w:rsidRDefault="0070073D" w:rsidP="0070073D">
      <w:pPr>
        <w:pStyle w:val="ConsPlusNonformat"/>
        <w:jc w:val="center"/>
        <w:rPr>
          <w:rFonts w:ascii="Times New Roman" w:hAnsi="Times New Roman" w:cs="Times New Roman"/>
          <w:sz w:val="24"/>
          <w:szCs w:val="24"/>
        </w:rPr>
      </w:pPr>
      <w:r w:rsidRPr="007807DE">
        <w:rPr>
          <w:rFonts w:ascii="Times New Roman" w:hAnsi="Times New Roman" w:cs="Times New Roman"/>
          <w:sz w:val="24"/>
          <w:szCs w:val="24"/>
        </w:rPr>
        <w:t xml:space="preserve">(наименование </w:t>
      </w:r>
      <w:r>
        <w:rPr>
          <w:rFonts w:ascii="Times New Roman" w:hAnsi="Times New Roman" w:cs="Times New Roman"/>
          <w:sz w:val="24"/>
          <w:szCs w:val="24"/>
        </w:rPr>
        <w:t>вопроса (вопросов), проекта муниципального правового акта</w:t>
      </w:r>
      <w:r w:rsidRPr="007807DE">
        <w:rPr>
          <w:rFonts w:ascii="Times New Roman" w:hAnsi="Times New Roman" w:cs="Times New Roman"/>
          <w:sz w:val="24"/>
          <w:szCs w:val="24"/>
        </w:rPr>
        <w:t>)</w:t>
      </w:r>
    </w:p>
    <w:p w:rsidR="0070073D" w:rsidRPr="007807DE" w:rsidRDefault="0070073D" w:rsidP="0070073D">
      <w:pPr>
        <w:pStyle w:val="ConsPlusNonformat"/>
        <w:ind w:firstLine="709"/>
        <w:jc w:val="both"/>
        <w:rPr>
          <w:rFonts w:ascii="Times New Roman" w:hAnsi="Times New Roman" w:cs="Times New Roman"/>
          <w:sz w:val="28"/>
          <w:szCs w:val="28"/>
        </w:rPr>
      </w:pPr>
      <w:r w:rsidRPr="007807DE">
        <w:rPr>
          <w:rFonts w:ascii="Times New Roman" w:hAnsi="Times New Roman" w:cs="Times New Roman"/>
          <w:sz w:val="28"/>
          <w:szCs w:val="28"/>
        </w:rPr>
        <w:t>Число голосов членов</w:t>
      </w:r>
      <w:r>
        <w:rPr>
          <w:rFonts w:ascii="Times New Roman" w:hAnsi="Times New Roman" w:cs="Times New Roman"/>
          <w:sz w:val="28"/>
          <w:szCs w:val="28"/>
        </w:rPr>
        <w:t xml:space="preserve"> </w:t>
      </w:r>
      <w:r w:rsidRPr="007807DE">
        <w:rPr>
          <w:rFonts w:ascii="Times New Roman" w:hAnsi="Times New Roman" w:cs="Times New Roman"/>
          <w:sz w:val="28"/>
          <w:szCs w:val="28"/>
        </w:rPr>
        <w:t>инициативной группы</w:t>
      </w:r>
      <w:r>
        <w:rPr>
          <w:rFonts w:ascii="Times New Roman" w:hAnsi="Times New Roman" w:cs="Times New Roman"/>
          <w:sz w:val="28"/>
          <w:szCs w:val="28"/>
        </w:rPr>
        <w:t xml:space="preserve">, </w:t>
      </w:r>
      <w:r w:rsidRPr="007807DE">
        <w:rPr>
          <w:rFonts w:ascii="Times New Roman" w:hAnsi="Times New Roman" w:cs="Times New Roman"/>
          <w:sz w:val="28"/>
          <w:szCs w:val="28"/>
        </w:rPr>
        <w:t>проголосовавших за принятие</w:t>
      </w:r>
      <w:r>
        <w:rPr>
          <w:rFonts w:ascii="Times New Roman" w:hAnsi="Times New Roman" w:cs="Times New Roman"/>
          <w:sz w:val="28"/>
          <w:szCs w:val="28"/>
        </w:rPr>
        <w:t xml:space="preserve"> данного </w:t>
      </w:r>
      <w:r w:rsidRPr="007807DE">
        <w:rPr>
          <w:rFonts w:ascii="Times New Roman" w:hAnsi="Times New Roman" w:cs="Times New Roman"/>
          <w:sz w:val="28"/>
          <w:szCs w:val="28"/>
        </w:rPr>
        <w:t>решения __________________, против - ___________________,</w:t>
      </w:r>
      <w:r>
        <w:rPr>
          <w:rFonts w:ascii="Times New Roman" w:hAnsi="Times New Roman" w:cs="Times New Roman"/>
          <w:sz w:val="28"/>
          <w:szCs w:val="28"/>
        </w:rPr>
        <w:t xml:space="preserve"> </w:t>
      </w:r>
      <w:r w:rsidRPr="007807DE">
        <w:rPr>
          <w:rFonts w:ascii="Times New Roman" w:hAnsi="Times New Roman" w:cs="Times New Roman"/>
          <w:sz w:val="28"/>
          <w:szCs w:val="28"/>
        </w:rPr>
        <w:t>воздержавшихся - __________________.</w:t>
      </w:r>
    </w:p>
    <w:p w:rsidR="0070073D" w:rsidRDefault="0070073D" w:rsidP="0070073D">
      <w:pPr>
        <w:pStyle w:val="ConsPlusNonformat"/>
        <w:ind w:firstLine="709"/>
        <w:jc w:val="both"/>
        <w:rPr>
          <w:rFonts w:ascii="Times New Roman" w:hAnsi="Times New Roman" w:cs="Times New Roman"/>
          <w:sz w:val="28"/>
          <w:szCs w:val="28"/>
        </w:rPr>
      </w:pPr>
      <w:r w:rsidRPr="007807DE">
        <w:rPr>
          <w:rFonts w:ascii="Times New Roman" w:hAnsi="Times New Roman" w:cs="Times New Roman"/>
          <w:sz w:val="28"/>
          <w:szCs w:val="28"/>
        </w:rPr>
        <w:t>2. Лица, уполномоченные действовать от имени инициативной</w:t>
      </w:r>
      <w:r>
        <w:rPr>
          <w:rFonts w:ascii="Times New Roman" w:hAnsi="Times New Roman" w:cs="Times New Roman"/>
          <w:sz w:val="28"/>
          <w:szCs w:val="28"/>
        </w:rPr>
        <w:t xml:space="preserve"> </w:t>
      </w:r>
      <w:r w:rsidRPr="007807DE">
        <w:rPr>
          <w:rFonts w:ascii="Times New Roman" w:hAnsi="Times New Roman" w:cs="Times New Roman"/>
          <w:sz w:val="28"/>
          <w:szCs w:val="28"/>
        </w:rPr>
        <w:t>группы:</w:t>
      </w:r>
    </w:p>
    <w:p w:rsidR="0070073D" w:rsidRPr="007807DE" w:rsidRDefault="0070073D" w:rsidP="0070073D">
      <w:pPr>
        <w:pStyle w:val="ConsPlusNonformat"/>
        <w:ind w:firstLine="709"/>
        <w:jc w:val="center"/>
        <w:rPr>
          <w:rFonts w:ascii="Times New Roman" w:hAnsi="Times New Roman" w:cs="Times New Roman"/>
          <w:sz w:val="28"/>
          <w:szCs w:val="28"/>
        </w:rPr>
      </w:pPr>
      <w:r>
        <w:rPr>
          <w:rFonts w:ascii="Times New Roman" w:hAnsi="Times New Roman" w:cs="Times New Roman"/>
          <w:sz w:val="24"/>
          <w:szCs w:val="24"/>
        </w:rPr>
        <w:t xml:space="preserve">(указываются только </w:t>
      </w:r>
      <w:r w:rsidRPr="00F81218">
        <w:rPr>
          <w:rFonts w:ascii="Times New Roman" w:hAnsi="Times New Roman" w:cs="Times New Roman"/>
          <w:sz w:val="24"/>
          <w:szCs w:val="24"/>
        </w:rPr>
        <w:t>члены инициативной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2165"/>
        <w:gridCol w:w="2210"/>
        <w:gridCol w:w="1409"/>
        <w:gridCol w:w="1630"/>
        <w:gridCol w:w="1531"/>
      </w:tblGrid>
      <w:tr w:rsidR="0070073D" w:rsidRPr="00C760B3" w:rsidTr="00972C92">
        <w:tc>
          <w:tcPr>
            <w:tcW w:w="648" w:type="dxa"/>
            <w:shd w:val="clear" w:color="auto" w:fill="auto"/>
          </w:tcPr>
          <w:p w:rsidR="0070073D" w:rsidRPr="00C760B3" w:rsidRDefault="0070073D" w:rsidP="00972C92">
            <w:pPr>
              <w:pStyle w:val="ConsPlusNormal"/>
              <w:ind w:firstLine="0"/>
              <w:jc w:val="center"/>
            </w:pPr>
            <w:r w:rsidRPr="00C760B3">
              <w:t>№ п</w:t>
            </w:r>
            <w:r w:rsidRPr="00C760B3">
              <w:rPr>
                <w:lang w:val="en-US"/>
              </w:rPr>
              <w:t>/</w:t>
            </w:r>
            <w:r w:rsidRPr="00C760B3">
              <w:t>п</w:t>
            </w:r>
          </w:p>
        </w:tc>
        <w:tc>
          <w:tcPr>
            <w:tcW w:w="2437" w:type="dxa"/>
            <w:shd w:val="clear" w:color="auto" w:fill="auto"/>
          </w:tcPr>
          <w:p w:rsidR="0070073D" w:rsidRPr="00C760B3" w:rsidRDefault="0070073D" w:rsidP="00972C92">
            <w:pPr>
              <w:pStyle w:val="ConsPlusNormal"/>
              <w:ind w:firstLine="0"/>
              <w:jc w:val="center"/>
            </w:pPr>
            <w:r w:rsidRPr="00C760B3">
              <w:t>Фамилия, имя, отчество</w:t>
            </w:r>
          </w:p>
        </w:tc>
        <w:tc>
          <w:tcPr>
            <w:tcW w:w="2364" w:type="dxa"/>
            <w:shd w:val="clear" w:color="auto" w:fill="auto"/>
          </w:tcPr>
          <w:p w:rsidR="0070073D" w:rsidRPr="00C760B3" w:rsidRDefault="0070073D" w:rsidP="00972C92">
            <w:pPr>
              <w:pStyle w:val="ConsPlusNormal"/>
              <w:ind w:firstLine="0"/>
              <w:jc w:val="center"/>
            </w:pPr>
            <w:r w:rsidRPr="00C760B3">
              <w:t>Серия и номер паспорта, наименование (код) выдавшего паспорт органа</w:t>
            </w:r>
          </w:p>
        </w:tc>
        <w:tc>
          <w:tcPr>
            <w:tcW w:w="1463" w:type="dxa"/>
            <w:shd w:val="clear" w:color="auto" w:fill="auto"/>
          </w:tcPr>
          <w:p w:rsidR="0070073D" w:rsidRPr="00C760B3" w:rsidRDefault="0070073D" w:rsidP="00972C92">
            <w:pPr>
              <w:pStyle w:val="ConsPlusNormal"/>
              <w:ind w:firstLine="0"/>
              <w:jc w:val="center"/>
            </w:pPr>
            <w:r w:rsidRPr="00C760B3">
              <w:t>Дата рождения</w:t>
            </w:r>
          </w:p>
        </w:tc>
        <w:tc>
          <w:tcPr>
            <w:tcW w:w="1701" w:type="dxa"/>
            <w:shd w:val="clear" w:color="auto" w:fill="auto"/>
          </w:tcPr>
          <w:p w:rsidR="0070073D" w:rsidRPr="00C760B3" w:rsidRDefault="0070073D" w:rsidP="00972C92">
            <w:pPr>
              <w:pStyle w:val="ConsPlusNormal"/>
              <w:ind w:firstLine="0"/>
              <w:jc w:val="center"/>
            </w:pPr>
            <w:r w:rsidRPr="00C760B3">
              <w:t>Место жительства</w:t>
            </w:r>
          </w:p>
        </w:tc>
        <w:tc>
          <w:tcPr>
            <w:tcW w:w="1665" w:type="dxa"/>
            <w:shd w:val="clear" w:color="auto" w:fill="auto"/>
          </w:tcPr>
          <w:p w:rsidR="0070073D" w:rsidRPr="00C760B3" w:rsidRDefault="0070073D" w:rsidP="00972C92">
            <w:pPr>
              <w:pStyle w:val="ConsPlusNormal"/>
              <w:ind w:firstLine="0"/>
              <w:jc w:val="center"/>
            </w:pPr>
            <w:r w:rsidRPr="00C760B3">
              <w:t>Личная подпись</w:t>
            </w:r>
          </w:p>
        </w:tc>
      </w:tr>
      <w:tr w:rsidR="0070073D" w:rsidRPr="00C760B3" w:rsidTr="00972C92">
        <w:tc>
          <w:tcPr>
            <w:tcW w:w="648" w:type="dxa"/>
            <w:shd w:val="clear" w:color="auto" w:fill="auto"/>
          </w:tcPr>
          <w:p w:rsidR="0070073D" w:rsidRPr="00C760B3" w:rsidRDefault="0070073D" w:rsidP="00972C92">
            <w:pPr>
              <w:pStyle w:val="ConsPlusNormal"/>
              <w:ind w:firstLine="0"/>
            </w:pPr>
            <w:r w:rsidRPr="00C760B3">
              <w:t>1.</w:t>
            </w:r>
          </w:p>
        </w:tc>
        <w:tc>
          <w:tcPr>
            <w:tcW w:w="2437" w:type="dxa"/>
            <w:shd w:val="clear" w:color="auto" w:fill="auto"/>
          </w:tcPr>
          <w:p w:rsidR="0070073D" w:rsidRPr="00C760B3" w:rsidRDefault="0070073D" w:rsidP="00972C92">
            <w:pPr>
              <w:pStyle w:val="ConsPlusNormal"/>
              <w:ind w:firstLine="0"/>
            </w:pPr>
          </w:p>
        </w:tc>
        <w:tc>
          <w:tcPr>
            <w:tcW w:w="2364" w:type="dxa"/>
            <w:shd w:val="clear" w:color="auto" w:fill="auto"/>
          </w:tcPr>
          <w:p w:rsidR="0070073D" w:rsidRPr="00C760B3" w:rsidRDefault="0070073D" w:rsidP="00972C92">
            <w:pPr>
              <w:pStyle w:val="ConsPlusNormal"/>
              <w:ind w:firstLine="0"/>
            </w:pPr>
          </w:p>
        </w:tc>
        <w:tc>
          <w:tcPr>
            <w:tcW w:w="1463" w:type="dxa"/>
            <w:shd w:val="clear" w:color="auto" w:fill="auto"/>
          </w:tcPr>
          <w:p w:rsidR="0070073D" w:rsidRPr="00C760B3" w:rsidRDefault="0070073D" w:rsidP="00972C92">
            <w:pPr>
              <w:pStyle w:val="ConsPlusNormal"/>
              <w:ind w:firstLine="0"/>
            </w:pPr>
          </w:p>
        </w:tc>
        <w:tc>
          <w:tcPr>
            <w:tcW w:w="1701" w:type="dxa"/>
            <w:shd w:val="clear" w:color="auto" w:fill="auto"/>
          </w:tcPr>
          <w:p w:rsidR="0070073D" w:rsidRPr="00C760B3" w:rsidRDefault="0070073D" w:rsidP="00972C92">
            <w:pPr>
              <w:pStyle w:val="ConsPlusNormal"/>
              <w:ind w:firstLine="0"/>
            </w:pPr>
          </w:p>
        </w:tc>
        <w:tc>
          <w:tcPr>
            <w:tcW w:w="1665" w:type="dxa"/>
            <w:shd w:val="clear" w:color="auto" w:fill="auto"/>
          </w:tcPr>
          <w:p w:rsidR="0070073D" w:rsidRPr="00C760B3" w:rsidRDefault="0070073D" w:rsidP="00972C92">
            <w:pPr>
              <w:pStyle w:val="ConsPlusNormal"/>
              <w:ind w:firstLine="0"/>
            </w:pPr>
          </w:p>
        </w:tc>
      </w:tr>
      <w:tr w:rsidR="0070073D" w:rsidRPr="00C760B3" w:rsidTr="00972C92">
        <w:tc>
          <w:tcPr>
            <w:tcW w:w="648" w:type="dxa"/>
            <w:shd w:val="clear" w:color="auto" w:fill="auto"/>
          </w:tcPr>
          <w:p w:rsidR="0070073D" w:rsidRPr="00C760B3" w:rsidRDefault="0070073D" w:rsidP="00972C92">
            <w:pPr>
              <w:pStyle w:val="ConsPlusNormal"/>
              <w:ind w:firstLine="0"/>
            </w:pPr>
            <w:r w:rsidRPr="00C760B3">
              <w:t>2.</w:t>
            </w:r>
          </w:p>
        </w:tc>
        <w:tc>
          <w:tcPr>
            <w:tcW w:w="2437" w:type="dxa"/>
            <w:shd w:val="clear" w:color="auto" w:fill="auto"/>
          </w:tcPr>
          <w:p w:rsidR="0070073D" w:rsidRPr="00C760B3" w:rsidRDefault="0070073D" w:rsidP="00972C92">
            <w:pPr>
              <w:pStyle w:val="ConsPlusNormal"/>
              <w:ind w:firstLine="0"/>
            </w:pPr>
          </w:p>
        </w:tc>
        <w:tc>
          <w:tcPr>
            <w:tcW w:w="2364" w:type="dxa"/>
            <w:shd w:val="clear" w:color="auto" w:fill="auto"/>
          </w:tcPr>
          <w:p w:rsidR="0070073D" w:rsidRPr="00C760B3" w:rsidRDefault="0070073D" w:rsidP="00972C92">
            <w:pPr>
              <w:pStyle w:val="ConsPlusNormal"/>
              <w:ind w:firstLine="0"/>
            </w:pPr>
          </w:p>
        </w:tc>
        <w:tc>
          <w:tcPr>
            <w:tcW w:w="1463" w:type="dxa"/>
            <w:shd w:val="clear" w:color="auto" w:fill="auto"/>
          </w:tcPr>
          <w:p w:rsidR="0070073D" w:rsidRPr="00C760B3" w:rsidRDefault="0070073D" w:rsidP="00972C92">
            <w:pPr>
              <w:pStyle w:val="ConsPlusNormal"/>
              <w:ind w:firstLine="0"/>
            </w:pPr>
          </w:p>
        </w:tc>
        <w:tc>
          <w:tcPr>
            <w:tcW w:w="1701" w:type="dxa"/>
            <w:shd w:val="clear" w:color="auto" w:fill="auto"/>
          </w:tcPr>
          <w:p w:rsidR="0070073D" w:rsidRPr="00C760B3" w:rsidRDefault="0070073D" w:rsidP="00972C92">
            <w:pPr>
              <w:pStyle w:val="ConsPlusNormal"/>
              <w:ind w:firstLine="0"/>
            </w:pPr>
          </w:p>
        </w:tc>
        <w:tc>
          <w:tcPr>
            <w:tcW w:w="1665" w:type="dxa"/>
            <w:shd w:val="clear" w:color="auto" w:fill="auto"/>
          </w:tcPr>
          <w:p w:rsidR="0070073D" w:rsidRPr="00C760B3" w:rsidRDefault="0070073D" w:rsidP="00972C92">
            <w:pPr>
              <w:pStyle w:val="ConsPlusNormal"/>
              <w:ind w:firstLine="0"/>
            </w:pPr>
          </w:p>
        </w:tc>
      </w:tr>
      <w:tr w:rsidR="0070073D" w:rsidRPr="00C760B3" w:rsidTr="00972C92">
        <w:tc>
          <w:tcPr>
            <w:tcW w:w="648" w:type="dxa"/>
            <w:shd w:val="clear" w:color="auto" w:fill="auto"/>
          </w:tcPr>
          <w:p w:rsidR="0070073D" w:rsidRPr="00C760B3" w:rsidRDefault="0070073D" w:rsidP="00972C92">
            <w:pPr>
              <w:pStyle w:val="ConsPlusNormal"/>
              <w:ind w:firstLine="0"/>
            </w:pPr>
            <w:r w:rsidRPr="00C760B3">
              <w:t>3.</w:t>
            </w:r>
          </w:p>
        </w:tc>
        <w:tc>
          <w:tcPr>
            <w:tcW w:w="2437" w:type="dxa"/>
            <w:shd w:val="clear" w:color="auto" w:fill="auto"/>
          </w:tcPr>
          <w:p w:rsidR="0070073D" w:rsidRPr="00C760B3" w:rsidRDefault="0070073D" w:rsidP="00972C92">
            <w:pPr>
              <w:pStyle w:val="ConsPlusNormal"/>
              <w:ind w:firstLine="0"/>
            </w:pPr>
          </w:p>
        </w:tc>
        <w:tc>
          <w:tcPr>
            <w:tcW w:w="2364" w:type="dxa"/>
            <w:shd w:val="clear" w:color="auto" w:fill="auto"/>
          </w:tcPr>
          <w:p w:rsidR="0070073D" w:rsidRPr="00C760B3" w:rsidRDefault="0070073D" w:rsidP="00972C92">
            <w:pPr>
              <w:pStyle w:val="ConsPlusNormal"/>
              <w:ind w:firstLine="0"/>
            </w:pPr>
          </w:p>
        </w:tc>
        <w:tc>
          <w:tcPr>
            <w:tcW w:w="1463" w:type="dxa"/>
            <w:shd w:val="clear" w:color="auto" w:fill="auto"/>
          </w:tcPr>
          <w:p w:rsidR="0070073D" w:rsidRPr="00C760B3" w:rsidRDefault="0070073D" w:rsidP="00972C92">
            <w:pPr>
              <w:pStyle w:val="ConsPlusNormal"/>
              <w:ind w:firstLine="0"/>
            </w:pPr>
          </w:p>
        </w:tc>
        <w:tc>
          <w:tcPr>
            <w:tcW w:w="1701" w:type="dxa"/>
            <w:shd w:val="clear" w:color="auto" w:fill="auto"/>
          </w:tcPr>
          <w:p w:rsidR="0070073D" w:rsidRPr="00C760B3" w:rsidRDefault="0070073D" w:rsidP="00972C92">
            <w:pPr>
              <w:pStyle w:val="ConsPlusNormal"/>
              <w:ind w:firstLine="0"/>
            </w:pPr>
          </w:p>
        </w:tc>
        <w:tc>
          <w:tcPr>
            <w:tcW w:w="1665" w:type="dxa"/>
            <w:shd w:val="clear" w:color="auto" w:fill="auto"/>
          </w:tcPr>
          <w:p w:rsidR="0070073D" w:rsidRPr="00C760B3" w:rsidRDefault="0070073D" w:rsidP="00972C92">
            <w:pPr>
              <w:pStyle w:val="ConsPlusNormal"/>
              <w:ind w:firstLine="0"/>
            </w:pPr>
          </w:p>
        </w:tc>
      </w:tr>
      <w:tr w:rsidR="0070073D" w:rsidRPr="00C760B3" w:rsidTr="00972C92">
        <w:tc>
          <w:tcPr>
            <w:tcW w:w="648" w:type="dxa"/>
            <w:shd w:val="clear" w:color="auto" w:fill="auto"/>
          </w:tcPr>
          <w:p w:rsidR="0070073D" w:rsidRPr="00C760B3" w:rsidRDefault="0070073D" w:rsidP="00972C92">
            <w:pPr>
              <w:pStyle w:val="ConsPlusNormal"/>
              <w:ind w:firstLine="0"/>
            </w:pPr>
            <w:r>
              <w:t>…</w:t>
            </w:r>
          </w:p>
        </w:tc>
        <w:tc>
          <w:tcPr>
            <w:tcW w:w="2437" w:type="dxa"/>
            <w:shd w:val="clear" w:color="auto" w:fill="auto"/>
          </w:tcPr>
          <w:p w:rsidR="0070073D" w:rsidRPr="00C760B3" w:rsidRDefault="0070073D" w:rsidP="00972C92">
            <w:pPr>
              <w:pStyle w:val="ConsPlusNormal"/>
              <w:ind w:firstLine="0"/>
            </w:pPr>
          </w:p>
        </w:tc>
        <w:tc>
          <w:tcPr>
            <w:tcW w:w="2364" w:type="dxa"/>
            <w:shd w:val="clear" w:color="auto" w:fill="auto"/>
          </w:tcPr>
          <w:p w:rsidR="0070073D" w:rsidRPr="00C760B3" w:rsidRDefault="0070073D" w:rsidP="00972C92">
            <w:pPr>
              <w:pStyle w:val="ConsPlusNormal"/>
              <w:ind w:firstLine="0"/>
            </w:pPr>
          </w:p>
        </w:tc>
        <w:tc>
          <w:tcPr>
            <w:tcW w:w="1463" w:type="dxa"/>
            <w:shd w:val="clear" w:color="auto" w:fill="auto"/>
          </w:tcPr>
          <w:p w:rsidR="0070073D" w:rsidRPr="00C760B3" w:rsidRDefault="0070073D" w:rsidP="00972C92">
            <w:pPr>
              <w:pStyle w:val="ConsPlusNormal"/>
              <w:ind w:firstLine="0"/>
            </w:pPr>
          </w:p>
        </w:tc>
        <w:tc>
          <w:tcPr>
            <w:tcW w:w="1701" w:type="dxa"/>
            <w:shd w:val="clear" w:color="auto" w:fill="auto"/>
          </w:tcPr>
          <w:p w:rsidR="0070073D" w:rsidRPr="00C760B3" w:rsidRDefault="0070073D" w:rsidP="00972C92">
            <w:pPr>
              <w:pStyle w:val="ConsPlusNormal"/>
              <w:ind w:firstLine="0"/>
            </w:pPr>
          </w:p>
        </w:tc>
        <w:tc>
          <w:tcPr>
            <w:tcW w:w="1665" w:type="dxa"/>
            <w:shd w:val="clear" w:color="auto" w:fill="auto"/>
          </w:tcPr>
          <w:p w:rsidR="0070073D" w:rsidRPr="00C760B3" w:rsidRDefault="0070073D" w:rsidP="00972C92">
            <w:pPr>
              <w:pStyle w:val="ConsPlusNormal"/>
              <w:ind w:firstLine="0"/>
            </w:pPr>
          </w:p>
        </w:tc>
      </w:tr>
    </w:tbl>
    <w:p w:rsidR="0070073D" w:rsidRPr="007807DE" w:rsidRDefault="0070073D" w:rsidP="0070073D">
      <w:pPr>
        <w:pStyle w:val="ConsPlusNonformat"/>
        <w:ind w:firstLine="709"/>
        <w:jc w:val="both"/>
        <w:rPr>
          <w:rFonts w:ascii="Times New Roman" w:hAnsi="Times New Roman" w:cs="Times New Roman"/>
          <w:sz w:val="28"/>
          <w:szCs w:val="28"/>
        </w:rPr>
      </w:pPr>
      <w:r w:rsidRPr="007807DE">
        <w:rPr>
          <w:rFonts w:ascii="Times New Roman" w:hAnsi="Times New Roman" w:cs="Times New Roman"/>
          <w:sz w:val="28"/>
          <w:szCs w:val="28"/>
        </w:rPr>
        <w:t>3. Члены инициативной группы (указываются все члены</w:t>
      </w:r>
      <w:r>
        <w:rPr>
          <w:rFonts w:ascii="Times New Roman" w:hAnsi="Times New Roman" w:cs="Times New Roman"/>
          <w:sz w:val="28"/>
          <w:szCs w:val="28"/>
        </w:rPr>
        <w:t xml:space="preserve"> </w:t>
      </w:r>
      <w:r w:rsidRPr="007807DE">
        <w:rPr>
          <w:rFonts w:ascii="Times New Roman" w:hAnsi="Times New Roman" w:cs="Times New Roman"/>
          <w:sz w:val="28"/>
          <w:szCs w:val="28"/>
        </w:rPr>
        <w:t>инициативной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2165"/>
        <w:gridCol w:w="2210"/>
        <w:gridCol w:w="1409"/>
        <w:gridCol w:w="1630"/>
        <w:gridCol w:w="1531"/>
      </w:tblGrid>
      <w:tr w:rsidR="0070073D" w:rsidRPr="00C760B3" w:rsidTr="00972C92">
        <w:tc>
          <w:tcPr>
            <w:tcW w:w="624" w:type="dxa"/>
            <w:shd w:val="clear" w:color="auto" w:fill="auto"/>
          </w:tcPr>
          <w:p w:rsidR="0070073D" w:rsidRPr="00C760B3" w:rsidRDefault="0070073D" w:rsidP="00972C92">
            <w:pPr>
              <w:pStyle w:val="ConsPlusNormal"/>
              <w:ind w:firstLine="0"/>
              <w:jc w:val="center"/>
            </w:pPr>
            <w:r w:rsidRPr="00C760B3">
              <w:t>№ п</w:t>
            </w:r>
            <w:r w:rsidRPr="00C760B3">
              <w:rPr>
                <w:lang w:val="en-US"/>
              </w:rPr>
              <w:t>/</w:t>
            </w:r>
            <w:r w:rsidRPr="00C760B3">
              <w:t>п</w:t>
            </w:r>
          </w:p>
        </w:tc>
        <w:tc>
          <w:tcPr>
            <w:tcW w:w="2165" w:type="dxa"/>
            <w:shd w:val="clear" w:color="auto" w:fill="auto"/>
          </w:tcPr>
          <w:p w:rsidR="0070073D" w:rsidRPr="00C760B3" w:rsidRDefault="0070073D" w:rsidP="00972C92">
            <w:pPr>
              <w:pStyle w:val="ConsPlusNormal"/>
              <w:ind w:firstLine="0"/>
              <w:jc w:val="center"/>
            </w:pPr>
            <w:r w:rsidRPr="00C760B3">
              <w:t>Фамилия, имя, отчество</w:t>
            </w:r>
          </w:p>
        </w:tc>
        <w:tc>
          <w:tcPr>
            <w:tcW w:w="2210" w:type="dxa"/>
            <w:shd w:val="clear" w:color="auto" w:fill="auto"/>
          </w:tcPr>
          <w:p w:rsidR="0070073D" w:rsidRPr="00C760B3" w:rsidRDefault="0070073D" w:rsidP="00972C92">
            <w:pPr>
              <w:pStyle w:val="ConsPlusNormal"/>
              <w:ind w:firstLine="0"/>
              <w:jc w:val="center"/>
            </w:pPr>
            <w:r w:rsidRPr="00C760B3">
              <w:t>Серия и номер паспорта, наименование (код) выдавшего паспорт органа</w:t>
            </w:r>
          </w:p>
        </w:tc>
        <w:tc>
          <w:tcPr>
            <w:tcW w:w="1409" w:type="dxa"/>
            <w:shd w:val="clear" w:color="auto" w:fill="auto"/>
          </w:tcPr>
          <w:p w:rsidR="0070073D" w:rsidRPr="00C760B3" w:rsidRDefault="0070073D" w:rsidP="00972C92">
            <w:pPr>
              <w:pStyle w:val="ConsPlusNormal"/>
              <w:ind w:firstLine="0"/>
              <w:jc w:val="center"/>
            </w:pPr>
            <w:r w:rsidRPr="00C760B3">
              <w:t>Дата рождения</w:t>
            </w:r>
          </w:p>
        </w:tc>
        <w:tc>
          <w:tcPr>
            <w:tcW w:w="1630" w:type="dxa"/>
            <w:shd w:val="clear" w:color="auto" w:fill="auto"/>
          </w:tcPr>
          <w:p w:rsidR="0070073D" w:rsidRPr="00C760B3" w:rsidRDefault="0070073D" w:rsidP="00972C92">
            <w:pPr>
              <w:pStyle w:val="ConsPlusNormal"/>
              <w:ind w:firstLine="0"/>
              <w:jc w:val="center"/>
            </w:pPr>
            <w:r w:rsidRPr="00C760B3">
              <w:t>Место жительства</w:t>
            </w:r>
          </w:p>
        </w:tc>
        <w:tc>
          <w:tcPr>
            <w:tcW w:w="1531" w:type="dxa"/>
            <w:shd w:val="clear" w:color="auto" w:fill="auto"/>
          </w:tcPr>
          <w:p w:rsidR="0070073D" w:rsidRPr="00C760B3" w:rsidRDefault="0070073D" w:rsidP="00972C92">
            <w:pPr>
              <w:pStyle w:val="ConsPlusNormal"/>
              <w:ind w:firstLine="0"/>
              <w:jc w:val="center"/>
            </w:pPr>
            <w:r w:rsidRPr="00C760B3">
              <w:t>Личная подпись</w:t>
            </w: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1.</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2.</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lastRenderedPageBreak/>
              <w:t>3.</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4.</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5.</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6.</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7.</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8.</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9.</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10.</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bl>
    <w:p w:rsidR="0070073D" w:rsidRDefault="0070073D" w:rsidP="0070073D">
      <w:pPr>
        <w:pStyle w:val="ConsPlusCell"/>
        <w:ind w:firstLine="709"/>
        <w:jc w:val="both"/>
        <w:rPr>
          <w:rFonts w:ascii="Times New Roman" w:hAnsi="Times New Roman" w:cs="Times New Roman"/>
          <w:sz w:val="24"/>
          <w:szCs w:val="24"/>
        </w:rPr>
      </w:pPr>
    </w:p>
    <w:p w:rsidR="0070073D" w:rsidRDefault="0070073D" w:rsidP="0070073D">
      <w:pPr>
        <w:pStyle w:val="ConsPlusNormal"/>
        <w:rPr>
          <w:sz w:val="28"/>
          <w:szCs w:val="28"/>
        </w:rPr>
        <w:sectPr w:rsidR="0070073D" w:rsidSect="00C213A1">
          <w:pgSz w:w="11905" w:h="16838"/>
          <w:pgMar w:top="1134" w:right="851" w:bottom="1134" w:left="1134" w:header="0" w:footer="0" w:gutter="567"/>
          <w:pgNumType w:start="1"/>
          <w:cols w:space="720"/>
          <w:noEndnote/>
          <w:titlePg/>
          <w:docGrid w:linePitch="272"/>
        </w:sectPr>
      </w:pPr>
    </w:p>
    <w:p w:rsidR="0070073D" w:rsidRPr="00BC7C3D" w:rsidRDefault="0070073D" w:rsidP="0070073D">
      <w:pPr>
        <w:pStyle w:val="ConsPlusNormal"/>
        <w:ind w:left="6237" w:firstLine="0"/>
        <w:outlineLvl w:val="1"/>
        <w:rPr>
          <w:sz w:val="28"/>
          <w:szCs w:val="28"/>
        </w:rPr>
      </w:pPr>
      <w:r w:rsidRPr="00BC7C3D">
        <w:rPr>
          <w:sz w:val="28"/>
          <w:szCs w:val="28"/>
        </w:rPr>
        <w:lastRenderedPageBreak/>
        <w:t xml:space="preserve">Приложение </w:t>
      </w:r>
      <w:r>
        <w:rPr>
          <w:sz w:val="28"/>
          <w:szCs w:val="28"/>
        </w:rPr>
        <w:t xml:space="preserve">2 </w:t>
      </w:r>
      <w:r w:rsidRPr="00BC7C3D">
        <w:rPr>
          <w:sz w:val="28"/>
          <w:szCs w:val="28"/>
        </w:rPr>
        <w:t xml:space="preserve">к </w:t>
      </w:r>
      <w:hyperlink w:anchor="P70" w:history="1">
        <w:r w:rsidRPr="00BC7C3D">
          <w:rPr>
            <w:sz w:val="28"/>
            <w:szCs w:val="28"/>
          </w:rPr>
          <w:t>Порядку</w:t>
        </w:r>
      </w:hyperlink>
      <w:r w:rsidRPr="00BC7C3D">
        <w:rPr>
          <w:sz w:val="28"/>
          <w:szCs w:val="28"/>
        </w:rPr>
        <w:t xml:space="preserve"> организации</w:t>
      </w:r>
      <w:r>
        <w:rPr>
          <w:sz w:val="28"/>
          <w:szCs w:val="28"/>
        </w:rPr>
        <w:t xml:space="preserve"> </w:t>
      </w:r>
      <w:r w:rsidRPr="00BC7C3D">
        <w:rPr>
          <w:sz w:val="28"/>
          <w:szCs w:val="28"/>
        </w:rPr>
        <w:t>и проведения публичных слушаний в</w:t>
      </w:r>
      <w:r>
        <w:rPr>
          <w:sz w:val="28"/>
          <w:szCs w:val="28"/>
        </w:rPr>
        <w:t xml:space="preserve"> </w:t>
      </w:r>
      <w:r w:rsidRPr="00BC7C3D">
        <w:rPr>
          <w:sz w:val="28"/>
          <w:szCs w:val="28"/>
        </w:rPr>
        <w:t>Ярославском муниципальном районе</w:t>
      </w:r>
    </w:p>
    <w:p w:rsidR="0070073D" w:rsidRPr="00D31996" w:rsidRDefault="0070073D" w:rsidP="0070073D">
      <w:pPr>
        <w:pStyle w:val="ConsPlusNormal"/>
        <w:rPr>
          <w:sz w:val="28"/>
          <w:szCs w:val="28"/>
        </w:rPr>
      </w:pPr>
    </w:p>
    <w:p w:rsidR="0070073D" w:rsidRDefault="0070073D" w:rsidP="0070073D">
      <w:pPr>
        <w:pStyle w:val="ConsPlusCell"/>
        <w:ind w:firstLine="709"/>
        <w:jc w:val="both"/>
        <w:rPr>
          <w:rFonts w:ascii="Times New Roman" w:hAnsi="Times New Roman" w:cs="Times New Roman"/>
          <w:sz w:val="24"/>
          <w:szCs w:val="24"/>
        </w:rPr>
      </w:pPr>
    </w:p>
    <w:p w:rsidR="0070073D" w:rsidRPr="00F2081F" w:rsidRDefault="0070073D" w:rsidP="0070073D">
      <w:pPr>
        <w:pStyle w:val="ConsPlusNormal"/>
        <w:ind w:firstLine="0"/>
        <w:jc w:val="center"/>
        <w:rPr>
          <w:sz w:val="28"/>
          <w:szCs w:val="28"/>
        </w:rPr>
      </w:pPr>
      <w:r w:rsidRPr="00F2081F">
        <w:rPr>
          <w:sz w:val="28"/>
          <w:szCs w:val="28"/>
        </w:rPr>
        <w:t>ФОРМА ДОКУМЕНТА</w:t>
      </w:r>
    </w:p>
    <w:p w:rsidR="0070073D" w:rsidRPr="00970928" w:rsidRDefault="0070073D" w:rsidP="0070073D">
      <w:pPr>
        <w:pStyle w:val="ConsPlusNormal"/>
        <w:jc w:val="center"/>
      </w:pPr>
    </w:p>
    <w:p w:rsidR="0070073D" w:rsidRDefault="0070073D" w:rsidP="0070073D">
      <w:pPr>
        <w:pStyle w:val="ConsPlusNonformat"/>
        <w:jc w:val="center"/>
        <w:rPr>
          <w:rFonts w:ascii="Times New Roman" w:hAnsi="Times New Roman" w:cs="Times New Roman"/>
          <w:sz w:val="28"/>
          <w:szCs w:val="28"/>
        </w:rPr>
      </w:pPr>
      <w:r w:rsidRPr="007807DE">
        <w:rPr>
          <w:rFonts w:ascii="Times New Roman" w:hAnsi="Times New Roman" w:cs="Times New Roman"/>
          <w:sz w:val="28"/>
          <w:szCs w:val="28"/>
        </w:rPr>
        <w:t>Пр</w:t>
      </w:r>
      <w:r>
        <w:rPr>
          <w:rFonts w:ascii="Times New Roman" w:hAnsi="Times New Roman" w:cs="Times New Roman"/>
          <w:sz w:val="28"/>
          <w:szCs w:val="28"/>
        </w:rPr>
        <w:t>отокол собрания жителей</w:t>
      </w:r>
      <w:r>
        <w:rPr>
          <w:rFonts w:ascii="Times New Roman" w:hAnsi="Times New Roman" w:cs="Times New Roman"/>
          <w:sz w:val="28"/>
          <w:szCs w:val="28"/>
        </w:rPr>
        <w:br/>
        <w:t xml:space="preserve">Ярославского муниципального района по вопросу создания инициативной группы по направлению предложения о назначении публичных слушаний </w:t>
      </w:r>
      <w:r w:rsidRPr="007807DE">
        <w:rPr>
          <w:rFonts w:ascii="Times New Roman" w:hAnsi="Times New Roman" w:cs="Times New Roman"/>
          <w:sz w:val="28"/>
          <w:szCs w:val="28"/>
        </w:rPr>
        <w:t>по проекту муниципального правового акта</w:t>
      </w:r>
      <w:r>
        <w:rPr>
          <w:rFonts w:ascii="Times New Roman" w:hAnsi="Times New Roman" w:cs="Times New Roman"/>
          <w:sz w:val="28"/>
          <w:szCs w:val="28"/>
        </w:rPr>
        <w:t>_______________________________</w:t>
      </w:r>
    </w:p>
    <w:p w:rsidR="0070073D" w:rsidRPr="007807DE" w:rsidRDefault="0070073D" w:rsidP="0070073D">
      <w:pPr>
        <w:pStyle w:val="ConsPlusNonformat"/>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w:t>
      </w:r>
    </w:p>
    <w:p w:rsidR="0070073D" w:rsidRPr="007807DE" w:rsidRDefault="0070073D" w:rsidP="0070073D">
      <w:pPr>
        <w:pStyle w:val="ConsPlusNonformat"/>
        <w:jc w:val="center"/>
        <w:rPr>
          <w:rFonts w:ascii="Times New Roman" w:hAnsi="Times New Roman" w:cs="Times New Roman"/>
          <w:sz w:val="24"/>
          <w:szCs w:val="24"/>
        </w:rPr>
      </w:pPr>
      <w:r w:rsidRPr="007807DE">
        <w:rPr>
          <w:rFonts w:ascii="Times New Roman" w:hAnsi="Times New Roman" w:cs="Times New Roman"/>
          <w:sz w:val="24"/>
          <w:szCs w:val="24"/>
        </w:rPr>
        <w:t xml:space="preserve">(наименование </w:t>
      </w:r>
      <w:r>
        <w:rPr>
          <w:rFonts w:ascii="Times New Roman" w:hAnsi="Times New Roman" w:cs="Times New Roman"/>
          <w:sz w:val="24"/>
          <w:szCs w:val="24"/>
        </w:rPr>
        <w:t>проекта муниципального правового акта</w:t>
      </w:r>
      <w:r w:rsidRPr="007807DE">
        <w:rPr>
          <w:rFonts w:ascii="Times New Roman" w:hAnsi="Times New Roman" w:cs="Times New Roman"/>
          <w:sz w:val="24"/>
          <w:szCs w:val="24"/>
        </w:rPr>
        <w:t>)</w:t>
      </w:r>
    </w:p>
    <w:p w:rsidR="0070073D" w:rsidRPr="00F2081F" w:rsidRDefault="0070073D" w:rsidP="0070073D">
      <w:pPr>
        <w:pStyle w:val="ConsPlusNonformat"/>
        <w:ind w:firstLine="709"/>
        <w:jc w:val="both"/>
        <w:rPr>
          <w:rFonts w:ascii="Times New Roman" w:hAnsi="Times New Roman" w:cs="Times New Roman"/>
          <w:sz w:val="28"/>
          <w:szCs w:val="28"/>
        </w:rPr>
      </w:pPr>
    </w:p>
    <w:p w:rsidR="0070073D" w:rsidRDefault="0070073D" w:rsidP="0070073D">
      <w:pPr>
        <w:pStyle w:val="ConsPlusNonformat"/>
        <w:tabs>
          <w:tab w:val="left" w:pos="7513"/>
        </w:tabs>
        <w:jc w:val="both"/>
        <w:rPr>
          <w:rFonts w:ascii="Times New Roman" w:hAnsi="Times New Roman" w:cs="Times New Roman"/>
          <w:sz w:val="28"/>
          <w:szCs w:val="28"/>
        </w:rPr>
      </w:pPr>
      <w:r>
        <w:rPr>
          <w:rFonts w:ascii="Times New Roman" w:hAnsi="Times New Roman" w:cs="Times New Roman"/>
          <w:sz w:val="28"/>
          <w:szCs w:val="28"/>
        </w:rPr>
        <w:t>«___» ____________ г.</w:t>
      </w:r>
      <w:r>
        <w:rPr>
          <w:rFonts w:ascii="Times New Roman" w:hAnsi="Times New Roman" w:cs="Times New Roman"/>
          <w:sz w:val="28"/>
          <w:szCs w:val="28"/>
        </w:rPr>
        <w:tab/>
        <w:t>_____________</w:t>
      </w:r>
    </w:p>
    <w:p w:rsidR="0070073D" w:rsidRPr="00F2081F" w:rsidRDefault="0070073D" w:rsidP="0070073D">
      <w:pPr>
        <w:pStyle w:val="ConsPlusNonformat"/>
        <w:ind w:left="7938"/>
        <w:jc w:val="center"/>
        <w:rPr>
          <w:rFonts w:ascii="Times New Roman" w:hAnsi="Times New Roman" w:cs="Times New Roman"/>
          <w:sz w:val="24"/>
          <w:szCs w:val="24"/>
        </w:rPr>
      </w:pPr>
      <w:r w:rsidRPr="00F2081F">
        <w:rPr>
          <w:rFonts w:ascii="Times New Roman" w:hAnsi="Times New Roman" w:cs="Times New Roman"/>
          <w:sz w:val="24"/>
          <w:szCs w:val="24"/>
        </w:rPr>
        <w:t>(место проведения)</w:t>
      </w:r>
    </w:p>
    <w:p w:rsidR="0070073D" w:rsidRPr="00F2081F" w:rsidRDefault="0070073D" w:rsidP="0070073D">
      <w:pPr>
        <w:pStyle w:val="ConsPlusNonformat"/>
        <w:ind w:firstLine="709"/>
        <w:jc w:val="both"/>
        <w:rPr>
          <w:rFonts w:ascii="Times New Roman" w:hAnsi="Times New Roman" w:cs="Times New Roman"/>
          <w:sz w:val="28"/>
          <w:szCs w:val="28"/>
        </w:rPr>
      </w:pPr>
      <w:r w:rsidRPr="00F2081F">
        <w:rPr>
          <w:rFonts w:ascii="Times New Roman" w:hAnsi="Times New Roman" w:cs="Times New Roman"/>
          <w:sz w:val="28"/>
          <w:szCs w:val="28"/>
        </w:rPr>
        <w:t xml:space="preserve">Организаторы собрания </w:t>
      </w:r>
      <w:r>
        <w:rPr>
          <w:rFonts w:ascii="Times New Roman" w:hAnsi="Times New Roman" w:cs="Times New Roman"/>
          <w:sz w:val="28"/>
          <w:szCs w:val="28"/>
        </w:rPr>
        <w:t>жителей Ярославского муниципального района _______________________________</w:t>
      </w:r>
      <w:r w:rsidRPr="00F2081F">
        <w:rPr>
          <w:rFonts w:ascii="Times New Roman" w:hAnsi="Times New Roman" w:cs="Times New Roman"/>
          <w:sz w:val="28"/>
          <w:szCs w:val="28"/>
        </w:rPr>
        <w:t>_______</w:t>
      </w:r>
      <w:r>
        <w:rPr>
          <w:rFonts w:ascii="Times New Roman" w:hAnsi="Times New Roman" w:cs="Times New Roman"/>
          <w:sz w:val="28"/>
          <w:szCs w:val="28"/>
        </w:rPr>
        <w:t>____________________________</w:t>
      </w:r>
      <w:r w:rsidRPr="00F2081F">
        <w:rPr>
          <w:rFonts w:ascii="Times New Roman" w:hAnsi="Times New Roman" w:cs="Times New Roman"/>
          <w:sz w:val="28"/>
          <w:szCs w:val="28"/>
        </w:rPr>
        <w:t>.</w:t>
      </w:r>
    </w:p>
    <w:p w:rsidR="0070073D" w:rsidRDefault="0070073D" w:rsidP="0070073D">
      <w:pPr>
        <w:pStyle w:val="ConsPlusNonformat"/>
        <w:ind w:firstLine="709"/>
        <w:jc w:val="both"/>
        <w:rPr>
          <w:rFonts w:ascii="Times New Roman" w:hAnsi="Times New Roman" w:cs="Times New Roman"/>
          <w:sz w:val="28"/>
          <w:szCs w:val="28"/>
        </w:rPr>
      </w:pPr>
      <w:r w:rsidRPr="00F2081F">
        <w:rPr>
          <w:rFonts w:ascii="Times New Roman" w:hAnsi="Times New Roman" w:cs="Times New Roman"/>
          <w:sz w:val="28"/>
          <w:szCs w:val="28"/>
        </w:rPr>
        <w:t xml:space="preserve">На собрании присутствовали </w:t>
      </w:r>
      <w:r>
        <w:rPr>
          <w:rFonts w:ascii="Times New Roman" w:hAnsi="Times New Roman" w:cs="Times New Roman"/>
          <w:sz w:val="28"/>
          <w:szCs w:val="28"/>
        </w:rPr>
        <w:t>жители</w:t>
      </w:r>
      <w:r w:rsidRPr="00F2081F">
        <w:rPr>
          <w:rFonts w:ascii="Times New Roman" w:hAnsi="Times New Roman" w:cs="Times New Roman"/>
          <w:sz w:val="28"/>
          <w:szCs w:val="28"/>
        </w:rPr>
        <w:t xml:space="preserve"> </w:t>
      </w:r>
      <w:r>
        <w:rPr>
          <w:rFonts w:ascii="Times New Roman" w:hAnsi="Times New Roman" w:cs="Times New Roman"/>
          <w:sz w:val="28"/>
          <w:szCs w:val="28"/>
        </w:rPr>
        <w:t>Ярославского муниципального района ______________</w:t>
      </w:r>
      <w:r w:rsidRPr="00F2081F">
        <w:rPr>
          <w:rFonts w:ascii="Times New Roman" w:hAnsi="Times New Roman" w:cs="Times New Roman"/>
          <w:sz w:val="28"/>
          <w:szCs w:val="28"/>
        </w:rPr>
        <w:t>_______________________________</w:t>
      </w:r>
      <w:r>
        <w:rPr>
          <w:rFonts w:ascii="Times New Roman" w:hAnsi="Times New Roman" w:cs="Times New Roman"/>
          <w:sz w:val="28"/>
          <w:szCs w:val="28"/>
        </w:rPr>
        <w:t>_____________</w:t>
      </w:r>
    </w:p>
    <w:p w:rsidR="0070073D" w:rsidRDefault="0070073D" w:rsidP="0070073D">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w:t>
      </w:r>
      <w:r w:rsidRPr="00F2081F">
        <w:rPr>
          <w:rFonts w:ascii="Times New Roman" w:hAnsi="Times New Roman" w:cs="Times New Roman"/>
          <w:sz w:val="28"/>
          <w:szCs w:val="28"/>
        </w:rPr>
        <w:t>.</w:t>
      </w:r>
    </w:p>
    <w:p w:rsidR="0070073D" w:rsidRPr="00F2081F" w:rsidRDefault="0070073D" w:rsidP="0070073D">
      <w:pPr>
        <w:pStyle w:val="ConsPlusNonformat"/>
        <w:ind w:firstLine="709"/>
        <w:jc w:val="both"/>
        <w:rPr>
          <w:rFonts w:ascii="Times New Roman" w:hAnsi="Times New Roman" w:cs="Times New Roman"/>
          <w:sz w:val="28"/>
          <w:szCs w:val="28"/>
        </w:rPr>
      </w:pPr>
      <w:r w:rsidRPr="00F2081F">
        <w:rPr>
          <w:rFonts w:ascii="Times New Roman" w:hAnsi="Times New Roman" w:cs="Times New Roman"/>
          <w:sz w:val="28"/>
          <w:szCs w:val="28"/>
        </w:rPr>
        <w:t>На собрании присутствовали представители органов местного</w:t>
      </w:r>
      <w:r>
        <w:rPr>
          <w:rFonts w:ascii="Times New Roman" w:hAnsi="Times New Roman" w:cs="Times New Roman"/>
          <w:sz w:val="28"/>
          <w:szCs w:val="28"/>
        </w:rPr>
        <w:t xml:space="preserve"> </w:t>
      </w:r>
      <w:r w:rsidRPr="00F2081F">
        <w:rPr>
          <w:rFonts w:ascii="Times New Roman" w:hAnsi="Times New Roman" w:cs="Times New Roman"/>
          <w:sz w:val="28"/>
          <w:szCs w:val="28"/>
        </w:rPr>
        <w:t xml:space="preserve">самоуправления </w:t>
      </w:r>
      <w:r>
        <w:rPr>
          <w:rFonts w:ascii="Times New Roman" w:hAnsi="Times New Roman" w:cs="Times New Roman"/>
          <w:sz w:val="28"/>
          <w:szCs w:val="28"/>
        </w:rPr>
        <w:t>Ярославского муниципального района ______________</w:t>
      </w:r>
      <w:r w:rsidRPr="00F2081F">
        <w:rPr>
          <w:rFonts w:ascii="Times New Roman" w:hAnsi="Times New Roman" w:cs="Times New Roman"/>
          <w:sz w:val="28"/>
          <w:szCs w:val="28"/>
        </w:rPr>
        <w:t>_______________________________</w:t>
      </w:r>
      <w:r>
        <w:rPr>
          <w:rFonts w:ascii="Times New Roman" w:hAnsi="Times New Roman" w:cs="Times New Roman"/>
          <w:sz w:val="28"/>
          <w:szCs w:val="28"/>
        </w:rPr>
        <w:t>_____________________</w:t>
      </w:r>
      <w:r w:rsidRPr="00F2081F">
        <w:rPr>
          <w:rFonts w:ascii="Times New Roman" w:hAnsi="Times New Roman" w:cs="Times New Roman"/>
          <w:sz w:val="28"/>
          <w:szCs w:val="28"/>
        </w:rPr>
        <w:t>.</w:t>
      </w:r>
    </w:p>
    <w:p w:rsidR="0070073D" w:rsidRDefault="0070073D" w:rsidP="0070073D">
      <w:pPr>
        <w:pStyle w:val="ConsPlusNonformat"/>
        <w:ind w:firstLine="709"/>
        <w:jc w:val="both"/>
        <w:rPr>
          <w:rFonts w:ascii="Times New Roman" w:hAnsi="Times New Roman" w:cs="Times New Roman"/>
          <w:sz w:val="28"/>
          <w:szCs w:val="28"/>
        </w:rPr>
      </w:pPr>
      <w:r w:rsidRPr="00F2081F">
        <w:rPr>
          <w:rFonts w:ascii="Times New Roman" w:hAnsi="Times New Roman" w:cs="Times New Roman"/>
          <w:sz w:val="28"/>
          <w:szCs w:val="28"/>
        </w:rPr>
        <w:t>1. Ознакомившись с доводами организаторов собрания, жители</w:t>
      </w:r>
      <w:r>
        <w:rPr>
          <w:rFonts w:ascii="Times New Roman" w:hAnsi="Times New Roman" w:cs="Times New Roman"/>
          <w:sz w:val="28"/>
          <w:szCs w:val="28"/>
        </w:rPr>
        <w:t xml:space="preserve"> Ярославского муниципального района </w:t>
      </w:r>
      <w:r w:rsidRPr="00F2081F">
        <w:rPr>
          <w:rFonts w:ascii="Times New Roman" w:hAnsi="Times New Roman" w:cs="Times New Roman"/>
          <w:sz w:val="28"/>
          <w:szCs w:val="28"/>
        </w:rPr>
        <w:t xml:space="preserve">решили </w:t>
      </w:r>
      <w:r>
        <w:rPr>
          <w:rFonts w:ascii="Times New Roman" w:hAnsi="Times New Roman" w:cs="Times New Roman"/>
          <w:sz w:val="28"/>
          <w:szCs w:val="28"/>
        </w:rPr>
        <w:t>созда</w:t>
      </w:r>
      <w:r w:rsidRPr="00F2081F">
        <w:rPr>
          <w:rFonts w:ascii="Times New Roman" w:hAnsi="Times New Roman" w:cs="Times New Roman"/>
          <w:sz w:val="28"/>
          <w:szCs w:val="28"/>
        </w:rPr>
        <w:t xml:space="preserve">ть инициативную группу по </w:t>
      </w:r>
      <w:r>
        <w:rPr>
          <w:rFonts w:ascii="Times New Roman" w:hAnsi="Times New Roman" w:cs="Times New Roman"/>
          <w:sz w:val="28"/>
          <w:szCs w:val="28"/>
        </w:rPr>
        <w:t xml:space="preserve">направлению в Муниципальный Совет Ярославского муниципального района предложения о назначении </w:t>
      </w:r>
      <w:r w:rsidRPr="00F2081F">
        <w:rPr>
          <w:rFonts w:ascii="Times New Roman" w:hAnsi="Times New Roman" w:cs="Times New Roman"/>
          <w:sz w:val="28"/>
          <w:szCs w:val="28"/>
        </w:rPr>
        <w:t>публичных</w:t>
      </w:r>
      <w:r>
        <w:rPr>
          <w:rFonts w:ascii="Times New Roman" w:hAnsi="Times New Roman" w:cs="Times New Roman"/>
          <w:sz w:val="28"/>
          <w:szCs w:val="28"/>
        </w:rPr>
        <w:t xml:space="preserve"> </w:t>
      </w:r>
      <w:r w:rsidRPr="00F2081F">
        <w:rPr>
          <w:rFonts w:ascii="Times New Roman" w:hAnsi="Times New Roman" w:cs="Times New Roman"/>
          <w:sz w:val="28"/>
          <w:szCs w:val="28"/>
        </w:rPr>
        <w:t xml:space="preserve">слушаний </w:t>
      </w:r>
      <w:r w:rsidRPr="007807DE">
        <w:rPr>
          <w:rFonts w:ascii="Times New Roman" w:hAnsi="Times New Roman" w:cs="Times New Roman"/>
          <w:sz w:val="28"/>
          <w:szCs w:val="28"/>
        </w:rPr>
        <w:t xml:space="preserve">по </w:t>
      </w:r>
      <w:r>
        <w:rPr>
          <w:rFonts w:ascii="Times New Roman" w:hAnsi="Times New Roman" w:cs="Times New Roman"/>
          <w:sz w:val="28"/>
          <w:szCs w:val="28"/>
        </w:rPr>
        <w:t>п</w:t>
      </w:r>
      <w:r w:rsidRPr="007807DE">
        <w:rPr>
          <w:rFonts w:ascii="Times New Roman" w:hAnsi="Times New Roman" w:cs="Times New Roman"/>
          <w:sz w:val="28"/>
          <w:szCs w:val="28"/>
        </w:rPr>
        <w:t>роекту муниципального правового акта</w:t>
      </w:r>
      <w:r>
        <w:rPr>
          <w:rFonts w:ascii="Times New Roman" w:hAnsi="Times New Roman" w:cs="Times New Roman"/>
          <w:sz w:val="28"/>
          <w:szCs w:val="28"/>
        </w:rPr>
        <w:t>_______________________</w:t>
      </w:r>
      <w:r w:rsidRPr="007807DE">
        <w:rPr>
          <w:rFonts w:ascii="Times New Roman" w:hAnsi="Times New Roman" w:cs="Times New Roman"/>
          <w:sz w:val="28"/>
          <w:szCs w:val="28"/>
        </w:rPr>
        <w:t>____</w:t>
      </w:r>
      <w:r>
        <w:rPr>
          <w:rFonts w:ascii="Times New Roman" w:hAnsi="Times New Roman" w:cs="Times New Roman"/>
          <w:sz w:val="28"/>
          <w:szCs w:val="28"/>
        </w:rPr>
        <w:t>________</w:t>
      </w:r>
      <w:r w:rsidRPr="007807DE">
        <w:rPr>
          <w:rFonts w:ascii="Times New Roman" w:hAnsi="Times New Roman" w:cs="Times New Roman"/>
          <w:sz w:val="28"/>
          <w:szCs w:val="28"/>
        </w:rPr>
        <w:t>___</w:t>
      </w:r>
    </w:p>
    <w:p w:rsidR="0070073D" w:rsidRPr="00F2081F" w:rsidRDefault="0070073D" w:rsidP="0070073D">
      <w:pPr>
        <w:pStyle w:val="ConsPlusNonformat"/>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r w:rsidRPr="007807DE">
        <w:rPr>
          <w:rFonts w:ascii="Times New Roman" w:hAnsi="Times New Roman" w:cs="Times New Roman"/>
          <w:sz w:val="28"/>
          <w:szCs w:val="28"/>
        </w:rPr>
        <w:t>_</w:t>
      </w:r>
      <w:r>
        <w:rPr>
          <w:rFonts w:ascii="Times New Roman" w:hAnsi="Times New Roman" w:cs="Times New Roman"/>
          <w:sz w:val="28"/>
          <w:szCs w:val="28"/>
        </w:rPr>
        <w:t>_______________________________________________________________.</w:t>
      </w:r>
    </w:p>
    <w:p w:rsidR="0070073D" w:rsidRPr="007807DE" w:rsidRDefault="0070073D" w:rsidP="0070073D">
      <w:pPr>
        <w:pStyle w:val="ConsPlusNonformat"/>
        <w:ind w:firstLine="709"/>
        <w:jc w:val="both"/>
        <w:rPr>
          <w:rFonts w:ascii="Times New Roman" w:hAnsi="Times New Roman" w:cs="Times New Roman"/>
          <w:sz w:val="28"/>
          <w:szCs w:val="28"/>
        </w:rPr>
      </w:pPr>
      <w:r w:rsidRPr="007807DE">
        <w:rPr>
          <w:rFonts w:ascii="Times New Roman" w:hAnsi="Times New Roman" w:cs="Times New Roman"/>
          <w:sz w:val="28"/>
          <w:szCs w:val="28"/>
        </w:rPr>
        <w:t xml:space="preserve">Число голосов </w:t>
      </w:r>
      <w:r>
        <w:rPr>
          <w:rFonts w:ascii="Times New Roman" w:hAnsi="Times New Roman" w:cs="Times New Roman"/>
          <w:sz w:val="28"/>
          <w:szCs w:val="28"/>
        </w:rPr>
        <w:t xml:space="preserve">жителей Ярославского муниципального района, </w:t>
      </w:r>
      <w:r w:rsidRPr="007807DE">
        <w:rPr>
          <w:rFonts w:ascii="Times New Roman" w:hAnsi="Times New Roman" w:cs="Times New Roman"/>
          <w:sz w:val="28"/>
          <w:szCs w:val="28"/>
        </w:rPr>
        <w:t>проголосовавших за принятие</w:t>
      </w:r>
      <w:r>
        <w:rPr>
          <w:rFonts w:ascii="Times New Roman" w:hAnsi="Times New Roman" w:cs="Times New Roman"/>
          <w:sz w:val="28"/>
          <w:szCs w:val="28"/>
        </w:rPr>
        <w:t xml:space="preserve"> данного </w:t>
      </w:r>
      <w:r w:rsidRPr="007807DE">
        <w:rPr>
          <w:rFonts w:ascii="Times New Roman" w:hAnsi="Times New Roman" w:cs="Times New Roman"/>
          <w:sz w:val="28"/>
          <w:szCs w:val="28"/>
        </w:rPr>
        <w:t>решения __________________, против - ___________________,</w:t>
      </w:r>
      <w:r>
        <w:rPr>
          <w:rFonts w:ascii="Times New Roman" w:hAnsi="Times New Roman" w:cs="Times New Roman"/>
          <w:sz w:val="28"/>
          <w:szCs w:val="28"/>
        </w:rPr>
        <w:t xml:space="preserve"> </w:t>
      </w:r>
      <w:r w:rsidRPr="007807DE">
        <w:rPr>
          <w:rFonts w:ascii="Times New Roman" w:hAnsi="Times New Roman" w:cs="Times New Roman"/>
          <w:sz w:val="28"/>
          <w:szCs w:val="28"/>
        </w:rPr>
        <w:t>воздержавшихся - __________________.</w:t>
      </w:r>
    </w:p>
    <w:p w:rsidR="0070073D" w:rsidRPr="007807DE" w:rsidRDefault="0070073D" w:rsidP="0070073D">
      <w:pPr>
        <w:pStyle w:val="ConsPlusNonformat"/>
        <w:ind w:firstLine="709"/>
        <w:jc w:val="both"/>
        <w:rPr>
          <w:rFonts w:ascii="Times New Roman" w:hAnsi="Times New Roman" w:cs="Times New Roman"/>
          <w:sz w:val="28"/>
          <w:szCs w:val="28"/>
        </w:rPr>
      </w:pPr>
      <w:r w:rsidRPr="001F2704">
        <w:rPr>
          <w:rFonts w:ascii="Times New Roman" w:hAnsi="Times New Roman" w:cs="Times New Roman"/>
          <w:sz w:val="28"/>
          <w:szCs w:val="28"/>
        </w:rPr>
        <w:t>Члены инициативной группы (указываются все члены инициативной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2165"/>
        <w:gridCol w:w="2210"/>
        <w:gridCol w:w="1409"/>
        <w:gridCol w:w="1630"/>
        <w:gridCol w:w="1531"/>
      </w:tblGrid>
      <w:tr w:rsidR="0070073D" w:rsidRPr="00C760B3" w:rsidTr="00972C92">
        <w:tc>
          <w:tcPr>
            <w:tcW w:w="624" w:type="dxa"/>
            <w:shd w:val="clear" w:color="auto" w:fill="auto"/>
          </w:tcPr>
          <w:p w:rsidR="0070073D" w:rsidRPr="00C760B3" w:rsidRDefault="0070073D" w:rsidP="00972C92">
            <w:pPr>
              <w:pStyle w:val="ConsPlusNormal"/>
              <w:ind w:firstLine="0"/>
              <w:jc w:val="center"/>
            </w:pPr>
            <w:r w:rsidRPr="00C760B3">
              <w:t>№ п</w:t>
            </w:r>
            <w:r w:rsidRPr="00C760B3">
              <w:rPr>
                <w:lang w:val="en-US"/>
              </w:rPr>
              <w:t>/</w:t>
            </w:r>
            <w:r w:rsidRPr="00C760B3">
              <w:t>п</w:t>
            </w:r>
          </w:p>
        </w:tc>
        <w:tc>
          <w:tcPr>
            <w:tcW w:w="2165" w:type="dxa"/>
            <w:shd w:val="clear" w:color="auto" w:fill="auto"/>
          </w:tcPr>
          <w:p w:rsidR="0070073D" w:rsidRPr="00C760B3" w:rsidRDefault="0070073D" w:rsidP="00972C92">
            <w:pPr>
              <w:pStyle w:val="ConsPlusNormal"/>
              <w:ind w:firstLine="0"/>
              <w:jc w:val="center"/>
            </w:pPr>
            <w:r w:rsidRPr="00C760B3">
              <w:t>Фамилия, имя, отчество</w:t>
            </w:r>
          </w:p>
        </w:tc>
        <w:tc>
          <w:tcPr>
            <w:tcW w:w="2210" w:type="dxa"/>
            <w:shd w:val="clear" w:color="auto" w:fill="auto"/>
          </w:tcPr>
          <w:p w:rsidR="0070073D" w:rsidRPr="00C760B3" w:rsidRDefault="0070073D" w:rsidP="00972C92">
            <w:pPr>
              <w:pStyle w:val="ConsPlusNormal"/>
              <w:ind w:firstLine="0"/>
              <w:jc w:val="center"/>
            </w:pPr>
            <w:r w:rsidRPr="00C760B3">
              <w:t>Серия и номер паспорта, наименование (код) выдавшего паспорт органа</w:t>
            </w:r>
          </w:p>
        </w:tc>
        <w:tc>
          <w:tcPr>
            <w:tcW w:w="1409" w:type="dxa"/>
            <w:shd w:val="clear" w:color="auto" w:fill="auto"/>
          </w:tcPr>
          <w:p w:rsidR="0070073D" w:rsidRPr="00C760B3" w:rsidRDefault="0070073D" w:rsidP="00972C92">
            <w:pPr>
              <w:pStyle w:val="ConsPlusNormal"/>
              <w:ind w:firstLine="0"/>
              <w:jc w:val="center"/>
            </w:pPr>
            <w:r w:rsidRPr="00C760B3">
              <w:t>Дата рождения</w:t>
            </w:r>
          </w:p>
        </w:tc>
        <w:tc>
          <w:tcPr>
            <w:tcW w:w="1630" w:type="dxa"/>
            <w:shd w:val="clear" w:color="auto" w:fill="auto"/>
          </w:tcPr>
          <w:p w:rsidR="0070073D" w:rsidRPr="00C760B3" w:rsidRDefault="0070073D" w:rsidP="00972C92">
            <w:pPr>
              <w:pStyle w:val="ConsPlusNormal"/>
              <w:ind w:firstLine="0"/>
              <w:jc w:val="center"/>
            </w:pPr>
            <w:r w:rsidRPr="00C760B3">
              <w:t>Место жительства</w:t>
            </w:r>
          </w:p>
        </w:tc>
        <w:tc>
          <w:tcPr>
            <w:tcW w:w="1531" w:type="dxa"/>
            <w:shd w:val="clear" w:color="auto" w:fill="auto"/>
          </w:tcPr>
          <w:p w:rsidR="0070073D" w:rsidRPr="00C760B3" w:rsidRDefault="0070073D" w:rsidP="00972C92">
            <w:pPr>
              <w:pStyle w:val="ConsPlusNormal"/>
              <w:ind w:firstLine="0"/>
              <w:jc w:val="center"/>
            </w:pPr>
            <w:r w:rsidRPr="00C760B3">
              <w:t>Личная подпись</w:t>
            </w: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1.</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2.</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3.</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4.</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5.</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6.</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lastRenderedPageBreak/>
              <w:t>7.</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8.</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9.</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r w:rsidR="0070073D" w:rsidRPr="00C760B3" w:rsidTr="00972C92">
        <w:tc>
          <w:tcPr>
            <w:tcW w:w="624" w:type="dxa"/>
            <w:shd w:val="clear" w:color="auto" w:fill="auto"/>
          </w:tcPr>
          <w:p w:rsidR="0070073D" w:rsidRPr="00C760B3" w:rsidRDefault="0070073D" w:rsidP="00972C92">
            <w:pPr>
              <w:pStyle w:val="ConsPlusNormal"/>
              <w:ind w:firstLine="0"/>
            </w:pPr>
            <w:r w:rsidRPr="00C760B3">
              <w:t>10.</w:t>
            </w:r>
          </w:p>
        </w:tc>
        <w:tc>
          <w:tcPr>
            <w:tcW w:w="2165" w:type="dxa"/>
            <w:shd w:val="clear" w:color="auto" w:fill="auto"/>
          </w:tcPr>
          <w:p w:rsidR="0070073D" w:rsidRPr="00C760B3" w:rsidRDefault="0070073D" w:rsidP="00972C92">
            <w:pPr>
              <w:pStyle w:val="ConsPlusNormal"/>
              <w:ind w:firstLine="0"/>
            </w:pPr>
          </w:p>
        </w:tc>
        <w:tc>
          <w:tcPr>
            <w:tcW w:w="2210" w:type="dxa"/>
            <w:shd w:val="clear" w:color="auto" w:fill="auto"/>
          </w:tcPr>
          <w:p w:rsidR="0070073D" w:rsidRPr="00C760B3" w:rsidRDefault="0070073D" w:rsidP="00972C92">
            <w:pPr>
              <w:pStyle w:val="ConsPlusNormal"/>
              <w:ind w:firstLine="0"/>
            </w:pPr>
          </w:p>
        </w:tc>
        <w:tc>
          <w:tcPr>
            <w:tcW w:w="1409" w:type="dxa"/>
            <w:shd w:val="clear" w:color="auto" w:fill="auto"/>
          </w:tcPr>
          <w:p w:rsidR="0070073D" w:rsidRPr="00C760B3" w:rsidRDefault="0070073D" w:rsidP="00972C92">
            <w:pPr>
              <w:pStyle w:val="ConsPlusNormal"/>
              <w:ind w:firstLine="0"/>
            </w:pPr>
          </w:p>
        </w:tc>
        <w:tc>
          <w:tcPr>
            <w:tcW w:w="1630" w:type="dxa"/>
            <w:shd w:val="clear" w:color="auto" w:fill="auto"/>
          </w:tcPr>
          <w:p w:rsidR="0070073D" w:rsidRPr="00C760B3" w:rsidRDefault="0070073D" w:rsidP="00972C92">
            <w:pPr>
              <w:pStyle w:val="ConsPlusNormal"/>
              <w:ind w:firstLine="0"/>
            </w:pPr>
          </w:p>
        </w:tc>
        <w:tc>
          <w:tcPr>
            <w:tcW w:w="1531" w:type="dxa"/>
            <w:shd w:val="clear" w:color="auto" w:fill="auto"/>
          </w:tcPr>
          <w:p w:rsidR="0070073D" w:rsidRPr="00C760B3" w:rsidRDefault="0070073D" w:rsidP="00972C92">
            <w:pPr>
              <w:pStyle w:val="ConsPlusNormal"/>
              <w:ind w:firstLine="0"/>
            </w:pPr>
          </w:p>
        </w:tc>
      </w:tr>
    </w:tbl>
    <w:p w:rsidR="0070073D" w:rsidRDefault="0070073D" w:rsidP="00FF3F98">
      <w:pPr>
        <w:pStyle w:val="ConsPlusTitle"/>
        <w:jc w:val="center"/>
        <w:outlineLvl w:val="0"/>
        <w:rPr>
          <w:rFonts w:ascii="Times New Roman" w:hAnsi="Times New Roman" w:cs="Times New Roman"/>
          <w:sz w:val="28"/>
          <w:szCs w:val="28"/>
        </w:rPr>
      </w:pPr>
    </w:p>
    <w:sectPr w:rsidR="0070073D" w:rsidSect="00FF3F98">
      <w:pgSz w:w="11906" w:h="16838" w:code="9"/>
      <w:pgMar w:top="284" w:right="737" w:bottom="568" w:left="1701" w:header="720"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98F" w:rsidRDefault="00BA298F">
      <w:r>
        <w:separator/>
      </w:r>
    </w:p>
  </w:endnote>
  <w:endnote w:type="continuationSeparator" w:id="0">
    <w:p w:rsidR="00BA298F" w:rsidRDefault="00BA2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Times New Roman Полужирный">
    <w:panose1 w:val="00000000000000000000"/>
    <w:charset w:val="00"/>
    <w:family w:val="roman"/>
    <w:notTrueType/>
    <w:pitch w:val="default"/>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98F" w:rsidRDefault="00BA298F">
      <w:r>
        <w:separator/>
      </w:r>
    </w:p>
  </w:footnote>
  <w:footnote w:type="continuationSeparator" w:id="0">
    <w:p w:rsidR="00BA298F" w:rsidRDefault="00BA2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660747"/>
      <w:docPartObj>
        <w:docPartGallery w:val="Page Numbers (Top of Page)"/>
        <w:docPartUnique/>
      </w:docPartObj>
    </w:sdtPr>
    <w:sdtEndPr/>
    <w:sdtContent>
      <w:p w:rsidR="000C5723" w:rsidRDefault="00CF518C">
        <w:pPr>
          <w:pStyle w:val="a3"/>
          <w:jc w:val="center"/>
        </w:pPr>
        <w:r>
          <w:fldChar w:fldCharType="begin"/>
        </w:r>
        <w:r>
          <w:instrText>PAGE   \* MERGEFORMAT</w:instrText>
        </w:r>
        <w:r>
          <w:fldChar w:fldCharType="separate"/>
        </w:r>
        <w:r w:rsidR="00A636FC">
          <w:rPr>
            <w:noProof/>
          </w:rPr>
          <w:t>2</w:t>
        </w:r>
        <w:r>
          <w:rPr>
            <w:noProof/>
          </w:rPr>
          <w:fldChar w:fldCharType="end"/>
        </w:r>
      </w:p>
    </w:sdtContent>
  </w:sdt>
  <w:p w:rsidR="000C5723" w:rsidRDefault="000C572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73D" w:rsidRPr="00F53E49" w:rsidRDefault="00CF518C">
    <w:pPr>
      <w:pStyle w:val="a3"/>
      <w:jc w:val="center"/>
    </w:pPr>
    <w:r>
      <w:fldChar w:fldCharType="begin"/>
    </w:r>
    <w:r>
      <w:instrText>PAGE   \* MERGEFORMAT</w:instrText>
    </w:r>
    <w:r>
      <w:fldChar w:fldCharType="separate"/>
    </w:r>
    <w:r w:rsidR="00A636FC">
      <w:rPr>
        <w:noProof/>
      </w:rPr>
      <w:t>2</w:t>
    </w:r>
    <w:r>
      <w:rPr>
        <w:noProof/>
      </w:rPr>
      <w:fldChar w:fldCharType="end"/>
    </w:r>
  </w:p>
  <w:p w:rsidR="0070073D" w:rsidRDefault="0070073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389844102"/>
      <w:docPartObj>
        <w:docPartGallery w:val="Page Numbers (Top of Page)"/>
        <w:docPartUnique/>
      </w:docPartObj>
    </w:sdtPr>
    <w:sdtEndPr>
      <w:rPr>
        <w:rStyle w:val="ad"/>
      </w:rPr>
    </w:sdtEndPr>
    <w:sdtContent>
      <w:p w:rsidR="0070073D" w:rsidRDefault="0070073D" w:rsidP="00C40200">
        <w:pPr>
          <w:pStyle w:val="a3"/>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rsidR="0070073D" w:rsidRDefault="0070073D">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73D" w:rsidRPr="00D11D90" w:rsidRDefault="0070073D" w:rsidP="00C40200">
    <w:pPr>
      <w:pStyle w:val="a3"/>
      <w:framePr w:wrap="none" w:vAnchor="text" w:hAnchor="margin" w:xAlign="center" w:y="1"/>
      <w:rPr>
        <w:rStyle w:val="ad"/>
      </w:rPr>
    </w:pPr>
  </w:p>
  <w:p w:rsidR="0070073D" w:rsidRPr="00D11D90" w:rsidRDefault="0070073D">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73D" w:rsidRDefault="0070073D">
    <w:pPr>
      <w:pStyle w:val="a3"/>
      <w:jc w:val="center"/>
      <w:rPr>
        <w:sz w:val="28"/>
        <w:szCs w:val="28"/>
      </w:rPr>
    </w:pPr>
  </w:p>
  <w:p w:rsidR="0070073D" w:rsidRPr="00796A16" w:rsidRDefault="0070073D">
    <w:pPr>
      <w:pStyle w:val="a3"/>
      <w:jc w:val="center"/>
      <w:rPr>
        <w:sz w:val="28"/>
        <w:szCs w:val="28"/>
      </w:rPr>
    </w:pPr>
    <w:r w:rsidRPr="00796A16">
      <w:rPr>
        <w:sz w:val="28"/>
        <w:szCs w:val="28"/>
      </w:rPr>
      <w:fldChar w:fldCharType="begin"/>
    </w:r>
    <w:r w:rsidRPr="00796A16">
      <w:rPr>
        <w:sz w:val="28"/>
        <w:szCs w:val="28"/>
      </w:rPr>
      <w:instrText>PAGE   \* MERGEFORMAT</w:instrText>
    </w:r>
    <w:r w:rsidRPr="00796A16">
      <w:rPr>
        <w:sz w:val="28"/>
        <w:szCs w:val="28"/>
      </w:rPr>
      <w:fldChar w:fldCharType="separate"/>
    </w:r>
    <w:r w:rsidR="00A636FC">
      <w:rPr>
        <w:noProof/>
        <w:sz w:val="28"/>
        <w:szCs w:val="28"/>
      </w:rPr>
      <w:t>2</w:t>
    </w:r>
    <w:r w:rsidRPr="00796A16">
      <w:rPr>
        <w:sz w:val="28"/>
        <w:szCs w:val="28"/>
      </w:rPr>
      <w:fldChar w:fldCharType="end"/>
    </w:r>
  </w:p>
  <w:p w:rsidR="0070073D" w:rsidRDefault="0070073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180"/>
        </w:tabs>
        <w:ind w:left="180" w:hanging="360"/>
      </w:pPr>
    </w:lvl>
  </w:abstractNum>
  <w:abstractNum w:abstractNumId="1">
    <w:nsid w:val="00000003"/>
    <w:multiLevelType w:val="singleLevel"/>
    <w:tmpl w:val="00000003"/>
    <w:name w:val="WW8Num3"/>
    <w:lvl w:ilvl="0">
      <w:start w:val="1"/>
      <w:numFmt w:val="bullet"/>
      <w:lvlText w:val=""/>
      <w:lvlJc w:val="left"/>
      <w:pPr>
        <w:tabs>
          <w:tab w:val="num" w:pos="856"/>
        </w:tabs>
        <w:ind w:left="856" w:hanging="288"/>
      </w:pPr>
      <w:rPr>
        <w:rFonts w:ascii="Symbol" w:hAnsi="Symbol" w:cs="StarSymbol"/>
        <w:sz w:val="18"/>
        <w:szCs w:val="18"/>
      </w:rPr>
    </w:lvl>
  </w:abstractNum>
  <w:abstractNum w:abstractNumId="2">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3">
    <w:nsid w:val="0F804AEE"/>
    <w:multiLevelType w:val="hybridMultilevel"/>
    <w:tmpl w:val="A686F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EE3AD2"/>
    <w:multiLevelType w:val="hybridMultilevel"/>
    <w:tmpl w:val="6F4C17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1DD73CF"/>
    <w:multiLevelType w:val="hybridMultilevel"/>
    <w:tmpl w:val="0A664BD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0DD6762"/>
    <w:multiLevelType w:val="hybridMultilevel"/>
    <w:tmpl w:val="58A04636"/>
    <w:lvl w:ilvl="0" w:tplc="B3902B74">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
    <w:nsid w:val="38247C0A"/>
    <w:multiLevelType w:val="multilevel"/>
    <w:tmpl w:val="CEDC63E8"/>
    <w:lvl w:ilvl="0">
      <w:start w:val="1"/>
      <w:numFmt w:val="decimal"/>
      <w:lvlText w:val="%1."/>
      <w:lvlJc w:val="left"/>
      <w:pPr>
        <w:ind w:left="927" w:hanging="360"/>
      </w:pPr>
      <w:rPr>
        <w:rFonts w:hint="default"/>
      </w:rPr>
    </w:lvl>
    <w:lvl w:ilvl="1">
      <w:start w:val="1"/>
      <w:numFmt w:val="bullet"/>
      <w:lvlText w:val=""/>
      <w:lvlJc w:val="left"/>
      <w:pPr>
        <w:ind w:left="1287" w:hanging="720"/>
      </w:pPr>
      <w:rPr>
        <w:rFonts w:ascii="Symbol" w:hAnsi="Symbol"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nsid w:val="3A6864E0"/>
    <w:multiLevelType w:val="multilevel"/>
    <w:tmpl w:val="6554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FE79CB"/>
    <w:multiLevelType w:val="hybridMultilevel"/>
    <w:tmpl w:val="6ABE5B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471D5471"/>
    <w:multiLevelType w:val="multilevel"/>
    <w:tmpl w:val="EB001A34"/>
    <w:lvl w:ilvl="0">
      <w:start w:val="1"/>
      <w:numFmt w:val="decimal"/>
      <w:lvlText w:val="%1."/>
      <w:lvlJc w:val="left"/>
      <w:pPr>
        <w:ind w:left="928" w:hanging="360"/>
      </w:pPr>
      <w:rPr>
        <w:rFonts w:hint="default"/>
      </w:rPr>
    </w:lvl>
    <w:lvl w:ilvl="1">
      <w:start w:val="3"/>
      <w:numFmt w:val="decimal"/>
      <w:isLgl/>
      <w:lvlText w:val="%1.%2"/>
      <w:lvlJc w:val="left"/>
      <w:pPr>
        <w:ind w:left="989" w:hanging="45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1979" w:hanging="144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11">
    <w:nsid w:val="514D44E4"/>
    <w:multiLevelType w:val="hybridMultilevel"/>
    <w:tmpl w:val="37869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EA3993"/>
    <w:multiLevelType w:val="multilevel"/>
    <w:tmpl w:val="19E6CDDA"/>
    <w:lvl w:ilvl="0">
      <w:start w:val="1"/>
      <w:numFmt w:val="bullet"/>
      <w:lvlText w:val=""/>
      <w:lvlJc w:val="left"/>
      <w:pPr>
        <w:ind w:left="927" w:hanging="360"/>
      </w:pPr>
      <w:rPr>
        <w:rFonts w:ascii="Symbol" w:hAnsi="Symbol" w:hint="default"/>
      </w:rPr>
    </w:lvl>
    <w:lvl w:ilvl="1">
      <w:start w:val="1"/>
      <w:numFmt w:val="bullet"/>
      <w:lvlText w:val=""/>
      <w:lvlJc w:val="left"/>
      <w:pPr>
        <w:ind w:left="1287" w:hanging="720"/>
      </w:pPr>
      <w:rPr>
        <w:rFonts w:ascii="Symbol" w:hAnsi="Symbol"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nsid w:val="585F09A3"/>
    <w:multiLevelType w:val="multilevel"/>
    <w:tmpl w:val="76724E72"/>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4">
    <w:nsid w:val="5DCC2830"/>
    <w:multiLevelType w:val="multilevel"/>
    <w:tmpl w:val="5B82028A"/>
    <w:lvl w:ilvl="0">
      <w:start w:val="1"/>
      <w:numFmt w:val="decimal"/>
      <w:lvlText w:val="%1."/>
      <w:lvlJc w:val="left"/>
      <w:pPr>
        <w:ind w:left="1301" w:hanging="450"/>
      </w:pPr>
      <w:rPr>
        <w:rFonts w:ascii="Times New Roman" w:hAnsi="Times New Roman" w:cs="Times New Roman" w:hint="default"/>
      </w:rPr>
    </w:lvl>
    <w:lvl w:ilvl="1">
      <w:start w:val="1"/>
      <w:numFmt w:val="decimal"/>
      <w:lvlText w:val="%1.%2."/>
      <w:lvlJc w:val="left"/>
      <w:pPr>
        <w:ind w:left="199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721" w:hanging="1080"/>
      </w:pPr>
      <w:rPr>
        <w:rFonts w:hint="default"/>
      </w:rPr>
    </w:lvl>
    <w:lvl w:ilvl="4">
      <w:start w:val="1"/>
      <w:numFmt w:val="decimal"/>
      <w:lvlText w:val="%1.%2.%3.%4.%5."/>
      <w:lvlJc w:val="left"/>
      <w:pPr>
        <w:ind w:left="-7988" w:hanging="1080"/>
      </w:pPr>
      <w:rPr>
        <w:rFonts w:hint="default"/>
      </w:rPr>
    </w:lvl>
    <w:lvl w:ilvl="5">
      <w:start w:val="1"/>
      <w:numFmt w:val="decimal"/>
      <w:lvlText w:val="%1.%2.%3.%4.%5.%6."/>
      <w:lvlJc w:val="left"/>
      <w:pPr>
        <w:ind w:left="-9895" w:hanging="1440"/>
      </w:pPr>
      <w:rPr>
        <w:rFonts w:hint="default"/>
      </w:rPr>
    </w:lvl>
    <w:lvl w:ilvl="6">
      <w:start w:val="1"/>
      <w:numFmt w:val="decimal"/>
      <w:lvlText w:val="%1.%2.%3.%4.%5.%6.%7."/>
      <w:lvlJc w:val="left"/>
      <w:pPr>
        <w:ind w:left="-11802" w:hanging="1800"/>
      </w:pPr>
      <w:rPr>
        <w:rFonts w:hint="default"/>
      </w:rPr>
    </w:lvl>
    <w:lvl w:ilvl="7">
      <w:start w:val="1"/>
      <w:numFmt w:val="decimal"/>
      <w:lvlText w:val="%1.%2.%3.%4.%5.%6.%7.%8."/>
      <w:lvlJc w:val="left"/>
      <w:pPr>
        <w:ind w:left="-14069" w:hanging="1800"/>
      </w:pPr>
      <w:rPr>
        <w:rFonts w:hint="default"/>
      </w:rPr>
    </w:lvl>
    <w:lvl w:ilvl="8">
      <w:start w:val="1"/>
      <w:numFmt w:val="decimal"/>
      <w:lvlText w:val="%1.%2.%3.%4.%5.%6.%7.%8.%9."/>
      <w:lvlJc w:val="left"/>
      <w:pPr>
        <w:ind w:left="-15976" w:hanging="2160"/>
      </w:pPr>
      <w:rPr>
        <w:rFonts w:hint="default"/>
      </w:rPr>
    </w:lvl>
  </w:abstractNum>
  <w:abstractNum w:abstractNumId="15">
    <w:nsid w:val="66E47E64"/>
    <w:multiLevelType w:val="hybridMultilevel"/>
    <w:tmpl w:val="9CB2F6F2"/>
    <w:lvl w:ilvl="0" w:tplc="1A0CB24C">
      <w:start w:val="1"/>
      <w:numFmt w:val="decimal"/>
      <w:lvlText w:val="%1."/>
      <w:lvlJc w:val="left"/>
      <w:pPr>
        <w:ind w:left="1380"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16">
    <w:nsid w:val="68321DE3"/>
    <w:multiLevelType w:val="hybridMultilevel"/>
    <w:tmpl w:val="85A47286"/>
    <w:lvl w:ilvl="0" w:tplc="BFA81EBA">
      <w:start w:val="1"/>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B7D6EFA"/>
    <w:multiLevelType w:val="hybridMultilevel"/>
    <w:tmpl w:val="902C51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6C43038B"/>
    <w:multiLevelType w:val="hybridMultilevel"/>
    <w:tmpl w:val="5B9AB1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E1028FA"/>
    <w:multiLevelType w:val="hybridMultilevel"/>
    <w:tmpl w:val="8968C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7"/>
  </w:num>
  <w:num w:numId="4">
    <w:abstractNumId w:val="13"/>
  </w:num>
  <w:num w:numId="5">
    <w:abstractNumId w:val="7"/>
  </w:num>
  <w:num w:numId="6">
    <w:abstractNumId w:val="12"/>
  </w:num>
  <w:num w:numId="7">
    <w:abstractNumId w:val="9"/>
  </w:num>
  <w:num w:numId="8">
    <w:abstractNumId w:val="4"/>
  </w:num>
  <w:num w:numId="9">
    <w:abstractNumId w:val="19"/>
  </w:num>
  <w:num w:numId="10">
    <w:abstractNumId w:val="18"/>
  </w:num>
  <w:num w:numId="11">
    <w:abstractNumId w:val="16"/>
  </w:num>
  <w:num w:numId="12">
    <w:abstractNumId w:val="6"/>
  </w:num>
  <w:num w:numId="13">
    <w:abstractNumId w:val="15"/>
  </w:num>
  <w:num w:numId="14">
    <w:abstractNumId w:val="8"/>
  </w:num>
  <w:num w:numId="15">
    <w:abstractNumId w:val="10"/>
  </w:num>
  <w:num w:numId="16">
    <w:abstractNumId w:val="3"/>
  </w:num>
  <w:num w:numId="17">
    <w:abstractNumId w:val="11"/>
  </w:num>
  <w:num w:numId="18">
    <w:abstractNumId w:val="1"/>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9C4"/>
    <w:rsid w:val="00001279"/>
    <w:rsid w:val="000C5723"/>
    <w:rsid w:val="00201B6F"/>
    <w:rsid w:val="0023512D"/>
    <w:rsid w:val="002C33BF"/>
    <w:rsid w:val="002D1BB9"/>
    <w:rsid w:val="003F19C4"/>
    <w:rsid w:val="004C1DEE"/>
    <w:rsid w:val="00520F3C"/>
    <w:rsid w:val="0056242A"/>
    <w:rsid w:val="00570278"/>
    <w:rsid w:val="00593DCE"/>
    <w:rsid w:val="00612893"/>
    <w:rsid w:val="006713CA"/>
    <w:rsid w:val="006A297D"/>
    <w:rsid w:val="0070073D"/>
    <w:rsid w:val="0075738F"/>
    <w:rsid w:val="007A3E46"/>
    <w:rsid w:val="007B15CF"/>
    <w:rsid w:val="00887A63"/>
    <w:rsid w:val="00891B07"/>
    <w:rsid w:val="0093574F"/>
    <w:rsid w:val="00965503"/>
    <w:rsid w:val="00A227D4"/>
    <w:rsid w:val="00A33CDE"/>
    <w:rsid w:val="00A636FC"/>
    <w:rsid w:val="00B77284"/>
    <w:rsid w:val="00BA298F"/>
    <w:rsid w:val="00CA1E7F"/>
    <w:rsid w:val="00CF518C"/>
    <w:rsid w:val="00D23894"/>
    <w:rsid w:val="00D271C4"/>
    <w:rsid w:val="00D806A5"/>
    <w:rsid w:val="00DB5FB5"/>
    <w:rsid w:val="00E9705F"/>
    <w:rsid w:val="00F54ACD"/>
    <w:rsid w:val="00F95F8B"/>
    <w:rsid w:val="00FE559E"/>
    <w:rsid w:val="00FF3F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9C4"/>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F19C4"/>
    <w:pPr>
      <w:keepNext/>
      <w:outlineLvl w:val="0"/>
    </w:pPr>
    <w:rPr>
      <w:b/>
      <w:sz w:val="24"/>
    </w:rPr>
  </w:style>
  <w:style w:type="paragraph" w:styleId="2">
    <w:name w:val="heading 2"/>
    <w:basedOn w:val="a"/>
    <w:next w:val="a"/>
    <w:link w:val="20"/>
    <w:qFormat/>
    <w:rsid w:val="003F19C4"/>
    <w:pPr>
      <w:keepNext/>
      <w:outlineLvl w:val="1"/>
    </w:pPr>
    <w:rPr>
      <w:sz w:val="28"/>
    </w:rPr>
  </w:style>
  <w:style w:type="paragraph" w:styleId="3">
    <w:name w:val="heading 3"/>
    <w:basedOn w:val="a"/>
    <w:next w:val="a"/>
    <w:link w:val="30"/>
    <w:uiPriority w:val="9"/>
    <w:qFormat/>
    <w:rsid w:val="003F19C4"/>
    <w:pPr>
      <w:keepNext/>
      <w:snapToGrid w:val="0"/>
      <w:outlineLvl w:val="2"/>
    </w:pPr>
    <w:rPr>
      <w:color w:val="000000"/>
      <w:sz w:val="28"/>
    </w:rPr>
  </w:style>
  <w:style w:type="paragraph" w:styleId="4">
    <w:name w:val="heading 4"/>
    <w:basedOn w:val="a"/>
    <w:next w:val="a"/>
    <w:link w:val="40"/>
    <w:uiPriority w:val="9"/>
    <w:qFormat/>
    <w:rsid w:val="003F19C4"/>
    <w:pPr>
      <w:keepNext/>
      <w:jc w:val="center"/>
      <w:outlineLvl w:val="3"/>
    </w:pPr>
    <w:rPr>
      <w:b/>
      <w:spacing w:val="50"/>
      <w:sz w:val="36"/>
    </w:rPr>
  </w:style>
  <w:style w:type="paragraph" w:styleId="5">
    <w:name w:val="heading 5"/>
    <w:basedOn w:val="a"/>
    <w:next w:val="a"/>
    <w:link w:val="50"/>
    <w:qFormat/>
    <w:rsid w:val="003F19C4"/>
    <w:pPr>
      <w:keepNext/>
      <w:outlineLvl w:val="4"/>
    </w:pPr>
    <w:rPr>
      <w:sz w:val="32"/>
    </w:rPr>
  </w:style>
  <w:style w:type="paragraph" w:styleId="6">
    <w:name w:val="heading 6"/>
    <w:basedOn w:val="a"/>
    <w:next w:val="a"/>
    <w:link w:val="60"/>
    <w:qFormat/>
    <w:rsid w:val="003F19C4"/>
    <w:pPr>
      <w:keepNext/>
      <w:tabs>
        <w:tab w:val="num" w:pos="0"/>
      </w:tabs>
      <w:ind w:left="1152" w:hanging="1152"/>
      <w:jc w:val="center"/>
      <w:outlineLvl w:val="5"/>
    </w:pPr>
    <w:rPr>
      <w:b/>
      <w:sz w:val="4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19C4"/>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3F19C4"/>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3F19C4"/>
    <w:rPr>
      <w:rFonts w:ascii="Times New Roman" w:eastAsia="Times New Roman" w:hAnsi="Times New Roman" w:cs="Times New Roman"/>
      <w:color w:val="000000"/>
      <w:sz w:val="28"/>
      <w:szCs w:val="20"/>
      <w:lang w:eastAsia="ru-RU"/>
    </w:rPr>
  </w:style>
  <w:style w:type="character" w:customStyle="1" w:styleId="40">
    <w:name w:val="Заголовок 4 Знак"/>
    <w:basedOn w:val="a0"/>
    <w:link w:val="4"/>
    <w:uiPriority w:val="9"/>
    <w:rsid w:val="003F19C4"/>
    <w:rPr>
      <w:rFonts w:ascii="Times New Roman" w:eastAsia="Times New Roman" w:hAnsi="Times New Roman" w:cs="Times New Roman"/>
      <w:b/>
      <w:spacing w:val="50"/>
      <w:sz w:val="36"/>
      <w:szCs w:val="20"/>
      <w:lang w:eastAsia="ru-RU"/>
    </w:rPr>
  </w:style>
  <w:style w:type="character" w:customStyle="1" w:styleId="50">
    <w:name w:val="Заголовок 5 Знак"/>
    <w:basedOn w:val="a0"/>
    <w:link w:val="5"/>
    <w:rsid w:val="003F19C4"/>
    <w:rPr>
      <w:rFonts w:ascii="Times New Roman" w:eastAsia="Times New Roman" w:hAnsi="Times New Roman" w:cs="Times New Roman"/>
      <w:sz w:val="32"/>
      <w:szCs w:val="20"/>
      <w:lang w:eastAsia="ru-RU"/>
    </w:rPr>
  </w:style>
  <w:style w:type="character" w:customStyle="1" w:styleId="60">
    <w:name w:val="Заголовок 6 Знак"/>
    <w:basedOn w:val="a0"/>
    <w:link w:val="6"/>
    <w:rsid w:val="003F19C4"/>
    <w:rPr>
      <w:rFonts w:ascii="Times New Roman" w:eastAsia="Times New Roman" w:hAnsi="Times New Roman" w:cs="Times New Roman"/>
      <w:b/>
      <w:sz w:val="40"/>
      <w:szCs w:val="20"/>
      <w:lang w:eastAsia="ar-SA"/>
    </w:rPr>
  </w:style>
  <w:style w:type="paragraph" w:styleId="a3">
    <w:name w:val="header"/>
    <w:basedOn w:val="a"/>
    <w:link w:val="a4"/>
    <w:uiPriority w:val="99"/>
    <w:rsid w:val="003F19C4"/>
    <w:pPr>
      <w:tabs>
        <w:tab w:val="center" w:pos="4153"/>
        <w:tab w:val="right" w:pos="8306"/>
      </w:tabs>
    </w:pPr>
  </w:style>
  <w:style w:type="character" w:customStyle="1" w:styleId="a4">
    <w:name w:val="Верхний колонтитул Знак"/>
    <w:basedOn w:val="a0"/>
    <w:link w:val="a3"/>
    <w:uiPriority w:val="99"/>
    <w:rsid w:val="003F19C4"/>
    <w:rPr>
      <w:rFonts w:ascii="Times New Roman" w:eastAsia="Times New Roman" w:hAnsi="Times New Roman" w:cs="Times New Roman"/>
      <w:sz w:val="20"/>
      <w:szCs w:val="20"/>
      <w:lang w:eastAsia="ru-RU"/>
    </w:rPr>
  </w:style>
  <w:style w:type="paragraph" w:styleId="a5">
    <w:name w:val="footer"/>
    <w:basedOn w:val="a"/>
    <w:link w:val="a6"/>
    <w:uiPriority w:val="99"/>
    <w:rsid w:val="003F19C4"/>
    <w:pPr>
      <w:tabs>
        <w:tab w:val="center" w:pos="4153"/>
        <w:tab w:val="right" w:pos="8306"/>
      </w:tabs>
    </w:pPr>
  </w:style>
  <w:style w:type="character" w:customStyle="1" w:styleId="a6">
    <w:name w:val="Нижний колонтитул Знак"/>
    <w:basedOn w:val="a0"/>
    <w:link w:val="a5"/>
    <w:uiPriority w:val="99"/>
    <w:rsid w:val="003F19C4"/>
    <w:rPr>
      <w:rFonts w:ascii="Times New Roman" w:eastAsia="Times New Roman" w:hAnsi="Times New Roman" w:cs="Times New Roman"/>
      <w:sz w:val="20"/>
      <w:szCs w:val="20"/>
      <w:lang w:eastAsia="ru-RU"/>
    </w:rPr>
  </w:style>
  <w:style w:type="paragraph" w:styleId="a7">
    <w:name w:val="Body Text"/>
    <w:basedOn w:val="a"/>
    <w:link w:val="a8"/>
    <w:rsid w:val="003F19C4"/>
    <w:pPr>
      <w:jc w:val="both"/>
    </w:pPr>
    <w:rPr>
      <w:sz w:val="28"/>
    </w:rPr>
  </w:style>
  <w:style w:type="character" w:customStyle="1" w:styleId="a8">
    <w:name w:val="Основной текст Знак"/>
    <w:basedOn w:val="a0"/>
    <w:link w:val="a7"/>
    <w:uiPriority w:val="99"/>
    <w:rsid w:val="003F19C4"/>
    <w:rPr>
      <w:rFonts w:ascii="Times New Roman" w:eastAsia="Times New Roman" w:hAnsi="Times New Roman" w:cs="Times New Roman"/>
      <w:sz w:val="28"/>
      <w:szCs w:val="20"/>
      <w:lang w:eastAsia="ru-RU"/>
    </w:rPr>
  </w:style>
  <w:style w:type="paragraph" w:styleId="a9">
    <w:name w:val="Body Text Indent"/>
    <w:basedOn w:val="a"/>
    <w:link w:val="aa"/>
    <w:rsid w:val="003F19C4"/>
    <w:pPr>
      <w:ind w:left="705"/>
    </w:pPr>
    <w:rPr>
      <w:sz w:val="28"/>
    </w:rPr>
  </w:style>
  <w:style w:type="character" w:customStyle="1" w:styleId="aa">
    <w:name w:val="Основной текст с отступом Знак"/>
    <w:basedOn w:val="a0"/>
    <w:link w:val="a9"/>
    <w:rsid w:val="003F19C4"/>
    <w:rPr>
      <w:rFonts w:ascii="Times New Roman" w:eastAsia="Times New Roman" w:hAnsi="Times New Roman" w:cs="Times New Roman"/>
      <w:sz w:val="28"/>
      <w:szCs w:val="20"/>
      <w:lang w:eastAsia="ru-RU"/>
    </w:rPr>
  </w:style>
  <w:style w:type="paragraph" w:styleId="21">
    <w:name w:val="Body Text 2"/>
    <w:basedOn w:val="a"/>
    <w:link w:val="22"/>
    <w:rsid w:val="003F19C4"/>
    <w:pPr>
      <w:widowControl w:val="0"/>
      <w:snapToGrid w:val="0"/>
      <w:jc w:val="right"/>
    </w:pPr>
    <w:rPr>
      <w:sz w:val="28"/>
    </w:rPr>
  </w:style>
  <w:style w:type="character" w:customStyle="1" w:styleId="22">
    <w:name w:val="Основной текст 2 Знак"/>
    <w:basedOn w:val="a0"/>
    <w:link w:val="21"/>
    <w:rsid w:val="003F19C4"/>
    <w:rPr>
      <w:rFonts w:ascii="Times New Roman" w:eastAsia="Times New Roman" w:hAnsi="Times New Roman" w:cs="Times New Roman"/>
      <w:sz w:val="28"/>
      <w:szCs w:val="20"/>
      <w:lang w:eastAsia="ru-RU"/>
    </w:rPr>
  </w:style>
  <w:style w:type="paragraph" w:styleId="23">
    <w:name w:val="Body Text Indent 2"/>
    <w:basedOn w:val="a"/>
    <w:link w:val="24"/>
    <w:rsid w:val="003F19C4"/>
    <w:pPr>
      <w:ind w:firstLine="709"/>
      <w:jc w:val="both"/>
    </w:pPr>
    <w:rPr>
      <w:sz w:val="28"/>
    </w:rPr>
  </w:style>
  <w:style w:type="character" w:customStyle="1" w:styleId="24">
    <w:name w:val="Основной текст с отступом 2 Знак"/>
    <w:basedOn w:val="a0"/>
    <w:link w:val="23"/>
    <w:rsid w:val="003F19C4"/>
    <w:rPr>
      <w:rFonts w:ascii="Times New Roman" w:eastAsia="Times New Roman" w:hAnsi="Times New Roman" w:cs="Times New Roman"/>
      <w:sz w:val="28"/>
      <w:szCs w:val="20"/>
      <w:lang w:eastAsia="ru-RU"/>
    </w:rPr>
  </w:style>
  <w:style w:type="paragraph" w:styleId="ab">
    <w:name w:val="Plain Text"/>
    <w:basedOn w:val="a"/>
    <w:link w:val="ac"/>
    <w:rsid w:val="003F19C4"/>
    <w:rPr>
      <w:rFonts w:ascii="Courier New" w:hAnsi="Courier New"/>
    </w:rPr>
  </w:style>
  <w:style w:type="character" w:customStyle="1" w:styleId="ac">
    <w:name w:val="Текст Знак"/>
    <w:basedOn w:val="a0"/>
    <w:link w:val="ab"/>
    <w:rsid w:val="003F19C4"/>
    <w:rPr>
      <w:rFonts w:ascii="Courier New" w:eastAsia="Times New Roman" w:hAnsi="Courier New" w:cs="Times New Roman"/>
      <w:sz w:val="20"/>
      <w:szCs w:val="20"/>
      <w:lang w:eastAsia="ru-RU"/>
    </w:rPr>
  </w:style>
  <w:style w:type="paragraph" w:customStyle="1" w:styleId="11">
    <w:name w:val="Обычный1"/>
    <w:rsid w:val="003F19C4"/>
    <w:pPr>
      <w:widowControl w:val="0"/>
      <w:snapToGrid w:val="0"/>
      <w:spacing w:before="140" w:after="0" w:line="259" w:lineRule="auto"/>
      <w:ind w:left="600" w:right="600"/>
      <w:jc w:val="center"/>
    </w:pPr>
    <w:rPr>
      <w:rFonts w:ascii="Arial" w:eastAsia="Times New Roman" w:hAnsi="Arial" w:cs="Times New Roman"/>
      <w:b/>
      <w:sz w:val="18"/>
      <w:szCs w:val="20"/>
      <w:lang w:eastAsia="ru-RU"/>
    </w:rPr>
  </w:style>
  <w:style w:type="paragraph" w:customStyle="1" w:styleId="FR1">
    <w:name w:val="FR1"/>
    <w:rsid w:val="003F19C4"/>
    <w:pPr>
      <w:widowControl w:val="0"/>
      <w:snapToGrid w:val="0"/>
      <w:spacing w:before="140" w:after="0" w:line="259" w:lineRule="auto"/>
      <w:jc w:val="center"/>
    </w:pPr>
    <w:rPr>
      <w:rFonts w:ascii="Times New Roman" w:eastAsia="Times New Roman" w:hAnsi="Times New Roman" w:cs="Times New Roman"/>
      <w:sz w:val="28"/>
      <w:szCs w:val="20"/>
      <w:lang w:eastAsia="ru-RU"/>
    </w:rPr>
  </w:style>
  <w:style w:type="character" w:styleId="ad">
    <w:name w:val="page number"/>
    <w:basedOn w:val="a0"/>
    <w:uiPriority w:val="99"/>
    <w:rsid w:val="003F19C4"/>
  </w:style>
  <w:style w:type="paragraph" w:styleId="31">
    <w:name w:val="Body Text Indent 3"/>
    <w:basedOn w:val="a"/>
    <w:link w:val="32"/>
    <w:rsid w:val="003F19C4"/>
    <w:pPr>
      <w:spacing w:after="120"/>
      <w:ind w:left="283"/>
    </w:pPr>
    <w:rPr>
      <w:sz w:val="16"/>
      <w:szCs w:val="16"/>
    </w:rPr>
  </w:style>
  <w:style w:type="character" w:customStyle="1" w:styleId="32">
    <w:name w:val="Основной текст с отступом 3 Знак"/>
    <w:basedOn w:val="a0"/>
    <w:link w:val="31"/>
    <w:rsid w:val="003F19C4"/>
    <w:rPr>
      <w:rFonts w:ascii="Times New Roman" w:eastAsia="Times New Roman" w:hAnsi="Times New Roman" w:cs="Times New Roman"/>
      <w:sz w:val="16"/>
      <w:szCs w:val="16"/>
      <w:lang w:eastAsia="ru-RU"/>
    </w:rPr>
  </w:style>
  <w:style w:type="character" w:styleId="ae">
    <w:name w:val="Placeholder Text"/>
    <w:basedOn w:val="a0"/>
    <w:uiPriority w:val="99"/>
    <w:semiHidden/>
    <w:rsid w:val="003F19C4"/>
    <w:rPr>
      <w:color w:val="808080"/>
    </w:rPr>
  </w:style>
  <w:style w:type="paragraph" w:styleId="af">
    <w:name w:val="Normal (Web)"/>
    <w:basedOn w:val="a"/>
    <w:uiPriority w:val="99"/>
    <w:unhideWhenUsed/>
    <w:rsid w:val="003F19C4"/>
    <w:pPr>
      <w:spacing w:before="100" w:beforeAutospacing="1" w:after="100" w:afterAutospacing="1"/>
      <w:ind w:firstLine="567"/>
      <w:jc w:val="both"/>
    </w:pPr>
    <w:rPr>
      <w:sz w:val="24"/>
      <w:szCs w:val="24"/>
    </w:rPr>
  </w:style>
  <w:style w:type="paragraph" w:customStyle="1" w:styleId="ConsPlusNormal">
    <w:name w:val="ConsPlusNormal"/>
    <w:rsid w:val="003F19C4"/>
    <w:pPr>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f0">
    <w:name w:val="List Paragraph"/>
    <w:basedOn w:val="a"/>
    <w:link w:val="af1"/>
    <w:qFormat/>
    <w:rsid w:val="003F19C4"/>
    <w:pPr>
      <w:spacing w:after="200" w:line="276" w:lineRule="auto"/>
      <w:ind w:left="720" w:firstLine="567"/>
      <w:contextualSpacing/>
      <w:jc w:val="both"/>
    </w:pPr>
    <w:rPr>
      <w:rFonts w:ascii="Calibri" w:hAnsi="Calibri"/>
      <w:sz w:val="22"/>
      <w:szCs w:val="22"/>
    </w:rPr>
  </w:style>
  <w:style w:type="character" w:customStyle="1" w:styleId="rvts7">
    <w:name w:val="rvts7"/>
    <w:basedOn w:val="a0"/>
    <w:rsid w:val="003F19C4"/>
  </w:style>
  <w:style w:type="paragraph" w:styleId="af2">
    <w:name w:val="Title"/>
    <w:basedOn w:val="a"/>
    <w:next w:val="af3"/>
    <w:link w:val="af4"/>
    <w:qFormat/>
    <w:rsid w:val="003F19C4"/>
    <w:pPr>
      <w:suppressAutoHyphens/>
      <w:ind w:firstLine="567"/>
      <w:jc w:val="center"/>
    </w:pPr>
    <w:rPr>
      <w:b/>
      <w:sz w:val="28"/>
      <w:lang w:eastAsia="ar-SA"/>
    </w:rPr>
  </w:style>
  <w:style w:type="character" w:customStyle="1" w:styleId="af4">
    <w:name w:val="Название Знак"/>
    <w:basedOn w:val="a0"/>
    <w:link w:val="af2"/>
    <w:rsid w:val="003F19C4"/>
    <w:rPr>
      <w:rFonts w:ascii="Times New Roman" w:eastAsia="Times New Roman" w:hAnsi="Times New Roman" w:cs="Times New Roman"/>
      <w:b/>
      <w:sz w:val="28"/>
      <w:szCs w:val="20"/>
      <w:lang w:eastAsia="ar-SA"/>
    </w:rPr>
  </w:style>
  <w:style w:type="paragraph" w:styleId="af3">
    <w:name w:val="Subtitle"/>
    <w:basedOn w:val="a"/>
    <w:link w:val="af5"/>
    <w:qFormat/>
    <w:rsid w:val="003F19C4"/>
    <w:pPr>
      <w:spacing w:after="60"/>
      <w:ind w:firstLine="567"/>
      <w:jc w:val="center"/>
      <w:outlineLvl w:val="1"/>
    </w:pPr>
    <w:rPr>
      <w:rFonts w:ascii="Arial" w:hAnsi="Arial" w:cs="Arial"/>
      <w:sz w:val="24"/>
      <w:szCs w:val="24"/>
    </w:rPr>
  </w:style>
  <w:style w:type="character" w:customStyle="1" w:styleId="af5">
    <w:name w:val="Подзаголовок Знак"/>
    <w:basedOn w:val="a0"/>
    <w:link w:val="af3"/>
    <w:rsid w:val="003F19C4"/>
    <w:rPr>
      <w:rFonts w:ascii="Arial" w:eastAsia="Times New Roman" w:hAnsi="Arial" w:cs="Arial"/>
      <w:sz w:val="24"/>
      <w:szCs w:val="24"/>
      <w:lang w:eastAsia="ru-RU"/>
    </w:rPr>
  </w:style>
  <w:style w:type="character" w:customStyle="1" w:styleId="time">
    <w:name w:val="time"/>
    <w:basedOn w:val="a0"/>
    <w:rsid w:val="003F19C4"/>
  </w:style>
  <w:style w:type="paragraph" w:styleId="af6">
    <w:name w:val="Balloon Text"/>
    <w:basedOn w:val="a"/>
    <w:link w:val="af7"/>
    <w:uiPriority w:val="99"/>
    <w:unhideWhenUsed/>
    <w:rsid w:val="003F19C4"/>
    <w:pPr>
      <w:ind w:firstLine="567"/>
      <w:jc w:val="both"/>
    </w:pPr>
    <w:rPr>
      <w:rFonts w:ascii="Tahoma" w:hAnsi="Tahoma" w:cs="Tahoma"/>
      <w:sz w:val="16"/>
      <w:szCs w:val="16"/>
    </w:rPr>
  </w:style>
  <w:style w:type="character" w:customStyle="1" w:styleId="af7">
    <w:name w:val="Текст выноски Знак"/>
    <w:basedOn w:val="a0"/>
    <w:link w:val="af6"/>
    <w:uiPriority w:val="99"/>
    <w:rsid w:val="003F19C4"/>
    <w:rPr>
      <w:rFonts w:ascii="Tahoma" w:eastAsia="Times New Roman" w:hAnsi="Tahoma" w:cs="Tahoma"/>
      <w:sz w:val="16"/>
      <w:szCs w:val="16"/>
      <w:lang w:eastAsia="ru-RU"/>
    </w:rPr>
  </w:style>
  <w:style w:type="table" w:styleId="af8">
    <w:name w:val="Table Grid"/>
    <w:basedOn w:val="a1"/>
    <w:uiPriority w:val="59"/>
    <w:rsid w:val="003F1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F19C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Title">
    <w:name w:val="ConsTitle"/>
    <w:rsid w:val="003F19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ConsPlusNonformat">
    <w:name w:val="ConsPlusNonformat"/>
    <w:rsid w:val="003F19C4"/>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Cell">
    <w:name w:val="ConsPlusCell"/>
    <w:rsid w:val="003F19C4"/>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bsatz-Standardschriftart">
    <w:name w:val="Absatz-Standardschriftart"/>
    <w:rsid w:val="003F19C4"/>
  </w:style>
  <w:style w:type="character" w:customStyle="1" w:styleId="25">
    <w:name w:val="Основной шрифт абзаца2"/>
    <w:rsid w:val="003F19C4"/>
  </w:style>
  <w:style w:type="character" w:customStyle="1" w:styleId="WW-Absatz-Standardschriftart">
    <w:name w:val="WW-Absatz-Standardschriftart"/>
    <w:rsid w:val="003F19C4"/>
  </w:style>
  <w:style w:type="character" w:customStyle="1" w:styleId="WW8Num1z0">
    <w:name w:val="WW8Num1z0"/>
    <w:rsid w:val="003F19C4"/>
    <w:rPr>
      <w:rFonts w:ascii="Courier New" w:hAnsi="Courier New" w:cs="Arial"/>
      <w:sz w:val="28"/>
    </w:rPr>
  </w:style>
  <w:style w:type="character" w:customStyle="1" w:styleId="12">
    <w:name w:val="Основной шрифт абзаца1"/>
    <w:rsid w:val="003F19C4"/>
  </w:style>
  <w:style w:type="character" w:customStyle="1" w:styleId="13">
    <w:name w:val="Знак Знак1"/>
    <w:rsid w:val="003F19C4"/>
    <w:rPr>
      <w:sz w:val="24"/>
      <w:szCs w:val="24"/>
    </w:rPr>
  </w:style>
  <w:style w:type="character" w:customStyle="1" w:styleId="af9">
    <w:name w:val="Знак Знак"/>
    <w:rsid w:val="003F19C4"/>
    <w:rPr>
      <w:sz w:val="24"/>
      <w:szCs w:val="24"/>
    </w:rPr>
  </w:style>
  <w:style w:type="character" w:styleId="afa">
    <w:name w:val="Hyperlink"/>
    <w:uiPriority w:val="99"/>
    <w:rsid w:val="003F19C4"/>
    <w:rPr>
      <w:color w:val="0000FF"/>
      <w:u w:val="single"/>
    </w:rPr>
  </w:style>
  <w:style w:type="paragraph" w:customStyle="1" w:styleId="afb">
    <w:name w:val="Заголовок"/>
    <w:basedOn w:val="a"/>
    <w:next w:val="a7"/>
    <w:rsid w:val="003F19C4"/>
    <w:pPr>
      <w:keepNext/>
      <w:spacing w:before="240" w:after="120"/>
      <w:ind w:firstLine="709"/>
      <w:jc w:val="both"/>
    </w:pPr>
    <w:rPr>
      <w:rFonts w:ascii="Arial" w:eastAsia="Arial Unicode MS" w:hAnsi="Arial" w:cs="Tahoma"/>
      <w:sz w:val="28"/>
      <w:szCs w:val="28"/>
      <w:lang w:eastAsia="ar-SA"/>
    </w:rPr>
  </w:style>
  <w:style w:type="paragraph" w:styleId="afc">
    <w:name w:val="List"/>
    <w:basedOn w:val="a7"/>
    <w:rsid w:val="003F19C4"/>
    <w:pPr>
      <w:ind w:firstLine="709"/>
      <w:jc w:val="center"/>
    </w:pPr>
    <w:rPr>
      <w:rFonts w:cs="Tahoma"/>
      <w:b/>
      <w:bCs/>
      <w:szCs w:val="24"/>
      <w:lang w:eastAsia="ar-SA"/>
    </w:rPr>
  </w:style>
  <w:style w:type="paragraph" w:customStyle="1" w:styleId="26">
    <w:name w:val="Название2"/>
    <w:basedOn w:val="a"/>
    <w:rsid w:val="003F19C4"/>
    <w:pPr>
      <w:suppressLineNumbers/>
      <w:spacing w:before="120" w:after="120"/>
      <w:ind w:firstLine="709"/>
      <w:jc w:val="both"/>
    </w:pPr>
    <w:rPr>
      <w:rFonts w:cs="Tahoma"/>
      <w:i/>
      <w:iCs/>
      <w:sz w:val="24"/>
      <w:szCs w:val="24"/>
      <w:lang w:eastAsia="ar-SA"/>
    </w:rPr>
  </w:style>
  <w:style w:type="paragraph" w:customStyle="1" w:styleId="27">
    <w:name w:val="Указатель2"/>
    <w:basedOn w:val="a"/>
    <w:rsid w:val="003F19C4"/>
    <w:pPr>
      <w:suppressLineNumbers/>
      <w:ind w:firstLine="709"/>
      <w:jc w:val="both"/>
    </w:pPr>
    <w:rPr>
      <w:rFonts w:cs="Tahoma"/>
      <w:sz w:val="24"/>
      <w:szCs w:val="24"/>
      <w:lang w:eastAsia="ar-SA"/>
    </w:rPr>
  </w:style>
  <w:style w:type="paragraph" w:customStyle="1" w:styleId="14">
    <w:name w:val="Название1"/>
    <w:basedOn w:val="a"/>
    <w:rsid w:val="003F19C4"/>
    <w:pPr>
      <w:suppressLineNumbers/>
      <w:spacing w:before="120" w:after="120"/>
      <w:ind w:firstLine="709"/>
      <w:jc w:val="both"/>
    </w:pPr>
    <w:rPr>
      <w:rFonts w:cs="Tahoma"/>
      <w:i/>
      <w:iCs/>
      <w:sz w:val="24"/>
      <w:szCs w:val="24"/>
      <w:lang w:eastAsia="ar-SA"/>
    </w:rPr>
  </w:style>
  <w:style w:type="paragraph" w:customStyle="1" w:styleId="15">
    <w:name w:val="Указатель1"/>
    <w:basedOn w:val="a"/>
    <w:rsid w:val="003F19C4"/>
    <w:pPr>
      <w:suppressLineNumbers/>
      <w:ind w:firstLine="709"/>
      <w:jc w:val="both"/>
    </w:pPr>
    <w:rPr>
      <w:rFonts w:cs="Tahoma"/>
      <w:sz w:val="24"/>
      <w:szCs w:val="24"/>
      <w:lang w:eastAsia="ar-SA"/>
    </w:rPr>
  </w:style>
  <w:style w:type="paragraph" w:customStyle="1" w:styleId="ConsNormal">
    <w:name w:val="ConsNormal"/>
    <w:rsid w:val="003F19C4"/>
    <w:pPr>
      <w:widowControl w:val="0"/>
      <w:suppressAutoHyphens/>
      <w:autoSpaceDE w:val="0"/>
      <w:spacing w:after="0" w:line="240" w:lineRule="auto"/>
      <w:ind w:right="19772" w:firstLine="720"/>
      <w:jc w:val="both"/>
    </w:pPr>
    <w:rPr>
      <w:rFonts w:ascii="Arial" w:eastAsia="Arial" w:hAnsi="Arial" w:cs="Arial"/>
      <w:sz w:val="20"/>
      <w:szCs w:val="20"/>
      <w:lang w:eastAsia="ar-SA"/>
    </w:rPr>
  </w:style>
  <w:style w:type="paragraph" w:customStyle="1" w:styleId="ConsNonformat">
    <w:name w:val="ConsNonformat"/>
    <w:rsid w:val="003F19C4"/>
    <w:pPr>
      <w:widowControl w:val="0"/>
      <w:suppressAutoHyphens/>
      <w:autoSpaceDE w:val="0"/>
      <w:spacing w:after="0" w:line="240" w:lineRule="auto"/>
      <w:ind w:right="19772" w:firstLine="709"/>
      <w:jc w:val="both"/>
    </w:pPr>
    <w:rPr>
      <w:rFonts w:ascii="Courier New" w:eastAsia="Arial" w:hAnsi="Courier New" w:cs="Courier New"/>
      <w:sz w:val="20"/>
      <w:szCs w:val="20"/>
      <w:lang w:eastAsia="ar-SA"/>
    </w:rPr>
  </w:style>
  <w:style w:type="paragraph" w:customStyle="1" w:styleId="210">
    <w:name w:val="Основной текст с отступом 21"/>
    <w:basedOn w:val="a"/>
    <w:rsid w:val="003F19C4"/>
    <w:pPr>
      <w:ind w:firstLine="709"/>
      <w:jc w:val="both"/>
    </w:pPr>
    <w:rPr>
      <w:sz w:val="28"/>
      <w:szCs w:val="28"/>
      <w:lang w:eastAsia="ar-SA"/>
    </w:rPr>
  </w:style>
  <w:style w:type="paragraph" w:customStyle="1" w:styleId="220">
    <w:name w:val="Основной текст с отступом 22"/>
    <w:basedOn w:val="a"/>
    <w:rsid w:val="003F19C4"/>
    <w:pPr>
      <w:widowControl w:val="0"/>
      <w:ind w:firstLine="851"/>
      <w:jc w:val="both"/>
    </w:pPr>
    <w:rPr>
      <w:sz w:val="28"/>
      <w:lang w:eastAsia="ar-SA"/>
    </w:rPr>
  </w:style>
  <w:style w:type="paragraph" w:customStyle="1" w:styleId="211">
    <w:name w:val="Основной текст 21"/>
    <w:basedOn w:val="a"/>
    <w:rsid w:val="003F19C4"/>
    <w:pPr>
      <w:spacing w:after="120" w:line="480" w:lineRule="auto"/>
      <w:ind w:firstLine="709"/>
      <w:jc w:val="both"/>
    </w:pPr>
    <w:rPr>
      <w:sz w:val="24"/>
      <w:szCs w:val="24"/>
      <w:lang w:eastAsia="ar-SA"/>
    </w:rPr>
  </w:style>
  <w:style w:type="paragraph" w:customStyle="1" w:styleId="ConsCell">
    <w:name w:val="ConsCell"/>
    <w:rsid w:val="003F19C4"/>
    <w:pPr>
      <w:widowControl w:val="0"/>
      <w:suppressAutoHyphens/>
      <w:autoSpaceDE w:val="0"/>
      <w:spacing w:after="0" w:line="240" w:lineRule="auto"/>
      <w:ind w:firstLine="709"/>
      <w:jc w:val="both"/>
    </w:pPr>
    <w:rPr>
      <w:rFonts w:ascii="Arial" w:eastAsia="Arial" w:hAnsi="Arial" w:cs="Arial"/>
      <w:sz w:val="20"/>
      <w:szCs w:val="20"/>
      <w:lang w:eastAsia="ar-SA"/>
    </w:rPr>
  </w:style>
  <w:style w:type="paragraph" w:customStyle="1" w:styleId="afd">
    <w:name w:val="Знак Знак Знак Знак"/>
    <w:basedOn w:val="a"/>
    <w:rsid w:val="003F19C4"/>
    <w:pPr>
      <w:ind w:firstLine="709"/>
      <w:jc w:val="both"/>
    </w:pPr>
    <w:rPr>
      <w:rFonts w:ascii="Verdana" w:hAnsi="Verdana" w:cs="Verdana"/>
      <w:lang w:val="en-US" w:eastAsia="ar-SA"/>
    </w:rPr>
  </w:style>
  <w:style w:type="paragraph" w:styleId="28">
    <w:name w:val="toc 2"/>
    <w:basedOn w:val="a"/>
    <w:next w:val="a"/>
    <w:rsid w:val="003F19C4"/>
    <w:pPr>
      <w:ind w:left="240"/>
      <w:jc w:val="both"/>
    </w:pPr>
    <w:rPr>
      <w:sz w:val="24"/>
      <w:szCs w:val="24"/>
      <w:lang w:eastAsia="ar-SA"/>
    </w:rPr>
  </w:style>
  <w:style w:type="paragraph" w:styleId="33">
    <w:name w:val="toc 3"/>
    <w:basedOn w:val="a"/>
    <w:next w:val="a"/>
    <w:rsid w:val="003F19C4"/>
    <w:pPr>
      <w:ind w:left="480"/>
      <w:jc w:val="both"/>
    </w:pPr>
    <w:rPr>
      <w:sz w:val="24"/>
      <w:szCs w:val="24"/>
      <w:lang w:eastAsia="ar-SA"/>
    </w:rPr>
  </w:style>
  <w:style w:type="paragraph" w:styleId="16">
    <w:name w:val="toc 1"/>
    <w:basedOn w:val="a"/>
    <w:next w:val="a"/>
    <w:rsid w:val="003F19C4"/>
    <w:pPr>
      <w:ind w:firstLine="709"/>
      <w:jc w:val="both"/>
    </w:pPr>
    <w:rPr>
      <w:sz w:val="24"/>
      <w:szCs w:val="24"/>
      <w:lang w:eastAsia="ar-SA"/>
    </w:rPr>
  </w:style>
  <w:style w:type="paragraph" w:customStyle="1" w:styleId="afe">
    <w:name w:val="Содержимое таблицы"/>
    <w:basedOn w:val="a"/>
    <w:rsid w:val="003F19C4"/>
    <w:pPr>
      <w:suppressLineNumbers/>
      <w:ind w:firstLine="709"/>
      <w:jc w:val="both"/>
    </w:pPr>
    <w:rPr>
      <w:sz w:val="24"/>
      <w:szCs w:val="24"/>
      <w:lang w:eastAsia="ar-SA"/>
    </w:rPr>
  </w:style>
  <w:style w:type="paragraph" w:customStyle="1" w:styleId="aff">
    <w:name w:val="Заголовок таблицы"/>
    <w:basedOn w:val="afe"/>
    <w:rsid w:val="003F19C4"/>
    <w:pPr>
      <w:jc w:val="center"/>
    </w:pPr>
    <w:rPr>
      <w:b/>
      <w:bCs/>
    </w:rPr>
  </w:style>
  <w:style w:type="paragraph" w:customStyle="1" w:styleId="aff0">
    <w:name w:val="Содержимое врезки"/>
    <w:basedOn w:val="a7"/>
    <w:rsid w:val="003F19C4"/>
    <w:pPr>
      <w:ind w:firstLine="709"/>
      <w:jc w:val="center"/>
    </w:pPr>
    <w:rPr>
      <w:b/>
      <w:bCs/>
      <w:szCs w:val="24"/>
      <w:lang w:eastAsia="ar-SA"/>
    </w:rPr>
  </w:style>
  <w:style w:type="paragraph" w:styleId="aff1">
    <w:name w:val="footnote text"/>
    <w:basedOn w:val="a"/>
    <w:link w:val="aff2"/>
    <w:uiPriority w:val="99"/>
    <w:semiHidden/>
    <w:unhideWhenUsed/>
    <w:rsid w:val="0070073D"/>
    <w:pPr>
      <w:spacing w:after="200" w:line="276" w:lineRule="auto"/>
    </w:pPr>
    <w:rPr>
      <w:rFonts w:asciiTheme="minorHAnsi" w:eastAsiaTheme="minorEastAsia" w:hAnsiTheme="minorHAnsi" w:cstheme="minorBidi"/>
    </w:rPr>
  </w:style>
  <w:style w:type="character" w:customStyle="1" w:styleId="aff2">
    <w:name w:val="Текст сноски Знак"/>
    <w:basedOn w:val="a0"/>
    <w:link w:val="aff1"/>
    <w:uiPriority w:val="99"/>
    <w:semiHidden/>
    <w:rsid w:val="0070073D"/>
    <w:rPr>
      <w:rFonts w:eastAsiaTheme="minorEastAsia"/>
      <w:sz w:val="20"/>
      <w:szCs w:val="20"/>
      <w:lang w:eastAsia="ru-RU"/>
    </w:rPr>
  </w:style>
  <w:style w:type="character" w:styleId="aff3">
    <w:name w:val="footnote reference"/>
    <w:basedOn w:val="a0"/>
    <w:uiPriority w:val="99"/>
    <w:semiHidden/>
    <w:unhideWhenUsed/>
    <w:rsid w:val="0070073D"/>
    <w:rPr>
      <w:vertAlign w:val="superscript"/>
    </w:rPr>
  </w:style>
  <w:style w:type="paragraph" w:customStyle="1" w:styleId="s1">
    <w:name w:val="s_1"/>
    <w:basedOn w:val="a"/>
    <w:rsid w:val="0070073D"/>
    <w:pPr>
      <w:spacing w:before="100" w:beforeAutospacing="1" w:after="100" w:afterAutospacing="1"/>
    </w:pPr>
    <w:rPr>
      <w:sz w:val="24"/>
      <w:szCs w:val="24"/>
    </w:rPr>
  </w:style>
  <w:style w:type="character" w:styleId="aff4">
    <w:name w:val="annotation reference"/>
    <w:basedOn w:val="a0"/>
    <w:uiPriority w:val="99"/>
    <w:semiHidden/>
    <w:unhideWhenUsed/>
    <w:rsid w:val="0070073D"/>
    <w:rPr>
      <w:sz w:val="16"/>
      <w:szCs w:val="16"/>
    </w:rPr>
  </w:style>
  <w:style w:type="paragraph" w:styleId="aff5">
    <w:name w:val="annotation text"/>
    <w:basedOn w:val="a"/>
    <w:link w:val="aff6"/>
    <w:uiPriority w:val="99"/>
    <w:unhideWhenUsed/>
    <w:rsid w:val="0070073D"/>
    <w:pPr>
      <w:spacing w:after="200"/>
    </w:pPr>
    <w:rPr>
      <w:rFonts w:asciiTheme="minorHAnsi" w:eastAsiaTheme="minorEastAsia" w:hAnsiTheme="minorHAnsi" w:cstheme="minorBidi"/>
    </w:rPr>
  </w:style>
  <w:style w:type="character" w:customStyle="1" w:styleId="aff6">
    <w:name w:val="Текст примечания Знак"/>
    <w:basedOn w:val="a0"/>
    <w:link w:val="aff5"/>
    <w:uiPriority w:val="99"/>
    <w:rsid w:val="0070073D"/>
    <w:rPr>
      <w:rFonts w:eastAsiaTheme="minorEastAsia"/>
      <w:sz w:val="20"/>
      <w:szCs w:val="20"/>
      <w:lang w:eastAsia="ru-RU"/>
    </w:rPr>
  </w:style>
  <w:style w:type="paragraph" w:styleId="aff7">
    <w:name w:val="annotation subject"/>
    <w:basedOn w:val="aff5"/>
    <w:next w:val="aff5"/>
    <w:link w:val="aff8"/>
    <w:uiPriority w:val="99"/>
    <w:semiHidden/>
    <w:unhideWhenUsed/>
    <w:rsid w:val="0070073D"/>
    <w:rPr>
      <w:b/>
      <w:bCs/>
    </w:rPr>
  </w:style>
  <w:style w:type="character" w:customStyle="1" w:styleId="aff8">
    <w:name w:val="Тема примечания Знак"/>
    <w:basedOn w:val="aff6"/>
    <w:link w:val="aff7"/>
    <w:uiPriority w:val="99"/>
    <w:semiHidden/>
    <w:rsid w:val="0070073D"/>
    <w:rPr>
      <w:rFonts w:eastAsiaTheme="minorEastAsia"/>
      <w:b/>
      <w:bCs/>
      <w:sz w:val="20"/>
      <w:szCs w:val="20"/>
      <w:lang w:eastAsia="ru-RU"/>
    </w:rPr>
  </w:style>
  <w:style w:type="character" w:customStyle="1" w:styleId="apple-converted-space">
    <w:name w:val="apple-converted-space"/>
    <w:basedOn w:val="a0"/>
    <w:rsid w:val="0070073D"/>
  </w:style>
  <w:style w:type="paragraph" w:styleId="aff9">
    <w:name w:val="endnote text"/>
    <w:basedOn w:val="a"/>
    <w:link w:val="affa"/>
    <w:uiPriority w:val="99"/>
    <w:semiHidden/>
    <w:unhideWhenUsed/>
    <w:rsid w:val="0070073D"/>
  </w:style>
  <w:style w:type="character" w:customStyle="1" w:styleId="affa">
    <w:name w:val="Текст концевой сноски Знак"/>
    <w:basedOn w:val="a0"/>
    <w:link w:val="aff9"/>
    <w:uiPriority w:val="99"/>
    <w:semiHidden/>
    <w:rsid w:val="0070073D"/>
    <w:rPr>
      <w:rFonts w:ascii="Times New Roman" w:eastAsia="Times New Roman" w:hAnsi="Times New Roman" w:cs="Times New Roman"/>
      <w:sz w:val="20"/>
      <w:szCs w:val="20"/>
      <w:lang w:eastAsia="ru-RU"/>
    </w:rPr>
  </w:style>
  <w:style w:type="character" w:styleId="affb">
    <w:name w:val="endnote reference"/>
    <w:basedOn w:val="a0"/>
    <w:uiPriority w:val="99"/>
    <w:semiHidden/>
    <w:unhideWhenUsed/>
    <w:rsid w:val="0070073D"/>
    <w:rPr>
      <w:vertAlign w:val="superscript"/>
    </w:rPr>
  </w:style>
  <w:style w:type="paragraph" w:styleId="affc">
    <w:name w:val="No Spacing"/>
    <w:link w:val="affd"/>
    <w:uiPriority w:val="1"/>
    <w:qFormat/>
    <w:rsid w:val="0070073D"/>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character" w:customStyle="1" w:styleId="17">
    <w:name w:val="Основной текст Знак1"/>
    <w:rsid w:val="0070073D"/>
    <w:rPr>
      <w:rFonts w:ascii="Times New Roman" w:eastAsia="Times New Roman" w:hAnsi="Times New Roman" w:cs="Times New Roman"/>
      <w:b/>
      <w:bCs/>
      <w:sz w:val="28"/>
      <w:lang w:eastAsia="ar-SA"/>
    </w:rPr>
  </w:style>
  <w:style w:type="paragraph" w:customStyle="1" w:styleId="9">
    <w:name w:val="Основной текст9"/>
    <w:basedOn w:val="a"/>
    <w:rsid w:val="0070073D"/>
    <w:pPr>
      <w:widowControl w:val="0"/>
      <w:shd w:val="clear" w:color="auto" w:fill="FFFFFF"/>
      <w:spacing w:line="0" w:lineRule="atLeast"/>
      <w:ind w:hanging="340"/>
      <w:jc w:val="both"/>
    </w:pPr>
    <w:rPr>
      <w:color w:val="000000"/>
      <w:sz w:val="27"/>
      <w:szCs w:val="27"/>
    </w:rPr>
  </w:style>
  <w:style w:type="paragraph" w:customStyle="1" w:styleId="affe">
    <w:name w:val="Абзац"/>
    <w:basedOn w:val="a"/>
    <w:qFormat/>
    <w:rsid w:val="0070073D"/>
    <w:pPr>
      <w:widowControl w:val="0"/>
      <w:suppressAutoHyphens/>
      <w:ind w:firstLine="709"/>
      <w:jc w:val="both"/>
    </w:pPr>
    <w:rPr>
      <w:rFonts w:eastAsia="Lucida Sans Unicode"/>
      <w:spacing w:val="6"/>
      <w:kern w:val="1"/>
      <w:sz w:val="30"/>
      <w:lang w:eastAsia="ar-SA"/>
    </w:rPr>
  </w:style>
  <w:style w:type="paragraph" w:customStyle="1" w:styleId="120">
    <w:name w:val="Абзац + 12 пт"/>
    <w:basedOn w:val="a"/>
    <w:rsid w:val="0070073D"/>
    <w:pPr>
      <w:suppressAutoHyphens/>
      <w:jc w:val="both"/>
    </w:pPr>
    <w:rPr>
      <w:rFonts w:eastAsia="Lucida Sans Unicode"/>
      <w:sz w:val="24"/>
      <w:szCs w:val="24"/>
      <w:lang w:eastAsia="ar-SA"/>
    </w:rPr>
  </w:style>
  <w:style w:type="character" w:customStyle="1" w:styleId="affd">
    <w:name w:val="Без интервала Знак"/>
    <w:link w:val="affc"/>
    <w:uiPriority w:val="1"/>
    <w:locked/>
    <w:rsid w:val="0070073D"/>
    <w:rPr>
      <w:rFonts w:ascii="Times New Roman" w:eastAsia="Times New Roman" w:hAnsi="Times New Roman" w:cs="Times New Roman"/>
      <w:b/>
      <w:bCs/>
      <w:sz w:val="20"/>
      <w:szCs w:val="20"/>
      <w:lang w:eastAsia="ru-RU"/>
    </w:rPr>
  </w:style>
  <w:style w:type="paragraph" w:styleId="afff">
    <w:name w:val="caption"/>
    <w:basedOn w:val="a"/>
    <w:next w:val="a"/>
    <w:uiPriority w:val="35"/>
    <w:unhideWhenUsed/>
    <w:qFormat/>
    <w:rsid w:val="0070073D"/>
    <w:pPr>
      <w:spacing w:after="200"/>
    </w:pPr>
    <w:rPr>
      <w:rFonts w:asciiTheme="minorHAnsi" w:eastAsiaTheme="minorEastAsia" w:hAnsiTheme="minorHAnsi" w:cstheme="minorBidi"/>
      <w:b/>
      <w:bCs/>
      <w:color w:val="4F81BD" w:themeColor="accent1"/>
      <w:sz w:val="18"/>
      <w:szCs w:val="18"/>
    </w:rPr>
  </w:style>
  <w:style w:type="paragraph" w:styleId="HTML">
    <w:name w:val="HTML Preformatted"/>
    <w:basedOn w:val="a"/>
    <w:link w:val="HTML0"/>
    <w:uiPriority w:val="99"/>
    <w:unhideWhenUsed/>
    <w:rsid w:val="00700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70073D"/>
    <w:rPr>
      <w:rFonts w:ascii="Courier New" w:eastAsia="Times New Roman" w:hAnsi="Courier New" w:cs="Courier New"/>
      <w:sz w:val="20"/>
      <w:szCs w:val="20"/>
      <w:lang w:eastAsia="ru-RU"/>
    </w:rPr>
  </w:style>
  <w:style w:type="character" w:customStyle="1" w:styleId="hl">
    <w:name w:val="hl"/>
    <w:rsid w:val="0070073D"/>
  </w:style>
  <w:style w:type="paragraph" w:customStyle="1" w:styleId="Default">
    <w:name w:val="Default"/>
    <w:rsid w:val="0070073D"/>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extendedtext-full">
    <w:name w:val="extendedtext-full"/>
    <w:rsid w:val="0070073D"/>
  </w:style>
  <w:style w:type="character" w:styleId="afff0">
    <w:name w:val="Strong"/>
    <w:basedOn w:val="a0"/>
    <w:uiPriority w:val="22"/>
    <w:qFormat/>
    <w:rsid w:val="0070073D"/>
    <w:rPr>
      <w:b/>
      <w:bCs/>
    </w:rPr>
  </w:style>
  <w:style w:type="character" w:customStyle="1" w:styleId="af1">
    <w:name w:val="Абзац списка Знак"/>
    <w:basedOn w:val="a0"/>
    <w:link w:val="af0"/>
    <w:rsid w:val="0070073D"/>
    <w:rPr>
      <w:rFonts w:ascii="Calibri" w:eastAsia="Times New Roman" w:hAnsi="Calibri" w:cs="Times New Roman"/>
      <w:lang w:eastAsia="ru-RU"/>
    </w:rPr>
  </w:style>
  <w:style w:type="paragraph" w:customStyle="1" w:styleId="afff1">
    <w:name w:val="Нормальный (таблица)"/>
    <w:basedOn w:val="a"/>
    <w:next w:val="a"/>
    <w:rsid w:val="0070073D"/>
    <w:pPr>
      <w:widowControl w:val="0"/>
      <w:suppressAutoHyphens/>
      <w:autoSpaceDE w:val="0"/>
      <w:jc w:val="both"/>
    </w:pPr>
    <w:rPr>
      <w:rFonts w:ascii="Arial" w:hAnsi="Arial"/>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9C4"/>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F19C4"/>
    <w:pPr>
      <w:keepNext/>
      <w:outlineLvl w:val="0"/>
    </w:pPr>
    <w:rPr>
      <w:b/>
      <w:sz w:val="24"/>
    </w:rPr>
  </w:style>
  <w:style w:type="paragraph" w:styleId="2">
    <w:name w:val="heading 2"/>
    <w:basedOn w:val="a"/>
    <w:next w:val="a"/>
    <w:link w:val="20"/>
    <w:qFormat/>
    <w:rsid w:val="003F19C4"/>
    <w:pPr>
      <w:keepNext/>
      <w:outlineLvl w:val="1"/>
    </w:pPr>
    <w:rPr>
      <w:sz w:val="28"/>
    </w:rPr>
  </w:style>
  <w:style w:type="paragraph" w:styleId="3">
    <w:name w:val="heading 3"/>
    <w:basedOn w:val="a"/>
    <w:next w:val="a"/>
    <w:link w:val="30"/>
    <w:uiPriority w:val="9"/>
    <w:qFormat/>
    <w:rsid w:val="003F19C4"/>
    <w:pPr>
      <w:keepNext/>
      <w:snapToGrid w:val="0"/>
      <w:outlineLvl w:val="2"/>
    </w:pPr>
    <w:rPr>
      <w:color w:val="000000"/>
      <w:sz w:val="28"/>
    </w:rPr>
  </w:style>
  <w:style w:type="paragraph" w:styleId="4">
    <w:name w:val="heading 4"/>
    <w:basedOn w:val="a"/>
    <w:next w:val="a"/>
    <w:link w:val="40"/>
    <w:uiPriority w:val="9"/>
    <w:qFormat/>
    <w:rsid w:val="003F19C4"/>
    <w:pPr>
      <w:keepNext/>
      <w:jc w:val="center"/>
      <w:outlineLvl w:val="3"/>
    </w:pPr>
    <w:rPr>
      <w:b/>
      <w:spacing w:val="50"/>
      <w:sz w:val="36"/>
    </w:rPr>
  </w:style>
  <w:style w:type="paragraph" w:styleId="5">
    <w:name w:val="heading 5"/>
    <w:basedOn w:val="a"/>
    <w:next w:val="a"/>
    <w:link w:val="50"/>
    <w:qFormat/>
    <w:rsid w:val="003F19C4"/>
    <w:pPr>
      <w:keepNext/>
      <w:outlineLvl w:val="4"/>
    </w:pPr>
    <w:rPr>
      <w:sz w:val="32"/>
    </w:rPr>
  </w:style>
  <w:style w:type="paragraph" w:styleId="6">
    <w:name w:val="heading 6"/>
    <w:basedOn w:val="a"/>
    <w:next w:val="a"/>
    <w:link w:val="60"/>
    <w:qFormat/>
    <w:rsid w:val="003F19C4"/>
    <w:pPr>
      <w:keepNext/>
      <w:tabs>
        <w:tab w:val="num" w:pos="0"/>
      </w:tabs>
      <w:ind w:left="1152" w:hanging="1152"/>
      <w:jc w:val="center"/>
      <w:outlineLvl w:val="5"/>
    </w:pPr>
    <w:rPr>
      <w:b/>
      <w:sz w:val="4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19C4"/>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3F19C4"/>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3F19C4"/>
    <w:rPr>
      <w:rFonts w:ascii="Times New Roman" w:eastAsia="Times New Roman" w:hAnsi="Times New Roman" w:cs="Times New Roman"/>
      <w:color w:val="000000"/>
      <w:sz w:val="28"/>
      <w:szCs w:val="20"/>
      <w:lang w:eastAsia="ru-RU"/>
    </w:rPr>
  </w:style>
  <w:style w:type="character" w:customStyle="1" w:styleId="40">
    <w:name w:val="Заголовок 4 Знак"/>
    <w:basedOn w:val="a0"/>
    <w:link w:val="4"/>
    <w:uiPriority w:val="9"/>
    <w:rsid w:val="003F19C4"/>
    <w:rPr>
      <w:rFonts w:ascii="Times New Roman" w:eastAsia="Times New Roman" w:hAnsi="Times New Roman" w:cs="Times New Roman"/>
      <w:b/>
      <w:spacing w:val="50"/>
      <w:sz w:val="36"/>
      <w:szCs w:val="20"/>
      <w:lang w:eastAsia="ru-RU"/>
    </w:rPr>
  </w:style>
  <w:style w:type="character" w:customStyle="1" w:styleId="50">
    <w:name w:val="Заголовок 5 Знак"/>
    <w:basedOn w:val="a0"/>
    <w:link w:val="5"/>
    <w:rsid w:val="003F19C4"/>
    <w:rPr>
      <w:rFonts w:ascii="Times New Roman" w:eastAsia="Times New Roman" w:hAnsi="Times New Roman" w:cs="Times New Roman"/>
      <w:sz w:val="32"/>
      <w:szCs w:val="20"/>
      <w:lang w:eastAsia="ru-RU"/>
    </w:rPr>
  </w:style>
  <w:style w:type="character" w:customStyle="1" w:styleId="60">
    <w:name w:val="Заголовок 6 Знак"/>
    <w:basedOn w:val="a0"/>
    <w:link w:val="6"/>
    <w:rsid w:val="003F19C4"/>
    <w:rPr>
      <w:rFonts w:ascii="Times New Roman" w:eastAsia="Times New Roman" w:hAnsi="Times New Roman" w:cs="Times New Roman"/>
      <w:b/>
      <w:sz w:val="40"/>
      <w:szCs w:val="20"/>
      <w:lang w:eastAsia="ar-SA"/>
    </w:rPr>
  </w:style>
  <w:style w:type="paragraph" w:styleId="a3">
    <w:name w:val="header"/>
    <w:basedOn w:val="a"/>
    <w:link w:val="a4"/>
    <w:uiPriority w:val="99"/>
    <w:rsid w:val="003F19C4"/>
    <w:pPr>
      <w:tabs>
        <w:tab w:val="center" w:pos="4153"/>
        <w:tab w:val="right" w:pos="8306"/>
      </w:tabs>
    </w:pPr>
  </w:style>
  <w:style w:type="character" w:customStyle="1" w:styleId="a4">
    <w:name w:val="Верхний колонтитул Знак"/>
    <w:basedOn w:val="a0"/>
    <w:link w:val="a3"/>
    <w:uiPriority w:val="99"/>
    <w:rsid w:val="003F19C4"/>
    <w:rPr>
      <w:rFonts w:ascii="Times New Roman" w:eastAsia="Times New Roman" w:hAnsi="Times New Roman" w:cs="Times New Roman"/>
      <w:sz w:val="20"/>
      <w:szCs w:val="20"/>
      <w:lang w:eastAsia="ru-RU"/>
    </w:rPr>
  </w:style>
  <w:style w:type="paragraph" w:styleId="a5">
    <w:name w:val="footer"/>
    <w:basedOn w:val="a"/>
    <w:link w:val="a6"/>
    <w:uiPriority w:val="99"/>
    <w:rsid w:val="003F19C4"/>
    <w:pPr>
      <w:tabs>
        <w:tab w:val="center" w:pos="4153"/>
        <w:tab w:val="right" w:pos="8306"/>
      </w:tabs>
    </w:pPr>
  </w:style>
  <w:style w:type="character" w:customStyle="1" w:styleId="a6">
    <w:name w:val="Нижний колонтитул Знак"/>
    <w:basedOn w:val="a0"/>
    <w:link w:val="a5"/>
    <w:uiPriority w:val="99"/>
    <w:rsid w:val="003F19C4"/>
    <w:rPr>
      <w:rFonts w:ascii="Times New Roman" w:eastAsia="Times New Roman" w:hAnsi="Times New Roman" w:cs="Times New Roman"/>
      <w:sz w:val="20"/>
      <w:szCs w:val="20"/>
      <w:lang w:eastAsia="ru-RU"/>
    </w:rPr>
  </w:style>
  <w:style w:type="paragraph" w:styleId="a7">
    <w:name w:val="Body Text"/>
    <w:basedOn w:val="a"/>
    <w:link w:val="a8"/>
    <w:rsid w:val="003F19C4"/>
    <w:pPr>
      <w:jc w:val="both"/>
    </w:pPr>
    <w:rPr>
      <w:sz w:val="28"/>
    </w:rPr>
  </w:style>
  <w:style w:type="character" w:customStyle="1" w:styleId="a8">
    <w:name w:val="Основной текст Знак"/>
    <w:basedOn w:val="a0"/>
    <w:link w:val="a7"/>
    <w:uiPriority w:val="99"/>
    <w:rsid w:val="003F19C4"/>
    <w:rPr>
      <w:rFonts w:ascii="Times New Roman" w:eastAsia="Times New Roman" w:hAnsi="Times New Roman" w:cs="Times New Roman"/>
      <w:sz w:val="28"/>
      <w:szCs w:val="20"/>
      <w:lang w:eastAsia="ru-RU"/>
    </w:rPr>
  </w:style>
  <w:style w:type="paragraph" w:styleId="a9">
    <w:name w:val="Body Text Indent"/>
    <w:basedOn w:val="a"/>
    <w:link w:val="aa"/>
    <w:rsid w:val="003F19C4"/>
    <w:pPr>
      <w:ind w:left="705"/>
    </w:pPr>
    <w:rPr>
      <w:sz w:val="28"/>
    </w:rPr>
  </w:style>
  <w:style w:type="character" w:customStyle="1" w:styleId="aa">
    <w:name w:val="Основной текст с отступом Знак"/>
    <w:basedOn w:val="a0"/>
    <w:link w:val="a9"/>
    <w:rsid w:val="003F19C4"/>
    <w:rPr>
      <w:rFonts w:ascii="Times New Roman" w:eastAsia="Times New Roman" w:hAnsi="Times New Roman" w:cs="Times New Roman"/>
      <w:sz w:val="28"/>
      <w:szCs w:val="20"/>
      <w:lang w:eastAsia="ru-RU"/>
    </w:rPr>
  </w:style>
  <w:style w:type="paragraph" w:styleId="21">
    <w:name w:val="Body Text 2"/>
    <w:basedOn w:val="a"/>
    <w:link w:val="22"/>
    <w:rsid w:val="003F19C4"/>
    <w:pPr>
      <w:widowControl w:val="0"/>
      <w:snapToGrid w:val="0"/>
      <w:jc w:val="right"/>
    </w:pPr>
    <w:rPr>
      <w:sz w:val="28"/>
    </w:rPr>
  </w:style>
  <w:style w:type="character" w:customStyle="1" w:styleId="22">
    <w:name w:val="Основной текст 2 Знак"/>
    <w:basedOn w:val="a0"/>
    <w:link w:val="21"/>
    <w:rsid w:val="003F19C4"/>
    <w:rPr>
      <w:rFonts w:ascii="Times New Roman" w:eastAsia="Times New Roman" w:hAnsi="Times New Roman" w:cs="Times New Roman"/>
      <w:sz w:val="28"/>
      <w:szCs w:val="20"/>
      <w:lang w:eastAsia="ru-RU"/>
    </w:rPr>
  </w:style>
  <w:style w:type="paragraph" w:styleId="23">
    <w:name w:val="Body Text Indent 2"/>
    <w:basedOn w:val="a"/>
    <w:link w:val="24"/>
    <w:rsid w:val="003F19C4"/>
    <w:pPr>
      <w:ind w:firstLine="709"/>
      <w:jc w:val="both"/>
    </w:pPr>
    <w:rPr>
      <w:sz w:val="28"/>
    </w:rPr>
  </w:style>
  <w:style w:type="character" w:customStyle="1" w:styleId="24">
    <w:name w:val="Основной текст с отступом 2 Знак"/>
    <w:basedOn w:val="a0"/>
    <w:link w:val="23"/>
    <w:rsid w:val="003F19C4"/>
    <w:rPr>
      <w:rFonts w:ascii="Times New Roman" w:eastAsia="Times New Roman" w:hAnsi="Times New Roman" w:cs="Times New Roman"/>
      <w:sz w:val="28"/>
      <w:szCs w:val="20"/>
      <w:lang w:eastAsia="ru-RU"/>
    </w:rPr>
  </w:style>
  <w:style w:type="paragraph" w:styleId="ab">
    <w:name w:val="Plain Text"/>
    <w:basedOn w:val="a"/>
    <w:link w:val="ac"/>
    <w:rsid w:val="003F19C4"/>
    <w:rPr>
      <w:rFonts w:ascii="Courier New" w:hAnsi="Courier New"/>
    </w:rPr>
  </w:style>
  <w:style w:type="character" w:customStyle="1" w:styleId="ac">
    <w:name w:val="Текст Знак"/>
    <w:basedOn w:val="a0"/>
    <w:link w:val="ab"/>
    <w:rsid w:val="003F19C4"/>
    <w:rPr>
      <w:rFonts w:ascii="Courier New" w:eastAsia="Times New Roman" w:hAnsi="Courier New" w:cs="Times New Roman"/>
      <w:sz w:val="20"/>
      <w:szCs w:val="20"/>
      <w:lang w:eastAsia="ru-RU"/>
    </w:rPr>
  </w:style>
  <w:style w:type="paragraph" w:customStyle="1" w:styleId="11">
    <w:name w:val="Обычный1"/>
    <w:rsid w:val="003F19C4"/>
    <w:pPr>
      <w:widowControl w:val="0"/>
      <w:snapToGrid w:val="0"/>
      <w:spacing w:before="140" w:after="0" w:line="259" w:lineRule="auto"/>
      <w:ind w:left="600" w:right="600"/>
      <w:jc w:val="center"/>
    </w:pPr>
    <w:rPr>
      <w:rFonts w:ascii="Arial" w:eastAsia="Times New Roman" w:hAnsi="Arial" w:cs="Times New Roman"/>
      <w:b/>
      <w:sz w:val="18"/>
      <w:szCs w:val="20"/>
      <w:lang w:eastAsia="ru-RU"/>
    </w:rPr>
  </w:style>
  <w:style w:type="paragraph" w:customStyle="1" w:styleId="FR1">
    <w:name w:val="FR1"/>
    <w:rsid w:val="003F19C4"/>
    <w:pPr>
      <w:widowControl w:val="0"/>
      <w:snapToGrid w:val="0"/>
      <w:spacing w:before="140" w:after="0" w:line="259" w:lineRule="auto"/>
      <w:jc w:val="center"/>
    </w:pPr>
    <w:rPr>
      <w:rFonts w:ascii="Times New Roman" w:eastAsia="Times New Roman" w:hAnsi="Times New Roman" w:cs="Times New Roman"/>
      <w:sz w:val="28"/>
      <w:szCs w:val="20"/>
      <w:lang w:eastAsia="ru-RU"/>
    </w:rPr>
  </w:style>
  <w:style w:type="character" w:styleId="ad">
    <w:name w:val="page number"/>
    <w:basedOn w:val="a0"/>
    <w:uiPriority w:val="99"/>
    <w:rsid w:val="003F19C4"/>
  </w:style>
  <w:style w:type="paragraph" w:styleId="31">
    <w:name w:val="Body Text Indent 3"/>
    <w:basedOn w:val="a"/>
    <w:link w:val="32"/>
    <w:rsid w:val="003F19C4"/>
    <w:pPr>
      <w:spacing w:after="120"/>
      <w:ind w:left="283"/>
    </w:pPr>
    <w:rPr>
      <w:sz w:val="16"/>
      <w:szCs w:val="16"/>
    </w:rPr>
  </w:style>
  <w:style w:type="character" w:customStyle="1" w:styleId="32">
    <w:name w:val="Основной текст с отступом 3 Знак"/>
    <w:basedOn w:val="a0"/>
    <w:link w:val="31"/>
    <w:rsid w:val="003F19C4"/>
    <w:rPr>
      <w:rFonts w:ascii="Times New Roman" w:eastAsia="Times New Roman" w:hAnsi="Times New Roman" w:cs="Times New Roman"/>
      <w:sz w:val="16"/>
      <w:szCs w:val="16"/>
      <w:lang w:eastAsia="ru-RU"/>
    </w:rPr>
  </w:style>
  <w:style w:type="character" w:styleId="ae">
    <w:name w:val="Placeholder Text"/>
    <w:basedOn w:val="a0"/>
    <w:uiPriority w:val="99"/>
    <w:semiHidden/>
    <w:rsid w:val="003F19C4"/>
    <w:rPr>
      <w:color w:val="808080"/>
    </w:rPr>
  </w:style>
  <w:style w:type="paragraph" w:styleId="af">
    <w:name w:val="Normal (Web)"/>
    <w:basedOn w:val="a"/>
    <w:uiPriority w:val="99"/>
    <w:unhideWhenUsed/>
    <w:rsid w:val="003F19C4"/>
    <w:pPr>
      <w:spacing w:before="100" w:beforeAutospacing="1" w:after="100" w:afterAutospacing="1"/>
      <w:ind w:firstLine="567"/>
      <w:jc w:val="both"/>
    </w:pPr>
    <w:rPr>
      <w:sz w:val="24"/>
      <w:szCs w:val="24"/>
    </w:rPr>
  </w:style>
  <w:style w:type="paragraph" w:customStyle="1" w:styleId="ConsPlusNormal">
    <w:name w:val="ConsPlusNormal"/>
    <w:rsid w:val="003F19C4"/>
    <w:pPr>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f0">
    <w:name w:val="List Paragraph"/>
    <w:basedOn w:val="a"/>
    <w:link w:val="af1"/>
    <w:qFormat/>
    <w:rsid w:val="003F19C4"/>
    <w:pPr>
      <w:spacing w:after="200" w:line="276" w:lineRule="auto"/>
      <w:ind w:left="720" w:firstLine="567"/>
      <w:contextualSpacing/>
      <w:jc w:val="both"/>
    </w:pPr>
    <w:rPr>
      <w:rFonts w:ascii="Calibri" w:hAnsi="Calibri"/>
      <w:sz w:val="22"/>
      <w:szCs w:val="22"/>
    </w:rPr>
  </w:style>
  <w:style w:type="character" w:customStyle="1" w:styleId="rvts7">
    <w:name w:val="rvts7"/>
    <w:basedOn w:val="a0"/>
    <w:rsid w:val="003F19C4"/>
  </w:style>
  <w:style w:type="paragraph" w:styleId="af2">
    <w:name w:val="Title"/>
    <w:basedOn w:val="a"/>
    <w:next w:val="af3"/>
    <w:link w:val="af4"/>
    <w:qFormat/>
    <w:rsid w:val="003F19C4"/>
    <w:pPr>
      <w:suppressAutoHyphens/>
      <w:ind w:firstLine="567"/>
      <w:jc w:val="center"/>
    </w:pPr>
    <w:rPr>
      <w:b/>
      <w:sz w:val="28"/>
      <w:lang w:eastAsia="ar-SA"/>
    </w:rPr>
  </w:style>
  <w:style w:type="character" w:customStyle="1" w:styleId="af4">
    <w:name w:val="Название Знак"/>
    <w:basedOn w:val="a0"/>
    <w:link w:val="af2"/>
    <w:rsid w:val="003F19C4"/>
    <w:rPr>
      <w:rFonts w:ascii="Times New Roman" w:eastAsia="Times New Roman" w:hAnsi="Times New Roman" w:cs="Times New Roman"/>
      <w:b/>
      <w:sz w:val="28"/>
      <w:szCs w:val="20"/>
      <w:lang w:eastAsia="ar-SA"/>
    </w:rPr>
  </w:style>
  <w:style w:type="paragraph" w:styleId="af3">
    <w:name w:val="Subtitle"/>
    <w:basedOn w:val="a"/>
    <w:link w:val="af5"/>
    <w:qFormat/>
    <w:rsid w:val="003F19C4"/>
    <w:pPr>
      <w:spacing w:after="60"/>
      <w:ind w:firstLine="567"/>
      <w:jc w:val="center"/>
      <w:outlineLvl w:val="1"/>
    </w:pPr>
    <w:rPr>
      <w:rFonts w:ascii="Arial" w:hAnsi="Arial" w:cs="Arial"/>
      <w:sz w:val="24"/>
      <w:szCs w:val="24"/>
    </w:rPr>
  </w:style>
  <w:style w:type="character" w:customStyle="1" w:styleId="af5">
    <w:name w:val="Подзаголовок Знак"/>
    <w:basedOn w:val="a0"/>
    <w:link w:val="af3"/>
    <w:rsid w:val="003F19C4"/>
    <w:rPr>
      <w:rFonts w:ascii="Arial" w:eastAsia="Times New Roman" w:hAnsi="Arial" w:cs="Arial"/>
      <w:sz w:val="24"/>
      <w:szCs w:val="24"/>
      <w:lang w:eastAsia="ru-RU"/>
    </w:rPr>
  </w:style>
  <w:style w:type="character" w:customStyle="1" w:styleId="time">
    <w:name w:val="time"/>
    <w:basedOn w:val="a0"/>
    <w:rsid w:val="003F19C4"/>
  </w:style>
  <w:style w:type="paragraph" w:styleId="af6">
    <w:name w:val="Balloon Text"/>
    <w:basedOn w:val="a"/>
    <w:link w:val="af7"/>
    <w:uiPriority w:val="99"/>
    <w:unhideWhenUsed/>
    <w:rsid w:val="003F19C4"/>
    <w:pPr>
      <w:ind w:firstLine="567"/>
      <w:jc w:val="both"/>
    </w:pPr>
    <w:rPr>
      <w:rFonts w:ascii="Tahoma" w:hAnsi="Tahoma" w:cs="Tahoma"/>
      <w:sz w:val="16"/>
      <w:szCs w:val="16"/>
    </w:rPr>
  </w:style>
  <w:style w:type="character" w:customStyle="1" w:styleId="af7">
    <w:name w:val="Текст выноски Знак"/>
    <w:basedOn w:val="a0"/>
    <w:link w:val="af6"/>
    <w:uiPriority w:val="99"/>
    <w:rsid w:val="003F19C4"/>
    <w:rPr>
      <w:rFonts w:ascii="Tahoma" w:eastAsia="Times New Roman" w:hAnsi="Tahoma" w:cs="Tahoma"/>
      <w:sz w:val="16"/>
      <w:szCs w:val="16"/>
      <w:lang w:eastAsia="ru-RU"/>
    </w:rPr>
  </w:style>
  <w:style w:type="table" w:styleId="af8">
    <w:name w:val="Table Grid"/>
    <w:basedOn w:val="a1"/>
    <w:uiPriority w:val="59"/>
    <w:rsid w:val="003F1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F19C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Title">
    <w:name w:val="ConsTitle"/>
    <w:rsid w:val="003F19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ConsPlusNonformat">
    <w:name w:val="ConsPlusNonformat"/>
    <w:rsid w:val="003F19C4"/>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PlusCell">
    <w:name w:val="ConsPlusCell"/>
    <w:rsid w:val="003F19C4"/>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bsatz-Standardschriftart">
    <w:name w:val="Absatz-Standardschriftart"/>
    <w:rsid w:val="003F19C4"/>
  </w:style>
  <w:style w:type="character" w:customStyle="1" w:styleId="25">
    <w:name w:val="Основной шрифт абзаца2"/>
    <w:rsid w:val="003F19C4"/>
  </w:style>
  <w:style w:type="character" w:customStyle="1" w:styleId="WW-Absatz-Standardschriftart">
    <w:name w:val="WW-Absatz-Standardschriftart"/>
    <w:rsid w:val="003F19C4"/>
  </w:style>
  <w:style w:type="character" w:customStyle="1" w:styleId="WW8Num1z0">
    <w:name w:val="WW8Num1z0"/>
    <w:rsid w:val="003F19C4"/>
    <w:rPr>
      <w:rFonts w:ascii="Courier New" w:hAnsi="Courier New" w:cs="Arial"/>
      <w:sz w:val="28"/>
    </w:rPr>
  </w:style>
  <w:style w:type="character" w:customStyle="1" w:styleId="12">
    <w:name w:val="Основной шрифт абзаца1"/>
    <w:rsid w:val="003F19C4"/>
  </w:style>
  <w:style w:type="character" w:customStyle="1" w:styleId="13">
    <w:name w:val="Знак Знак1"/>
    <w:rsid w:val="003F19C4"/>
    <w:rPr>
      <w:sz w:val="24"/>
      <w:szCs w:val="24"/>
    </w:rPr>
  </w:style>
  <w:style w:type="character" w:customStyle="1" w:styleId="af9">
    <w:name w:val="Знак Знак"/>
    <w:rsid w:val="003F19C4"/>
    <w:rPr>
      <w:sz w:val="24"/>
      <w:szCs w:val="24"/>
    </w:rPr>
  </w:style>
  <w:style w:type="character" w:styleId="afa">
    <w:name w:val="Hyperlink"/>
    <w:uiPriority w:val="99"/>
    <w:rsid w:val="003F19C4"/>
    <w:rPr>
      <w:color w:val="0000FF"/>
      <w:u w:val="single"/>
    </w:rPr>
  </w:style>
  <w:style w:type="paragraph" w:customStyle="1" w:styleId="afb">
    <w:name w:val="Заголовок"/>
    <w:basedOn w:val="a"/>
    <w:next w:val="a7"/>
    <w:rsid w:val="003F19C4"/>
    <w:pPr>
      <w:keepNext/>
      <w:spacing w:before="240" w:after="120"/>
      <w:ind w:firstLine="709"/>
      <w:jc w:val="both"/>
    </w:pPr>
    <w:rPr>
      <w:rFonts w:ascii="Arial" w:eastAsia="Arial Unicode MS" w:hAnsi="Arial" w:cs="Tahoma"/>
      <w:sz w:val="28"/>
      <w:szCs w:val="28"/>
      <w:lang w:eastAsia="ar-SA"/>
    </w:rPr>
  </w:style>
  <w:style w:type="paragraph" w:styleId="afc">
    <w:name w:val="List"/>
    <w:basedOn w:val="a7"/>
    <w:rsid w:val="003F19C4"/>
    <w:pPr>
      <w:ind w:firstLine="709"/>
      <w:jc w:val="center"/>
    </w:pPr>
    <w:rPr>
      <w:rFonts w:cs="Tahoma"/>
      <w:b/>
      <w:bCs/>
      <w:szCs w:val="24"/>
      <w:lang w:eastAsia="ar-SA"/>
    </w:rPr>
  </w:style>
  <w:style w:type="paragraph" w:customStyle="1" w:styleId="26">
    <w:name w:val="Название2"/>
    <w:basedOn w:val="a"/>
    <w:rsid w:val="003F19C4"/>
    <w:pPr>
      <w:suppressLineNumbers/>
      <w:spacing w:before="120" w:after="120"/>
      <w:ind w:firstLine="709"/>
      <w:jc w:val="both"/>
    </w:pPr>
    <w:rPr>
      <w:rFonts w:cs="Tahoma"/>
      <w:i/>
      <w:iCs/>
      <w:sz w:val="24"/>
      <w:szCs w:val="24"/>
      <w:lang w:eastAsia="ar-SA"/>
    </w:rPr>
  </w:style>
  <w:style w:type="paragraph" w:customStyle="1" w:styleId="27">
    <w:name w:val="Указатель2"/>
    <w:basedOn w:val="a"/>
    <w:rsid w:val="003F19C4"/>
    <w:pPr>
      <w:suppressLineNumbers/>
      <w:ind w:firstLine="709"/>
      <w:jc w:val="both"/>
    </w:pPr>
    <w:rPr>
      <w:rFonts w:cs="Tahoma"/>
      <w:sz w:val="24"/>
      <w:szCs w:val="24"/>
      <w:lang w:eastAsia="ar-SA"/>
    </w:rPr>
  </w:style>
  <w:style w:type="paragraph" w:customStyle="1" w:styleId="14">
    <w:name w:val="Название1"/>
    <w:basedOn w:val="a"/>
    <w:rsid w:val="003F19C4"/>
    <w:pPr>
      <w:suppressLineNumbers/>
      <w:spacing w:before="120" w:after="120"/>
      <w:ind w:firstLine="709"/>
      <w:jc w:val="both"/>
    </w:pPr>
    <w:rPr>
      <w:rFonts w:cs="Tahoma"/>
      <w:i/>
      <w:iCs/>
      <w:sz w:val="24"/>
      <w:szCs w:val="24"/>
      <w:lang w:eastAsia="ar-SA"/>
    </w:rPr>
  </w:style>
  <w:style w:type="paragraph" w:customStyle="1" w:styleId="15">
    <w:name w:val="Указатель1"/>
    <w:basedOn w:val="a"/>
    <w:rsid w:val="003F19C4"/>
    <w:pPr>
      <w:suppressLineNumbers/>
      <w:ind w:firstLine="709"/>
      <w:jc w:val="both"/>
    </w:pPr>
    <w:rPr>
      <w:rFonts w:cs="Tahoma"/>
      <w:sz w:val="24"/>
      <w:szCs w:val="24"/>
      <w:lang w:eastAsia="ar-SA"/>
    </w:rPr>
  </w:style>
  <w:style w:type="paragraph" w:customStyle="1" w:styleId="ConsNormal">
    <w:name w:val="ConsNormal"/>
    <w:rsid w:val="003F19C4"/>
    <w:pPr>
      <w:widowControl w:val="0"/>
      <w:suppressAutoHyphens/>
      <w:autoSpaceDE w:val="0"/>
      <w:spacing w:after="0" w:line="240" w:lineRule="auto"/>
      <w:ind w:right="19772" w:firstLine="720"/>
      <w:jc w:val="both"/>
    </w:pPr>
    <w:rPr>
      <w:rFonts w:ascii="Arial" w:eastAsia="Arial" w:hAnsi="Arial" w:cs="Arial"/>
      <w:sz w:val="20"/>
      <w:szCs w:val="20"/>
      <w:lang w:eastAsia="ar-SA"/>
    </w:rPr>
  </w:style>
  <w:style w:type="paragraph" w:customStyle="1" w:styleId="ConsNonformat">
    <w:name w:val="ConsNonformat"/>
    <w:rsid w:val="003F19C4"/>
    <w:pPr>
      <w:widowControl w:val="0"/>
      <w:suppressAutoHyphens/>
      <w:autoSpaceDE w:val="0"/>
      <w:spacing w:after="0" w:line="240" w:lineRule="auto"/>
      <w:ind w:right="19772" w:firstLine="709"/>
      <w:jc w:val="both"/>
    </w:pPr>
    <w:rPr>
      <w:rFonts w:ascii="Courier New" w:eastAsia="Arial" w:hAnsi="Courier New" w:cs="Courier New"/>
      <w:sz w:val="20"/>
      <w:szCs w:val="20"/>
      <w:lang w:eastAsia="ar-SA"/>
    </w:rPr>
  </w:style>
  <w:style w:type="paragraph" w:customStyle="1" w:styleId="210">
    <w:name w:val="Основной текст с отступом 21"/>
    <w:basedOn w:val="a"/>
    <w:rsid w:val="003F19C4"/>
    <w:pPr>
      <w:ind w:firstLine="709"/>
      <w:jc w:val="both"/>
    </w:pPr>
    <w:rPr>
      <w:sz w:val="28"/>
      <w:szCs w:val="28"/>
      <w:lang w:eastAsia="ar-SA"/>
    </w:rPr>
  </w:style>
  <w:style w:type="paragraph" w:customStyle="1" w:styleId="220">
    <w:name w:val="Основной текст с отступом 22"/>
    <w:basedOn w:val="a"/>
    <w:rsid w:val="003F19C4"/>
    <w:pPr>
      <w:widowControl w:val="0"/>
      <w:ind w:firstLine="851"/>
      <w:jc w:val="both"/>
    </w:pPr>
    <w:rPr>
      <w:sz w:val="28"/>
      <w:lang w:eastAsia="ar-SA"/>
    </w:rPr>
  </w:style>
  <w:style w:type="paragraph" w:customStyle="1" w:styleId="211">
    <w:name w:val="Основной текст 21"/>
    <w:basedOn w:val="a"/>
    <w:rsid w:val="003F19C4"/>
    <w:pPr>
      <w:spacing w:after="120" w:line="480" w:lineRule="auto"/>
      <w:ind w:firstLine="709"/>
      <w:jc w:val="both"/>
    </w:pPr>
    <w:rPr>
      <w:sz w:val="24"/>
      <w:szCs w:val="24"/>
      <w:lang w:eastAsia="ar-SA"/>
    </w:rPr>
  </w:style>
  <w:style w:type="paragraph" w:customStyle="1" w:styleId="ConsCell">
    <w:name w:val="ConsCell"/>
    <w:rsid w:val="003F19C4"/>
    <w:pPr>
      <w:widowControl w:val="0"/>
      <w:suppressAutoHyphens/>
      <w:autoSpaceDE w:val="0"/>
      <w:spacing w:after="0" w:line="240" w:lineRule="auto"/>
      <w:ind w:firstLine="709"/>
      <w:jc w:val="both"/>
    </w:pPr>
    <w:rPr>
      <w:rFonts w:ascii="Arial" w:eastAsia="Arial" w:hAnsi="Arial" w:cs="Arial"/>
      <w:sz w:val="20"/>
      <w:szCs w:val="20"/>
      <w:lang w:eastAsia="ar-SA"/>
    </w:rPr>
  </w:style>
  <w:style w:type="paragraph" w:customStyle="1" w:styleId="afd">
    <w:name w:val="Знак Знак Знак Знак"/>
    <w:basedOn w:val="a"/>
    <w:rsid w:val="003F19C4"/>
    <w:pPr>
      <w:ind w:firstLine="709"/>
      <w:jc w:val="both"/>
    </w:pPr>
    <w:rPr>
      <w:rFonts w:ascii="Verdana" w:hAnsi="Verdana" w:cs="Verdana"/>
      <w:lang w:val="en-US" w:eastAsia="ar-SA"/>
    </w:rPr>
  </w:style>
  <w:style w:type="paragraph" w:styleId="28">
    <w:name w:val="toc 2"/>
    <w:basedOn w:val="a"/>
    <w:next w:val="a"/>
    <w:rsid w:val="003F19C4"/>
    <w:pPr>
      <w:ind w:left="240"/>
      <w:jc w:val="both"/>
    </w:pPr>
    <w:rPr>
      <w:sz w:val="24"/>
      <w:szCs w:val="24"/>
      <w:lang w:eastAsia="ar-SA"/>
    </w:rPr>
  </w:style>
  <w:style w:type="paragraph" w:styleId="33">
    <w:name w:val="toc 3"/>
    <w:basedOn w:val="a"/>
    <w:next w:val="a"/>
    <w:rsid w:val="003F19C4"/>
    <w:pPr>
      <w:ind w:left="480"/>
      <w:jc w:val="both"/>
    </w:pPr>
    <w:rPr>
      <w:sz w:val="24"/>
      <w:szCs w:val="24"/>
      <w:lang w:eastAsia="ar-SA"/>
    </w:rPr>
  </w:style>
  <w:style w:type="paragraph" w:styleId="16">
    <w:name w:val="toc 1"/>
    <w:basedOn w:val="a"/>
    <w:next w:val="a"/>
    <w:rsid w:val="003F19C4"/>
    <w:pPr>
      <w:ind w:firstLine="709"/>
      <w:jc w:val="both"/>
    </w:pPr>
    <w:rPr>
      <w:sz w:val="24"/>
      <w:szCs w:val="24"/>
      <w:lang w:eastAsia="ar-SA"/>
    </w:rPr>
  </w:style>
  <w:style w:type="paragraph" w:customStyle="1" w:styleId="afe">
    <w:name w:val="Содержимое таблицы"/>
    <w:basedOn w:val="a"/>
    <w:rsid w:val="003F19C4"/>
    <w:pPr>
      <w:suppressLineNumbers/>
      <w:ind w:firstLine="709"/>
      <w:jc w:val="both"/>
    </w:pPr>
    <w:rPr>
      <w:sz w:val="24"/>
      <w:szCs w:val="24"/>
      <w:lang w:eastAsia="ar-SA"/>
    </w:rPr>
  </w:style>
  <w:style w:type="paragraph" w:customStyle="1" w:styleId="aff">
    <w:name w:val="Заголовок таблицы"/>
    <w:basedOn w:val="afe"/>
    <w:rsid w:val="003F19C4"/>
    <w:pPr>
      <w:jc w:val="center"/>
    </w:pPr>
    <w:rPr>
      <w:b/>
      <w:bCs/>
    </w:rPr>
  </w:style>
  <w:style w:type="paragraph" w:customStyle="1" w:styleId="aff0">
    <w:name w:val="Содержимое врезки"/>
    <w:basedOn w:val="a7"/>
    <w:rsid w:val="003F19C4"/>
    <w:pPr>
      <w:ind w:firstLine="709"/>
      <w:jc w:val="center"/>
    </w:pPr>
    <w:rPr>
      <w:b/>
      <w:bCs/>
      <w:szCs w:val="24"/>
      <w:lang w:eastAsia="ar-SA"/>
    </w:rPr>
  </w:style>
  <w:style w:type="paragraph" w:styleId="aff1">
    <w:name w:val="footnote text"/>
    <w:basedOn w:val="a"/>
    <w:link w:val="aff2"/>
    <w:uiPriority w:val="99"/>
    <w:semiHidden/>
    <w:unhideWhenUsed/>
    <w:rsid w:val="0070073D"/>
    <w:pPr>
      <w:spacing w:after="200" w:line="276" w:lineRule="auto"/>
    </w:pPr>
    <w:rPr>
      <w:rFonts w:asciiTheme="minorHAnsi" w:eastAsiaTheme="minorEastAsia" w:hAnsiTheme="minorHAnsi" w:cstheme="minorBidi"/>
    </w:rPr>
  </w:style>
  <w:style w:type="character" w:customStyle="1" w:styleId="aff2">
    <w:name w:val="Текст сноски Знак"/>
    <w:basedOn w:val="a0"/>
    <w:link w:val="aff1"/>
    <w:uiPriority w:val="99"/>
    <w:semiHidden/>
    <w:rsid w:val="0070073D"/>
    <w:rPr>
      <w:rFonts w:eastAsiaTheme="minorEastAsia"/>
      <w:sz w:val="20"/>
      <w:szCs w:val="20"/>
      <w:lang w:eastAsia="ru-RU"/>
    </w:rPr>
  </w:style>
  <w:style w:type="character" w:styleId="aff3">
    <w:name w:val="footnote reference"/>
    <w:basedOn w:val="a0"/>
    <w:uiPriority w:val="99"/>
    <w:semiHidden/>
    <w:unhideWhenUsed/>
    <w:rsid w:val="0070073D"/>
    <w:rPr>
      <w:vertAlign w:val="superscript"/>
    </w:rPr>
  </w:style>
  <w:style w:type="paragraph" w:customStyle="1" w:styleId="s1">
    <w:name w:val="s_1"/>
    <w:basedOn w:val="a"/>
    <w:rsid w:val="0070073D"/>
    <w:pPr>
      <w:spacing w:before="100" w:beforeAutospacing="1" w:after="100" w:afterAutospacing="1"/>
    </w:pPr>
    <w:rPr>
      <w:sz w:val="24"/>
      <w:szCs w:val="24"/>
    </w:rPr>
  </w:style>
  <w:style w:type="character" w:styleId="aff4">
    <w:name w:val="annotation reference"/>
    <w:basedOn w:val="a0"/>
    <w:uiPriority w:val="99"/>
    <w:semiHidden/>
    <w:unhideWhenUsed/>
    <w:rsid w:val="0070073D"/>
    <w:rPr>
      <w:sz w:val="16"/>
      <w:szCs w:val="16"/>
    </w:rPr>
  </w:style>
  <w:style w:type="paragraph" w:styleId="aff5">
    <w:name w:val="annotation text"/>
    <w:basedOn w:val="a"/>
    <w:link w:val="aff6"/>
    <w:uiPriority w:val="99"/>
    <w:unhideWhenUsed/>
    <w:rsid w:val="0070073D"/>
    <w:pPr>
      <w:spacing w:after="200"/>
    </w:pPr>
    <w:rPr>
      <w:rFonts w:asciiTheme="minorHAnsi" w:eastAsiaTheme="minorEastAsia" w:hAnsiTheme="minorHAnsi" w:cstheme="minorBidi"/>
    </w:rPr>
  </w:style>
  <w:style w:type="character" w:customStyle="1" w:styleId="aff6">
    <w:name w:val="Текст примечания Знак"/>
    <w:basedOn w:val="a0"/>
    <w:link w:val="aff5"/>
    <w:uiPriority w:val="99"/>
    <w:rsid w:val="0070073D"/>
    <w:rPr>
      <w:rFonts w:eastAsiaTheme="minorEastAsia"/>
      <w:sz w:val="20"/>
      <w:szCs w:val="20"/>
      <w:lang w:eastAsia="ru-RU"/>
    </w:rPr>
  </w:style>
  <w:style w:type="paragraph" w:styleId="aff7">
    <w:name w:val="annotation subject"/>
    <w:basedOn w:val="aff5"/>
    <w:next w:val="aff5"/>
    <w:link w:val="aff8"/>
    <w:uiPriority w:val="99"/>
    <w:semiHidden/>
    <w:unhideWhenUsed/>
    <w:rsid w:val="0070073D"/>
    <w:rPr>
      <w:b/>
      <w:bCs/>
    </w:rPr>
  </w:style>
  <w:style w:type="character" w:customStyle="1" w:styleId="aff8">
    <w:name w:val="Тема примечания Знак"/>
    <w:basedOn w:val="aff6"/>
    <w:link w:val="aff7"/>
    <w:uiPriority w:val="99"/>
    <w:semiHidden/>
    <w:rsid w:val="0070073D"/>
    <w:rPr>
      <w:rFonts w:eastAsiaTheme="minorEastAsia"/>
      <w:b/>
      <w:bCs/>
      <w:sz w:val="20"/>
      <w:szCs w:val="20"/>
      <w:lang w:eastAsia="ru-RU"/>
    </w:rPr>
  </w:style>
  <w:style w:type="character" w:customStyle="1" w:styleId="apple-converted-space">
    <w:name w:val="apple-converted-space"/>
    <w:basedOn w:val="a0"/>
    <w:rsid w:val="0070073D"/>
  </w:style>
  <w:style w:type="paragraph" w:styleId="aff9">
    <w:name w:val="endnote text"/>
    <w:basedOn w:val="a"/>
    <w:link w:val="affa"/>
    <w:uiPriority w:val="99"/>
    <w:semiHidden/>
    <w:unhideWhenUsed/>
    <w:rsid w:val="0070073D"/>
  </w:style>
  <w:style w:type="character" w:customStyle="1" w:styleId="affa">
    <w:name w:val="Текст концевой сноски Знак"/>
    <w:basedOn w:val="a0"/>
    <w:link w:val="aff9"/>
    <w:uiPriority w:val="99"/>
    <w:semiHidden/>
    <w:rsid w:val="0070073D"/>
    <w:rPr>
      <w:rFonts w:ascii="Times New Roman" w:eastAsia="Times New Roman" w:hAnsi="Times New Roman" w:cs="Times New Roman"/>
      <w:sz w:val="20"/>
      <w:szCs w:val="20"/>
      <w:lang w:eastAsia="ru-RU"/>
    </w:rPr>
  </w:style>
  <w:style w:type="character" w:styleId="affb">
    <w:name w:val="endnote reference"/>
    <w:basedOn w:val="a0"/>
    <w:uiPriority w:val="99"/>
    <w:semiHidden/>
    <w:unhideWhenUsed/>
    <w:rsid w:val="0070073D"/>
    <w:rPr>
      <w:vertAlign w:val="superscript"/>
    </w:rPr>
  </w:style>
  <w:style w:type="paragraph" w:styleId="affc">
    <w:name w:val="No Spacing"/>
    <w:link w:val="affd"/>
    <w:uiPriority w:val="1"/>
    <w:qFormat/>
    <w:rsid w:val="0070073D"/>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character" w:customStyle="1" w:styleId="17">
    <w:name w:val="Основной текст Знак1"/>
    <w:rsid w:val="0070073D"/>
    <w:rPr>
      <w:rFonts w:ascii="Times New Roman" w:eastAsia="Times New Roman" w:hAnsi="Times New Roman" w:cs="Times New Roman"/>
      <w:b/>
      <w:bCs/>
      <w:sz w:val="28"/>
      <w:lang w:eastAsia="ar-SA"/>
    </w:rPr>
  </w:style>
  <w:style w:type="paragraph" w:customStyle="1" w:styleId="9">
    <w:name w:val="Основной текст9"/>
    <w:basedOn w:val="a"/>
    <w:rsid w:val="0070073D"/>
    <w:pPr>
      <w:widowControl w:val="0"/>
      <w:shd w:val="clear" w:color="auto" w:fill="FFFFFF"/>
      <w:spacing w:line="0" w:lineRule="atLeast"/>
      <w:ind w:hanging="340"/>
      <w:jc w:val="both"/>
    </w:pPr>
    <w:rPr>
      <w:color w:val="000000"/>
      <w:sz w:val="27"/>
      <w:szCs w:val="27"/>
    </w:rPr>
  </w:style>
  <w:style w:type="paragraph" w:customStyle="1" w:styleId="affe">
    <w:name w:val="Абзац"/>
    <w:basedOn w:val="a"/>
    <w:qFormat/>
    <w:rsid w:val="0070073D"/>
    <w:pPr>
      <w:widowControl w:val="0"/>
      <w:suppressAutoHyphens/>
      <w:ind w:firstLine="709"/>
      <w:jc w:val="both"/>
    </w:pPr>
    <w:rPr>
      <w:rFonts w:eastAsia="Lucida Sans Unicode"/>
      <w:spacing w:val="6"/>
      <w:kern w:val="1"/>
      <w:sz w:val="30"/>
      <w:lang w:eastAsia="ar-SA"/>
    </w:rPr>
  </w:style>
  <w:style w:type="paragraph" w:customStyle="1" w:styleId="120">
    <w:name w:val="Абзац + 12 пт"/>
    <w:basedOn w:val="a"/>
    <w:rsid w:val="0070073D"/>
    <w:pPr>
      <w:suppressAutoHyphens/>
      <w:jc w:val="both"/>
    </w:pPr>
    <w:rPr>
      <w:rFonts w:eastAsia="Lucida Sans Unicode"/>
      <w:sz w:val="24"/>
      <w:szCs w:val="24"/>
      <w:lang w:eastAsia="ar-SA"/>
    </w:rPr>
  </w:style>
  <w:style w:type="character" w:customStyle="1" w:styleId="affd">
    <w:name w:val="Без интервала Знак"/>
    <w:link w:val="affc"/>
    <w:uiPriority w:val="1"/>
    <w:locked/>
    <w:rsid w:val="0070073D"/>
    <w:rPr>
      <w:rFonts w:ascii="Times New Roman" w:eastAsia="Times New Roman" w:hAnsi="Times New Roman" w:cs="Times New Roman"/>
      <w:b/>
      <w:bCs/>
      <w:sz w:val="20"/>
      <w:szCs w:val="20"/>
      <w:lang w:eastAsia="ru-RU"/>
    </w:rPr>
  </w:style>
  <w:style w:type="paragraph" w:styleId="afff">
    <w:name w:val="caption"/>
    <w:basedOn w:val="a"/>
    <w:next w:val="a"/>
    <w:uiPriority w:val="35"/>
    <w:unhideWhenUsed/>
    <w:qFormat/>
    <w:rsid w:val="0070073D"/>
    <w:pPr>
      <w:spacing w:after="200"/>
    </w:pPr>
    <w:rPr>
      <w:rFonts w:asciiTheme="minorHAnsi" w:eastAsiaTheme="minorEastAsia" w:hAnsiTheme="minorHAnsi" w:cstheme="minorBidi"/>
      <w:b/>
      <w:bCs/>
      <w:color w:val="4F81BD" w:themeColor="accent1"/>
      <w:sz w:val="18"/>
      <w:szCs w:val="18"/>
    </w:rPr>
  </w:style>
  <w:style w:type="paragraph" w:styleId="HTML">
    <w:name w:val="HTML Preformatted"/>
    <w:basedOn w:val="a"/>
    <w:link w:val="HTML0"/>
    <w:uiPriority w:val="99"/>
    <w:unhideWhenUsed/>
    <w:rsid w:val="00700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70073D"/>
    <w:rPr>
      <w:rFonts w:ascii="Courier New" w:eastAsia="Times New Roman" w:hAnsi="Courier New" w:cs="Courier New"/>
      <w:sz w:val="20"/>
      <w:szCs w:val="20"/>
      <w:lang w:eastAsia="ru-RU"/>
    </w:rPr>
  </w:style>
  <w:style w:type="character" w:customStyle="1" w:styleId="hl">
    <w:name w:val="hl"/>
    <w:rsid w:val="0070073D"/>
  </w:style>
  <w:style w:type="paragraph" w:customStyle="1" w:styleId="Default">
    <w:name w:val="Default"/>
    <w:rsid w:val="0070073D"/>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extendedtext-full">
    <w:name w:val="extendedtext-full"/>
    <w:rsid w:val="0070073D"/>
  </w:style>
  <w:style w:type="character" w:styleId="afff0">
    <w:name w:val="Strong"/>
    <w:basedOn w:val="a0"/>
    <w:uiPriority w:val="22"/>
    <w:qFormat/>
    <w:rsid w:val="0070073D"/>
    <w:rPr>
      <w:b/>
      <w:bCs/>
    </w:rPr>
  </w:style>
  <w:style w:type="character" w:customStyle="1" w:styleId="af1">
    <w:name w:val="Абзац списка Знак"/>
    <w:basedOn w:val="a0"/>
    <w:link w:val="af0"/>
    <w:rsid w:val="0070073D"/>
    <w:rPr>
      <w:rFonts w:ascii="Calibri" w:eastAsia="Times New Roman" w:hAnsi="Calibri" w:cs="Times New Roman"/>
      <w:lang w:eastAsia="ru-RU"/>
    </w:rPr>
  </w:style>
  <w:style w:type="paragraph" w:customStyle="1" w:styleId="afff1">
    <w:name w:val="Нормальный (таблица)"/>
    <w:basedOn w:val="a"/>
    <w:next w:val="a"/>
    <w:rsid w:val="0070073D"/>
    <w:pPr>
      <w:widowControl w:val="0"/>
      <w:suppressAutoHyphens/>
      <w:autoSpaceDE w:val="0"/>
      <w:jc w:val="both"/>
    </w:pPr>
    <w:rPr>
      <w:rFonts w:ascii="Arial" w:hAnsi="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0.xml"/><Relationship Id="rId21" Type="http://schemas.openxmlformats.org/officeDocument/2006/relationships/chart" Target="charts/chart6.xml"/><Relationship Id="rId34" Type="http://schemas.openxmlformats.org/officeDocument/2006/relationships/hyperlink" Target="http://www.yargse.ru/" TargetMode="External"/><Relationship Id="rId42" Type="http://schemas.openxmlformats.org/officeDocument/2006/relationships/chart" Target="charts/chart23.xml"/><Relationship Id="rId47" Type="http://schemas.openxmlformats.org/officeDocument/2006/relationships/hyperlink" Target="https://ru.wikipedia.org/wiki/%D0%A2%D1%80%D0%B0%D0%BD%D1%81%D0%BF%D0%BE%D1%80%D1%82%D0%BD%D0%B0%D1%8F_%D0%BB%D0%BE%D0%B3%D0%B8%D1%81%D1%82%D0%B8%D0%BA%D0%B0" TargetMode="External"/><Relationship Id="rId50" Type="http://schemas.openxmlformats.org/officeDocument/2006/relationships/chart" Target="charts/chart30.xml"/><Relationship Id="rId55" Type="http://schemas.openxmlformats.org/officeDocument/2006/relationships/chart" Target="charts/chart35.xml"/><Relationship Id="rId63" Type="http://schemas.openxmlformats.org/officeDocument/2006/relationships/chart" Target="charts/chart43.xml"/><Relationship Id="rId68" Type="http://schemas.openxmlformats.org/officeDocument/2006/relationships/chart" Target="charts/chart48.xml"/><Relationship Id="rId76" Type="http://schemas.openxmlformats.org/officeDocument/2006/relationships/header" Target="header4.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51.xml"/><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hyperlink" Target="mailto:ekonomika.yamr@yarregion.ru" TargetMode="Externa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image" Target="media/image4.jpeg"/><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3.xml"/><Relationship Id="rId58" Type="http://schemas.openxmlformats.org/officeDocument/2006/relationships/chart" Target="charts/chart38.xml"/><Relationship Id="rId66" Type="http://schemas.openxmlformats.org/officeDocument/2006/relationships/chart" Target="charts/chart46.xml"/><Relationship Id="rId74" Type="http://schemas.openxmlformats.org/officeDocument/2006/relationships/hyperlink" Target="https://pandia.ru/text/category/dohodi_naseleniya/" TargetMode="External"/><Relationship Id="rId79"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chart" Target="charts/chart41.xml"/><Relationship Id="rId82" Type="http://schemas.openxmlformats.org/officeDocument/2006/relationships/fontTable" Target="fontTable.xml"/><Relationship Id="rId10" Type="http://schemas.openxmlformats.org/officeDocument/2006/relationships/hyperlink" Target="consultantplus://offline/ref=739261FE837CE34714029AC68452A171D94ABAEBB3E335E1D5CC34C067ED207F1847126EF04668EE854F3351FF4FE343FD58569358FFF516D8DE127Dc8H4O" TargetMode="Externa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5.xml"/><Relationship Id="rId52" Type="http://schemas.openxmlformats.org/officeDocument/2006/relationships/chart" Target="charts/chart32.xml"/><Relationship Id="rId60" Type="http://schemas.openxmlformats.org/officeDocument/2006/relationships/chart" Target="charts/chart40.xml"/><Relationship Id="rId65" Type="http://schemas.openxmlformats.org/officeDocument/2006/relationships/chart" Target="charts/chart45.xml"/><Relationship Id="rId73" Type="http://schemas.openxmlformats.org/officeDocument/2006/relationships/hyperlink" Target="https://pandia.ru/text/category/dohodi_naseleniya/" TargetMode="External"/><Relationship Id="rId78" Type="http://schemas.openxmlformats.org/officeDocument/2006/relationships/image" Target="media/image5.jpeg"/><Relationship Id="rId81" Type="http://schemas.openxmlformats.org/officeDocument/2006/relationships/hyperlink" Target="consultantplus://offline/ref=575762FA0A6C82BCF7D10B3DB95EDA7DBF558A7F13A22BE6F4CD8BDFADE09EDB7FC4CB1BBCA37866AD82F72Cz2M" TargetMode="External"/><Relationship Id="rId4" Type="http://schemas.openxmlformats.org/officeDocument/2006/relationships/settings" Target="settings.xml"/><Relationship Id="rId9" Type="http://schemas.openxmlformats.org/officeDocument/2006/relationships/hyperlink" Target="consultantplus://offline/ref=739261FE837CE347140284CB923EFF74DC44E7E4B7E236B38F9C329738BD262A5807143DBB0A6EBBD4096E5BFB4CA912BC13599152cEH1O" TargetMode="External"/><Relationship Id="rId14" Type="http://schemas.openxmlformats.org/officeDocument/2006/relationships/header" Target="header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hyperlink" Target="https://studopedia.ru/3_167970_ponyatie-okruzhayushchey-prirodnoy-sredi-obshchaya-harakteristika.html" TargetMode="External"/><Relationship Id="rId43" Type="http://schemas.openxmlformats.org/officeDocument/2006/relationships/chart" Target="charts/chart24.xml"/><Relationship Id="rId48" Type="http://schemas.openxmlformats.org/officeDocument/2006/relationships/chart" Target="charts/chart28.xml"/><Relationship Id="rId56" Type="http://schemas.openxmlformats.org/officeDocument/2006/relationships/chart" Target="charts/chart36.xml"/><Relationship Id="rId64" Type="http://schemas.openxmlformats.org/officeDocument/2006/relationships/chart" Target="charts/chart44.xml"/><Relationship Id="rId69" Type="http://schemas.openxmlformats.org/officeDocument/2006/relationships/chart" Target="charts/chart49.xml"/><Relationship Id="rId77" Type="http://schemas.openxmlformats.org/officeDocument/2006/relationships/hyperlink" Target="https://ru.wikipedia.org/wiki/%D0%A2%D1%80%D0%B0%D0%BD%D1%81%D0%BF%D0%BE%D1%80%D1%82%D0%BD%D0%B0%D1%8F_%D0%BB%D0%BE%D0%B3%D0%B8%D1%81%D1%82%D0%B8%D0%BA%D0%B0" TargetMode="External"/><Relationship Id="rId8" Type="http://schemas.openxmlformats.org/officeDocument/2006/relationships/image" Target="media/image1.jpeg"/><Relationship Id="rId51" Type="http://schemas.openxmlformats.org/officeDocument/2006/relationships/chart" Target="charts/chart31.xml"/><Relationship Id="rId72" Type="http://schemas.openxmlformats.org/officeDocument/2006/relationships/hyperlink" Target="https://ru.wikipedia.org/wiki/%D0%A2%D1%80%D0%B0%D0%BD%D1%81%D0%BF%D0%BE%D1%80%D1%82%D0%BD%D0%B0%D1%8F_%D0%BB%D0%BE%D0%B3%D0%B8%D1%81%D1%82%D0%B8%D0%BA%D0%B0" TargetMode="External"/><Relationship Id="rId80" Type="http://schemas.openxmlformats.org/officeDocument/2006/relationships/hyperlink" Target="consultantplus://offline/ref=B2C4BC20AEEF3C64290D357CBD897DE8D67A9A335DCC636087B1B7EAF1309148938592D40D15BEE53C984E9FD9F85E8C88F000603758vCk4I" TargetMode="Externa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39.xml"/><Relationship Id="rId67" Type="http://schemas.openxmlformats.org/officeDocument/2006/relationships/chart" Target="charts/chart47.xml"/><Relationship Id="rId20" Type="http://schemas.openxmlformats.org/officeDocument/2006/relationships/chart" Target="charts/chart5.xml"/><Relationship Id="rId41" Type="http://schemas.openxmlformats.org/officeDocument/2006/relationships/chart" Target="charts/chart22.xml"/><Relationship Id="rId54" Type="http://schemas.openxmlformats.org/officeDocument/2006/relationships/chart" Target="charts/chart34.xml"/><Relationship Id="rId62" Type="http://schemas.openxmlformats.org/officeDocument/2006/relationships/chart" Target="charts/chart42.xml"/><Relationship Id="rId70" Type="http://schemas.openxmlformats.org/officeDocument/2006/relationships/chart" Target="charts/chart50.xml"/><Relationship Id="rId75" Type="http://schemas.openxmlformats.org/officeDocument/2006/relationships/header" Target="header3.xml"/><Relationship Id="rId83"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s://studopedia.ru/19_401604_ratsionalnoe-ispolzovanie-nedr.html" TargetMode="External"/><Relationship Id="rId49" Type="http://schemas.openxmlformats.org/officeDocument/2006/relationships/chart" Target="charts/chart29.xml"/><Relationship Id="rId57" Type="http://schemas.openxmlformats.org/officeDocument/2006/relationships/chart" Target="charts/chart37.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_____Microsoft_Excel31.xlsx"/><Relationship Id="rId1" Type="http://schemas.openxmlformats.org/officeDocument/2006/relationships/themeOverride" Target="../theme/themeOverride1.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_____Microsoft_Excel34.xlsx"/><Relationship Id="rId1" Type="http://schemas.openxmlformats.org/officeDocument/2006/relationships/themeOverride" Target="../theme/themeOverride2.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_____Microsoft_Excel35.xlsx"/><Relationship Id="rId1" Type="http://schemas.openxmlformats.org/officeDocument/2006/relationships/themeOverride" Target="../theme/themeOverride3.xm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_____Microsoft_Excel39.xlsx"/><Relationship Id="rId1" Type="http://schemas.openxmlformats.org/officeDocument/2006/relationships/themeOverride" Target="../theme/themeOverride4.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_____Microsoft_Excel40.xlsx"/><Relationship Id="rId1" Type="http://schemas.openxmlformats.org/officeDocument/2006/relationships/themeOverride" Target="../theme/themeOverride5.xml"/></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package" Target="../embeddings/_____Microsoft_Excel50.xlsx"/></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package" Target="../embeddings/_____Microsoft_Excel5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8.2450101468380679E-2"/>
          <c:y val="0.23914675986044548"/>
          <c:w val="0.91152392237574953"/>
          <c:h val="0.49352683823850602"/>
        </c:manualLayout>
      </c:layout>
      <c:bar3DChart>
        <c:barDir val="col"/>
        <c:grouping val="clustered"/>
        <c:varyColors val="0"/>
        <c:ser>
          <c:idx val="0"/>
          <c:order val="0"/>
          <c:tx>
            <c:strRef>
              <c:f>Лист1!$B$1</c:f>
              <c:strCache>
                <c:ptCount val="1"/>
                <c:pt idx="0">
                  <c:v>Данные Ярославльстата</c:v>
                </c:pt>
              </c:strCache>
            </c:strRef>
          </c:tx>
          <c:spPr>
            <a:solidFill>
              <a:schemeClr val="accent6">
                <a:lumMod val="60000"/>
                <a:lumOff val="40000"/>
              </a:schemeClr>
            </a:solidFill>
          </c:spPr>
          <c:invertIfNegative val="0"/>
          <c:dLbls>
            <c:dLbl>
              <c:idx val="3"/>
              <c:layout>
                <c:manualLayout>
                  <c:x val="-9.059418371073806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C1D-44C1-AD28-F01BA1B883D4}"/>
                </c:ext>
              </c:extLst>
            </c:dLbl>
            <c:dLbl>
              <c:idx val="4"/>
              <c:layout>
                <c:manualLayout>
                  <c:x val="-1.3589127556611182E-2"/>
                  <c:y val="-6.89374780499299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C1D-44C1-AD28-F01BA1B883D4}"/>
                </c:ext>
              </c:extLst>
            </c:dLbl>
            <c:dLbl>
              <c:idx val="5"/>
              <c:layout>
                <c:manualLayout>
                  <c:x val="-6.7945637783053524E-3"/>
                  <c:y val="-6.8937478049929876E-3"/>
                </c:manualLayout>
              </c:layout>
              <c:tx>
                <c:rich>
                  <a:bodyPr/>
                  <a:lstStyle/>
                  <a:p>
                    <a:r>
                      <a:rPr lang="en-US" baseline="0">
                        <a:solidFill>
                          <a:sysClr val="windowText" lastClr="000000"/>
                        </a:solidFill>
                      </a:rPr>
                      <a:t>70,4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C1D-44C1-AD28-F01BA1B883D4}"/>
                </c:ext>
              </c:extLst>
            </c:dLbl>
            <c:dLbl>
              <c:idx val="6"/>
              <c:layout>
                <c:manualLayout>
                  <c:x val="-1.3909587680079783E-2"/>
                  <c:y val="2.0675396278430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C1D-44C1-AD28-F01BA1B883D4}"/>
                </c:ext>
              </c:extLst>
            </c:dLbl>
            <c:spPr>
              <a:noFill/>
              <a:ln>
                <a:noFill/>
              </a:ln>
              <a:effectLst/>
            </c:spPr>
            <c:txPr>
              <a:bodyPr/>
              <a:lstStyle/>
              <a:p>
                <a:pPr algn="ctr" rtl="0">
                  <a:defRPr lang="ru-RU" sz="1300" b="1" i="0" u="none" strike="noStrike" kern="1200" baseline="0" dirty="0">
                    <a:solidFill>
                      <a:sysClr val="windowText" lastClr="000000"/>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Лист1!$A$2:$A$8</c:f>
              <c:strCache>
                <c:ptCount val="7"/>
                <c:pt idx="0">
                  <c:v>2017 год</c:v>
                </c:pt>
                <c:pt idx="1">
                  <c:v>2018 год</c:v>
                </c:pt>
                <c:pt idx="2">
                  <c:v>2019 год</c:v>
                </c:pt>
                <c:pt idx="3">
                  <c:v>2020 год</c:v>
                </c:pt>
                <c:pt idx="4">
                  <c:v>2021 год</c:v>
                </c:pt>
                <c:pt idx="5">
                  <c:v>2022 год</c:v>
                </c:pt>
                <c:pt idx="6">
                  <c:v>2023 год</c:v>
                </c:pt>
              </c:strCache>
            </c:strRef>
          </c:cat>
          <c:val>
            <c:numRef>
              <c:f>Лист1!$B$2:$B$8</c:f>
              <c:numCache>
                <c:formatCode>General</c:formatCode>
                <c:ptCount val="7"/>
                <c:pt idx="0">
                  <c:v>63.51</c:v>
                </c:pt>
                <c:pt idx="1">
                  <c:v>64.56</c:v>
                </c:pt>
                <c:pt idx="2">
                  <c:v>66.069999999999993</c:v>
                </c:pt>
                <c:pt idx="3">
                  <c:v>67.679999999999978</c:v>
                </c:pt>
                <c:pt idx="4">
                  <c:v>69.55</c:v>
                </c:pt>
                <c:pt idx="5">
                  <c:v>70.410000000000025</c:v>
                </c:pt>
                <c:pt idx="6">
                  <c:v>72.440000000000026</c:v>
                </c:pt>
              </c:numCache>
            </c:numRef>
          </c:val>
          <c:extLst xmlns:c16r2="http://schemas.microsoft.com/office/drawing/2015/06/chart">
            <c:ext xmlns:c16="http://schemas.microsoft.com/office/drawing/2014/chart" uri="{C3380CC4-5D6E-409C-BE32-E72D297353CC}">
              <c16:uniqueId val="{00000004-DC1D-44C1-AD28-F01BA1B883D4}"/>
            </c:ext>
          </c:extLst>
        </c:ser>
        <c:ser>
          <c:idx val="1"/>
          <c:order val="1"/>
          <c:tx>
            <c:strRef>
              <c:f>Лист1!$C$1</c:f>
              <c:strCache>
                <c:ptCount val="1"/>
                <c:pt idx="0">
                  <c:v>Данные паспортных столов поселений</c:v>
                </c:pt>
              </c:strCache>
            </c:strRef>
          </c:tx>
          <c:spPr>
            <a:solidFill>
              <a:schemeClr val="accent5">
                <a:lumMod val="60000"/>
                <a:lumOff val="40000"/>
              </a:schemeClr>
            </a:solidFill>
          </c:spPr>
          <c:invertIfNegative val="0"/>
          <c:dLbls>
            <c:dLbl>
              <c:idx val="0"/>
              <c:layout>
                <c:manualLayout>
                  <c:x val="0"/>
                  <c:y val="-0.1103005076946680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C1D-44C1-AD28-F01BA1B883D4}"/>
                </c:ext>
              </c:extLst>
            </c:dLbl>
            <c:dLbl>
              <c:idx val="1"/>
              <c:layout>
                <c:manualLayout>
                  <c:x val="-4.1521854536752631E-17"/>
                  <c:y val="-8.27249736599137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C1D-44C1-AD28-F01BA1B883D4}"/>
                </c:ext>
              </c:extLst>
            </c:dLbl>
            <c:dLbl>
              <c:idx val="2"/>
              <c:layout>
                <c:manualLayout>
                  <c:x val="0"/>
                  <c:y val="-7.58312258549235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C1D-44C1-AD28-F01BA1B883D4}"/>
                </c:ext>
              </c:extLst>
            </c:dLbl>
            <c:dLbl>
              <c:idx val="3"/>
              <c:layout>
                <c:manualLayout>
                  <c:x val="9.9354197714858067E-3"/>
                  <c:y val="-6.89315541277533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C1D-44C1-AD28-F01BA1B883D4}"/>
                </c:ext>
              </c:extLst>
            </c:dLbl>
            <c:dLbl>
              <c:idx val="4"/>
              <c:layout>
                <c:manualLayout>
                  <c:x val="-4.5297091855373423E-3"/>
                  <c:y val="-6.89374780499292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C1D-44C1-AD28-F01BA1B883D4}"/>
                </c:ext>
              </c:extLst>
            </c:dLbl>
            <c:dLbl>
              <c:idx val="5"/>
              <c:layout>
                <c:manualLayout>
                  <c:x val="1.5213083461437885E-2"/>
                  <c:y val="-5.51441579795633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DC1D-44C1-AD28-F01BA1B883D4}"/>
                </c:ext>
              </c:extLst>
            </c:dLbl>
            <c:dLbl>
              <c:idx val="6"/>
              <c:layout>
                <c:manualLayout>
                  <c:x val="3.378042722305019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DC1D-44C1-AD28-F01BA1B883D4}"/>
                </c:ext>
              </c:extLst>
            </c:dLbl>
            <c:spPr>
              <a:noFill/>
              <a:ln>
                <a:noFill/>
              </a:ln>
              <a:effectLst/>
            </c:spPr>
            <c:txPr>
              <a:bodyPr/>
              <a:lstStyle/>
              <a:p>
                <a:pPr>
                  <a:defRPr>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2017 год</c:v>
                </c:pt>
                <c:pt idx="1">
                  <c:v>2018 год</c:v>
                </c:pt>
                <c:pt idx="2">
                  <c:v>2019 год</c:v>
                </c:pt>
                <c:pt idx="3">
                  <c:v>2020 год</c:v>
                </c:pt>
                <c:pt idx="4">
                  <c:v>2021 год</c:v>
                </c:pt>
                <c:pt idx="5">
                  <c:v>2022 год</c:v>
                </c:pt>
                <c:pt idx="6">
                  <c:v>2023 год</c:v>
                </c:pt>
              </c:strCache>
            </c:strRef>
          </c:cat>
          <c:val>
            <c:numRef>
              <c:f>Лист1!$C$2:$C$8</c:f>
              <c:numCache>
                <c:formatCode>General</c:formatCode>
                <c:ptCount val="7"/>
                <c:pt idx="0">
                  <c:v>64.66</c:v>
                </c:pt>
                <c:pt idx="1">
                  <c:v>66.169999999999987</c:v>
                </c:pt>
                <c:pt idx="2">
                  <c:v>67.209999999999994</c:v>
                </c:pt>
                <c:pt idx="3">
                  <c:v>69.099999999999994</c:v>
                </c:pt>
                <c:pt idx="4">
                  <c:v>74.61</c:v>
                </c:pt>
                <c:pt idx="5">
                  <c:v>77.38</c:v>
                </c:pt>
                <c:pt idx="6">
                  <c:v>80.36999999999999</c:v>
                </c:pt>
              </c:numCache>
            </c:numRef>
          </c:val>
          <c:extLst xmlns:c16r2="http://schemas.microsoft.com/office/drawing/2015/06/chart">
            <c:ext xmlns:c16="http://schemas.microsoft.com/office/drawing/2014/chart" uri="{C3380CC4-5D6E-409C-BE32-E72D297353CC}">
              <c16:uniqueId val="{0000000C-DC1D-44C1-AD28-F01BA1B883D4}"/>
            </c:ext>
          </c:extLst>
        </c:ser>
        <c:dLbls>
          <c:showLegendKey val="0"/>
          <c:showVal val="1"/>
          <c:showCatName val="0"/>
          <c:showSerName val="0"/>
          <c:showPercent val="0"/>
          <c:showBubbleSize val="0"/>
        </c:dLbls>
        <c:gapWidth val="150"/>
        <c:shape val="cylinder"/>
        <c:axId val="156229632"/>
        <c:axId val="156231168"/>
        <c:axId val="0"/>
      </c:bar3DChart>
      <c:catAx>
        <c:axId val="156229632"/>
        <c:scaling>
          <c:orientation val="minMax"/>
        </c:scaling>
        <c:delete val="0"/>
        <c:axPos val="b"/>
        <c:numFmt formatCode="General" sourceLinked="0"/>
        <c:majorTickMark val="out"/>
        <c:minorTickMark val="none"/>
        <c:tickLblPos val="nextTo"/>
        <c:txPr>
          <a:bodyPr/>
          <a:lstStyle/>
          <a:p>
            <a:pPr>
              <a:defRPr sz="1100" b="1">
                <a:solidFill>
                  <a:srgbClr val="15210D"/>
                </a:solidFill>
                <a:latin typeface="Times New Roman" pitchFamily="18" charset="0"/>
                <a:cs typeface="Times New Roman" pitchFamily="18" charset="0"/>
              </a:defRPr>
            </a:pPr>
            <a:endParaRPr lang="ru-RU"/>
          </a:p>
        </c:txPr>
        <c:crossAx val="156231168"/>
        <c:crosses val="autoZero"/>
        <c:auto val="1"/>
        <c:lblAlgn val="ctr"/>
        <c:lblOffset val="100"/>
        <c:noMultiLvlLbl val="0"/>
      </c:catAx>
      <c:valAx>
        <c:axId val="156231168"/>
        <c:scaling>
          <c:orientation val="minMax"/>
        </c:scaling>
        <c:delete val="0"/>
        <c:axPos val="l"/>
        <c:majorGridlines>
          <c:spPr>
            <a:ln>
              <a:noFill/>
            </a:ln>
          </c:spPr>
        </c:majorGridlines>
        <c:numFmt formatCode="General" sourceLinked="1"/>
        <c:majorTickMark val="out"/>
        <c:minorTickMark val="none"/>
        <c:tickLblPos val="nextTo"/>
        <c:txPr>
          <a:bodyPr/>
          <a:lstStyle/>
          <a:p>
            <a:pPr>
              <a:defRPr sz="1000" b="1"/>
            </a:pPr>
            <a:endParaRPr lang="ru-RU"/>
          </a:p>
        </c:txPr>
        <c:crossAx val="156229632"/>
        <c:crosses val="autoZero"/>
        <c:crossBetween val="between"/>
      </c:valAx>
      <c:spPr>
        <a:ln>
          <a:noFill/>
        </a:ln>
      </c:spPr>
    </c:plotArea>
    <c:legend>
      <c:legendPos val="b"/>
      <c:legendEntry>
        <c:idx val="0"/>
        <c:txPr>
          <a:bodyPr/>
          <a:lstStyle/>
          <a:p>
            <a:pPr>
              <a:defRPr sz="1000" b="0">
                <a:solidFill>
                  <a:sysClr val="windowText" lastClr="000000"/>
                </a:solidFill>
                <a:latin typeface="Times New Roman" pitchFamily="18" charset="0"/>
                <a:cs typeface="Times New Roman" pitchFamily="18" charset="0"/>
              </a:defRPr>
            </a:pPr>
            <a:endParaRPr lang="ru-RU"/>
          </a:p>
        </c:txPr>
      </c:legendEntry>
      <c:legendEntry>
        <c:idx val="1"/>
        <c:txPr>
          <a:bodyPr/>
          <a:lstStyle/>
          <a:p>
            <a:pPr>
              <a:defRPr sz="1000" b="0">
                <a:solidFill>
                  <a:sysClr val="windowText" lastClr="000000"/>
                </a:solidFill>
                <a:latin typeface="Times New Roman" pitchFamily="18" charset="0"/>
                <a:cs typeface="Times New Roman" pitchFamily="18" charset="0"/>
              </a:defRPr>
            </a:pPr>
            <a:endParaRPr lang="ru-RU"/>
          </a:p>
        </c:txPr>
      </c:legendEntry>
      <c:layout>
        <c:manualLayout>
          <c:xMode val="edge"/>
          <c:yMode val="edge"/>
          <c:x val="5.7952286515602913E-2"/>
          <c:y val="0.8512120340574244"/>
          <c:w val="0.94204773240557682"/>
          <c:h val="0.1487878229044019"/>
        </c:manualLayout>
      </c:layout>
      <c:overlay val="0"/>
      <c:txPr>
        <a:bodyPr/>
        <a:lstStyle/>
        <a:p>
          <a:pPr>
            <a:defRPr sz="1000" b="0">
              <a:solidFill>
                <a:sysClr val="windowText" lastClr="000000"/>
              </a:solidFill>
              <a:latin typeface="Times New Roman" pitchFamily="18" charset="0"/>
              <a:cs typeface="Times New Roman" pitchFamily="18" charset="0"/>
            </a:defRPr>
          </a:pPr>
          <a:endParaRPr lang="ru-RU"/>
        </a:p>
      </c:txPr>
    </c:legend>
    <c:plotVisOnly val="1"/>
    <c:dispBlanksAs val="gap"/>
    <c:showDLblsOverMax val="0"/>
  </c:chart>
  <c:spPr>
    <a:noFill/>
    <a:ln>
      <a:noFill/>
    </a:ln>
  </c:spPr>
  <c:txPr>
    <a:bodyPr/>
    <a:lstStyle/>
    <a:p>
      <a:pPr>
        <a:defRPr sz="1300" b="1"/>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313458275942114E-2"/>
          <c:y val="0.16329880402304772"/>
          <c:w val="0.65864819443781453"/>
          <c:h val="0.73650543301659965"/>
        </c:manualLayout>
      </c:layout>
      <c:lineChart>
        <c:grouping val="standard"/>
        <c:varyColors val="0"/>
        <c:ser>
          <c:idx val="0"/>
          <c:order val="0"/>
          <c:tx>
            <c:strRef>
              <c:f>Лист1!$B$1</c:f>
              <c:strCache>
                <c:ptCount val="1"/>
                <c:pt idx="0">
                  <c:v>Среднемесячная начисленная заработная плата работников организаций</c:v>
                </c:pt>
              </c:strCache>
            </c:strRef>
          </c:tx>
          <c:spPr>
            <a:ln w="38100"/>
          </c:spPr>
          <c:marker>
            <c:symbol val="none"/>
          </c:marker>
          <c:dLbls>
            <c:dLbl>
              <c:idx val="0"/>
              <c:layout>
                <c:manualLayout>
                  <c:x val="-5.0657413853550104E-2"/>
                  <c:y val="-5.9871911823289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BD7-42A2-A775-54FF8B73FC22}"/>
                </c:ext>
              </c:extLst>
            </c:dLbl>
            <c:dLbl>
              <c:idx val="1"/>
              <c:layout>
                <c:manualLayout>
                  <c:x val="-3.6183867038249412E-2"/>
                  <c:y val="3.59231470939742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BD7-42A2-A775-54FF8B73FC22}"/>
                </c:ext>
              </c:extLst>
            </c:dLbl>
            <c:dLbl>
              <c:idx val="2"/>
              <c:layout>
                <c:manualLayout>
                  <c:x val="-3.6183867038249412E-2"/>
                  <c:y val="3.2929551502808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BD7-42A2-A775-54FF8B73FC22}"/>
                </c:ext>
              </c:extLst>
            </c:dLbl>
            <c:dLbl>
              <c:idx val="3"/>
              <c:layout>
                <c:manualLayout>
                  <c:x val="-3.6183810332731346E-2"/>
                  <c:y val="2.12763419492222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BD7-42A2-A775-54FF8B73FC22}"/>
                </c:ext>
              </c:extLst>
            </c:dLbl>
            <c:dLbl>
              <c:idx val="4"/>
              <c:layout>
                <c:manualLayout>
                  <c:x val="-3.6183810332731346E-2"/>
                  <c:y val="1.55303005104661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BD7-42A2-A775-54FF8B73FC22}"/>
                </c:ext>
              </c:extLst>
            </c:dLbl>
            <c:dLbl>
              <c:idx val="5"/>
              <c:layout>
                <c:manualLayout>
                  <c:x val="-3.3921660997535248E-2"/>
                  <c:y val="2.40285877547312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BD7-42A2-A775-54FF8B73FC22}"/>
                </c:ext>
              </c:extLst>
            </c:dLbl>
            <c:dLbl>
              <c:idx val="6"/>
              <c:layout>
                <c:manualLayout>
                  <c:x val="-1.8091933519124668E-2"/>
                  <c:y val="1.7961573546987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BD7-42A2-A775-54FF8B73FC22}"/>
                </c:ext>
              </c:extLst>
            </c:dLbl>
            <c:spPr>
              <a:ln>
                <a:noFill/>
              </a:ln>
            </c:spPr>
            <c:txPr>
              <a:bodyPr/>
              <a:lstStyle/>
              <a:p>
                <a:pPr>
                  <a:defRPr sz="900" b="1">
                    <a:solidFill>
                      <a:srgbClr val="0070C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35741.5</c:v>
                </c:pt>
                <c:pt idx="1">
                  <c:v>39731.800000000003</c:v>
                </c:pt>
                <c:pt idx="2">
                  <c:v>43017.3</c:v>
                </c:pt>
                <c:pt idx="3">
                  <c:v>46020.9</c:v>
                </c:pt>
                <c:pt idx="4">
                  <c:v>48864</c:v>
                </c:pt>
                <c:pt idx="5">
                  <c:v>55141.4</c:v>
                </c:pt>
                <c:pt idx="6">
                  <c:v>63743.199999999997</c:v>
                </c:pt>
              </c:numCache>
            </c:numRef>
          </c:val>
          <c:smooth val="0"/>
          <c:extLst xmlns:c16r2="http://schemas.microsoft.com/office/drawing/2015/06/chart">
            <c:ext xmlns:c16="http://schemas.microsoft.com/office/drawing/2014/chart" uri="{C3380CC4-5D6E-409C-BE32-E72D297353CC}">
              <c16:uniqueId val="{00000007-ABD7-42A2-A775-54FF8B73FC22}"/>
            </c:ext>
          </c:extLst>
        </c:ser>
        <c:ser>
          <c:idx val="1"/>
          <c:order val="1"/>
          <c:tx>
            <c:strRef>
              <c:f>Лист1!$C$1</c:f>
              <c:strCache>
                <c:ptCount val="1"/>
                <c:pt idx="0">
                  <c:v>Социальная сфера и наука</c:v>
                </c:pt>
              </c:strCache>
            </c:strRef>
          </c:tx>
          <c:spPr>
            <a:ln w="38100"/>
          </c:spPr>
          <c:marker>
            <c:symbol val="none"/>
          </c:marker>
          <c:dLbls>
            <c:dLbl>
              <c:idx val="0"/>
              <c:layout>
                <c:manualLayout>
                  <c:x val="-5.2466607205463811E-2"/>
                  <c:y val="-1.7961573546987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ABD7-42A2-A775-54FF8B73FC22}"/>
                </c:ext>
              </c:extLst>
            </c:dLbl>
            <c:dLbl>
              <c:idx val="1"/>
              <c:layout>
                <c:manualLayout>
                  <c:x val="-3.7993060390161808E-2"/>
                  <c:y val="-2.39487647293153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ABD7-42A2-A775-54FF8B73FC22}"/>
                </c:ext>
              </c:extLst>
            </c:dLbl>
            <c:dLbl>
              <c:idx val="2"/>
              <c:layout>
                <c:manualLayout>
                  <c:x val="-2.8041483263412888E-2"/>
                  <c:y val="3.32508363060631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ABD7-42A2-A775-54FF8B73FC22}"/>
                </c:ext>
              </c:extLst>
            </c:dLbl>
            <c:dLbl>
              <c:idx val="3"/>
              <c:layout>
                <c:manualLayout>
                  <c:x val="-3.2565480334424406E-2"/>
                  <c:y val="-3.2929551502808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ABD7-42A2-A775-54FF8B73FC22}"/>
                </c:ext>
              </c:extLst>
            </c:dLbl>
            <c:dLbl>
              <c:idx val="4"/>
              <c:layout>
                <c:manualLayout>
                  <c:x val="-3.6636785180125891E-2"/>
                  <c:y val="-2.41093337560264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ABD7-42A2-A775-54FF8B73FC22}"/>
                </c:ext>
              </c:extLst>
            </c:dLbl>
            <c:dLbl>
              <c:idx val="5"/>
              <c:layout>
                <c:manualLayout>
                  <c:x val="-2.8947093630599472E-2"/>
                  <c:y val="1.4967977955822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ABD7-42A2-A775-54FF8B73FC22}"/>
                </c:ext>
              </c:extLst>
            </c:dLbl>
            <c:dLbl>
              <c:idx val="6"/>
              <c:layout>
                <c:manualLayout>
                  <c:x val="-2.351951357486208E-2"/>
                  <c:y val="3.59231470939742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ABD7-42A2-A775-54FF8B73FC22}"/>
                </c:ext>
              </c:extLst>
            </c:dLbl>
            <c:spPr>
              <a:noFill/>
              <a:ln>
                <a:noFill/>
              </a:ln>
              <a:effectLst/>
            </c:spPr>
            <c:txPr>
              <a:bodyPr/>
              <a:lstStyle/>
              <a:p>
                <a:pPr>
                  <a:defRPr sz="900" b="1">
                    <a:solidFill>
                      <a:srgbClr val="C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27277.9</c:v>
                </c:pt>
                <c:pt idx="1">
                  <c:v>30373.3</c:v>
                </c:pt>
                <c:pt idx="2">
                  <c:v>32122.6</c:v>
                </c:pt>
                <c:pt idx="3">
                  <c:v>35280.300000000003</c:v>
                </c:pt>
                <c:pt idx="4">
                  <c:v>39994.5</c:v>
                </c:pt>
                <c:pt idx="5">
                  <c:v>43073.8</c:v>
                </c:pt>
                <c:pt idx="6">
                  <c:v>49840.5</c:v>
                </c:pt>
              </c:numCache>
            </c:numRef>
          </c:val>
          <c:smooth val="0"/>
          <c:extLst xmlns:c16r2="http://schemas.microsoft.com/office/drawing/2015/06/chart">
            <c:ext xmlns:c16="http://schemas.microsoft.com/office/drawing/2014/chart" uri="{C3380CC4-5D6E-409C-BE32-E72D297353CC}">
              <c16:uniqueId val="{0000000F-ABD7-42A2-A775-54FF8B73FC22}"/>
            </c:ext>
          </c:extLst>
        </c:ser>
        <c:ser>
          <c:idx val="2"/>
          <c:order val="2"/>
          <c:tx>
            <c:strRef>
              <c:f>Лист1!$D$1</c:f>
              <c:strCache>
                <c:ptCount val="1"/>
                <c:pt idx="0">
                  <c:v>Сельское, лесное хозяйство, охота, рыболовство и рыбоводство</c:v>
                </c:pt>
              </c:strCache>
            </c:strRef>
          </c:tx>
          <c:spPr>
            <a:ln w="38100"/>
          </c:spPr>
          <c:marker>
            <c:symbol val="none"/>
          </c:marker>
          <c:dLbls>
            <c:dLbl>
              <c:idx val="0"/>
              <c:layout>
                <c:manualLayout>
                  <c:x val="-5.2466607205463811E-2"/>
                  <c:y val="2.99359559116442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ABD7-42A2-A775-54FF8B73FC22}"/>
                </c:ext>
              </c:extLst>
            </c:dLbl>
            <c:dLbl>
              <c:idx val="1"/>
              <c:layout>
                <c:manualLayout>
                  <c:x val="-3.9802253742074412E-2"/>
                  <c:y val="3.59231470939742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ABD7-42A2-A775-54FF8B73FC22}"/>
                </c:ext>
              </c:extLst>
            </c:dLbl>
            <c:dLbl>
              <c:idx val="2"/>
              <c:layout>
                <c:manualLayout>
                  <c:x val="-3.5957322909034604E-2"/>
                  <c:y val="-2.41896209732232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ABD7-42A2-A775-54FF8B73FC22}"/>
                </c:ext>
              </c:extLst>
            </c:dLbl>
            <c:dLbl>
              <c:idx val="3"/>
              <c:layout>
                <c:manualLayout>
                  <c:x val="-3.0756286982511941E-2"/>
                  <c:y val="2.6942360320480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ABD7-42A2-A775-54FF8B73FC22}"/>
                </c:ext>
              </c:extLst>
            </c:dLbl>
            <c:dLbl>
              <c:idx val="4"/>
              <c:layout>
                <c:manualLayout>
                  <c:x val="-2.5328706926774542E-2"/>
                  <c:y val="3.59231470939742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ABD7-42A2-A775-54FF8B73FC22}"/>
                </c:ext>
              </c:extLst>
            </c:dLbl>
            <c:dLbl>
              <c:idx val="5"/>
              <c:layout>
                <c:manualLayout>
                  <c:x val="-3.8446119956266941E-2"/>
                  <c:y val="-3.8917049311720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ABD7-42A2-A775-54FF8B73FC22}"/>
                </c:ext>
              </c:extLst>
            </c:dLbl>
            <c:dLbl>
              <c:idx val="6"/>
              <c:layout>
                <c:manualLayout>
                  <c:x val="-3.0756286982511941E-2"/>
                  <c:y val="-2.39487647293153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ABD7-42A2-A775-54FF8B73FC22}"/>
                </c:ext>
              </c:extLst>
            </c:dLbl>
            <c:spPr>
              <a:noFill/>
              <a:ln>
                <a:noFill/>
              </a:ln>
              <a:effectLst/>
            </c:spPr>
            <c:txPr>
              <a:bodyPr/>
              <a:lstStyle/>
              <a:p>
                <a:pPr>
                  <a:defRPr sz="900" b="1">
                    <a:solidFill>
                      <a:schemeClr val="accent3">
                        <a:lumMod val="7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Лист1!$D$2:$D$8</c:f>
              <c:numCache>
                <c:formatCode>General</c:formatCode>
                <c:ptCount val="7"/>
                <c:pt idx="0">
                  <c:v>25526</c:v>
                </c:pt>
                <c:pt idx="1">
                  <c:v>28425.599999999897</c:v>
                </c:pt>
                <c:pt idx="2">
                  <c:v>32942.199999999997</c:v>
                </c:pt>
                <c:pt idx="3">
                  <c:v>34911.800000000003</c:v>
                </c:pt>
                <c:pt idx="4">
                  <c:v>38201.1</c:v>
                </c:pt>
                <c:pt idx="5">
                  <c:v>44382.400000000001</c:v>
                </c:pt>
                <c:pt idx="6">
                  <c:v>53000.6</c:v>
                </c:pt>
              </c:numCache>
            </c:numRef>
          </c:val>
          <c:smooth val="0"/>
          <c:extLst xmlns:c16r2="http://schemas.microsoft.com/office/drawing/2015/06/chart">
            <c:ext xmlns:c16="http://schemas.microsoft.com/office/drawing/2014/chart" uri="{C3380CC4-5D6E-409C-BE32-E72D297353CC}">
              <c16:uniqueId val="{00000017-ABD7-42A2-A775-54FF8B73FC22}"/>
            </c:ext>
          </c:extLst>
        </c:ser>
        <c:ser>
          <c:idx val="3"/>
          <c:order val="3"/>
          <c:tx>
            <c:strRef>
              <c:f>Лист1!$E$1</c:f>
              <c:strCache>
                <c:ptCount val="1"/>
                <c:pt idx="0">
                  <c:v>Промышленность</c:v>
                </c:pt>
              </c:strCache>
            </c:strRef>
          </c:tx>
          <c:spPr>
            <a:ln w="38100"/>
          </c:spPr>
          <c:marker>
            <c:symbol val="none"/>
          </c:marker>
          <c:dLbls>
            <c:dLbl>
              <c:idx val="0"/>
              <c:layout>
                <c:manualLayout>
                  <c:x val="-5.2466607205463811E-2"/>
                  <c:y val="-1.7961573546987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ABD7-42A2-A775-54FF8B73FC22}"/>
                </c:ext>
              </c:extLst>
            </c:dLbl>
            <c:dLbl>
              <c:idx val="1"/>
              <c:layout>
                <c:manualLayout>
                  <c:x val="-3.4374673686336871E-2"/>
                  <c:y val="-4.78975294586332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ABD7-42A2-A775-54FF8B73FC22}"/>
                </c:ext>
              </c:extLst>
            </c:dLbl>
            <c:dLbl>
              <c:idx val="2"/>
              <c:layout>
                <c:manualLayout>
                  <c:x val="-4.161144709398671E-2"/>
                  <c:y val="-6.28655074144527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A-ABD7-42A2-A775-54FF8B73FC22}"/>
                </c:ext>
              </c:extLst>
            </c:dLbl>
            <c:dLbl>
              <c:idx val="3"/>
              <c:layout>
                <c:manualLayout>
                  <c:x val="-3.4374673686336871E-2"/>
                  <c:y val="-5.08911250497950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B-ABD7-42A2-A775-54FF8B73FC22}"/>
                </c:ext>
              </c:extLst>
            </c:dLbl>
            <c:dLbl>
              <c:idx val="4"/>
              <c:layout>
                <c:manualLayout>
                  <c:x val="-4.342064044589921E-2"/>
                  <c:y val="-5.9871911823289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C-ABD7-42A2-A775-54FF8B73FC22}"/>
                </c:ext>
              </c:extLst>
            </c:dLbl>
            <c:dLbl>
              <c:idx val="5"/>
              <c:layout>
                <c:manualLayout>
                  <c:x val="-4.8848220501636813E-2"/>
                  <c:y val="-5.08911250497950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D-ABD7-42A2-A775-54FF8B73FC22}"/>
                </c:ext>
              </c:extLst>
            </c:dLbl>
            <c:dLbl>
              <c:idx val="6"/>
              <c:layout>
                <c:manualLayout>
                  <c:x val="-2.7137900278687052E-2"/>
                  <c:y val="-3.2929551502808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E-ABD7-42A2-A775-54FF8B73FC22}"/>
                </c:ext>
              </c:extLst>
            </c:dLbl>
            <c:spPr>
              <a:noFill/>
              <a:ln>
                <a:noFill/>
              </a:ln>
              <a:effectLst/>
            </c:spPr>
            <c:txPr>
              <a:bodyPr/>
              <a:lstStyle/>
              <a:p>
                <a:pPr>
                  <a:defRPr sz="900" b="1">
                    <a:solidFill>
                      <a:srgbClr val="7030A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Лист1!$E$2:$E$8</c:f>
              <c:numCache>
                <c:formatCode>General</c:formatCode>
                <c:ptCount val="7"/>
                <c:pt idx="0">
                  <c:v>31395</c:v>
                </c:pt>
                <c:pt idx="1">
                  <c:v>42585.3</c:v>
                </c:pt>
                <c:pt idx="2">
                  <c:v>45847.7</c:v>
                </c:pt>
                <c:pt idx="3">
                  <c:v>48123.9</c:v>
                </c:pt>
                <c:pt idx="4">
                  <c:v>52051.3</c:v>
                </c:pt>
                <c:pt idx="5">
                  <c:v>62533.7</c:v>
                </c:pt>
                <c:pt idx="6">
                  <c:v>71591.8</c:v>
                </c:pt>
              </c:numCache>
            </c:numRef>
          </c:val>
          <c:smooth val="0"/>
          <c:extLst xmlns:c16r2="http://schemas.microsoft.com/office/drawing/2015/06/chart">
            <c:ext xmlns:c16="http://schemas.microsoft.com/office/drawing/2014/chart" uri="{C3380CC4-5D6E-409C-BE32-E72D297353CC}">
              <c16:uniqueId val="{0000001F-ABD7-42A2-A775-54FF8B73FC22}"/>
            </c:ext>
          </c:extLst>
        </c:ser>
        <c:dLbls>
          <c:showLegendKey val="0"/>
          <c:showVal val="0"/>
          <c:showCatName val="0"/>
          <c:showSerName val="0"/>
          <c:showPercent val="0"/>
          <c:showBubbleSize val="0"/>
        </c:dLbls>
        <c:marker val="1"/>
        <c:smooth val="0"/>
        <c:axId val="166360960"/>
        <c:axId val="166362496"/>
      </c:lineChart>
      <c:catAx>
        <c:axId val="166360960"/>
        <c:scaling>
          <c:orientation val="minMax"/>
        </c:scaling>
        <c:delete val="0"/>
        <c:axPos val="b"/>
        <c:numFmt formatCode="General" sourceLinked="1"/>
        <c:majorTickMark val="out"/>
        <c:minorTickMark val="none"/>
        <c:tickLblPos val="nextTo"/>
        <c:crossAx val="166362496"/>
        <c:crosses val="autoZero"/>
        <c:auto val="1"/>
        <c:lblAlgn val="ctr"/>
        <c:lblOffset val="100"/>
        <c:noMultiLvlLbl val="0"/>
      </c:catAx>
      <c:valAx>
        <c:axId val="166362496"/>
        <c:scaling>
          <c:orientation val="minMax"/>
        </c:scaling>
        <c:delete val="0"/>
        <c:axPos val="l"/>
        <c:majorGridlines/>
        <c:numFmt formatCode="General" sourceLinked="1"/>
        <c:majorTickMark val="out"/>
        <c:minorTickMark val="none"/>
        <c:tickLblPos val="nextTo"/>
        <c:crossAx val="166360960"/>
        <c:crosses val="autoZero"/>
        <c:crossBetween val="between"/>
      </c:valAx>
    </c:plotArea>
    <c:legend>
      <c:legendPos val="r"/>
      <c:layout>
        <c:manualLayout>
          <c:xMode val="edge"/>
          <c:yMode val="edge"/>
          <c:x val="0.75492013318281115"/>
          <c:y val="0.14717121201313538"/>
          <c:w val="0.24236404708828951"/>
          <c:h val="0.821226147168306"/>
        </c:manualLayout>
      </c:layout>
      <c:overlay val="0"/>
      <c:txPr>
        <a:bodyPr/>
        <a:lstStyle/>
        <a:p>
          <a:pPr rtl="0">
            <a:defRPr sz="950"/>
          </a:pPr>
          <a:endParaRPr lang="ru-RU"/>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300" b="1" i="0" u="none" strike="noStrike" baseline="0"/>
              <a:t>Уровень регистрируемой безработицы</a:t>
            </a:r>
            <a:endParaRPr lang="ru-RU" sz="1300"/>
          </a:p>
        </c:rich>
      </c:tx>
      <c:layout>
        <c:manualLayout>
          <c:xMode val="edge"/>
          <c:yMode val="edge"/>
          <c:x val="0.23886839528363896"/>
          <c:y val="1.0327563680090661E-3"/>
        </c:manualLayout>
      </c:layout>
      <c:overlay val="0"/>
    </c:title>
    <c:autoTitleDeleted val="0"/>
    <c:plotArea>
      <c:layout>
        <c:manualLayout>
          <c:layoutTarget val="inner"/>
          <c:xMode val="edge"/>
          <c:yMode val="edge"/>
          <c:x val="7.6024985803520739E-2"/>
          <c:y val="0.28074415808155923"/>
          <c:w val="0.88509067766234073"/>
          <c:h val="0.54624949414364243"/>
        </c:manualLayout>
      </c:layout>
      <c:lineChart>
        <c:grouping val="standard"/>
        <c:varyColors val="0"/>
        <c:ser>
          <c:idx val="0"/>
          <c:order val="0"/>
          <c:tx>
            <c:strRef>
              <c:f>Лист1!$B$1</c:f>
              <c:strCache>
                <c:ptCount val="1"/>
                <c:pt idx="0">
                  <c:v>Столбец1</c:v>
                </c:pt>
              </c:strCache>
            </c:strRef>
          </c:tx>
          <c:spPr>
            <a:ln w="41275" cap="flat" cmpd="sng" algn="ctr">
              <a:solidFill>
                <a:schemeClr val="accent2">
                  <a:lumMod val="75000"/>
                </a:schemeClr>
              </a:solidFill>
              <a:prstDash val="solid"/>
            </a:ln>
            <a:effectLst/>
          </c:spPr>
          <c:marker>
            <c:symbol val="diamond"/>
            <c:size val="12"/>
            <c:spPr>
              <a:solidFill>
                <a:schemeClr val="accent3">
                  <a:lumMod val="75000"/>
                </a:schemeClr>
              </a:solidFill>
              <a:scene3d>
                <a:camera prst="orthographicFront"/>
                <a:lightRig rig="threePt" dir="t"/>
              </a:scene3d>
              <a:sp3d>
                <a:bevelT w="190500" h="38100"/>
              </a:sp3d>
            </c:spPr>
          </c:marker>
          <c:dLbls>
            <c:dLbl>
              <c:idx val="0"/>
              <c:layout>
                <c:manualLayout>
                  <c:x val="-5.9901720121443187E-2"/>
                  <c:y val="-0.14722145025989444"/>
                </c:manualLayout>
              </c:layout>
              <c:tx>
                <c:rich>
                  <a:bodyPr/>
                  <a:lstStyle/>
                  <a:p>
                    <a:r>
                      <a:rPr lang="en-US"/>
                      <a:t>0,8%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13E-49D4-AF47-52BBD86B4962}"/>
                </c:ext>
              </c:extLst>
            </c:dLbl>
            <c:dLbl>
              <c:idx val="1"/>
              <c:layout>
                <c:manualLayout>
                  <c:x val="-2.0282856465770212E-2"/>
                  <c:y val="-0.14070814677577481"/>
                </c:manualLayout>
              </c:layout>
              <c:tx>
                <c:rich>
                  <a:bodyPr/>
                  <a:lstStyle/>
                  <a:p>
                    <a:r>
                      <a:rPr lang="en-US"/>
                      <a:t>0,6%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13E-49D4-AF47-52BBD86B4962}"/>
                </c:ext>
              </c:extLst>
            </c:dLbl>
            <c:dLbl>
              <c:idx val="2"/>
              <c:layout>
                <c:manualLayout>
                  <c:x val="-5.0487419907264582E-2"/>
                  <c:y val="-0.21082342648345428"/>
                </c:manualLayout>
              </c:layout>
              <c:tx>
                <c:rich>
                  <a:bodyPr/>
                  <a:lstStyle/>
                  <a:p>
                    <a:r>
                      <a:rPr lang="en-US"/>
                      <a:t>0,8%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13E-49D4-AF47-52BBD86B4962}"/>
                </c:ext>
              </c:extLst>
            </c:dLbl>
            <c:dLbl>
              <c:idx val="3"/>
              <c:layout>
                <c:manualLayout>
                  <c:x val="-4.7119433750509032E-2"/>
                  <c:y val="-9.995675650675824E-2"/>
                </c:manualLayout>
              </c:layout>
              <c:tx>
                <c:rich>
                  <a:bodyPr/>
                  <a:lstStyle/>
                  <a:p>
                    <a:r>
                      <a:rPr lang="en-US"/>
                      <a:t>1,9%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D64-4DDD-A9EC-4EF317450979}"/>
                </c:ext>
              </c:extLst>
            </c:dLbl>
            <c:dLbl>
              <c:idx val="4"/>
              <c:layout>
                <c:manualLayout>
                  <c:x val="-2.7119702030431878E-2"/>
                  <c:y val="-0.13360111924335064"/>
                </c:manualLayout>
              </c:layout>
              <c:tx>
                <c:rich>
                  <a:bodyPr/>
                  <a:lstStyle/>
                  <a:p>
                    <a:r>
                      <a:rPr lang="en-US"/>
                      <a:t>0,8%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D64-4DDD-A9EC-4EF317450979}"/>
                </c:ext>
              </c:extLst>
            </c:dLbl>
            <c:dLbl>
              <c:idx val="5"/>
              <c:layout>
                <c:manualLayout>
                  <c:x val="-2.8050275657621616E-2"/>
                  <c:y val="-0.12744990576618859"/>
                </c:manualLayout>
              </c:layout>
              <c:tx>
                <c:rich>
                  <a:bodyPr/>
                  <a:lstStyle/>
                  <a:p>
                    <a:r>
                      <a:rPr lang="en-US"/>
                      <a:t>0,6%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D64-4DDD-A9EC-4EF317450979}"/>
                </c:ext>
              </c:extLst>
            </c:dLbl>
            <c:dLbl>
              <c:idx val="6"/>
              <c:layout>
                <c:manualLayout>
                  <c:x val="-3.4071550255536626E-2"/>
                  <c:y val="-0.11797611201683512"/>
                </c:manualLayout>
              </c:layout>
              <c:tx>
                <c:rich>
                  <a:bodyPr/>
                  <a:lstStyle/>
                  <a:p>
                    <a:r>
                      <a:rPr lang="en-US"/>
                      <a:t>0,4%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D64-4DDD-A9EC-4EF31745097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0.8</c:v>
                </c:pt>
                <c:pt idx="1">
                  <c:v>0.60000000000000064</c:v>
                </c:pt>
                <c:pt idx="2">
                  <c:v>0.8</c:v>
                </c:pt>
                <c:pt idx="3">
                  <c:v>1.9000000000000001</c:v>
                </c:pt>
                <c:pt idx="4">
                  <c:v>0.75000000000001388</c:v>
                </c:pt>
                <c:pt idx="5">
                  <c:v>0.60000000000000064</c:v>
                </c:pt>
                <c:pt idx="6">
                  <c:v>0.4</c:v>
                </c:pt>
              </c:numCache>
            </c:numRef>
          </c:val>
          <c:smooth val="0"/>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marker val="1"/>
        <c:smooth val="0"/>
        <c:axId val="167488128"/>
        <c:axId val="167502208"/>
      </c:lineChart>
      <c:catAx>
        <c:axId val="167488128"/>
        <c:scaling>
          <c:orientation val="minMax"/>
        </c:scaling>
        <c:delete val="0"/>
        <c:axPos val="b"/>
        <c:numFmt formatCode="General" sourceLinked="1"/>
        <c:majorTickMark val="out"/>
        <c:minorTickMark val="none"/>
        <c:tickLblPos val="nextTo"/>
        <c:txPr>
          <a:bodyPr/>
          <a:lstStyle/>
          <a:p>
            <a:pPr>
              <a:defRPr sz="1000" b="1"/>
            </a:pPr>
            <a:endParaRPr lang="ru-RU"/>
          </a:p>
        </c:txPr>
        <c:crossAx val="167502208"/>
        <c:crosses val="autoZero"/>
        <c:auto val="1"/>
        <c:lblAlgn val="ctr"/>
        <c:lblOffset val="100"/>
        <c:noMultiLvlLbl val="0"/>
      </c:catAx>
      <c:valAx>
        <c:axId val="167502208"/>
        <c:scaling>
          <c:orientation val="minMax"/>
        </c:scaling>
        <c:delete val="0"/>
        <c:axPos val="l"/>
        <c:majorGridlines/>
        <c:numFmt formatCode="0.0" sourceLinked="1"/>
        <c:majorTickMark val="out"/>
        <c:minorTickMark val="none"/>
        <c:tickLblPos val="nextTo"/>
        <c:txPr>
          <a:bodyPr/>
          <a:lstStyle/>
          <a:p>
            <a:pPr>
              <a:defRPr sz="1000"/>
            </a:pPr>
            <a:endParaRPr lang="ru-RU"/>
          </a:p>
        </c:txPr>
        <c:crossAx val="167488128"/>
        <c:crosses val="autoZero"/>
        <c:crossBetween val="between"/>
      </c:valAx>
    </c:plotArea>
    <c:plotVisOnly val="1"/>
    <c:dispBlanksAs val="gap"/>
    <c:showDLblsOverMax val="0"/>
  </c:chart>
  <c:spPr>
    <a:noFill/>
    <a:ln>
      <a:noFill/>
    </a:ln>
  </c:spPr>
  <c:txPr>
    <a:bodyPr/>
    <a:lstStyle/>
    <a:p>
      <a:pPr>
        <a:defRPr sz="1200">
          <a:solidFill>
            <a:schemeClr val="tx1"/>
          </a:solidFill>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latin typeface="Times New Roman" pitchFamily="18" charset="0"/>
                <a:cs typeface="Times New Roman" pitchFamily="18" charset="0"/>
              </a:defRPr>
            </a:pPr>
            <a:r>
              <a:rPr lang="ru-RU" sz="1300" b="1" i="0" u="none" strike="noStrike" baseline="0">
                <a:latin typeface="Times New Roman" pitchFamily="18" charset="0"/>
                <a:cs typeface="Times New Roman" pitchFamily="18" charset="0"/>
              </a:rPr>
              <a:t>Объем отгруженных товаров собственного производства в организациях промышленности </a:t>
            </a:r>
            <a:r>
              <a:rPr lang="ru-RU" sz="1300" b="0" i="0" u="none" strike="noStrike" baseline="0">
                <a:latin typeface="Times New Roman" pitchFamily="18" charset="0"/>
                <a:cs typeface="Times New Roman" pitchFamily="18" charset="0"/>
              </a:rPr>
              <a:t>(без субъектов малого предпринимательства)  за 2023 год, млн.руб.</a:t>
            </a:r>
            <a:endParaRPr lang="ru-RU" sz="1300" b="0">
              <a:latin typeface="Times New Roman" pitchFamily="18" charset="0"/>
              <a:cs typeface="Times New Roman" pitchFamily="18" charset="0"/>
            </a:endParaRPr>
          </a:p>
        </c:rich>
      </c:tx>
      <c:overlay val="0"/>
    </c:title>
    <c:autoTitleDeleted val="0"/>
    <c:plotArea>
      <c:layout>
        <c:manualLayout>
          <c:layoutTarget val="inner"/>
          <c:xMode val="edge"/>
          <c:yMode val="edge"/>
          <c:x val="0.15650983090517606"/>
          <c:y val="0.35412825194851438"/>
          <c:w val="0.3581742125984253"/>
          <c:h val="0.61401293588301453"/>
        </c:manualLayout>
      </c:layout>
      <c:pieChart>
        <c:varyColors val="1"/>
        <c:ser>
          <c:idx val="0"/>
          <c:order val="0"/>
          <c:tx>
            <c:strRef>
              <c:f>Лист1!$B$1</c:f>
              <c:strCache>
                <c:ptCount val="1"/>
                <c:pt idx="0">
                  <c:v>Продажи</c:v>
                </c:pt>
              </c:strCache>
            </c:strRef>
          </c:tx>
          <c:spPr>
            <a:ln>
              <a:noFill/>
            </a:ln>
            <a:effectLst>
              <a:outerShdw blurRad="190500" dist="38100" dir="5400000" sx="99000" sy="99000" algn="t" rotWithShape="0">
                <a:sysClr val="windowText" lastClr="000000">
                  <a:alpha val="66000"/>
                </a:sysClr>
              </a:outerShdw>
            </a:effectLst>
            <a:scene3d>
              <a:camera prst="orthographicFront"/>
              <a:lightRig rig="threePt" dir="t"/>
            </a:scene3d>
            <a:sp3d prstMaterial="matte"/>
          </c:spPr>
          <c:dPt>
            <c:idx val="0"/>
            <c:bubble3D val="0"/>
            <c:spPr>
              <a:solidFill>
                <a:srgbClr val="92D050"/>
              </a:solidFill>
              <a:ln>
                <a:noFill/>
              </a:ln>
              <a:effectLst>
                <a:outerShdw blurRad="190500" dist="38100" dir="5400000" sx="99000" sy="99000" algn="t" rotWithShape="0">
                  <a:sysClr val="windowText" lastClr="000000">
                    <a:alpha val="66000"/>
                  </a:sys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0-486B-4D62-836A-1BF445F5FD94}"/>
              </c:ext>
            </c:extLst>
          </c:dPt>
          <c:dPt>
            <c:idx val="1"/>
            <c:bubble3D val="0"/>
            <c:spPr>
              <a:solidFill>
                <a:schemeClr val="accent5">
                  <a:lumMod val="40000"/>
                  <a:lumOff val="60000"/>
                </a:schemeClr>
              </a:solidFill>
              <a:ln>
                <a:noFill/>
              </a:ln>
              <a:effectLst>
                <a:outerShdw blurRad="190500" dist="38100" dir="5400000" sx="99000" sy="99000" algn="t" rotWithShape="0">
                  <a:sysClr val="windowText" lastClr="000000">
                    <a:alpha val="66000"/>
                  </a:sys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486B-4D62-836A-1BF445F5FD94}"/>
              </c:ext>
            </c:extLst>
          </c:dPt>
          <c:dPt>
            <c:idx val="2"/>
            <c:bubble3D val="0"/>
            <c:spPr>
              <a:solidFill>
                <a:schemeClr val="accent6">
                  <a:lumMod val="75000"/>
                </a:schemeClr>
              </a:solidFill>
              <a:ln>
                <a:noFill/>
              </a:ln>
              <a:effectLst>
                <a:outerShdw blurRad="190500" dist="38100" dir="5400000" sx="99000" sy="99000" algn="t" rotWithShape="0">
                  <a:sysClr val="windowText" lastClr="000000">
                    <a:alpha val="66000"/>
                  </a:sys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2-486B-4D62-836A-1BF445F5FD94}"/>
              </c:ext>
            </c:extLst>
          </c:dPt>
          <c:dLbls>
            <c:dLbl>
              <c:idx val="0"/>
              <c:layout>
                <c:manualLayout>
                  <c:x val="4.2529709827938194E-3"/>
                  <c:y val="-3.214910636170505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86B-4D62-836A-1BF445F5FD94}"/>
                </c:ext>
              </c:extLst>
            </c:dLbl>
            <c:dLbl>
              <c:idx val="1"/>
              <c:layout>
                <c:manualLayout>
                  <c:x val="-3.5320610965296005E-2"/>
                  <c:y val="5.55383702037245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86B-4D62-836A-1BF445F5FD94}"/>
                </c:ext>
              </c:extLst>
            </c:dLbl>
            <c:dLbl>
              <c:idx val="2"/>
              <c:layout>
                <c:manualLayout>
                  <c:x val="-4.1127059638378476E-2"/>
                  <c:y val="-2.5537432820897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86B-4D62-836A-1BF445F5FD94}"/>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Обрабатывающие производства,7106,9 млн.руб.</c:v>
                </c:pt>
                <c:pt idx="1">
                  <c:v>Обеспечение электрической энергией, 
газом и паром; кондиционирование воздуха, 14344,4 млн.руб.
</c:v>
                </c:pt>
                <c:pt idx="2">
                  <c:v>Водоснабжение; водоотведение, организация сбора и утилизации отходов, деятельность по ликвидации загрязнений, 228,2 млн.руб.</c:v>
                </c:pt>
              </c:strCache>
            </c:strRef>
          </c:cat>
          <c:val>
            <c:numRef>
              <c:f>Лист1!$B$2:$B$4</c:f>
              <c:numCache>
                <c:formatCode>General</c:formatCode>
                <c:ptCount val="3"/>
                <c:pt idx="0">
                  <c:v>7106.9</c:v>
                </c:pt>
                <c:pt idx="1">
                  <c:v>14344.4</c:v>
                </c:pt>
                <c:pt idx="2">
                  <c:v>228.2</c:v>
                </c:pt>
              </c:numCache>
            </c:numRef>
          </c:val>
          <c:extLst xmlns:c16r2="http://schemas.microsoft.com/office/drawing/2015/06/chart">
            <c:ext xmlns:c16="http://schemas.microsoft.com/office/drawing/2014/chart" uri="{C3380CC4-5D6E-409C-BE32-E72D297353CC}">
              <c16:uniqueId val="{00000003-486B-4D62-836A-1BF445F5FD9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806147156149818"/>
          <c:y val="0.22150006461990063"/>
          <c:w val="0.32527194517351998"/>
          <c:h val="0.77640106821174371"/>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ysClr val="windowText" lastClr="000000"/>
                </a:solidFill>
                <a:latin typeface="Times New Roman" pitchFamily="18" charset="0"/>
                <a:ea typeface="+mn-ea"/>
                <a:cs typeface="Times New Roman" pitchFamily="18" charset="0"/>
              </a:defRPr>
            </a:pPr>
            <a:r>
              <a:rPr lang="ru-RU" sz="1300" b="1" i="0" kern="1200" baseline="0">
                <a:solidFill>
                  <a:srgbClr val="000000"/>
                </a:solidFill>
                <a:latin typeface="Times New Roman"/>
                <a:cs typeface="Times New Roman"/>
              </a:rPr>
              <a:t>Объем отгруженных товаров собственного производства,</a:t>
            </a:r>
            <a:br>
              <a:rPr lang="ru-RU" sz="1300" b="1" i="0" kern="1200" baseline="0">
                <a:solidFill>
                  <a:srgbClr val="000000"/>
                </a:solidFill>
                <a:latin typeface="Times New Roman"/>
                <a:cs typeface="Times New Roman"/>
              </a:rPr>
            </a:br>
            <a:r>
              <a:rPr lang="ru-RU" sz="1300" b="1" i="0" kern="1200" baseline="0">
                <a:solidFill>
                  <a:srgbClr val="000000"/>
                </a:solidFill>
                <a:latin typeface="Times New Roman"/>
                <a:cs typeface="Times New Roman"/>
              </a:rPr>
              <a:t>выполненных работ и услуг собственными силами </a:t>
            </a:r>
            <a:endParaRPr lang="ru-RU" sz="1400"/>
          </a:p>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ysClr val="windowText" lastClr="000000"/>
                </a:solidFill>
                <a:latin typeface="Times New Roman" pitchFamily="18" charset="0"/>
                <a:ea typeface="+mn-ea"/>
                <a:cs typeface="Times New Roman" pitchFamily="18" charset="0"/>
              </a:defRPr>
            </a:pPr>
            <a:r>
              <a:rPr lang="ru-RU" sz="1300" b="1" i="0" kern="1200" baseline="0">
                <a:solidFill>
                  <a:srgbClr val="000000"/>
                </a:solidFill>
                <a:latin typeface="Times New Roman"/>
                <a:cs typeface="Times New Roman"/>
              </a:rPr>
              <a:t>организациями ЯМР </a:t>
            </a:r>
            <a:r>
              <a:rPr lang="ru-RU" sz="1300" b="0" i="0" kern="1200" baseline="0">
                <a:solidFill>
                  <a:srgbClr val="000000"/>
                </a:solidFill>
                <a:latin typeface="Times New Roman"/>
                <a:cs typeface="Times New Roman"/>
              </a:rPr>
              <a:t>(без организаций с численностью</a:t>
            </a:r>
            <a:endParaRPr lang="ru-RU" sz="1400"/>
          </a:p>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ysClr val="windowText" lastClr="000000"/>
                </a:solidFill>
                <a:latin typeface="Times New Roman" pitchFamily="18" charset="0"/>
                <a:ea typeface="+mn-ea"/>
                <a:cs typeface="Times New Roman" pitchFamily="18" charset="0"/>
              </a:defRPr>
            </a:pPr>
            <a:r>
              <a:rPr lang="ru-RU" sz="1300" b="0" i="0" kern="1200" baseline="0">
                <a:solidFill>
                  <a:srgbClr val="000000"/>
                </a:solidFill>
                <a:latin typeface="Times New Roman"/>
                <a:cs typeface="Times New Roman"/>
              </a:rPr>
              <a:t> работников менее 15 чел.), млн.руб.</a:t>
            </a:r>
            <a:endParaRPr lang="ru-RU" sz="1400"/>
          </a:p>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ysClr val="windowText" lastClr="000000"/>
                </a:solidFill>
                <a:latin typeface="Times New Roman" pitchFamily="18" charset="0"/>
                <a:ea typeface="+mn-ea"/>
                <a:cs typeface="Times New Roman" pitchFamily="18" charset="0"/>
              </a:defRPr>
            </a:pPr>
            <a:r>
              <a:rPr lang="ru-RU" sz="1300"/>
              <a:t>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1121222745254263E-2"/>
          <c:y val="0.23979358107741131"/>
          <c:w val="0.89368240906708651"/>
          <c:h val="0.44604851924481104"/>
        </c:manualLayout>
      </c:layout>
      <c:bar3DChart>
        <c:barDir val="col"/>
        <c:grouping val="clustered"/>
        <c:varyColors val="0"/>
        <c:ser>
          <c:idx val="0"/>
          <c:order val="0"/>
          <c:tx>
            <c:strRef>
              <c:f>Лист1!$B$1</c:f>
              <c:strCache>
                <c:ptCount val="1"/>
                <c:pt idx="0">
                  <c:v>Обрабатывающие производства</c:v>
                </c:pt>
              </c:strCache>
            </c:strRef>
          </c:tx>
          <c:spPr>
            <a:solidFill>
              <a:srgbClr val="8064A2">
                <a:lumMod val="40000"/>
                <a:lumOff val="60000"/>
              </a:srgbClr>
            </a:solidFill>
            <a:ln w="25400" cap="flat" cmpd="sng" algn="ctr">
              <a:noFill/>
              <a:prstDash val="solid"/>
            </a:ln>
            <a:effectLst/>
          </c:spPr>
          <c:invertIfNegative val="0"/>
          <c:dLbls>
            <c:dLbl>
              <c:idx val="0"/>
              <c:layout>
                <c:manualLayout>
                  <c:x val="7.5981840938297964E-3"/>
                  <c:y val="4.690491354029675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571-4FE2-B700-C0908F71E8FF}"/>
                </c:ext>
              </c:extLst>
            </c:dLbl>
            <c:dLbl>
              <c:idx val="1"/>
              <c:layout>
                <c:manualLayout>
                  <c:x val="0"/>
                  <c:y val="-7.6754381547039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571-4FE2-B700-C0908F71E8FF}"/>
                </c:ext>
              </c:extLst>
            </c:dLbl>
            <c:dLbl>
              <c:idx val="2"/>
              <c:layout>
                <c:manualLayout>
                  <c:x val="3.7990920469149953E-3"/>
                  <c:y val="-1.2792396924506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571-4FE2-B700-C0908F71E8FF}"/>
                </c:ext>
              </c:extLst>
            </c:dLbl>
            <c:dLbl>
              <c:idx val="3"/>
              <c:layout>
                <c:manualLayout>
                  <c:x val="-5.6986380703723484E-3"/>
                  <c:y val="-5.11695876980253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571-4FE2-B700-C0908F71E8FF}"/>
                </c:ext>
              </c:extLst>
            </c:dLbl>
            <c:dLbl>
              <c:idx val="4"/>
              <c:layout>
                <c:manualLayout>
                  <c:x val="0"/>
                  <c:y val="-1.79093556943092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571-4FE2-B700-C0908F71E8FF}"/>
                </c:ext>
              </c:extLst>
            </c:dLbl>
            <c:dLbl>
              <c:idx val="5"/>
              <c:layout>
                <c:manualLayout>
                  <c:x val="-5.6986380703723484E-3"/>
                  <c:y val="-1.53510777644775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571-4FE2-B700-C0908F71E8FF}"/>
                </c:ext>
              </c:extLst>
            </c:dLbl>
            <c:dLbl>
              <c:idx val="6"/>
              <c:layout>
                <c:manualLayout>
                  <c:x val="-7.598184093829796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571-4FE2-B700-C0908F71E8FF}"/>
                </c:ext>
              </c:extLst>
            </c:dLbl>
            <c:spPr>
              <a:noFill/>
              <a:ln>
                <a:noFill/>
              </a:ln>
              <a:effectLst/>
            </c:spPr>
            <c:txPr>
              <a:bodyPr/>
              <a:lstStyle/>
              <a:p>
                <a:pPr>
                  <a:defRPr sz="1000" b="1">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formatCode="General">
                  <c:v>8604.2999999999811</c:v>
                </c:pt>
                <c:pt idx="1">
                  <c:v>10037</c:v>
                </c:pt>
                <c:pt idx="2">
                  <c:v>11965</c:v>
                </c:pt>
                <c:pt idx="3">
                  <c:v>8315</c:v>
                </c:pt>
                <c:pt idx="4" formatCode="General">
                  <c:v>13679.7</c:v>
                </c:pt>
                <c:pt idx="5" formatCode="General">
                  <c:v>7965.8</c:v>
                </c:pt>
                <c:pt idx="6" formatCode="General">
                  <c:v>7106.9</c:v>
                </c:pt>
              </c:numCache>
            </c:numRef>
          </c:val>
          <c:extLst xmlns:c16r2="http://schemas.microsoft.com/office/drawing/2015/06/chart">
            <c:ext xmlns:c16="http://schemas.microsoft.com/office/drawing/2014/chart" uri="{C3380CC4-5D6E-409C-BE32-E72D297353CC}">
              <c16:uniqueId val="{00000003-A13E-49D4-AF47-52BBD86B4962}"/>
            </c:ext>
          </c:extLst>
        </c:ser>
        <c:ser>
          <c:idx val="1"/>
          <c:order val="1"/>
          <c:tx>
            <c:strRef>
              <c:f>Лист1!$C$1</c:f>
              <c:strCache>
                <c:ptCount val="1"/>
                <c:pt idx="0">
                  <c:v>Обеспечение электрической энергией, газом и паром; кондиционирование воздуха</c:v>
                </c:pt>
              </c:strCache>
            </c:strRef>
          </c:tx>
          <c:spPr>
            <a:solidFill>
              <a:schemeClr val="accent3">
                <a:lumMod val="60000"/>
                <a:lumOff val="40000"/>
              </a:schemeClr>
            </a:solidFill>
          </c:spPr>
          <c:invertIfNegative val="0"/>
          <c:dLbls>
            <c:dLbl>
              <c:idx val="0"/>
              <c:layout>
                <c:manualLayout>
                  <c:x val="3.7990920469149953E-3"/>
                  <c:y val="-4.0935670158420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571-4FE2-B700-C0908F71E8FF}"/>
                </c:ext>
              </c:extLst>
            </c:dLbl>
            <c:dLbl>
              <c:idx val="1"/>
              <c:layout>
                <c:manualLayout>
                  <c:x val="7.5981840938297964E-3"/>
                  <c:y val="-1.02339175396050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571-4FE2-B700-C0908F71E8FF}"/>
                </c:ext>
              </c:extLst>
            </c:dLbl>
            <c:dLbl>
              <c:idx val="2"/>
              <c:layout>
                <c:manualLayout>
                  <c:x val="5.6986380703723484E-3"/>
                  <c:y val="-5.11695876980253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571-4FE2-B700-C0908F71E8FF}"/>
                </c:ext>
              </c:extLst>
            </c:dLbl>
            <c:dLbl>
              <c:idx val="3"/>
              <c:layout>
                <c:manualLayout>
                  <c:x val="0"/>
                  <c:y val="-5.11695876980253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E571-4FE2-B700-C0908F71E8FF}"/>
                </c:ext>
              </c:extLst>
            </c:dLbl>
            <c:dLbl>
              <c:idx val="4"/>
              <c:layout>
                <c:manualLayout>
                  <c:x val="2.089500625803194E-2"/>
                  <c:y val="-2.3026314464111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E571-4FE2-B700-C0908F71E8FF}"/>
                </c:ext>
              </c:extLst>
            </c:dLbl>
            <c:dLbl>
              <c:idx val="5"/>
              <c:layout>
                <c:manualLayout>
                  <c:x val="5.6986380703723484E-3"/>
                  <c:y val="-5.11695876980253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E571-4FE2-B700-C0908F71E8FF}"/>
                </c:ext>
              </c:extLst>
            </c:dLbl>
            <c:dLbl>
              <c:idx val="6"/>
              <c:layout>
                <c:manualLayout>
                  <c:x val="1.1397276140744692E-2"/>
                  <c:y val="-5.11695876980253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E571-4FE2-B700-C0908F71E8FF}"/>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0.0</c:formatCode>
                <c:ptCount val="7"/>
                <c:pt idx="0">
                  <c:v>508</c:v>
                </c:pt>
                <c:pt idx="1">
                  <c:v>4454</c:v>
                </c:pt>
                <c:pt idx="2">
                  <c:v>952</c:v>
                </c:pt>
                <c:pt idx="3">
                  <c:v>10316</c:v>
                </c:pt>
                <c:pt idx="4" formatCode="General">
                  <c:v>11457.8</c:v>
                </c:pt>
                <c:pt idx="5" formatCode="General">
                  <c:v>12425.4</c:v>
                </c:pt>
                <c:pt idx="6" formatCode="General">
                  <c:v>14344.4</c:v>
                </c:pt>
              </c:numCache>
            </c:numRef>
          </c:val>
          <c:extLst xmlns:c16r2="http://schemas.microsoft.com/office/drawing/2015/06/chart">
            <c:ext xmlns:c16="http://schemas.microsoft.com/office/drawing/2014/chart" uri="{C3380CC4-5D6E-409C-BE32-E72D297353CC}">
              <c16:uniqueId val="{0000000E-E571-4FE2-B700-C0908F71E8FF}"/>
            </c:ext>
          </c:extLst>
        </c:ser>
        <c:ser>
          <c:idx val="2"/>
          <c:order val="2"/>
          <c:tx>
            <c:strRef>
              <c:f>Лист1!$D$1</c:f>
              <c:strCache>
                <c:ptCount val="1"/>
                <c:pt idx="0">
                  <c:v>Водоснабжение; водоотведение, организация сбора и утилизации отходов, деятельность по ликвидации загрязнений</c:v>
                </c:pt>
              </c:strCache>
            </c:strRef>
          </c:tx>
          <c:spPr>
            <a:solidFill>
              <a:schemeClr val="accent1">
                <a:lumMod val="60000"/>
                <a:lumOff val="40000"/>
              </a:schemeClr>
            </a:solidFill>
          </c:spPr>
          <c:invertIfNegative val="0"/>
          <c:dLbls>
            <c:dLbl>
              <c:idx val="0"/>
              <c:layout>
                <c:manualLayout>
                  <c:x val="3.7990920469149953E-3"/>
                  <c:y val="-5.11695876980253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E571-4FE2-B700-C0908F71E8FF}"/>
                </c:ext>
              </c:extLst>
            </c:dLbl>
            <c:dLbl>
              <c:idx val="1"/>
              <c:layout>
                <c:manualLayout>
                  <c:x val="7.5981840938297964E-3"/>
                  <c:y val="-1.02339175396050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E571-4FE2-B700-C0908F71E8FF}"/>
                </c:ext>
              </c:extLst>
            </c:dLbl>
            <c:dLbl>
              <c:idx val="2"/>
              <c:layout>
                <c:manualLayout>
                  <c:x val="7.5981840938297964E-3"/>
                  <c:y val="-7.67543815470391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E571-4FE2-B700-C0908F71E8FF}"/>
                </c:ext>
              </c:extLst>
            </c:dLbl>
            <c:dLbl>
              <c:idx val="3"/>
              <c:layout>
                <c:manualLayout>
                  <c:x val="3.7990920469149953E-3"/>
                  <c:y val="-1.02339175396050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E571-4FE2-B700-C0908F71E8FF}"/>
                </c:ext>
              </c:extLst>
            </c:dLbl>
            <c:dLbl>
              <c:idx val="4"/>
              <c:layout>
                <c:manualLayout>
                  <c:x val="1.3296822164202143E-2"/>
                  <c:y val="-1.02339175396050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E571-4FE2-B700-C0908F71E8FF}"/>
                </c:ext>
              </c:extLst>
            </c:dLbl>
            <c:dLbl>
              <c:idx val="6"/>
              <c:layout>
                <c:manualLayout>
                  <c:x val="1.7095914211117041E-2"/>
                  <c:y val="-1.5350876309407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E571-4FE2-B700-C0908F71E8FF}"/>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Лист1!$D$2:$D$8</c:f>
              <c:numCache>
                <c:formatCode>0.0</c:formatCode>
                <c:ptCount val="7"/>
                <c:pt idx="0">
                  <c:v>162</c:v>
                </c:pt>
                <c:pt idx="1">
                  <c:v>203</c:v>
                </c:pt>
                <c:pt idx="2">
                  <c:v>234</c:v>
                </c:pt>
                <c:pt idx="3">
                  <c:v>214</c:v>
                </c:pt>
                <c:pt idx="4" formatCode="General">
                  <c:v>233.3</c:v>
                </c:pt>
                <c:pt idx="5" formatCode="General">
                  <c:v>237.3</c:v>
                </c:pt>
                <c:pt idx="6" formatCode="General">
                  <c:v>228.2</c:v>
                </c:pt>
              </c:numCache>
            </c:numRef>
          </c:val>
          <c:extLst xmlns:c16r2="http://schemas.microsoft.com/office/drawing/2015/06/chart">
            <c:ext xmlns:c16="http://schemas.microsoft.com/office/drawing/2014/chart" uri="{C3380CC4-5D6E-409C-BE32-E72D297353CC}">
              <c16:uniqueId val="{00000015-E571-4FE2-B700-C0908F71E8FF}"/>
            </c:ext>
          </c:extLst>
        </c:ser>
        <c:dLbls>
          <c:showLegendKey val="0"/>
          <c:showVal val="0"/>
          <c:showCatName val="0"/>
          <c:showSerName val="0"/>
          <c:showPercent val="0"/>
          <c:showBubbleSize val="0"/>
        </c:dLbls>
        <c:gapWidth val="75"/>
        <c:shape val="cylinder"/>
        <c:axId val="167710080"/>
        <c:axId val="167732352"/>
        <c:axId val="0"/>
      </c:bar3DChart>
      <c:catAx>
        <c:axId val="167710080"/>
        <c:scaling>
          <c:orientation val="minMax"/>
        </c:scaling>
        <c:delete val="0"/>
        <c:axPos val="b"/>
        <c:numFmt formatCode="General" sourceLinked="1"/>
        <c:majorTickMark val="none"/>
        <c:minorTickMark val="none"/>
        <c:tickLblPos val="nextTo"/>
        <c:txPr>
          <a:bodyPr/>
          <a:lstStyle/>
          <a:p>
            <a:pPr>
              <a:defRPr sz="1000" b="1"/>
            </a:pPr>
            <a:endParaRPr lang="ru-RU"/>
          </a:p>
        </c:txPr>
        <c:crossAx val="167732352"/>
        <c:crosses val="autoZero"/>
        <c:auto val="1"/>
        <c:lblAlgn val="ctr"/>
        <c:lblOffset val="100"/>
        <c:noMultiLvlLbl val="0"/>
      </c:catAx>
      <c:valAx>
        <c:axId val="167732352"/>
        <c:scaling>
          <c:orientation val="minMax"/>
        </c:scaling>
        <c:delete val="0"/>
        <c:axPos val="l"/>
        <c:majorGridlines/>
        <c:numFmt formatCode="General" sourceLinked="1"/>
        <c:majorTickMark val="none"/>
        <c:minorTickMark val="none"/>
        <c:tickLblPos val="nextTo"/>
        <c:spPr>
          <a:ln w="9525">
            <a:noFill/>
          </a:ln>
        </c:spPr>
        <c:txPr>
          <a:bodyPr/>
          <a:lstStyle/>
          <a:p>
            <a:pPr>
              <a:defRPr sz="1000"/>
            </a:pPr>
            <a:endParaRPr lang="ru-RU"/>
          </a:p>
        </c:txPr>
        <c:crossAx val="167710080"/>
        <c:crosses val="autoZero"/>
        <c:crossBetween val="between"/>
      </c:valAx>
      <c:spPr>
        <a:noFill/>
        <a:ln>
          <a:noFill/>
        </a:ln>
      </c:spPr>
    </c:plotArea>
    <c:legend>
      <c:legendPos val="b"/>
      <c:layout>
        <c:manualLayout>
          <c:xMode val="edge"/>
          <c:yMode val="edge"/>
          <c:x val="6.4844817559822313E-2"/>
          <c:y val="0.77403288471975351"/>
          <c:w val="0.86271203121597273"/>
          <c:h val="0.21061623897084145"/>
        </c:manualLayout>
      </c:layout>
      <c:overlay val="0"/>
      <c:txPr>
        <a:bodyPr/>
        <a:lstStyle/>
        <a:p>
          <a:pPr>
            <a:defRPr sz="1000"/>
          </a:pPr>
          <a:endParaRPr lang="ru-RU"/>
        </a:p>
      </c:txPr>
    </c:legend>
    <c:plotVisOnly val="1"/>
    <c:dispBlanksAs val="gap"/>
    <c:showDLblsOverMax val="0"/>
  </c:chart>
  <c:spPr>
    <a:noFill/>
    <a:ln>
      <a:noFill/>
    </a:ln>
  </c:spPr>
  <c:txPr>
    <a:bodyPr/>
    <a:lstStyle/>
    <a:p>
      <a:pPr>
        <a:defRPr sz="1200">
          <a:solidFill>
            <a:schemeClr val="tx1"/>
          </a:solidFill>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300"/>
              <a:t>Структура замещенных рабочих мест в организациях</a:t>
            </a:r>
          </a:p>
          <a:p>
            <a:pPr>
              <a:defRPr sz="1200"/>
            </a:pPr>
            <a:r>
              <a:rPr lang="ru-RU" sz="1300"/>
              <a:t>промышленности в 2023 году, чел.</a:t>
            </a:r>
            <a:r>
              <a:rPr lang="ru-RU" sz="1200"/>
              <a:t>
</a:t>
            </a:r>
          </a:p>
        </c:rich>
      </c:tx>
      <c:overlay val="0"/>
    </c:title>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0.45551714868363724"/>
          <c:y val="0.25345496283831881"/>
          <c:w val="0.47803773682066508"/>
          <c:h val="0.61781264121314161"/>
        </c:manualLayout>
      </c:layout>
      <c:bar3DChart>
        <c:barDir val="bar"/>
        <c:grouping val="clustered"/>
        <c:varyColors val="0"/>
        <c:ser>
          <c:idx val="0"/>
          <c:order val="0"/>
          <c:tx>
            <c:strRef>
              <c:f>Лист1!$B$1</c:f>
              <c:strCache>
                <c:ptCount val="1"/>
                <c:pt idx="0">
                  <c:v>Число замещенных рабочих мест в организациях
по видам экономической деятельности в 2023 г.
</c:v>
                </c:pt>
              </c:strCache>
            </c:strRef>
          </c:tx>
          <c:spPr>
            <a:solidFill>
              <a:schemeClr val="accent3">
                <a:lumMod val="60000"/>
                <a:lumOff val="40000"/>
              </a:schemeClr>
            </a:solidFill>
          </c:spPr>
          <c:invertIfNegative val="0"/>
          <c:dLbls>
            <c:dLbl>
              <c:idx val="0"/>
              <c:layout>
                <c:manualLayout>
                  <c:x val="2.496099843993759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02A-430B-AF15-B528555CA4DE}"/>
                </c:ext>
              </c:extLst>
            </c:dLbl>
            <c:dLbl>
              <c:idx val="1"/>
              <c:layout>
                <c:manualLayout>
                  <c:x val="8.320332813312536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02A-430B-AF15-B528555CA4DE}"/>
                </c:ext>
              </c:extLst>
            </c:dLbl>
            <c:spPr>
              <a:noFill/>
              <a:ln>
                <a:noFill/>
              </a:ln>
              <a:effectLst/>
            </c:spPr>
            <c:txPr>
              <a:bodyPr/>
              <a:lstStyle/>
              <a:p>
                <a:pPr>
                  <a:defRPr sz="105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обрабатывающие производства</c:v>
                </c:pt>
                <c:pt idx="1">
                  <c:v>обеспечение электрической энергией, газом и паром; кондиционирование воздуха</c:v>
                </c:pt>
                <c:pt idx="2">
                  <c:v>водоснабжение; водоотведение, организация сбора и утилизации отходов, деятельность 
по ликвидации загрязнений
</c:v>
                </c:pt>
              </c:strCache>
            </c:strRef>
          </c:cat>
          <c:val>
            <c:numRef>
              <c:f>Лист1!$B$2:$B$4</c:f>
              <c:numCache>
                <c:formatCode>General</c:formatCode>
                <c:ptCount val="3"/>
                <c:pt idx="0">
                  <c:v>941</c:v>
                </c:pt>
                <c:pt idx="1">
                  <c:v>782</c:v>
                </c:pt>
                <c:pt idx="2">
                  <c:v>209</c:v>
                </c:pt>
              </c:numCache>
            </c:numRef>
          </c:val>
          <c:extLst xmlns:c16r2="http://schemas.microsoft.com/office/drawing/2015/06/chart">
            <c:ext xmlns:c16="http://schemas.microsoft.com/office/drawing/2014/chart" uri="{C3380CC4-5D6E-409C-BE32-E72D297353CC}">
              <c16:uniqueId val="{00000002-802A-430B-AF15-B528555CA4DE}"/>
            </c:ext>
          </c:extLst>
        </c:ser>
        <c:dLbls>
          <c:showLegendKey val="0"/>
          <c:showVal val="0"/>
          <c:showCatName val="0"/>
          <c:showSerName val="0"/>
          <c:showPercent val="0"/>
          <c:showBubbleSize val="0"/>
        </c:dLbls>
        <c:gapWidth val="150"/>
        <c:shape val="cylinder"/>
        <c:axId val="167771520"/>
        <c:axId val="167814272"/>
        <c:axId val="0"/>
      </c:bar3DChart>
      <c:catAx>
        <c:axId val="167771520"/>
        <c:scaling>
          <c:orientation val="minMax"/>
        </c:scaling>
        <c:delete val="0"/>
        <c:axPos val="l"/>
        <c:numFmt formatCode="General" sourceLinked="1"/>
        <c:majorTickMark val="out"/>
        <c:minorTickMark val="none"/>
        <c:tickLblPos val="nextTo"/>
        <c:txPr>
          <a:bodyPr/>
          <a:lstStyle/>
          <a:p>
            <a:pPr>
              <a:defRPr sz="1000"/>
            </a:pPr>
            <a:endParaRPr lang="ru-RU"/>
          </a:p>
        </c:txPr>
        <c:crossAx val="167814272"/>
        <c:crosses val="autoZero"/>
        <c:auto val="1"/>
        <c:lblAlgn val="ctr"/>
        <c:lblOffset val="100"/>
        <c:noMultiLvlLbl val="0"/>
      </c:catAx>
      <c:valAx>
        <c:axId val="167814272"/>
        <c:scaling>
          <c:orientation val="minMax"/>
        </c:scaling>
        <c:delete val="0"/>
        <c:axPos val="b"/>
        <c:majorGridlines/>
        <c:numFmt formatCode="General" sourceLinked="1"/>
        <c:majorTickMark val="out"/>
        <c:minorTickMark val="none"/>
        <c:tickLblPos val="nextTo"/>
        <c:crossAx val="167771520"/>
        <c:crosses val="autoZero"/>
        <c:crossBetween val="between"/>
      </c:valAx>
    </c:plotArea>
    <c:plotVisOnly val="1"/>
    <c:dispBlanksAs val="gap"/>
    <c:showDLblsOverMax val="0"/>
  </c:chart>
  <c:spPr>
    <a:ln>
      <a:noFill/>
    </a:ln>
    <a:effectLst>
      <a:outerShdw blurRad="50800" dist="38100" dir="2700000" sx="1000" sy="1000" algn="tl" rotWithShape="0">
        <a:prstClr val="black">
          <a:alpha val="40000"/>
        </a:prstClr>
      </a:outerShdw>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9.3684924478644765E-2"/>
          <c:y val="0.11451359703540855"/>
          <c:w val="0.90127182838270492"/>
          <c:h val="0.7499763915120542"/>
        </c:manualLayout>
      </c:layout>
      <c:bar3DChart>
        <c:barDir val="col"/>
        <c:grouping val="clustered"/>
        <c:varyColors val="0"/>
        <c:ser>
          <c:idx val="0"/>
          <c:order val="0"/>
          <c:tx>
            <c:strRef>
              <c:f>Лист1!$B$1</c:f>
              <c:strCache>
                <c:ptCount val="1"/>
                <c:pt idx="0">
                  <c:v>млн.руб.</c:v>
                </c:pt>
              </c:strCache>
            </c:strRef>
          </c:tx>
          <c:spPr>
            <a:solidFill>
              <a:schemeClr val="accent1">
                <a:lumMod val="40000"/>
                <a:lumOff val="60000"/>
              </a:schemeClr>
            </a:solidFill>
          </c:spPr>
          <c:invertIfNegative val="0"/>
          <c:dPt>
            <c:idx val="6"/>
            <c:invertIfNegative val="0"/>
            <c:bubble3D val="0"/>
            <c:spPr>
              <a:solidFill>
                <a:schemeClr val="accent1">
                  <a:lumMod val="40000"/>
                  <a:lumOff val="60000"/>
                </a:schemeClr>
              </a:solidFill>
            </c:spPr>
            <c:extLst xmlns:c16r2="http://schemas.microsoft.com/office/drawing/2015/06/chart">
              <c:ext xmlns:c16="http://schemas.microsoft.com/office/drawing/2014/chart" uri="{C3380CC4-5D6E-409C-BE32-E72D297353CC}">
                <c16:uniqueId val="{00000000-FA8A-433A-87E0-F4EDC289D6B1}"/>
              </c:ext>
            </c:extLst>
          </c:dPt>
          <c:dLbls>
            <c:dLbl>
              <c:idx val="0"/>
              <c:layout>
                <c:manualLayout>
                  <c:x val="1.6692134389439901E-2"/>
                  <c:y val="-3.37460652520090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A8A-433A-87E0-F4EDC289D6B1}"/>
                </c:ext>
              </c:extLst>
            </c:dLbl>
            <c:dLbl>
              <c:idx val="1"/>
              <c:layout>
                <c:manualLayout>
                  <c:x val="1.6059816854568826E-2"/>
                  <c:y val="-8.054163090944270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A8A-433A-87E0-F4EDC289D6B1}"/>
                </c:ext>
              </c:extLst>
            </c:dLbl>
            <c:dLbl>
              <c:idx val="2"/>
              <c:layout>
                <c:manualLayout>
                  <c:x val="5.3700565693210736E-3"/>
                  <c:y val="-2.31726000264911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A8A-433A-87E0-F4EDC289D6B1}"/>
                </c:ext>
              </c:extLst>
            </c:dLbl>
            <c:dLbl>
              <c:idx val="3"/>
              <c:layout>
                <c:manualLayout>
                  <c:x val="9.7432751049253679E-3"/>
                  <c:y val="-0.1245979451823922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A8A-433A-87E0-F4EDC289D6B1}"/>
                </c:ext>
              </c:extLst>
            </c:dLbl>
            <c:dLbl>
              <c:idx val="4"/>
              <c:layout>
                <c:manualLayout>
                  <c:x val="1.6301222081853171E-2"/>
                  <c:y val="-3.94133595902328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A8A-433A-87E0-F4EDC289D6B1}"/>
                </c:ext>
              </c:extLst>
            </c:dLbl>
            <c:dLbl>
              <c:idx val="5"/>
              <c:layout>
                <c:manualLayout>
                  <c:x val="3.0172416353212078E-2"/>
                  <c:y val="-7.2352064004044939E-2"/>
                </c:manualLayout>
              </c:layout>
              <c:tx>
                <c:rich>
                  <a:bodyPr/>
                  <a:lstStyle/>
                  <a:p>
                    <a:r>
                      <a:rPr lang="ru-RU" sz="1200" b="1">
                        <a:solidFill>
                          <a:schemeClr val="tx1"/>
                        </a:solidFill>
                        <a:latin typeface="Times New Roman" pitchFamily="18" charset="0"/>
                        <a:cs typeface="Times New Roman" pitchFamily="18" charset="0"/>
                      </a:rPr>
                      <a:t>4</a:t>
                    </a:r>
                    <a:r>
                      <a:rPr lang="ru-RU" sz="1200"/>
                      <a:t>719,2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A8A-433A-87E0-F4EDC289D6B1}"/>
                </c:ext>
              </c:extLst>
            </c:dLbl>
            <c:dLbl>
              <c:idx val="6"/>
              <c:layout>
                <c:manualLayout>
                  <c:x val="3.2686784382646425E-2"/>
                  <c:y val="-4.22053706690239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A8A-433A-87E0-F4EDC289D6B1}"/>
                </c:ext>
              </c:extLst>
            </c:dLbl>
            <c:spPr>
              <a:noFill/>
              <a:ln>
                <a:noFill/>
              </a:ln>
              <a:effectLst/>
            </c:spPr>
            <c:txPr>
              <a:bodyPr/>
              <a:lstStyle/>
              <a:p>
                <a:pPr>
                  <a:defRPr sz="1200">
                    <a:solidFill>
                      <a:schemeClr val="tx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4533.8</c:v>
                </c:pt>
                <c:pt idx="1">
                  <c:v>10097.9</c:v>
                </c:pt>
                <c:pt idx="2">
                  <c:v>4153.5</c:v>
                </c:pt>
                <c:pt idx="3">
                  <c:v>4058.3</c:v>
                </c:pt>
                <c:pt idx="4" formatCode="0.0">
                  <c:v>4052</c:v>
                </c:pt>
                <c:pt idx="5">
                  <c:v>4719.2</c:v>
                </c:pt>
                <c:pt idx="6">
                  <c:v>6799.6</c:v>
                </c:pt>
              </c:numCache>
            </c:numRef>
          </c:val>
          <c:extLst xmlns:c16r2="http://schemas.microsoft.com/office/drawing/2015/06/chart">
            <c:ext xmlns:c16="http://schemas.microsoft.com/office/drawing/2014/chart" uri="{C3380CC4-5D6E-409C-BE32-E72D297353CC}">
              <c16:uniqueId val="{00000007-FA8A-433A-87E0-F4EDC289D6B1}"/>
            </c:ext>
          </c:extLst>
        </c:ser>
        <c:dLbls>
          <c:showLegendKey val="0"/>
          <c:showVal val="1"/>
          <c:showCatName val="0"/>
          <c:showSerName val="0"/>
          <c:showPercent val="0"/>
          <c:showBubbleSize val="0"/>
        </c:dLbls>
        <c:gapWidth val="150"/>
        <c:shape val="cylinder"/>
        <c:axId val="167841792"/>
        <c:axId val="167844864"/>
        <c:axId val="0"/>
      </c:bar3DChart>
      <c:catAx>
        <c:axId val="167841792"/>
        <c:scaling>
          <c:orientation val="minMax"/>
        </c:scaling>
        <c:delete val="0"/>
        <c:axPos val="b"/>
        <c:numFmt formatCode="General" sourceLinked="0"/>
        <c:majorTickMark val="out"/>
        <c:minorTickMark val="none"/>
        <c:tickLblPos val="nextTo"/>
        <c:txPr>
          <a:bodyPr/>
          <a:lstStyle/>
          <a:p>
            <a:pPr>
              <a:defRPr sz="1050">
                <a:solidFill>
                  <a:schemeClr val="tx1"/>
                </a:solidFill>
              </a:defRPr>
            </a:pPr>
            <a:endParaRPr lang="ru-RU"/>
          </a:p>
        </c:txPr>
        <c:crossAx val="167844864"/>
        <c:crosses val="autoZero"/>
        <c:auto val="1"/>
        <c:lblAlgn val="ctr"/>
        <c:lblOffset val="100"/>
        <c:noMultiLvlLbl val="0"/>
      </c:catAx>
      <c:valAx>
        <c:axId val="167844864"/>
        <c:scaling>
          <c:orientation val="minMax"/>
        </c:scaling>
        <c:delete val="0"/>
        <c:axPos val="l"/>
        <c:majorGridlines>
          <c:spPr>
            <a:ln>
              <a:noFill/>
            </a:ln>
          </c:spPr>
        </c:majorGridlines>
        <c:numFmt formatCode="General" sourceLinked="1"/>
        <c:majorTickMark val="out"/>
        <c:minorTickMark val="none"/>
        <c:tickLblPos val="nextTo"/>
        <c:txPr>
          <a:bodyPr/>
          <a:lstStyle/>
          <a:p>
            <a:pPr>
              <a:defRPr sz="900" b="0">
                <a:solidFill>
                  <a:schemeClr val="tx2">
                    <a:lumMod val="50000"/>
                  </a:schemeClr>
                </a:solidFill>
              </a:defRPr>
            </a:pPr>
            <a:endParaRPr lang="ru-RU"/>
          </a:p>
        </c:txPr>
        <c:crossAx val="167841792"/>
        <c:crosses val="autoZero"/>
        <c:crossBetween val="between"/>
      </c:valAx>
    </c:plotArea>
    <c:plotVisOnly val="1"/>
    <c:dispBlanksAs val="gap"/>
    <c:showDLblsOverMax val="0"/>
  </c:chart>
  <c:spPr>
    <a:ln>
      <a:noFill/>
    </a:ln>
  </c:spPr>
  <c:txPr>
    <a:bodyPr/>
    <a:lstStyle/>
    <a:p>
      <a:pPr>
        <a:defRPr sz="1400" b="1">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1171492865986091"/>
          <c:y val="0.36453059592436854"/>
          <c:w val="0.58447879078862419"/>
          <c:h val="0.54399457044171295"/>
        </c:manualLayout>
      </c:layout>
      <c:pie3DChart>
        <c:varyColors val="1"/>
        <c:ser>
          <c:idx val="0"/>
          <c:order val="0"/>
          <c:tx>
            <c:strRef>
              <c:f>Лист1!$B$1</c:f>
              <c:strCache>
                <c:ptCount val="1"/>
                <c:pt idx="0">
                  <c:v>Столбец1</c:v>
                </c:pt>
              </c:strCache>
            </c:strRef>
          </c:tx>
          <c:explosion val="6"/>
          <c:dLbls>
            <c:dLbl>
              <c:idx val="0"/>
              <c:layout>
                <c:manualLayout>
                  <c:x val="9.4643020235026742E-2"/>
                  <c:y val="-8.6371603928572016E-2"/>
                </c:manualLayout>
              </c:layout>
              <c:tx>
                <c:rich>
                  <a:bodyPr/>
                  <a:lstStyle/>
                  <a:p>
                    <a:r>
                      <a:rPr lang="ru-RU" sz="1100">
                        <a:latin typeface="Times New Roman" pitchFamily="18" charset="0"/>
                        <a:cs typeface="Times New Roman" pitchFamily="18" charset="0"/>
                      </a:rPr>
                      <a:t>Здания (кроме жилых), </a:t>
                    </a:r>
                  </a:p>
                  <a:p>
                    <a:r>
                      <a:rPr lang="ru-RU" sz="1100" b="1">
                        <a:latin typeface="Times New Roman" pitchFamily="18" charset="0"/>
                        <a:cs typeface="Times New Roman" pitchFamily="18" charset="0"/>
                      </a:rPr>
                      <a:t>18,0</a:t>
                    </a:r>
                    <a:r>
                      <a:rPr lang="ru-RU" sz="1100" b="1" baseline="0">
                        <a:latin typeface="Times New Roman" pitchFamily="18" charset="0"/>
                        <a:cs typeface="Times New Roman" pitchFamily="18" charset="0"/>
                      </a:rPr>
                      <a:t>%</a:t>
                    </a:r>
                    <a:endParaRPr lang="ru-RU" sz="1100" b="1">
                      <a:latin typeface="Times New Roman" pitchFamily="18" charset="0"/>
                      <a:cs typeface="Times New Roman" pitchFamily="18" charset="0"/>
                    </a:endParaRP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DE7-4CE3-B42E-25F6E44BAFA2}"/>
                </c:ext>
              </c:extLst>
            </c:dLbl>
            <c:dLbl>
              <c:idx val="1"/>
              <c:layout>
                <c:manualLayout>
                  <c:x val="3.8617886178861791E-2"/>
                  <c:y val="9.1269841269841251E-2"/>
                </c:manualLayout>
              </c:layout>
              <c:tx>
                <c:rich>
                  <a:bodyPr/>
                  <a:lstStyle/>
                  <a:p>
                    <a:r>
                      <a:rPr lang="ru-RU" sz="1100">
                        <a:latin typeface="Times New Roman" pitchFamily="18" charset="0"/>
                        <a:cs typeface="Times New Roman" pitchFamily="18" charset="0"/>
                      </a:rPr>
                      <a:t>Сооружения, </a:t>
                    </a:r>
                  </a:p>
                  <a:p>
                    <a:r>
                      <a:rPr lang="ru-RU" sz="1200" b="1">
                        <a:latin typeface="Times New Roman" pitchFamily="18" charset="0"/>
                        <a:cs typeface="Times New Roman" pitchFamily="18" charset="0"/>
                      </a:rPr>
                      <a:t>34,9%</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DE7-4CE3-B42E-25F6E44BAFA2}"/>
                </c:ext>
              </c:extLst>
            </c:dLbl>
            <c:dLbl>
              <c:idx val="2"/>
              <c:layout>
                <c:manualLayout>
                  <c:x val="0.13531044605341691"/>
                  <c:y val="0.20317613605880142"/>
                </c:manualLayout>
              </c:layout>
              <c:tx>
                <c:rich>
                  <a:bodyPr/>
                  <a:lstStyle/>
                  <a:p>
                    <a:r>
                      <a:rPr lang="ru-RU" sz="1100">
                        <a:latin typeface="Times New Roman" pitchFamily="18" charset="0"/>
                        <a:cs typeface="Times New Roman" pitchFamily="18" charset="0"/>
                      </a:rPr>
                      <a:t>Т</a:t>
                    </a:r>
                    <a:r>
                      <a:rPr lang="ru-RU"/>
                      <a:t>ранспортные средства, </a:t>
                    </a:r>
                  </a:p>
                  <a:p>
                    <a:r>
                      <a:rPr lang="ru-RU" sz="1200" b="1"/>
                      <a:t>6,3%</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DE7-4CE3-B42E-25F6E44BAFA2}"/>
                </c:ext>
              </c:extLst>
            </c:dLbl>
            <c:dLbl>
              <c:idx val="3"/>
              <c:layout>
                <c:manualLayout>
                  <c:x val="-6.2770236192747533E-2"/>
                  <c:y val="0.23546688787132897"/>
                </c:manualLayout>
              </c:layout>
              <c:tx>
                <c:rich>
                  <a:bodyPr/>
                  <a:lstStyle/>
                  <a:p>
                    <a:r>
                      <a:rPr lang="ru-RU" sz="1100">
                        <a:latin typeface="Times New Roman" pitchFamily="18" charset="0"/>
                        <a:cs typeface="Times New Roman" pitchFamily="18" charset="0"/>
                      </a:rPr>
                      <a:t>И</a:t>
                    </a:r>
                    <a:r>
                      <a:rPr lang="ru-RU"/>
                      <a:t>нформационное, компьютерное и телекоммуника-ционное оборудование, </a:t>
                    </a:r>
                  </a:p>
                  <a:p>
                    <a:r>
                      <a:rPr lang="ru-RU" sz="1200" b="1"/>
                      <a:t>1,7%</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DE7-4CE3-B42E-25F6E44BAFA2}"/>
                </c:ext>
              </c:extLst>
            </c:dLbl>
            <c:dLbl>
              <c:idx val="4"/>
              <c:layout>
                <c:manualLayout>
                  <c:x val="-0.13804186920297945"/>
                  <c:y val="-8.7193035623240323E-2"/>
                </c:manualLayout>
              </c:layout>
              <c:tx>
                <c:rich>
                  <a:bodyPr/>
                  <a:lstStyle/>
                  <a:p>
                    <a:r>
                      <a:rPr lang="ru-RU" sz="1100">
                        <a:latin typeface="Times New Roman" pitchFamily="18" charset="0"/>
                        <a:cs typeface="Times New Roman" pitchFamily="18" charset="0"/>
                      </a:rPr>
                      <a:t>П</a:t>
                    </a:r>
                    <a:r>
                      <a:rPr lang="ru-RU"/>
                      <a:t>рочие машины и оборудование, </a:t>
                    </a:r>
                  </a:p>
                  <a:p>
                    <a:r>
                      <a:rPr lang="ru-RU"/>
                      <a:t>включая хозяйственный инвентарь, и другие объекты, </a:t>
                    </a:r>
                  </a:p>
                  <a:p>
                    <a:r>
                      <a:rPr lang="ru-RU" sz="1200" b="1"/>
                      <a:t>26,5%</a:t>
                    </a:r>
                  </a:p>
                </c:rich>
              </c:tx>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DE7-4CE3-B42E-25F6E44BAFA2}"/>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DE7-4CE3-B42E-25F6E44BAFA2}"/>
                </c:ext>
              </c:extLst>
            </c:dLbl>
            <c:dLbl>
              <c:idx val="6"/>
              <c:layout>
                <c:manualLayout>
                  <c:x val="0.14814814814814894"/>
                  <c:y val="-3.5714285714285712E-2"/>
                </c:manualLayout>
              </c:layout>
              <c:tx>
                <c:rich>
                  <a:bodyPr/>
                  <a:lstStyle/>
                  <a:p>
                    <a:r>
                      <a:rPr lang="ru-RU" sz="1100">
                        <a:latin typeface="Times New Roman" pitchFamily="18" charset="0"/>
                        <a:cs typeface="Times New Roman" pitchFamily="18" charset="0"/>
                      </a:rPr>
                      <a:t>П</a:t>
                    </a:r>
                    <a:r>
                      <a:rPr lang="ru-RU"/>
                      <a:t>рочие, </a:t>
                    </a:r>
                    <a:r>
                      <a:rPr lang="ru-RU" b="1"/>
                      <a:t>15,6%</a:t>
                    </a:r>
                  </a:p>
                </c:rich>
              </c:tx>
              <c:dLblPos val="bestFit"/>
              <c:showLegendKey val="0"/>
              <c:showVal val="1"/>
              <c:showCatName val="1"/>
              <c:showSerName val="0"/>
              <c:showPercent val="0"/>
              <c:showBubbleSize val="0"/>
            </c:dLbl>
            <c:numFmt formatCode="#,##0.00" sourceLinked="0"/>
            <c:spPr>
              <a:noFill/>
              <a:ln>
                <a:noFill/>
              </a:ln>
              <a:effectLst/>
            </c:spPr>
            <c:txPr>
              <a:bodyPr/>
              <a:lstStyle/>
              <a:p>
                <a:pPr>
                  <a:defRPr sz="1100">
                    <a:latin typeface="Times New Roman" pitchFamily="18" charset="0"/>
                    <a:cs typeface="Times New Roman" pitchFamily="18" charset="0"/>
                  </a:defRPr>
                </a:pPr>
                <a:endParaRPr lang="ru-RU"/>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Лист1!$A$2:$A$8</c:f>
              <c:strCache>
                <c:ptCount val="6"/>
                <c:pt idx="0">
                  <c:v>здания (кроме жилых)</c:v>
                </c:pt>
                <c:pt idx="1">
                  <c:v>сооружения</c:v>
                </c:pt>
                <c:pt idx="2">
                  <c:v>транспортные средства</c:v>
                </c:pt>
                <c:pt idx="3">
                  <c:v>информационное, компьютерное и телекоммуникационное оборудование</c:v>
                </c:pt>
                <c:pt idx="4">
                  <c:v>прочие машины и оборудование, включая хозяйственный инвентарь, и другие объекты</c:v>
                </c:pt>
                <c:pt idx="5">
                  <c:v>прочие </c:v>
                </c:pt>
              </c:strCache>
            </c:strRef>
          </c:cat>
          <c:val>
            <c:numRef>
              <c:f>Лист1!$B$2:$B$8</c:f>
              <c:numCache>
                <c:formatCode>General</c:formatCode>
                <c:ptCount val="7"/>
                <c:pt idx="0">
                  <c:v>10.5</c:v>
                </c:pt>
                <c:pt idx="1">
                  <c:v>51.4</c:v>
                </c:pt>
                <c:pt idx="2">
                  <c:v>13.3</c:v>
                </c:pt>
                <c:pt idx="3">
                  <c:v>2.8</c:v>
                </c:pt>
                <c:pt idx="4">
                  <c:v>13.2</c:v>
                </c:pt>
                <c:pt idx="5">
                  <c:v>8.7000000000000011</c:v>
                </c:pt>
              </c:numCache>
            </c:numRef>
          </c:val>
          <c:extLst xmlns:c16r2="http://schemas.microsoft.com/office/drawing/2015/06/chart">
            <c:ext xmlns:c16="http://schemas.microsoft.com/office/drawing/2014/chart" uri="{C3380CC4-5D6E-409C-BE32-E72D297353CC}">
              <c16:uniqueId val="{00000007-EDE7-4CE3-B42E-25F6E44BAFA2}"/>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235808660017438"/>
          <c:y val="0.47552291863066087"/>
          <c:w val="0.55547703193750742"/>
          <c:h val="0.41288583779033688"/>
        </c:manualLayout>
      </c:layout>
      <c:barChart>
        <c:barDir val="bar"/>
        <c:grouping val="clustered"/>
        <c:varyColors val="0"/>
        <c:ser>
          <c:idx val="0"/>
          <c:order val="0"/>
          <c:tx>
            <c:strRef>
              <c:f>Лист1!$B$1</c:f>
              <c:strCache>
                <c:ptCount val="1"/>
                <c:pt idx="0">
                  <c:v>Ряд 1</c:v>
                </c:pt>
              </c:strCache>
            </c:strRef>
          </c:tx>
          <c:spPr>
            <a:solidFill>
              <a:schemeClr val="accent6">
                <a:lumMod val="60000"/>
                <a:lumOff val="40000"/>
              </a:schemeClr>
            </a:solidFill>
            <a:ln>
              <a:noFill/>
            </a:ln>
            <a:effectLst/>
          </c:spPr>
          <c:invertIfNegative val="0"/>
          <c:dLbls>
            <c:dLbl>
              <c:idx val="0"/>
              <c:layout>
                <c:manualLayout>
                  <c:x val="-6.5019423636244134E-2"/>
                  <c:y val="-0.20994907777481744"/>
                </c:manualLayout>
              </c:layout>
              <c:tx>
                <c:rich>
                  <a:bodyPr/>
                  <a:lstStyle/>
                  <a:p>
                    <a:r>
                      <a:rPr lang="ru-RU" sz="1400" b="1" i="0" u="none" strike="noStrike" kern="1200" baseline="0" dirty="0" smtClean="0">
                        <a:solidFill>
                          <a:prstClr val="black">
                            <a:lumMod val="75000"/>
                            <a:lumOff val="25000"/>
                          </a:prstClr>
                        </a:solidFill>
                        <a:latin typeface="Times New Roman" pitchFamily="18" charset="0"/>
                        <a:cs typeface="Times New Roman" pitchFamily="18" charset="0"/>
                      </a:rPr>
                      <a:t>4,2</a:t>
                    </a:r>
                    <a:r>
                      <a:rPr lang="ru-RU" sz="1100" b="1" i="0" u="none" strike="noStrike" kern="1200" baseline="0" dirty="0" smtClean="0">
                        <a:solidFill>
                          <a:prstClr val="black">
                            <a:lumMod val="75000"/>
                            <a:lumOff val="25000"/>
                          </a:prstClr>
                        </a:solidFill>
                        <a:latin typeface="Times New Roman" pitchFamily="18" charset="0"/>
                        <a:cs typeface="Times New Roman" pitchFamily="18" charset="0"/>
                      </a:rPr>
                      <a:t> </a:t>
                    </a:r>
                    <a:r>
                      <a:rPr lang="ru-RU" sz="1000" b="1" i="0" u="none" strike="noStrike" kern="1200" baseline="0" dirty="0" smtClean="0">
                        <a:solidFill>
                          <a:prstClr val="black">
                            <a:lumMod val="75000"/>
                            <a:lumOff val="25000"/>
                          </a:prstClr>
                        </a:solidFill>
                        <a:latin typeface="Times New Roman" pitchFamily="18" charset="0"/>
                        <a:cs typeface="Times New Roman" pitchFamily="18" charset="0"/>
                      </a:rPr>
                      <a:t>м</a:t>
                    </a:r>
                    <a:r>
                      <a:rPr lang="ru-RU" sz="1000" b="1" i="0" u="none" strike="noStrike" kern="1200" baseline="30000" dirty="0" smtClean="0">
                        <a:solidFill>
                          <a:prstClr val="black">
                            <a:lumMod val="75000"/>
                            <a:lumOff val="25000"/>
                          </a:prstClr>
                        </a:solidFill>
                        <a:latin typeface="Times New Roman" pitchFamily="18" charset="0"/>
                        <a:cs typeface="Times New Roman" pitchFamily="18" charset="0"/>
                      </a:rPr>
                      <a:t>2</a:t>
                    </a:r>
                    <a:r>
                      <a:rPr lang="ru-RU" sz="1000" b="1" i="0" u="none" strike="noStrike" kern="1200" baseline="0" dirty="0" smtClean="0">
                        <a:solidFill>
                          <a:prstClr val="black">
                            <a:lumMod val="75000"/>
                            <a:lumOff val="25000"/>
                          </a:prstClr>
                        </a:solidFill>
                        <a:latin typeface="Times New Roman" pitchFamily="18" charset="0"/>
                        <a:cs typeface="Times New Roman" pitchFamily="18" charset="0"/>
                      </a:rPr>
                      <a:t>/чел.</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012-4A9D-83BD-ABD5B8707489}"/>
                </c:ext>
              </c:extLst>
            </c:dLbl>
            <c:dLbl>
              <c:idx val="1"/>
              <c:layout>
                <c:manualLayout>
                  <c:x val="3.4651055683975751E-2"/>
                  <c:y val="-6.7969475658841524E-2"/>
                </c:manualLayout>
              </c:layout>
              <c:tx>
                <c:rich>
                  <a:bodyPr/>
                  <a:lstStyle/>
                  <a:p>
                    <a:r>
                      <a:rPr lang="ru-RU" sz="1400" b="1" dirty="0" smtClean="0">
                        <a:latin typeface="Times New Roman" pitchFamily="18" charset="0"/>
                        <a:cs typeface="Times New Roman" pitchFamily="18" charset="0"/>
                      </a:rPr>
                      <a:t>0</a:t>
                    </a:r>
                    <a:r>
                      <a:rPr lang="ru-RU" sz="1400" dirty="0" smtClean="0">
                        <a:latin typeface="Times New Roman" pitchFamily="18" charset="0"/>
                        <a:cs typeface="Times New Roman" pitchFamily="18" charset="0"/>
                      </a:rPr>
                      <a:t>,80</a:t>
                    </a:r>
                    <a:r>
                      <a:rPr lang="ru-RU" sz="1000" dirty="0" smtClean="0">
                        <a:latin typeface="Times New Roman" pitchFamily="18" charset="0"/>
                        <a:cs typeface="Times New Roman" pitchFamily="18" charset="0"/>
                      </a:rPr>
                      <a:t> м</a:t>
                    </a:r>
                    <a:r>
                      <a:rPr lang="ru-RU" sz="1000" baseline="30000" dirty="0" smtClean="0">
                        <a:latin typeface="Times New Roman" pitchFamily="18" charset="0"/>
                        <a:cs typeface="Times New Roman" pitchFamily="18" charset="0"/>
                      </a:rPr>
                      <a:t>2</a:t>
                    </a:r>
                    <a:r>
                      <a:rPr lang="ru-RU" sz="1000" baseline="0" dirty="0" smtClean="0">
                        <a:latin typeface="Times New Roman" pitchFamily="18" charset="0"/>
                        <a:cs typeface="Times New Roman" pitchFamily="18" charset="0"/>
                      </a:rPr>
                      <a:t>/чел.</a:t>
                    </a:r>
                    <a:endParaRPr lang="ru-RU" sz="1000" baseline="0" dirty="0">
                      <a:latin typeface="Times New Roman" pitchFamily="18" charset="0"/>
                      <a:cs typeface="Times New Roman"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012-4A9D-83BD-ABD5B8707489}"/>
                </c:ext>
              </c:extLst>
            </c:dLbl>
            <c:spPr>
              <a:noFill/>
              <a:ln>
                <a:noFill/>
              </a:ln>
              <a:effectLst/>
            </c:spPr>
            <c:txPr>
              <a:bodyPr rot="0" vert="horz"/>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Ярославский район</c:v>
                </c:pt>
                <c:pt idx="1">
                  <c:v>Ярославская область</c:v>
                </c:pt>
              </c:strCache>
            </c:strRef>
          </c:cat>
          <c:val>
            <c:numRef>
              <c:f>Лист1!$B$2:$B$3</c:f>
              <c:numCache>
                <c:formatCode>General</c:formatCode>
                <c:ptCount val="2"/>
                <c:pt idx="0" formatCode="0.00">
                  <c:v>3.8699999999999997</c:v>
                </c:pt>
                <c:pt idx="1">
                  <c:v>0.64100000000002477</c:v>
                </c:pt>
              </c:numCache>
            </c:numRef>
          </c:val>
          <c:extLst xmlns:c16r2="http://schemas.microsoft.com/office/drawing/2015/06/chart">
            <c:ext xmlns:c16="http://schemas.microsoft.com/office/drawing/2014/chart" uri="{C3380CC4-5D6E-409C-BE32-E72D297353CC}">
              <c16:uniqueId val="{00000002-A012-4A9D-83BD-ABD5B8707489}"/>
            </c:ext>
          </c:extLst>
        </c:ser>
        <c:dLbls>
          <c:showLegendKey val="0"/>
          <c:showVal val="0"/>
          <c:showCatName val="0"/>
          <c:showSerName val="0"/>
          <c:showPercent val="0"/>
          <c:showBubbleSize val="0"/>
        </c:dLbls>
        <c:gapWidth val="182"/>
        <c:axId val="168003840"/>
        <c:axId val="168005632"/>
      </c:barChart>
      <c:catAx>
        <c:axId val="168003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68005632"/>
        <c:crosses val="autoZero"/>
        <c:auto val="1"/>
        <c:lblAlgn val="ctr"/>
        <c:lblOffset val="100"/>
        <c:noMultiLvlLbl val="0"/>
      </c:catAx>
      <c:valAx>
        <c:axId val="16800563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crossAx val="168003840"/>
        <c:crosses val="autoZero"/>
        <c:crossBetween val="between"/>
      </c:valAx>
      <c:spPr>
        <a:noFill/>
        <a:ln>
          <a:noFill/>
        </a:ln>
        <a:effectLst/>
      </c:spPr>
    </c:plotArea>
    <c:plotVisOnly val="1"/>
    <c:dispBlanksAs val="gap"/>
    <c:showDLblsOverMax val="0"/>
  </c:chart>
  <c:spPr>
    <a:noFill/>
    <a:ln>
      <a:noFill/>
    </a:ln>
    <a:effectLst/>
  </c:spPr>
  <c:txPr>
    <a:bodyPr/>
    <a:lstStyle/>
    <a:p>
      <a:pPr>
        <a:defRPr sz="1200">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9.3684898333438668E-2"/>
          <c:y val="0.16475252749694477"/>
          <c:w val="0.90127182838270492"/>
          <c:h val="0.60016757397326226"/>
        </c:manualLayout>
      </c:layout>
      <c:bar3DChart>
        <c:barDir val="col"/>
        <c:grouping val="clustered"/>
        <c:varyColors val="0"/>
        <c:ser>
          <c:idx val="0"/>
          <c:order val="0"/>
          <c:tx>
            <c:strRef>
              <c:f>Лист1!$B$1</c:f>
              <c:strCache>
                <c:ptCount val="1"/>
                <c:pt idx="0">
                  <c:v>Фактически введено жилья</c:v>
                </c:pt>
              </c:strCache>
            </c:strRef>
          </c:tx>
          <c:spPr>
            <a:solidFill>
              <a:schemeClr val="tx2">
                <a:lumMod val="60000"/>
                <a:lumOff val="40000"/>
              </a:schemeClr>
            </a:solidFill>
          </c:spPr>
          <c:invertIfNegative val="0"/>
          <c:dLbls>
            <c:dLbl>
              <c:idx val="0"/>
              <c:layout>
                <c:manualLayout>
                  <c:x val="8.7827970173385266E-3"/>
                  <c:y val="-2.51633969661265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98E-4774-B902-2E0EAE7EB709}"/>
                </c:ext>
              </c:extLst>
            </c:dLbl>
            <c:dLbl>
              <c:idx val="1"/>
              <c:layout>
                <c:manualLayout>
                  <c:x val="-4.4406005859850836E-3"/>
                  <c:y val="-2.71035580000136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98E-4774-B902-2E0EAE7EB709}"/>
                </c:ext>
              </c:extLst>
            </c:dLbl>
            <c:dLbl>
              <c:idx val="2"/>
              <c:layout>
                <c:manualLayout>
                  <c:x val="1.0583228137096749E-2"/>
                  <c:y val="-2.60953012474704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98E-4774-B902-2E0EAE7EB709}"/>
                </c:ext>
              </c:extLst>
            </c:dLbl>
            <c:dLbl>
              <c:idx val="3"/>
              <c:layout>
                <c:manualLayout>
                  <c:x val="1.3145450685567675E-3"/>
                  <c:y val="-2.6861398206782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98E-4774-B902-2E0EAE7EB709}"/>
                </c:ext>
              </c:extLst>
            </c:dLbl>
            <c:dLbl>
              <c:idx val="4"/>
              <c:layout>
                <c:manualLayout>
                  <c:x val="0"/>
                  <c:y val="-2.68613982067825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98E-4774-B902-2E0EAE7EB709}"/>
                </c:ext>
              </c:extLst>
            </c:dLbl>
            <c:dLbl>
              <c:idx val="5"/>
              <c:layout>
                <c:manualLayout>
                  <c:x val="4.1828699983932124E-3"/>
                  <c:y val="-1.142864985678528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98E-4774-B902-2E0EAE7EB709}"/>
                </c:ext>
              </c:extLst>
            </c:dLbl>
            <c:dLbl>
              <c:idx val="6"/>
              <c:layout>
                <c:manualLayout>
                  <c:x val="8.3659278813101208E-3"/>
                  <c:y val="-2.79593299623627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898E-4774-B902-2E0EAE7EB709}"/>
                </c:ext>
              </c:extLst>
            </c:dLbl>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formatCode="General">
                  <c:v>135.30000000000001</c:v>
                </c:pt>
                <c:pt idx="1">
                  <c:v>194</c:v>
                </c:pt>
                <c:pt idx="2" formatCode="General">
                  <c:v>154.30000000000001</c:v>
                </c:pt>
                <c:pt idx="3" formatCode="General">
                  <c:v>194.8</c:v>
                </c:pt>
                <c:pt idx="4" formatCode="General">
                  <c:v>220.6</c:v>
                </c:pt>
                <c:pt idx="5" formatCode="General">
                  <c:v>265.2</c:v>
                </c:pt>
                <c:pt idx="6">
                  <c:v>301.8</c:v>
                </c:pt>
              </c:numCache>
            </c:numRef>
          </c:val>
          <c:extLst xmlns:c16r2="http://schemas.microsoft.com/office/drawing/2015/06/chart">
            <c:ext xmlns:c16="http://schemas.microsoft.com/office/drawing/2014/chart" uri="{C3380CC4-5D6E-409C-BE32-E72D297353CC}">
              <c16:uniqueId val="{00000007-898E-4774-B902-2E0EAE7EB709}"/>
            </c:ext>
          </c:extLst>
        </c:ser>
        <c:dLbls>
          <c:showLegendKey val="0"/>
          <c:showVal val="1"/>
          <c:showCatName val="0"/>
          <c:showSerName val="0"/>
          <c:showPercent val="0"/>
          <c:showBubbleSize val="0"/>
        </c:dLbls>
        <c:gapWidth val="150"/>
        <c:shape val="cylinder"/>
        <c:axId val="166119680"/>
        <c:axId val="167761024"/>
        <c:axId val="0"/>
      </c:bar3DChart>
      <c:catAx>
        <c:axId val="166119680"/>
        <c:scaling>
          <c:orientation val="minMax"/>
        </c:scaling>
        <c:delete val="0"/>
        <c:axPos val="b"/>
        <c:numFmt formatCode="General" sourceLinked="0"/>
        <c:majorTickMark val="out"/>
        <c:minorTickMark val="none"/>
        <c:tickLblPos val="nextTo"/>
        <c:txPr>
          <a:bodyPr/>
          <a:lstStyle/>
          <a:p>
            <a:pPr>
              <a:defRPr sz="1000" b="0">
                <a:latin typeface="Times New Roman" pitchFamily="18" charset="0"/>
                <a:cs typeface="Times New Roman" pitchFamily="18" charset="0"/>
              </a:defRPr>
            </a:pPr>
            <a:endParaRPr lang="ru-RU"/>
          </a:p>
        </c:txPr>
        <c:crossAx val="167761024"/>
        <c:crosses val="autoZero"/>
        <c:auto val="1"/>
        <c:lblAlgn val="ctr"/>
        <c:lblOffset val="100"/>
        <c:noMultiLvlLbl val="0"/>
      </c:catAx>
      <c:valAx>
        <c:axId val="167761024"/>
        <c:scaling>
          <c:orientation val="minMax"/>
        </c:scaling>
        <c:delete val="0"/>
        <c:axPos val="l"/>
        <c:majorGridlines>
          <c:spPr>
            <a:ln>
              <a:no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66119680"/>
        <c:crosses val="autoZero"/>
        <c:crossBetween val="between"/>
      </c:valAx>
    </c:plotArea>
    <c:plotVisOnly val="1"/>
    <c:dispBlanksAs val="gap"/>
    <c:showDLblsOverMax val="0"/>
  </c:chart>
  <c:spPr>
    <a:noFill/>
    <a:ln>
      <a:noFill/>
    </a:ln>
  </c:spPr>
  <c:txPr>
    <a:bodyPr/>
    <a:lstStyle/>
    <a:p>
      <a:pPr>
        <a:defRPr sz="1800">
          <a:latin typeface="Arial Narrow" pitchFamily="34" charset="0"/>
        </a:defRPr>
      </a:pPr>
      <a:endParaRPr lang="ru-RU"/>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bar3DChart>
        <c:barDir val="col"/>
        <c:grouping val="clustered"/>
        <c:varyColors val="0"/>
        <c:ser>
          <c:idx val="0"/>
          <c:order val="0"/>
          <c:tx>
            <c:strRef>
              <c:f>Лист1!$B$1</c:f>
              <c:strCache>
                <c:ptCount val="1"/>
                <c:pt idx="0">
                  <c:v>Картофель </c:v>
                </c:pt>
              </c:strCache>
            </c:strRef>
          </c:tx>
          <c:spPr>
            <a:solidFill>
              <a:schemeClr val="accent5">
                <a:lumMod val="60000"/>
                <a:lumOff val="40000"/>
              </a:schemeClr>
            </a:solidFill>
          </c:spPr>
          <c:invertIfNegative val="0"/>
          <c:dPt>
            <c:idx val="6"/>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0-D00A-421F-9160-BB5A8D6BF242}"/>
              </c:ext>
            </c:extLst>
          </c:dPt>
          <c:dLbls>
            <c:dLbl>
              <c:idx val="0"/>
              <c:layout>
                <c:manualLayout>
                  <c:x val="9.3140120143421247E-3"/>
                  <c:y val="-2.81518871897829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00A-421F-9160-BB5A8D6BF242}"/>
                </c:ext>
              </c:extLst>
            </c:dLbl>
            <c:dLbl>
              <c:idx val="1"/>
              <c:layout>
                <c:manualLayout>
                  <c:x val="3.7256048057369411E-3"/>
                  <c:y val="-1.6086792679875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00A-421F-9160-BB5A8D6BF242}"/>
                </c:ext>
              </c:extLst>
            </c:dLbl>
            <c:dLbl>
              <c:idx val="2"/>
              <c:layout>
                <c:manualLayout>
                  <c:x val="7.4512096114739768E-3"/>
                  <c:y val="-1.6086792679875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00A-421F-9160-BB5A8D6BF242}"/>
                </c:ext>
              </c:extLst>
            </c:dLbl>
            <c:dLbl>
              <c:idx val="3"/>
              <c:layout>
                <c:manualLayout>
                  <c:x val="7.4512096114739768E-3"/>
                  <c:y val="-2.0108490849844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00A-421F-9160-BB5A8D6BF242}"/>
                </c:ext>
              </c:extLst>
            </c:dLbl>
            <c:dLbl>
              <c:idx val="4"/>
              <c:layout>
                <c:manualLayout>
                  <c:x val="3.7254581283822892E-3"/>
                  <c:y val="-2.0108490849844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00A-421F-9160-BB5A8D6BF242}"/>
                </c:ext>
              </c:extLst>
            </c:dLbl>
            <c:dLbl>
              <c:idx val="5"/>
              <c:layout>
                <c:manualLayout>
                  <c:x val="5.5884072086052694E-3"/>
                  <c:y val="-1.6086792679875991E-2"/>
                </c:manualLayout>
              </c:layout>
              <c:tx>
                <c:rich>
                  <a:bodyPr/>
                  <a:lstStyle/>
                  <a:p>
                    <a:r>
                      <a:rPr lang="ru-RU" sz="1200" b="1">
                        <a:solidFill>
                          <a:sysClr val="windowText" lastClr="000000"/>
                        </a:solidFill>
                        <a:latin typeface="Times New Roman" pitchFamily="18" charset="0"/>
                        <a:cs typeface="Times New Roman" pitchFamily="18" charset="0"/>
                      </a:rPr>
                      <a:t>13,4</a:t>
                    </a:r>
                    <a:endParaRPr lang="ru-RU" sz="120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00A-421F-9160-BB5A8D6BF242}"/>
                </c:ext>
              </c:extLst>
            </c:dLbl>
            <c:dLbl>
              <c:idx val="6"/>
              <c:layout>
                <c:manualLayout>
                  <c:x val="7.4512096114739768E-3"/>
                  <c:y val="-1.6086792679875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00A-421F-9160-BB5A8D6BF242}"/>
                </c:ext>
              </c:extLst>
            </c:dLbl>
            <c:spPr>
              <a:noFill/>
              <a:ln>
                <a:noFill/>
              </a:ln>
              <a:effectLst/>
            </c:spPr>
            <c:txPr>
              <a:bodyPr rot="0" vert="horz"/>
              <a:lstStyle/>
              <a:p>
                <a:pPr>
                  <a:defRPr sz="1200">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19.593</c:v>
                </c:pt>
                <c:pt idx="1">
                  <c:v>29.1</c:v>
                </c:pt>
                <c:pt idx="2">
                  <c:v>25.474999999999987</c:v>
                </c:pt>
                <c:pt idx="3">
                  <c:v>16.617000000000235</c:v>
                </c:pt>
                <c:pt idx="4">
                  <c:v>13.226000000000001</c:v>
                </c:pt>
                <c:pt idx="5">
                  <c:v>13.397</c:v>
                </c:pt>
                <c:pt idx="6">
                  <c:v>11.223000000000001</c:v>
                </c:pt>
              </c:numCache>
            </c:numRef>
          </c:val>
          <c:extLst xmlns:c16r2="http://schemas.microsoft.com/office/drawing/2015/06/chart">
            <c:ext xmlns:c16="http://schemas.microsoft.com/office/drawing/2014/chart" uri="{C3380CC4-5D6E-409C-BE32-E72D297353CC}">
              <c16:uniqueId val="{00000007-D00A-421F-9160-BB5A8D6BF242}"/>
            </c:ext>
          </c:extLst>
        </c:ser>
        <c:ser>
          <c:idx val="1"/>
          <c:order val="1"/>
          <c:tx>
            <c:strRef>
              <c:f>Лист1!$C$1</c:f>
              <c:strCache>
                <c:ptCount val="1"/>
                <c:pt idx="0">
                  <c:v>Овощи открытого грунта </c:v>
                </c:pt>
              </c:strCache>
            </c:strRef>
          </c:tx>
          <c:spPr>
            <a:solidFill>
              <a:schemeClr val="accent4">
                <a:lumMod val="60000"/>
                <a:lumOff val="40000"/>
              </a:schemeClr>
            </a:solidFill>
          </c:spPr>
          <c:invertIfNegative val="0"/>
          <c:dLbls>
            <c:dLbl>
              <c:idx val="0"/>
              <c:layout>
                <c:manualLayout>
                  <c:x val="7.4512096114739768E-3"/>
                  <c:y val="-4.02169816996894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00A-421F-9160-BB5A8D6BF242}"/>
                </c:ext>
              </c:extLst>
            </c:dLbl>
            <c:dLbl>
              <c:idx val="1"/>
              <c:layout>
                <c:manualLayout>
                  <c:x val="7.451209611473976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00A-421F-9160-BB5A8D6BF242}"/>
                </c:ext>
              </c:extLst>
            </c:dLbl>
            <c:dLbl>
              <c:idx val="2"/>
              <c:layout>
                <c:manualLayout>
                  <c:x val="3.7256048057369411E-3"/>
                  <c:y val="-8.04339633993805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D00A-421F-9160-BB5A8D6BF242}"/>
                </c:ext>
              </c:extLst>
            </c:dLbl>
            <c:dLbl>
              <c:idx val="3"/>
              <c:layout>
                <c:manualLayout>
                  <c:x val="7.4512096114740488E-3"/>
                  <c:y val="7.373028137760403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D00A-421F-9160-BB5A8D6BF242}"/>
                </c:ext>
              </c:extLst>
            </c:dLbl>
            <c:dLbl>
              <c:idx val="4"/>
              <c:layout>
                <c:manualLayout>
                  <c:x val="1.8628024028684582E-3"/>
                  <c:y val="-8.04339633993805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D00A-421F-9160-BB5A8D6BF242}"/>
                </c:ext>
              </c:extLst>
            </c:dLbl>
            <c:dLbl>
              <c:idx val="5"/>
              <c:layout>
                <c:manualLayout>
                  <c:x val="7.451209611473976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D00A-421F-9160-BB5A8D6BF242}"/>
                </c:ext>
              </c:extLst>
            </c:dLbl>
            <c:dLbl>
              <c:idx val="6"/>
              <c:layout>
                <c:manualLayout>
                  <c:x val="5.588407208605269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D00A-421F-9160-BB5A8D6BF242}"/>
                </c:ext>
              </c:extLst>
            </c:dLbl>
            <c:spPr>
              <a:noFill/>
              <a:ln>
                <a:noFill/>
              </a:ln>
              <a:effectLst/>
            </c:spPr>
            <c:txPr>
              <a:bodyPr/>
              <a:lstStyle/>
              <a:p>
                <a:pPr>
                  <a:defRPr sz="1200">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0.0</c:formatCode>
                <c:ptCount val="7"/>
                <c:pt idx="0">
                  <c:v>4.3810000000000002</c:v>
                </c:pt>
                <c:pt idx="1">
                  <c:v>3.4129999999999967</c:v>
                </c:pt>
                <c:pt idx="2">
                  <c:v>3.7989999999999999</c:v>
                </c:pt>
                <c:pt idx="3">
                  <c:v>2.786</c:v>
                </c:pt>
                <c:pt idx="4">
                  <c:v>0.98199999999999998</c:v>
                </c:pt>
                <c:pt idx="5">
                  <c:v>1.139</c:v>
                </c:pt>
                <c:pt idx="6">
                  <c:v>0.67600000000001503</c:v>
                </c:pt>
              </c:numCache>
            </c:numRef>
          </c:val>
          <c:extLst xmlns:c16r2="http://schemas.microsoft.com/office/drawing/2015/06/chart">
            <c:ext xmlns:c16="http://schemas.microsoft.com/office/drawing/2014/chart" uri="{C3380CC4-5D6E-409C-BE32-E72D297353CC}">
              <c16:uniqueId val="{0000000F-D00A-421F-9160-BB5A8D6BF242}"/>
            </c:ext>
          </c:extLst>
        </c:ser>
        <c:ser>
          <c:idx val="2"/>
          <c:order val="2"/>
          <c:tx>
            <c:strRef>
              <c:f>Лист1!$D$1</c:f>
              <c:strCache>
                <c:ptCount val="1"/>
                <c:pt idx="0">
                  <c:v>Овощи закрытого грунта</c:v>
                </c:pt>
              </c:strCache>
            </c:strRef>
          </c:tx>
          <c:invertIfNegative val="0"/>
          <c:dLbls>
            <c:dLbl>
              <c:idx val="0"/>
              <c:layout>
                <c:manualLayout>
                  <c:x val="7.4512096114739768E-3"/>
                  <c:y val="-2.81518871897829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D00A-421F-9160-BB5A8D6BF242}"/>
                </c:ext>
              </c:extLst>
            </c:dLbl>
            <c:dLbl>
              <c:idx val="1"/>
              <c:layout>
                <c:manualLayout>
                  <c:x val="5.5884072086052694E-3"/>
                  <c:y val="-2.81518871897829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D00A-421F-9160-BB5A8D6BF242}"/>
                </c:ext>
              </c:extLst>
            </c:dLbl>
            <c:dLbl>
              <c:idx val="2"/>
              <c:layout>
                <c:manualLayout>
                  <c:x val="7.4512096114739768E-3"/>
                  <c:y val="-2.01084908498449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D00A-421F-9160-BB5A8D6BF242}"/>
                </c:ext>
              </c:extLst>
            </c:dLbl>
            <c:dLbl>
              <c:idx val="3"/>
              <c:layout>
                <c:manualLayout>
                  <c:x val="3.7256048057369411E-3"/>
                  <c:y val="-1.2065094509906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D00A-421F-9160-BB5A8D6BF242}"/>
                </c:ext>
              </c:extLst>
            </c:dLbl>
            <c:dLbl>
              <c:idx val="4"/>
              <c:layout>
                <c:manualLayout>
                  <c:x val="5.5884072086052694E-3"/>
                  <c:y val="-2.0108490849844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D00A-421F-9160-BB5A8D6BF242}"/>
                </c:ext>
              </c:extLst>
            </c:dLbl>
            <c:dLbl>
              <c:idx val="5"/>
              <c:layout>
                <c:manualLayout>
                  <c:x val="7.4512096114739768E-3"/>
                  <c:y val="-1.6086792679875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D00A-421F-9160-BB5A8D6BF242}"/>
                </c:ext>
              </c:extLst>
            </c:dLbl>
            <c:dLbl>
              <c:idx val="6"/>
              <c:layout>
                <c:manualLayout>
                  <c:x val="5.5884072086052694E-3"/>
                  <c:y val="-1.60867926798759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D00A-421F-9160-BB5A8D6BF242}"/>
                </c:ext>
              </c:extLst>
            </c:dLbl>
            <c:spPr>
              <a:noFill/>
              <a:ln>
                <a:noFill/>
              </a:ln>
              <a:effectLst/>
            </c:spPr>
            <c:txPr>
              <a:bodyPr/>
              <a:lstStyle/>
              <a:p>
                <a:pPr>
                  <a:defRPr sz="1200">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Лист1!$D$2:$D$8</c:f>
              <c:numCache>
                <c:formatCode>0.0</c:formatCode>
                <c:ptCount val="7"/>
                <c:pt idx="0">
                  <c:v>8.7179999999999982</c:v>
                </c:pt>
                <c:pt idx="1">
                  <c:v>8.82</c:v>
                </c:pt>
                <c:pt idx="2">
                  <c:v>16.146000000000001</c:v>
                </c:pt>
                <c:pt idx="3">
                  <c:v>17.082999999999789</c:v>
                </c:pt>
                <c:pt idx="4">
                  <c:v>17.254999999999999</c:v>
                </c:pt>
                <c:pt idx="5">
                  <c:v>15.297999999999998</c:v>
                </c:pt>
                <c:pt idx="6">
                  <c:v>15.386000000000006</c:v>
                </c:pt>
              </c:numCache>
            </c:numRef>
          </c:val>
          <c:extLst xmlns:c16r2="http://schemas.microsoft.com/office/drawing/2015/06/chart">
            <c:ext xmlns:c16="http://schemas.microsoft.com/office/drawing/2014/chart" uri="{C3380CC4-5D6E-409C-BE32-E72D297353CC}">
              <c16:uniqueId val="{00000017-D00A-421F-9160-BB5A8D6BF242}"/>
            </c:ext>
          </c:extLst>
        </c:ser>
        <c:dLbls>
          <c:showLegendKey val="0"/>
          <c:showVal val="1"/>
          <c:showCatName val="0"/>
          <c:showSerName val="0"/>
          <c:showPercent val="0"/>
          <c:showBubbleSize val="0"/>
        </c:dLbls>
        <c:gapWidth val="75"/>
        <c:shape val="cylinder"/>
        <c:axId val="168225408"/>
        <c:axId val="168272256"/>
        <c:axId val="0"/>
      </c:bar3DChart>
      <c:catAx>
        <c:axId val="168225408"/>
        <c:scaling>
          <c:orientation val="minMax"/>
        </c:scaling>
        <c:delete val="0"/>
        <c:axPos val="b"/>
        <c:numFmt formatCode="General" sourceLinked="0"/>
        <c:majorTickMark val="none"/>
        <c:minorTickMark val="none"/>
        <c:tickLblPos val="nextTo"/>
        <c:txPr>
          <a:bodyPr/>
          <a:lstStyle/>
          <a:p>
            <a:pPr>
              <a:defRPr sz="1050">
                <a:solidFill>
                  <a:schemeClr val="tx1"/>
                </a:solidFill>
              </a:defRPr>
            </a:pPr>
            <a:endParaRPr lang="ru-RU"/>
          </a:p>
        </c:txPr>
        <c:crossAx val="168272256"/>
        <c:crosses val="autoZero"/>
        <c:auto val="1"/>
        <c:lblAlgn val="ctr"/>
        <c:lblOffset val="100"/>
        <c:noMultiLvlLbl val="0"/>
      </c:catAx>
      <c:valAx>
        <c:axId val="168272256"/>
        <c:scaling>
          <c:orientation val="minMax"/>
        </c:scaling>
        <c:delete val="0"/>
        <c:axPos val="l"/>
        <c:numFmt formatCode="0.0" sourceLinked="1"/>
        <c:majorTickMark val="none"/>
        <c:minorTickMark val="none"/>
        <c:tickLblPos val="nextTo"/>
        <c:txPr>
          <a:bodyPr/>
          <a:lstStyle/>
          <a:p>
            <a:pPr>
              <a:defRPr sz="1000" b="0">
                <a:solidFill>
                  <a:schemeClr val="tx2">
                    <a:lumMod val="50000"/>
                  </a:schemeClr>
                </a:solidFill>
              </a:defRPr>
            </a:pPr>
            <a:endParaRPr lang="ru-RU"/>
          </a:p>
        </c:txPr>
        <c:crossAx val="168225408"/>
        <c:crosses val="autoZero"/>
        <c:crossBetween val="between"/>
      </c:valAx>
    </c:plotArea>
    <c:legend>
      <c:legendPos val="b"/>
      <c:overlay val="0"/>
      <c:txPr>
        <a:bodyPr/>
        <a:lstStyle/>
        <a:p>
          <a:pPr>
            <a:defRPr sz="1000"/>
          </a:pPr>
          <a:endParaRPr lang="ru-RU"/>
        </a:p>
      </c:txPr>
    </c:legend>
    <c:plotVisOnly val="1"/>
    <c:dispBlanksAs val="gap"/>
    <c:showDLblsOverMax val="0"/>
  </c:chart>
  <c:spPr>
    <a:ln>
      <a:noFill/>
    </a:ln>
  </c:spPr>
  <c:txPr>
    <a:bodyPr/>
    <a:lstStyle/>
    <a:p>
      <a:pPr>
        <a:defRPr sz="1400" b="1">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0963806490399989"/>
          <c:y val="0.36308531529678362"/>
          <c:w val="0.61203870703660002"/>
          <c:h val="0.50367861401501135"/>
        </c:manualLayout>
      </c:layout>
      <c:pie3DChart>
        <c:varyColors val="1"/>
        <c:ser>
          <c:idx val="0"/>
          <c:order val="0"/>
          <c:tx>
            <c:strRef>
              <c:f>Лист1!$B$1</c:f>
              <c:strCache>
                <c:ptCount val="1"/>
                <c:pt idx="0">
                  <c:v>Общая площадь земель муниципального образования, ГА</c:v>
                </c:pt>
              </c:strCache>
            </c:strRef>
          </c:tx>
          <c:dPt>
            <c:idx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0-F8CD-4581-BDEE-EF9E48AF9516}"/>
              </c:ext>
            </c:extLst>
          </c:dPt>
          <c:dPt>
            <c:idx val="1"/>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1-F8CD-4581-BDEE-EF9E48AF9516}"/>
              </c:ext>
            </c:extLst>
          </c:dPt>
          <c:dPt>
            <c:idx val="2"/>
            <c:bubble3D val="0"/>
            <c:spPr>
              <a:solidFill>
                <a:schemeClr val="accent5">
                  <a:lumMod val="40000"/>
                  <a:lumOff val="60000"/>
                </a:schemeClr>
              </a:solidFill>
            </c:spPr>
            <c:extLst xmlns:c16r2="http://schemas.microsoft.com/office/drawing/2015/06/chart">
              <c:ext xmlns:c16="http://schemas.microsoft.com/office/drawing/2014/chart" uri="{C3380CC4-5D6E-409C-BE32-E72D297353CC}">
                <c16:uniqueId val="{00000002-F8CD-4581-BDEE-EF9E48AF9516}"/>
              </c:ext>
            </c:extLst>
          </c:dPt>
          <c:dPt>
            <c:idx val="3"/>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3-F8CD-4581-BDEE-EF9E48AF9516}"/>
              </c:ext>
            </c:extLst>
          </c:dPt>
          <c:dPt>
            <c:idx val="4"/>
            <c:bubble3D val="0"/>
            <c:spPr>
              <a:solidFill>
                <a:srgbClr val="FFCC66"/>
              </a:solidFill>
            </c:spPr>
            <c:extLst xmlns:c16r2="http://schemas.microsoft.com/office/drawing/2015/06/chart">
              <c:ext xmlns:c16="http://schemas.microsoft.com/office/drawing/2014/chart" uri="{C3380CC4-5D6E-409C-BE32-E72D297353CC}">
                <c16:uniqueId val="{00000004-F8CD-4581-BDEE-EF9E48AF9516}"/>
              </c:ext>
            </c:extLst>
          </c:dPt>
          <c:dPt>
            <c:idx val="5"/>
            <c:bubble3D val="0"/>
            <c:spPr>
              <a:solidFill>
                <a:srgbClr val="FFCCFF"/>
              </a:solidFill>
            </c:spPr>
            <c:extLst xmlns:c16r2="http://schemas.microsoft.com/office/drawing/2015/06/chart">
              <c:ext xmlns:c16="http://schemas.microsoft.com/office/drawing/2014/chart" uri="{C3380CC4-5D6E-409C-BE32-E72D297353CC}">
                <c16:uniqueId val="{00000005-F8CD-4581-BDEE-EF9E48AF9516}"/>
              </c:ext>
            </c:extLst>
          </c:dPt>
          <c:dPt>
            <c:idx val="6"/>
            <c:bubble3D val="0"/>
            <c:spPr>
              <a:solidFill>
                <a:srgbClr val="C0C0C0"/>
              </a:solidFill>
            </c:spPr>
            <c:extLst xmlns:c16r2="http://schemas.microsoft.com/office/drawing/2015/06/chart">
              <c:ext xmlns:c16="http://schemas.microsoft.com/office/drawing/2014/chart" uri="{C3380CC4-5D6E-409C-BE32-E72D297353CC}">
                <c16:uniqueId val="{00000006-F8CD-4581-BDEE-EF9E48AF9516}"/>
              </c:ext>
            </c:extLst>
          </c:dPt>
          <c:dPt>
            <c:idx val="7"/>
            <c:bubble3D val="0"/>
            <c:spPr>
              <a:solidFill>
                <a:schemeClr val="accent1">
                  <a:lumMod val="20000"/>
                  <a:lumOff val="80000"/>
                </a:schemeClr>
              </a:solidFill>
            </c:spPr>
            <c:extLst xmlns:c16r2="http://schemas.microsoft.com/office/drawing/2015/06/chart">
              <c:ext xmlns:c16="http://schemas.microsoft.com/office/drawing/2014/chart" uri="{C3380CC4-5D6E-409C-BE32-E72D297353CC}">
                <c16:uniqueId val="{00000007-F8CD-4581-BDEE-EF9E48AF9516}"/>
              </c:ext>
            </c:extLst>
          </c:dPt>
          <c:dLbls>
            <c:dLbl>
              <c:idx val="0"/>
              <c:layout>
                <c:manualLayout>
                  <c:x val="8.5587193164231246E-2"/>
                  <c:y val="-7.2675594909369173E-2"/>
                </c:manualLayout>
              </c:layout>
              <c:tx>
                <c:rich>
                  <a:bodyPr/>
                  <a:lstStyle/>
                  <a:p>
                    <a:r>
                      <a:rPr lang="ru-RU" sz="1100" b="1">
                        <a:latin typeface="Times New Roman" pitchFamily="18" charset="0"/>
                        <a:cs typeface="Times New Roman" pitchFamily="18" charset="0"/>
                      </a:rPr>
                      <a:t>Некрасовское с.п.
</a:t>
                    </a:r>
                    <a:r>
                      <a:rPr lang="ru-RU" sz="1100" b="0">
                        <a:latin typeface="Times New Roman" pitchFamily="18" charset="0"/>
                        <a:cs typeface="Times New Roman" pitchFamily="18" charset="0"/>
                      </a:rPr>
                      <a:t>4377,6 га
2%</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8CD-4581-BDEE-EF9E48AF9516}"/>
                </c:ext>
              </c:extLst>
            </c:dLbl>
            <c:dLbl>
              <c:idx val="1"/>
              <c:layout>
                <c:manualLayout>
                  <c:x val="7.8171989507600861E-2"/>
                  <c:y val="-4.0355334503886734E-3"/>
                </c:manualLayout>
              </c:layout>
              <c:tx>
                <c:rich>
                  <a:bodyPr/>
                  <a:lstStyle/>
                  <a:p>
                    <a:r>
                      <a:rPr lang="ru-RU" sz="1100" b="1"/>
                      <a:t>Кузнечихинское с.п.
</a:t>
                    </a:r>
                    <a:r>
                      <a:rPr lang="ru-RU" sz="1100" b="0"/>
                      <a:t>34347,9 га
18%</a:t>
                    </a:r>
                    <a:endParaRPr lang="ru-RU" sz="1100" b="0">
                      <a:latin typeface="Times New Roman" pitchFamily="18" charset="0"/>
                      <a:cs typeface="Times New Roman" pitchFamily="18" charset="0"/>
                    </a:endParaRP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8CD-4581-BDEE-EF9E48AF9516}"/>
                </c:ext>
              </c:extLst>
            </c:dLbl>
            <c:dLbl>
              <c:idx val="2"/>
              <c:layout>
                <c:manualLayout>
                  <c:x val="9.5316701764480705E-3"/>
                  <c:y val="6.6027727022809804E-2"/>
                </c:manualLayout>
              </c:layout>
              <c:tx>
                <c:rich>
                  <a:bodyPr/>
                  <a:lstStyle/>
                  <a:p>
                    <a:r>
                      <a:rPr lang="ru-RU" sz="1100" b="1">
                        <a:latin typeface="Times New Roman" pitchFamily="18" charset="0"/>
                        <a:cs typeface="Times New Roman" pitchFamily="18" charset="0"/>
                      </a:rPr>
                      <a:t>Заволжское с.п.
</a:t>
                    </a:r>
                    <a:r>
                      <a:rPr lang="ru-RU" sz="1100" b="0">
                        <a:latin typeface="Times New Roman" pitchFamily="18" charset="0"/>
                        <a:cs typeface="Times New Roman" pitchFamily="18" charset="0"/>
                      </a:rPr>
                      <a:t>31749,2 га
17%</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8CD-4581-BDEE-EF9E48AF9516}"/>
                </c:ext>
              </c:extLst>
            </c:dLbl>
            <c:dLbl>
              <c:idx val="3"/>
              <c:layout>
                <c:manualLayout>
                  <c:x val="-1.6779977974451306E-2"/>
                  <c:y val="4.8829414228212083E-2"/>
                </c:manualLayout>
              </c:layout>
              <c:tx>
                <c:rich>
                  <a:bodyPr/>
                  <a:lstStyle/>
                  <a:p>
                    <a:r>
                      <a:rPr lang="ru-RU" sz="1100" b="1">
                        <a:latin typeface="Times New Roman" pitchFamily="18" charset="0"/>
                        <a:cs typeface="Times New Roman" pitchFamily="18" charset="0"/>
                      </a:rPr>
                      <a:t>Туношенское с.п.
</a:t>
                    </a:r>
                    <a:r>
                      <a:rPr lang="ru-RU" sz="1100" b="0">
                        <a:latin typeface="Times New Roman" pitchFamily="18" charset="0"/>
                        <a:cs typeface="Times New Roman" pitchFamily="18" charset="0"/>
                      </a:rPr>
                      <a:t>27595,6 га
15%</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8CD-4581-BDEE-EF9E48AF9516}"/>
                </c:ext>
              </c:extLst>
            </c:dLbl>
            <c:dLbl>
              <c:idx val="4"/>
              <c:layout>
                <c:manualLayout>
                  <c:x val="1.0486111111111121E-2"/>
                  <c:y val="0.12577459067616548"/>
                </c:manualLayout>
              </c:layout>
              <c:tx>
                <c:rich>
                  <a:bodyPr/>
                  <a:lstStyle/>
                  <a:p>
                    <a:r>
                      <a:rPr lang="ru-RU" sz="1100" b="1">
                        <a:latin typeface="Times New Roman" pitchFamily="18" charset="0"/>
                        <a:cs typeface="Times New Roman" pitchFamily="18" charset="0"/>
                      </a:rPr>
                      <a:t>Карабихское с.п.
</a:t>
                    </a:r>
                    <a:r>
                      <a:rPr lang="ru-RU" sz="1100" b="0">
                        <a:latin typeface="Times New Roman" pitchFamily="18" charset="0"/>
                        <a:cs typeface="Times New Roman" pitchFamily="18" charset="0"/>
                      </a:rPr>
                      <a:t>21714,4 га
11%</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8CD-4581-BDEE-EF9E48AF9516}"/>
                </c:ext>
              </c:extLst>
            </c:dLbl>
            <c:dLbl>
              <c:idx val="5"/>
              <c:layout>
                <c:manualLayout>
                  <c:x val="-3.9844160104986884E-2"/>
                  <c:y val="9.5437757780277466E-2"/>
                </c:manualLayout>
              </c:layout>
              <c:tx>
                <c:rich>
                  <a:bodyPr/>
                  <a:lstStyle/>
                  <a:p>
                    <a:r>
                      <a:rPr lang="ru-RU" sz="1100" b="1">
                        <a:latin typeface="Times New Roman" pitchFamily="18" charset="0"/>
                        <a:cs typeface="Times New Roman" pitchFamily="18" charset="0"/>
                      </a:rPr>
                      <a:t>Курбское с.п.
</a:t>
                    </a:r>
                    <a:r>
                      <a:rPr lang="ru-RU" sz="1100" b="0">
                        <a:latin typeface="Times New Roman" pitchFamily="18" charset="0"/>
                        <a:cs typeface="Times New Roman" pitchFamily="18" charset="0"/>
                      </a:rPr>
                      <a:t>47707,3 га
25%</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8CD-4581-BDEE-EF9E48AF9516}"/>
                </c:ext>
              </c:extLst>
            </c:dLbl>
            <c:dLbl>
              <c:idx val="6"/>
              <c:layout>
                <c:manualLayout>
                  <c:x val="-0.1779794502945502"/>
                  <c:y val="1.6403674561641077E-2"/>
                </c:manualLayout>
              </c:layout>
              <c:tx>
                <c:rich>
                  <a:bodyPr/>
                  <a:lstStyle/>
                  <a:p>
                    <a:r>
                      <a:rPr lang="ru-RU" sz="1100" b="1">
                        <a:latin typeface="Times New Roman" pitchFamily="18" charset="0"/>
                        <a:cs typeface="Times New Roman" pitchFamily="18" charset="0"/>
                      </a:rPr>
                      <a:t>Ивняковское с.п.
</a:t>
                    </a:r>
                    <a:r>
                      <a:rPr lang="ru-RU" sz="1100" b="0">
                        <a:latin typeface="Times New Roman" pitchFamily="18" charset="0"/>
                        <a:cs typeface="Times New Roman" pitchFamily="18" charset="0"/>
                      </a:rPr>
                      <a:t>23389,9 га
12%</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8CD-4581-BDEE-EF9E48AF9516}"/>
                </c:ext>
              </c:extLst>
            </c:dLbl>
            <c:dLbl>
              <c:idx val="7"/>
              <c:layout>
                <c:manualLayout>
                  <c:x val="-0.12598889447094541"/>
                  <c:y val="-2.6219999393890706E-2"/>
                </c:manualLayout>
              </c:layout>
              <c:tx>
                <c:rich>
                  <a:bodyPr/>
                  <a:lstStyle/>
                  <a:p>
                    <a:r>
                      <a:rPr lang="ru-RU" sz="1100" b="1">
                        <a:latin typeface="Times New Roman" pitchFamily="18" charset="0"/>
                        <a:cs typeface="Times New Roman" pitchFamily="18" charset="0"/>
                      </a:rPr>
                      <a:t>г.п. Лесная Поляна
</a:t>
                    </a:r>
                    <a:r>
                      <a:rPr lang="ru-RU" sz="1100" b="0">
                        <a:latin typeface="Times New Roman" pitchFamily="18" charset="0"/>
                        <a:cs typeface="Times New Roman" pitchFamily="18" charset="0"/>
                      </a:rPr>
                      <a:t>45,6 га
0,02%</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8CD-4581-BDEE-EF9E48AF9516}"/>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Некрасовское с.п.</c:v>
                </c:pt>
                <c:pt idx="1">
                  <c:v>Кузнечихинское с.п.</c:v>
                </c:pt>
                <c:pt idx="2">
                  <c:v>Заволжское с.п.</c:v>
                </c:pt>
                <c:pt idx="3">
                  <c:v>Туношенское с.п.</c:v>
                </c:pt>
                <c:pt idx="4">
                  <c:v>Карабихское с.п.</c:v>
                </c:pt>
                <c:pt idx="5">
                  <c:v>Курбское с.п.</c:v>
                </c:pt>
                <c:pt idx="6">
                  <c:v>Ивняковское с.п.</c:v>
                </c:pt>
                <c:pt idx="7">
                  <c:v>г.п. Лесная Поляна</c:v>
                </c:pt>
              </c:strCache>
            </c:strRef>
          </c:cat>
          <c:val>
            <c:numRef>
              <c:f>Лист1!$B$2:$B$9</c:f>
              <c:numCache>
                <c:formatCode>General</c:formatCode>
                <c:ptCount val="8"/>
                <c:pt idx="0">
                  <c:v>4377.6000000000004</c:v>
                </c:pt>
                <c:pt idx="1">
                  <c:v>34347.9</c:v>
                </c:pt>
                <c:pt idx="2">
                  <c:v>31749.200000000001</c:v>
                </c:pt>
                <c:pt idx="3">
                  <c:v>27595.599999999897</c:v>
                </c:pt>
                <c:pt idx="4">
                  <c:v>21714.400000000001</c:v>
                </c:pt>
                <c:pt idx="5">
                  <c:v>47707.3</c:v>
                </c:pt>
                <c:pt idx="6">
                  <c:v>23389.9</c:v>
                </c:pt>
                <c:pt idx="7">
                  <c:v>45.6</c:v>
                </c:pt>
              </c:numCache>
            </c:numRef>
          </c:val>
          <c:extLst xmlns:c16r2="http://schemas.microsoft.com/office/drawing/2015/06/chart">
            <c:ext xmlns:c16="http://schemas.microsoft.com/office/drawing/2014/chart" uri="{C3380CC4-5D6E-409C-BE32-E72D297353CC}">
              <c16:uniqueId val="{00000008-F8CD-4581-BDEE-EF9E48AF9516}"/>
            </c:ext>
          </c:extLst>
        </c:ser>
        <c:dLbls>
          <c:showLegendKey val="0"/>
          <c:showVal val="0"/>
          <c:showCatName val="0"/>
          <c:showSerName val="0"/>
          <c:showPercent val="0"/>
          <c:showBubbleSize val="0"/>
          <c:showLeaderLines val="1"/>
        </c:dLbls>
      </c:pie3DChart>
    </c:plotArea>
    <c:plotVisOnly val="1"/>
    <c:dispBlanksAs val="zero"/>
    <c:showDLblsOverMax val="0"/>
  </c:chart>
  <c:spPr>
    <a:solidFill>
      <a:schemeClr val="bg1"/>
    </a:solidFill>
    <a:ln>
      <a:noFill/>
    </a:ln>
  </c:sp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40"/>
      <c:rAngAx val="1"/>
    </c:view3D>
    <c:floor>
      <c:thickness val="0"/>
    </c:floor>
    <c:sideWall>
      <c:thickness val="0"/>
    </c:sideWall>
    <c:backWall>
      <c:thickness val="0"/>
      <c:spPr>
        <a:noFill/>
        <a:ln w="25400">
          <a:noFill/>
        </a:ln>
      </c:spPr>
    </c:backWall>
    <c:plotArea>
      <c:layout>
        <c:manualLayout>
          <c:layoutTarget val="inner"/>
          <c:xMode val="edge"/>
          <c:yMode val="edge"/>
          <c:x val="6.6394029240364E-2"/>
          <c:y val="5.7389537306849134E-2"/>
          <c:w val="0.93360599222765461"/>
          <c:h val="0.80934159844634601"/>
        </c:manualLayout>
      </c:layout>
      <c:bar3DChart>
        <c:barDir val="col"/>
        <c:grouping val="clustered"/>
        <c:varyColors val="0"/>
        <c:ser>
          <c:idx val="0"/>
          <c:order val="0"/>
          <c:tx>
            <c:strRef>
              <c:f>Лист1!$B$1</c:f>
              <c:strCache>
                <c:ptCount val="1"/>
                <c:pt idx="0">
                  <c:v>Зерновые</c:v>
                </c:pt>
              </c:strCache>
            </c:strRef>
          </c:tx>
          <c:spPr>
            <a:solidFill>
              <a:srgbClr val="CFA1A1"/>
            </a:solidFill>
            <a:effectLst>
              <a:outerShdw blurRad="50800" dist="50800" dir="5400000" sx="148000" sy="148000" algn="ctr" rotWithShape="0">
                <a:srgbClr val="000000">
                  <a:alpha val="0"/>
                </a:srgbClr>
              </a:outerShdw>
            </a:effectLst>
          </c:spPr>
          <c:invertIfNegative val="0"/>
          <c:dPt>
            <c:idx val="6"/>
            <c:invertIfNegative val="0"/>
            <c:bubble3D val="0"/>
            <c:spPr>
              <a:solidFill>
                <a:srgbClr val="CFA1A1"/>
              </a:solidFill>
              <a:effectLst>
                <a:outerShdw blurRad="50800" dist="50800" dir="5400000" sx="148000" sy="148000" algn="ctr" rotWithShape="0">
                  <a:srgbClr val="000000">
                    <a:alpha val="0"/>
                  </a:srgbClr>
                </a:outerShdw>
              </a:effectLst>
            </c:spPr>
            <c:extLst xmlns:c16r2="http://schemas.microsoft.com/office/drawing/2015/06/chart">
              <c:ext xmlns:c16="http://schemas.microsoft.com/office/drawing/2014/chart" uri="{C3380CC4-5D6E-409C-BE32-E72D297353CC}">
                <c16:uniqueId val="{00000000-C671-4E4E-AC6E-9BBAF0F0C3DB}"/>
              </c:ext>
            </c:extLst>
          </c:dPt>
          <c:dLbls>
            <c:dLbl>
              <c:idx val="0"/>
              <c:layout>
                <c:manualLayout>
                  <c:x val="-9.2850180249525686E-3"/>
                  <c:y val="-5.46671547496927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671-4E4E-AC6E-9BBAF0F0C3DB}"/>
                </c:ext>
              </c:extLst>
            </c:dLbl>
            <c:dLbl>
              <c:idx val="1"/>
              <c:layout>
                <c:manualLayout>
                  <c:x val="-3.7139486303496044E-3"/>
                  <c:y val="-5.58599888371889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671-4E4E-AC6E-9BBAF0F0C3DB}"/>
                </c:ext>
              </c:extLst>
            </c:dLbl>
            <c:dLbl>
              <c:idx val="2"/>
              <c:layout>
                <c:manualLayout>
                  <c:x val="-1.8483338195443054E-3"/>
                  <c:y val="-3.37640248476943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671-4E4E-AC6E-9BBAF0F0C3DB}"/>
                </c:ext>
              </c:extLst>
            </c:dLbl>
            <c:dLbl>
              <c:idx val="3"/>
              <c:layout>
                <c:manualLayout>
                  <c:x val="1.8714727739448228E-3"/>
                  <c:y val="-5.54619135174409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671-4E4E-AC6E-9BBAF0F0C3DB}"/>
                </c:ext>
              </c:extLst>
            </c:dLbl>
            <c:dLbl>
              <c:idx val="4"/>
              <c:layout>
                <c:manualLayout>
                  <c:x val="-1.8541917826835601E-3"/>
                  <c:y val="-5.1042720719542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671-4E4E-AC6E-9BBAF0F0C3DB}"/>
                </c:ext>
              </c:extLst>
            </c:dLbl>
            <c:dLbl>
              <c:idx val="5"/>
              <c:layout>
                <c:manualLayout>
                  <c:x val="1.8685437923750441E-3"/>
                  <c:y val="-2.4925639251896774E-2"/>
                </c:manualLayout>
              </c:layout>
              <c:tx>
                <c:rich>
                  <a:bodyPr/>
                  <a:lstStyle/>
                  <a:p>
                    <a:r>
                      <a:rPr lang="ru-RU" sz="1300" b="1">
                        <a:solidFill>
                          <a:sysClr val="windowText" lastClr="000000"/>
                        </a:solidFill>
                        <a:latin typeface="Times New Roman" pitchFamily="18" charset="0"/>
                        <a:cs typeface="Times New Roman" pitchFamily="18" charset="0"/>
                      </a:rPr>
                      <a:t>28,9</a:t>
                    </a:r>
                    <a:endParaRPr lang="ru-RU" sz="130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671-4E4E-AC6E-9BBAF0F0C3DB}"/>
                </c:ext>
              </c:extLst>
            </c:dLbl>
            <c:dLbl>
              <c:idx val="6"/>
              <c:layout>
                <c:manualLayout>
                  <c:x val="-1.8483338195443054E-3"/>
                  <c:y val="-5.58596408692517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671-4E4E-AC6E-9BBAF0F0C3DB}"/>
                </c:ext>
              </c:extLst>
            </c:dLbl>
            <c:spPr>
              <a:noFill/>
              <a:ln>
                <a:noFill/>
              </a:ln>
              <a:effectLst/>
            </c:spPr>
            <c:txPr>
              <a:bodyPr rot="0" vert="horz"/>
              <a:lstStyle/>
              <a:p>
                <a:pPr>
                  <a:defRPr sz="1300">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20.14</c:v>
                </c:pt>
                <c:pt idx="1">
                  <c:v>19.184999999999999</c:v>
                </c:pt>
                <c:pt idx="2">
                  <c:v>30.013999999999999</c:v>
                </c:pt>
                <c:pt idx="3">
                  <c:v>26.643999999999988</c:v>
                </c:pt>
                <c:pt idx="4">
                  <c:v>13.763</c:v>
                </c:pt>
                <c:pt idx="5">
                  <c:v>29.884</c:v>
                </c:pt>
                <c:pt idx="6">
                  <c:v>29.562999999999889</c:v>
                </c:pt>
              </c:numCache>
            </c:numRef>
          </c:val>
          <c:extLst xmlns:c16r2="http://schemas.microsoft.com/office/drawing/2015/06/chart">
            <c:ext xmlns:c16="http://schemas.microsoft.com/office/drawing/2014/chart" uri="{C3380CC4-5D6E-409C-BE32-E72D297353CC}">
              <c16:uniqueId val="{00000007-C671-4E4E-AC6E-9BBAF0F0C3DB}"/>
            </c:ext>
          </c:extLst>
        </c:ser>
        <c:dLbls>
          <c:showLegendKey val="0"/>
          <c:showVal val="1"/>
          <c:showCatName val="0"/>
          <c:showSerName val="0"/>
          <c:showPercent val="0"/>
          <c:showBubbleSize val="0"/>
        </c:dLbls>
        <c:gapWidth val="76"/>
        <c:gapDepth val="375"/>
        <c:shape val="cylinder"/>
        <c:axId val="168128512"/>
        <c:axId val="168131584"/>
        <c:axId val="0"/>
      </c:bar3DChart>
      <c:catAx>
        <c:axId val="168128512"/>
        <c:scaling>
          <c:orientation val="minMax"/>
        </c:scaling>
        <c:delete val="0"/>
        <c:axPos val="b"/>
        <c:numFmt formatCode="General" sourceLinked="0"/>
        <c:majorTickMark val="none"/>
        <c:minorTickMark val="none"/>
        <c:tickLblPos val="nextTo"/>
        <c:txPr>
          <a:bodyPr/>
          <a:lstStyle/>
          <a:p>
            <a:pPr>
              <a:defRPr sz="1050">
                <a:solidFill>
                  <a:schemeClr val="tx1"/>
                </a:solidFill>
              </a:defRPr>
            </a:pPr>
            <a:endParaRPr lang="ru-RU"/>
          </a:p>
        </c:txPr>
        <c:crossAx val="168131584"/>
        <c:crosses val="autoZero"/>
        <c:auto val="1"/>
        <c:lblAlgn val="ctr"/>
        <c:lblOffset val="100"/>
        <c:noMultiLvlLbl val="0"/>
      </c:catAx>
      <c:valAx>
        <c:axId val="168131584"/>
        <c:scaling>
          <c:orientation val="minMax"/>
        </c:scaling>
        <c:delete val="0"/>
        <c:axPos val="l"/>
        <c:numFmt formatCode="#,##0.0" sourceLinked="1"/>
        <c:majorTickMark val="none"/>
        <c:minorTickMark val="none"/>
        <c:tickLblPos val="nextTo"/>
        <c:txPr>
          <a:bodyPr/>
          <a:lstStyle/>
          <a:p>
            <a:pPr>
              <a:defRPr sz="1000" b="0">
                <a:solidFill>
                  <a:schemeClr val="tx2">
                    <a:lumMod val="50000"/>
                  </a:schemeClr>
                </a:solidFill>
              </a:defRPr>
            </a:pPr>
            <a:endParaRPr lang="ru-RU"/>
          </a:p>
        </c:txPr>
        <c:crossAx val="168128512"/>
        <c:crosses val="autoZero"/>
        <c:crossBetween val="between"/>
      </c:valAx>
    </c:plotArea>
    <c:plotVisOnly val="1"/>
    <c:dispBlanksAs val="gap"/>
    <c:showDLblsOverMax val="0"/>
  </c:chart>
  <c:spPr>
    <a:ln>
      <a:noFill/>
    </a:ln>
  </c:spPr>
  <c:txPr>
    <a:bodyPr/>
    <a:lstStyle/>
    <a:p>
      <a:pPr>
        <a:defRPr sz="1400" b="1">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40"/>
      <c:rAngAx val="1"/>
    </c:view3D>
    <c:floor>
      <c:thickness val="0"/>
    </c:floor>
    <c:sideWall>
      <c:thickness val="0"/>
    </c:sideWall>
    <c:backWall>
      <c:thickness val="0"/>
      <c:spPr>
        <a:noFill/>
        <a:ln w="25400">
          <a:noFill/>
        </a:ln>
      </c:spPr>
    </c:backWall>
    <c:plotArea>
      <c:layout>
        <c:manualLayout>
          <c:layoutTarget val="inner"/>
          <c:xMode val="edge"/>
          <c:yMode val="edge"/>
          <c:x val="9.7065739699417231E-2"/>
          <c:y val="0.14568113316354003"/>
          <c:w val="0.90293426030058765"/>
          <c:h val="0.71222084300399668"/>
        </c:manualLayout>
      </c:layout>
      <c:bar3DChart>
        <c:barDir val="col"/>
        <c:grouping val="clustered"/>
        <c:varyColors val="0"/>
        <c:ser>
          <c:idx val="0"/>
          <c:order val="0"/>
          <c:tx>
            <c:strRef>
              <c:f>Лист1!$B$1</c:f>
              <c:strCache>
                <c:ptCount val="1"/>
                <c:pt idx="0">
                  <c:v>Зерновые</c:v>
                </c:pt>
              </c:strCache>
            </c:strRef>
          </c:tx>
          <c:spPr>
            <a:solidFill>
              <a:schemeClr val="accent5">
                <a:lumMod val="60000"/>
                <a:lumOff val="40000"/>
              </a:schemeClr>
            </a:solidFill>
          </c:spPr>
          <c:invertIfNegative val="0"/>
          <c:dPt>
            <c:idx val="6"/>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0-CAD4-44C5-B74B-CA70B01BA594}"/>
              </c:ext>
            </c:extLst>
          </c:dPt>
          <c:dLbls>
            <c:dLbl>
              <c:idx val="0"/>
              <c:layout>
                <c:manualLayout>
                  <c:x val="9.3140120143421247E-3"/>
                  <c:y val="-2.81518871897829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AD4-44C5-B74B-CA70B01BA594}"/>
                </c:ext>
              </c:extLst>
            </c:dLbl>
            <c:dLbl>
              <c:idx val="1"/>
              <c:layout>
                <c:manualLayout>
                  <c:x val="3.7256048057369502E-3"/>
                  <c:y val="-1.6086792679875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AD4-44C5-B74B-CA70B01BA594}"/>
                </c:ext>
              </c:extLst>
            </c:dLbl>
            <c:dLbl>
              <c:idx val="2"/>
              <c:layout>
                <c:manualLayout>
                  <c:x val="7.4512096114739993E-3"/>
                  <c:y val="-1.6086792679875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AD4-44C5-B74B-CA70B01BA594}"/>
                </c:ext>
              </c:extLst>
            </c:dLbl>
            <c:dLbl>
              <c:idx val="3"/>
              <c:layout>
                <c:manualLayout>
                  <c:x val="7.4512096114739993E-3"/>
                  <c:y val="-2.0108490849844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AD4-44C5-B74B-CA70B01BA594}"/>
                </c:ext>
              </c:extLst>
            </c:dLbl>
            <c:dLbl>
              <c:idx val="4"/>
              <c:layout>
                <c:manualLayout>
                  <c:x val="3.7254581283822892E-3"/>
                  <c:y val="-2.0108490849844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AD4-44C5-B74B-CA70B01BA594}"/>
                </c:ext>
              </c:extLst>
            </c:dLbl>
            <c:dLbl>
              <c:idx val="5"/>
              <c:layout>
                <c:manualLayout>
                  <c:x val="5.5884072086052694E-3"/>
                  <c:y val="-1.6086792679875991E-2"/>
                </c:manualLayout>
              </c:layout>
              <c:tx>
                <c:rich>
                  <a:bodyPr/>
                  <a:lstStyle/>
                  <a:p>
                    <a:r>
                      <a:rPr lang="ru-RU" sz="1300" b="1">
                        <a:solidFill>
                          <a:sysClr val="windowText" lastClr="000000"/>
                        </a:solidFill>
                        <a:latin typeface="Times New Roman" pitchFamily="18" charset="0"/>
                        <a:cs typeface="Times New Roman" pitchFamily="18" charset="0"/>
                      </a:rPr>
                      <a:t>104 460</a:t>
                    </a:r>
                    <a:endParaRPr lang="ru-RU" sz="130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AD4-44C5-B74B-CA70B01BA594}"/>
                </c:ext>
              </c:extLst>
            </c:dLbl>
            <c:dLbl>
              <c:idx val="6"/>
              <c:layout>
                <c:manualLayout>
                  <c:x val="7.4512096114739993E-3"/>
                  <c:y val="-1.6086792679875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AD4-44C5-B74B-CA70B01BA594}"/>
                </c:ext>
              </c:extLst>
            </c:dLbl>
            <c:spPr>
              <a:noFill/>
              <a:ln>
                <a:noFill/>
              </a:ln>
              <a:effectLst/>
            </c:spPr>
            <c:txPr>
              <a:bodyPr rot="0" vert="horz"/>
              <a:lstStyle/>
              <a:p>
                <a:pPr>
                  <a:defRPr sz="1300">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92709</c:v>
                </c:pt>
                <c:pt idx="1">
                  <c:v>95323</c:v>
                </c:pt>
                <c:pt idx="2">
                  <c:v>95959</c:v>
                </c:pt>
                <c:pt idx="3">
                  <c:v>99733</c:v>
                </c:pt>
                <c:pt idx="4">
                  <c:v>96095</c:v>
                </c:pt>
                <c:pt idx="5">
                  <c:v>104460</c:v>
                </c:pt>
                <c:pt idx="6">
                  <c:v>112067</c:v>
                </c:pt>
              </c:numCache>
            </c:numRef>
          </c:val>
          <c:extLst xmlns:c16r2="http://schemas.microsoft.com/office/drawing/2015/06/chart">
            <c:ext xmlns:c16="http://schemas.microsoft.com/office/drawing/2014/chart" uri="{C3380CC4-5D6E-409C-BE32-E72D297353CC}">
              <c16:uniqueId val="{00000007-CAD4-44C5-B74B-CA70B01BA594}"/>
            </c:ext>
          </c:extLst>
        </c:ser>
        <c:dLbls>
          <c:showLegendKey val="0"/>
          <c:showVal val="1"/>
          <c:showCatName val="0"/>
          <c:showSerName val="0"/>
          <c:showPercent val="0"/>
          <c:showBubbleSize val="0"/>
        </c:dLbls>
        <c:gapWidth val="76"/>
        <c:gapDepth val="375"/>
        <c:shape val="cylinder"/>
        <c:axId val="168614144"/>
        <c:axId val="168740352"/>
        <c:axId val="0"/>
      </c:bar3DChart>
      <c:catAx>
        <c:axId val="168614144"/>
        <c:scaling>
          <c:orientation val="minMax"/>
        </c:scaling>
        <c:delete val="0"/>
        <c:axPos val="b"/>
        <c:numFmt formatCode="General" sourceLinked="0"/>
        <c:majorTickMark val="none"/>
        <c:minorTickMark val="none"/>
        <c:tickLblPos val="nextTo"/>
        <c:txPr>
          <a:bodyPr/>
          <a:lstStyle/>
          <a:p>
            <a:pPr>
              <a:defRPr sz="1050">
                <a:solidFill>
                  <a:schemeClr val="tx1"/>
                </a:solidFill>
              </a:defRPr>
            </a:pPr>
            <a:endParaRPr lang="ru-RU"/>
          </a:p>
        </c:txPr>
        <c:crossAx val="168740352"/>
        <c:crosses val="autoZero"/>
        <c:auto val="1"/>
        <c:lblAlgn val="ctr"/>
        <c:lblOffset val="100"/>
        <c:noMultiLvlLbl val="0"/>
      </c:catAx>
      <c:valAx>
        <c:axId val="168740352"/>
        <c:scaling>
          <c:orientation val="minMax"/>
        </c:scaling>
        <c:delete val="0"/>
        <c:axPos val="l"/>
        <c:numFmt formatCode="#,##0" sourceLinked="1"/>
        <c:majorTickMark val="none"/>
        <c:minorTickMark val="none"/>
        <c:tickLblPos val="nextTo"/>
        <c:txPr>
          <a:bodyPr/>
          <a:lstStyle/>
          <a:p>
            <a:pPr>
              <a:defRPr sz="1000" b="0">
                <a:solidFill>
                  <a:sysClr val="windowText" lastClr="000000"/>
                </a:solidFill>
              </a:defRPr>
            </a:pPr>
            <a:endParaRPr lang="ru-RU"/>
          </a:p>
        </c:txPr>
        <c:crossAx val="168614144"/>
        <c:crosses val="autoZero"/>
        <c:crossBetween val="between"/>
      </c:valAx>
    </c:plotArea>
    <c:plotVisOnly val="1"/>
    <c:dispBlanksAs val="gap"/>
    <c:showDLblsOverMax val="0"/>
  </c:chart>
  <c:spPr>
    <a:ln>
      <a:noFill/>
    </a:ln>
  </c:spPr>
  <c:txPr>
    <a:bodyPr/>
    <a:lstStyle/>
    <a:p>
      <a:pPr>
        <a:defRPr sz="1400" b="1">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40"/>
      <c:rAngAx val="1"/>
    </c:view3D>
    <c:floor>
      <c:thickness val="0"/>
    </c:floor>
    <c:sideWall>
      <c:thickness val="0"/>
    </c:sideWall>
    <c:backWall>
      <c:thickness val="0"/>
      <c:spPr>
        <a:noFill/>
        <a:ln w="25400">
          <a:noFill/>
        </a:ln>
      </c:spPr>
    </c:backWall>
    <c:plotArea>
      <c:layout>
        <c:manualLayout>
          <c:layoutTarget val="inner"/>
          <c:xMode val="edge"/>
          <c:yMode val="edge"/>
          <c:x val="5.3094060083608584E-2"/>
          <c:y val="0.20412207627869827"/>
          <c:w val="0.91827926003320004"/>
          <c:h val="0.62862747436482236"/>
        </c:manualLayout>
      </c:layout>
      <c:bar3DChart>
        <c:barDir val="col"/>
        <c:grouping val="clustered"/>
        <c:varyColors val="0"/>
        <c:ser>
          <c:idx val="0"/>
          <c:order val="0"/>
          <c:tx>
            <c:strRef>
              <c:f>Лист1!$B$1</c:f>
              <c:strCache>
                <c:ptCount val="1"/>
                <c:pt idx="0">
                  <c:v>Уровень рентабельности по предприятию , %</c:v>
                </c:pt>
              </c:strCache>
            </c:strRef>
          </c:tx>
          <c:spPr>
            <a:solidFill>
              <a:schemeClr val="tx2">
                <a:lumMod val="40000"/>
                <a:lumOff val="60000"/>
              </a:schemeClr>
            </a:solidFill>
          </c:spPr>
          <c:invertIfNegative val="0"/>
          <c:dPt>
            <c:idx val="6"/>
            <c:invertIfNegative val="0"/>
            <c:bubble3D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0-335A-463A-A425-467EDC8DBF9F}"/>
              </c:ext>
            </c:extLst>
          </c:dPt>
          <c:dLbls>
            <c:dLbl>
              <c:idx val="0"/>
              <c:layout>
                <c:manualLayout>
                  <c:x val="2.0445519131049392E-3"/>
                  <c:y val="-9.1880338519754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35A-463A-A425-467EDC8DBF9F}"/>
                </c:ext>
              </c:extLst>
            </c:dLbl>
            <c:dLbl>
              <c:idx val="1"/>
              <c:layout>
                <c:manualLayout>
                  <c:x val="3.7483018733230542E-17"/>
                  <c:y val="-7.59011492119711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35A-463A-A425-467EDC8DBF9F}"/>
                </c:ext>
              </c:extLst>
            </c:dLbl>
            <c:dLbl>
              <c:idx val="2"/>
              <c:layout>
                <c:manualLayout>
                  <c:x val="0"/>
                  <c:y val="-4.39427705964043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35A-463A-A425-467EDC8DBF9F}"/>
                </c:ext>
              </c:extLst>
            </c:dLbl>
            <c:dLbl>
              <c:idx val="3"/>
              <c:layout>
                <c:manualLayout>
                  <c:x val="0"/>
                  <c:y val="-3.59531759425126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335A-463A-A425-467EDC8DBF9F}"/>
                </c:ext>
              </c:extLst>
            </c:dLbl>
            <c:dLbl>
              <c:idx val="4"/>
              <c:layout>
                <c:manualLayout>
                  <c:x val="0"/>
                  <c:y val="-5.99219599041877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35A-463A-A425-467EDC8DBF9F}"/>
                </c:ext>
              </c:extLst>
            </c:dLbl>
            <c:dLbl>
              <c:idx val="5"/>
              <c:layout>
                <c:manualLayout>
                  <c:x val="-2.0445519131049392E-3"/>
                  <c:y val="-4.39427705964043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335A-463A-A425-467EDC8DBF9F}"/>
                </c:ext>
              </c:extLst>
            </c:dLbl>
            <c:dLbl>
              <c:idx val="6"/>
              <c:layout>
                <c:manualLayout>
                  <c:x val="0"/>
                  <c:y val="-4.39427705964043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35A-463A-A425-467EDC8DBF9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8</c:v>
                </c:pt>
                <c:pt idx="1">
                  <c:v>13</c:v>
                </c:pt>
                <c:pt idx="2">
                  <c:v>10</c:v>
                </c:pt>
                <c:pt idx="3">
                  <c:v>12</c:v>
                </c:pt>
                <c:pt idx="4">
                  <c:v>14</c:v>
                </c:pt>
                <c:pt idx="5">
                  <c:v>17</c:v>
                </c:pt>
                <c:pt idx="6">
                  <c:v>22</c:v>
                </c:pt>
              </c:numCache>
            </c:numRef>
          </c:val>
          <c:extLst xmlns:c16r2="http://schemas.microsoft.com/office/drawing/2015/06/chart">
            <c:ext xmlns:c16="http://schemas.microsoft.com/office/drawing/2014/chart" uri="{C3380CC4-5D6E-409C-BE32-E72D297353CC}">
              <c16:uniqueId val="{00000007-335A-463A-A425-467EDC8DBF9F}"/>
            </c:ext>
          </c:extLst>
        </c:ser>
        <c:dLbls>
          <c:showLegendKey val="0"/>
          <c:showVal val="0"/>
          <c:showCatName val="0"/>
          <c:showSerName val="0"/>
          <c:showPercent val="0"/>
          <c:showBubbleSize val="0"/>
        </c:dLbls>
        <c:gapWidth val="75"/>
        <c:shape val="cylinder"/>
        <c:axId val="168696064"/>
        <c:axId val="168701952"/>
        <c:axId val="0"/>
      </c:bar3DChart>
      <c:catAx>
        <c:axId val="168696064"/>
        <c:scaling>
          <c:orientation val="minMax"/>
        </c:scaling>
        <c:delete val="0"/>
        <c:axPos val="b"/>
        <c:numFmt formatCode="General" sourceLinked="0"/>
        <c:majorTickMark val="none"/>
        <c:minorTickMark val="none"/>
        <c:tickLblPos val="nextTo"/>
        <c:crossAx val="168701952"/>
        <c:crosses val="autoZero"/>
        <c:auto val="1"/>
        <c:lblAlgn val="ctr"/>
        <c:lblOffset val="100"/>
        <c:noMultiLvlLbl val="0"/>
      </c:catAx>
      <c:valAx>
        <c:axId val="168701952"/>
        <c:scaling>
          <c:orientation val="minMax"/>
        </c:scaling>
        <c:delete val="0"/>
        <c:axPos val="l"/>
        <c:majorGridlines/>
        <c:numFmt formatCode="0" sourceLinked="1"/>
        <c:majorTickMark val="none"/>
        <c:minorTickMark val="none"/>
        <c:tickLblPos val="nextTo"/>
        <c:spPr>
          <a:ln w="9525">
            <a:noFill/>
          </a:ln>
        </c:spPr>
        <c:txPr>
          <a:bodyPr/>
          <a:lstStyle/>
          <a:p>
            <a:pPr>
              <a:defRPr sz="1300" b="0"/>
            </a:pPr>
            <a:endParaRPr lang="ru-RU"/>
          </a:p>
        </c:txPr>
        <c:crossAx val="168696064"/>
        <c:crosses val="autoZero"/>
        <c:crossBetween val="between"/>
      </c:valAx>
      <c:spPr>
        <a:noFill/>
        <a:ln>
          <a:noFill/>
        </a:ln>
      </c:spPr>
    </c:plotArea>
    <c:plotVisOnly val="1"/>
    <c:dispBlanksAs val="gap"/>
    <c:showDLblsOverMax val="0"/>
  </c:chart>
  <c:spPr>
    <a:noFill/>
    <a:ln>
      <a:solidFill>
        <a:schemeClr val="bg1"/>
      </a:solidFill>
    </a:ln>
    <a:effectLst>
      <a:outerShdw blurRad="50800" dist="50800" dir="5400000" algn="ctr" rotWithShape="0">
        <a:schemeClr val="bg1"/>
      </a:outerShdw>
    </a:effectLst>
  </c:spPr>
  <c:txPr>
    <a:bodyPr/>
    <a:lstStyle/>
    <a:p>
      <a:pPr>
        <a:defRPr sz="1400" b="1" strike="noStrike">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40"/>
      <c:rAngAx val="1"/>
    </c:view3D>
    <c:floor>
      <c:thickness val="0"/>
    </c:floor>
    <c:sideWall>
      <c:thickness val="0"/>
    </c:sideWall>
    <c:backWall>
      <c:thickness val="0"/>
      <c:spPr>
        <a:noFill/>
        <a:ln w="25400">
          <a:noFill/>
        </a:ln>
      </c:spPr>
    </c:backWall>
    <c:plotArea>
      <c:layout>
        <c:manualLayout>
          <c:layoutTarget val="inner"/>
          <c:xMode val="edge"/>
          <c:yMode val="edge"/>
          <c:x val="6.1275220835754866E-2"/>
          <c:y val="0.15686966599439744"/>
          <c:w val="0.91827926003320004"/>
          <c:h val="0.69916090423398414"/>
        </c:manualLayout>
      </c:layout>
      <c:bar3DChart>
        <c:barDir val="col"/>
        <c:grouping val="clustered"/>
        <c:varyColors val="0"/>
        <c:ser>
          <c:idx val="0"/>
          <c:order val="0"/>
          <c:tx>
            <c:strRef>
              <c:f>Лист1!$B$1</c:f>
              <c:strCache>
                <c:ptCount val="1"/>
                <c:pt idx="0">
                  <c:v>Уровень рентабельности по предприятию , %</c:v>
                </c:pt>
              </c:strCache>
            </c:strRef>
          </c:tx>
          <c:spPr>
            <a:solidFill>
              <a:srgbClr val="9E91CF"/>
            </a:solidFill>
          </c:spPr>
          <c:invertIfNegative val="0"/>
          <c:dPt>
            <c:idx val="6"/>
            <c:invertIfNegative val="0"/>
            <c:bubble3D val="0"/>
            <c:spPr>
              <a:solidFill>
                <a:srgbClr val="9E91CF"/>
              </a:solidFill>
            </c:spPr>
            <c:extLst xmlns:c16r2="http://schemas.microsoft.com/office/drawing/2015/06/chart">
              <c:ext xmlns:c16="http://schemas.microsoft.com/office/drawing/2014/chart" uri="{C3380CC4-5D6E-409C-BE32-E72D297353CC}">
                <c16:uniqueId val="{00000000-6C74-4B3E-9636-DA13C1BC437D}"/>
              </c:ext>
            </c:extLst>
          </c:dPt>
          <c:dLbls>
            <c:dLbl>
              <c:idx val="0"/>
              <c:layout>
                <c:manualLayout>
                  <c:x val="2.0445519131049392E-3"/>
                  <c:y val="-9.1880338519754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C74-4B3E-9636-DA13C1BC437D}"/>
                </c:ext>
              </c:extLst>
            </c:dLbl>
            <c:dLbl>
              <c:idx val="1"/>
              <c:layout>
                <c:manualLayout>
                  <c:x val="3.7483018733230542E-17"/>
                  <c:y val="-7.59011492119711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C74-4B3E-9636-DA13C1BC437D}"/>
                </c:ext>
              </c:extLst>
            </c:dLbl>
            <c:dLbl>
              <c:idx val="2"/>
              <c:layout>
                <c:manualLayout>
                  <c:x val="0"/>
                  <c:y val="-6.39188820613198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C74-4B3E-9636-DA13C1BC437D}"/>
                </c:ext>
              </c:extLst>
            </c:dLbl>
            <c:dLbl>
              <c:idx val="3"/>
              <c:layout>
                <c:manualLayout>
                  <c:x val="0"/>
                  <c:y val="-6.7915070534944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C74-4B3E-9636-DA13C1BC437D}"/>
                </c:ext>
              </c:extLst>
            </c:dLbl>
            <c:dLbl>
              <c:idx val="4"/>
              <c:layout>
                <c:manualLayout>
                  <c:x val="0"/>
                  <c:y val="-6.79125538453620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C74-4B3E-9636-DA13C1BC437D}"/>
                </c:ext>
              </c:extLst>
            </c:dLbl>
            <c:dLbl>
              <c:idx val="5"/>
              <c:layout>
                <c:manualLayout>
                  <c:x val="-2.0446196909161018E-3"/>
                  <c:y val="-5.59283926312587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C74-4B3E-9636-DA13C1BC437D}"/>
                </c:ext>
              </c:extLst>
            </c:dLbl>
            <c:dLbl>
              <c:idx val="6"/>
              <c:layout>
                <c:manualLayout>
                  <c:x val="0"/>
                  <c:y val="-6.39188820613197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C74-4B3E-9636-DA13C1BC437D}"/>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4121.6480000000001</c:v>
                </c:pt>
                <c:pt idx="1">
                  <c:v>4450.4540000000006</c:v>
                </c:pt>
                <c:pt idx="2">
                  <c:v>5351.3410000000003</c:v>
                </c:pt>
                <c:pt idx="3">
                  <c:v>5789.7940000000008</c:v>
                </c:pt>
                <c:pt idx="4">
                  <c:v>6300.3250000000044</c:v>
                </c:pt>
                <c:pt idx="5">
                  <c:v>7451.0110000000004</c:v>
                </c:pt>
                <c:pt idx="6">
                  <c:v>8592.730999999987</c:v>
                </c:pt>
              </c:numCache>
            </c:numRef>
          </c:val>
          <c:extLst xmlns:c16r2="http://schemas.microsoft.com/office/drawing/2015/06/chart">
            <c:ext xmlns:c16="http://schemas.microsoft.com/office/drawing/2014/chart" uri="{C3380CC4-5D6E-409C-BE32-E72D297353CC}">
              <c16:uniqueId val="{00000007-6C74-4B3E-9636-DA13C1BC437D}"/>
            </c:ext>
          </c:extLst>
        </c:ser>
        <c:dLbls>
          <c:showLegendKey val="0"/>
          <c:showVal val="0"/>
          <c:showCatName val="0"/>
          <c:showSerName val="0"/>
          <c:showPercent val="0"/>
          <c:showBubbleSize val="0"/>
        </c:dLbls>
        <c:gapWidth val="75"/>
        <c:shape val="cylinder"/>
        <c:axId val="169071360"/>
        <c:axId val="169072896"/>
        <c:axId val="0"/>
      </c:bar3DChart>
      <c:catAx>
        <c:axId val="169071360"/>
        <c:scaling>
          <c:orientation val="minMax"/>
        </c:scaling>
        <c:delete val="0"/>
        <c:axPos val="b"/>
        <c:numFmt formatCode="General" sourceLinked="0"/>
        <c:majorTickMark val="none"/>
        <c:minorTickMark val="none"/>
        <c:tickLblPos val="nextTo"/>
        <c:txPr>
          <a:bodyPr/>
          <a:lstStyle/>
          <a:p>
            <a:pPr>
              <a:defRPr sz="1050">
                <a:solidFill>
                  <a:schemeClr val="tx1"/>
                </a:solidFill>
              </a:defRPr>
            </a:pPr>
            <a:endParaRPr lang="ru-RU"/>
          </a:p>
        </c:txPr>
        <c:crossAx val="169072896"/>
        <c:crosses val="autoZero"/>
        <c:auto val="1"/>
        <c:lblAlgn val="ctr"/>
        <c:lblOffset val="100"/>
        <c:noMultiLvlLbl val="0"/>
      </c:catAx>
      <c:valAx>
        <c:axId val="169072896"/>
        <c:scaling>
          <c:orientation val="minMax"/>
        </c:scaling>
        <c:delete val="0"/>
        <c:axPos val="l"/>
        <c:majorGridlines/>
        <c:numFmt formatCode="#,##0.0" sourceLinked="1"/>
        <c:majorTickMark val="none"/>
        <c:minorTickMark val="none"/>
        <c:tickLblPos val="nextTo"/>
        <c:spPr>
          <a:ln w="9525">
            <a:noFill/>
          </a:ln>
        </c:spPr>
        <c:txPr>
          <a:bodyPr/>
          <a:lstStyle/>
          <a:p>
            <a:pPr>
              <a:defRPr sz="1000" b="0">
                <a:solidFill>
                  <a:schemeClr val="tx2">
                    <a:lumMod val="50000"/>
                  </a:schemeClr>
                </a:solidFill>
              </a:defRPr>
            </a:pPr>
            <a:endParaRPr lang="ru-RU"/>
          </a:p>
        </c:txPr>
        <c:crossAx val="169071360"/>
        <c:crosses val="autoZero"/>
        <c:crossBetween val="between"/>
      </c:valAx>
    </c:plotArea>
    <c:plotVisOnly val="1"/>
    <c:dispBlanksAs val="gap"/>
    <c:showDLblsOverMax val="0"/>
  </c:chart>
  <c:spPr>
    <a:ln>
      <a:noFill/>
    </a:ln>
  </c:spPr>
  <c:txPr>
    <a:bodyPr/>
    <a:lstStyle/>
    <a:p>
      <a:pPr>
        <a:defRPr sz="1400" b="1">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6.4270029986477406E-2"/>
          <c:y val="0.15057219314410189"/>
          <c:w val="0.93572997001354641"/>
          <c:h val="0.71391782660044811"/>
        </c:manualLayout>
      </c:layout>
      <c:bar3DChart>
        <c:barDir val="col"/>
        <c:grouping val="clustered"/>
        <c:varyColors val="0"/>
        <c:ser>
          <c:idx val="0"/>
          <c:order val="0"/>
          <c:tx>
            <c:strRef>
              <c:f>Лист1!$B$1</c:f>
              <c:strCache>
                <c:ptCount val="1"/>
                <c:pt idx="0">
                  <c:v>млн.руб.</c:v>
                </c:pt>
              </c:strCache>
            </c:strRef>
          </c:tx>
          <c:spPr>
            <a:solidFill>
              <a:schemeClr val="accent2">
                <a:lumMod val="60000"/>
                <a:lumOff val="40000"/>
              </a:schemeClr>
            </a:solidFill>
          </c:spPr>
          <c:invertIfNegative val="0"/>
          <c:dLbls>
            <c:spPr>
              <a:noFill/>
              <a:ln>
                <a:noFill/>
              </a:ln>
              <a:effectLst/>
            </c:spPr>
            <c:txPr>
              <a:bodyPr/>
              <a:lstStyle/>
              <a:p>
                <a:pPr>
                  <a:defRPr sz="13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17688</c:v>
                </c:pt>
                <c:pt idx="1">
                  <c:v>19227</c:v>
                </c:pt>
                <c:pt idx="2">
                  <c:v>20931</c:v>
                </c:pt>
                <c:pt idx="3">
                  <c:v>22471</c:v>
                </c:pt>
                <c:pt idx="4">
                  <c:v>26018</c:v>
                </c:pt>
                <c:pt idx="5">
                  <c:v>26476</c:v>
                </c:pt>
                <c:pt idx="6">
                  <c:v>27683</c:v>
                </c:pt>
              </c:numCache>
            </c:numRef>
          </c:val>
          <c:extLst xmlns:c16r2="http://schemas.microsoft.com/office/drawing/2015/06/chart">
            <c:ext xmlns:c16="http://schemas.microsoft.com/office/drawing/2014/chart" uri="{C3380CC4-5D6E-409C-BE32-E72D297353CC}">
              <c16:uniqueId val="{00000000-3BBC-45A7-AE09-9FEE7AC40AAE}"/>
            </c:ext>
          </c:extLst>
        </c:ser>
        <c:dLbls>
          <c:showLegendKey val="0"/>
          <c:showVal val="1"/>
          <c:showCatName val="0"/>
          <c:showSerName val="0"/>
          <c:showPercent val="0"/>
          <c:showBubbleSize val="0"/>
        </c:dLbls>
        <c:gapWidth val="150"/>
        <c:shape val="cylinder"/>
        <c:axId val="169036032"/>
        <c:axId val="169051264"/>
        <c:axId val="0"/>
      </c:bar3DChart>
      <c:catAx>
        <c:axId val="169036032"/>
        <c:scaling>
          <c:orientation val="minMax"/>
        </c:scaling>
        <c:delete val="0"/>
        <c:axPos val="b"/>
        <c:numFmt formatCode="General" sourceLinked="0"/>
        <c:majorTickMark val="out"/>
        <c:minorTickMark val="none"/>
        <c:tickLblPos val="nextTo"/>
        <c:txPr>
          <a:bodyPr/>
          <a:lstStyle/>
          <a:p>
            <a:pPr>
              <a:defRPr sz="1300" b="1"/>
            </a:pPr>
            <a:endParaRPr lang="ru-RU"/>
          </a:p>
        </c:txPr>
        <c:crossAx val="169051264"/>
        <c:crosses val="autoZero"/>
        <c:auto val="1"/>
        <c:lblAlgn val="ctr"/>
        <c:lblOffset val="100"/>
        <c:noMultiLvlLbl val="0"/>
      </c:catAx>
      <c:valAx>
        <c:axId val="169051264"/>
        <c:scaling>
          <c:orientation val="minMax"/>
        </c:scaling>
        <c:delete val="0"/>
        <c:axPos val="l"/>
        <c:majorGridlines>
          <c:spPr>
            <a:ln>
              <a:noFill/>
            </a:ln>
          </c:spPr>
        </c:majorGridlines>
        <c:numFmt formatCode="#,##0" sourceLinked="1"/>
        <c:majorTickMark val="out"/>
        <c:minorTickMark val="none"/>
        <c:tickLblPos val="nextTo"/>
        <c:crossAx val="169036032"/>
        <c:crosses val="autoZero"/>
        <c:crossBetween val="between"/>
      </c:valAx>
    </c:plotArea>
    <c:plotVisOnly val="1"/>
    <c:dispBlanksAs val="gap"/>
    <c:showDLblsOverMax val="0"/>
  </c:chart>
  <c:spPr>
    <a:ln>
      <a:noFill/>
    </a:ln>
  </c:spPr>
  <c:txPr>
    <a:bodyPr/>
    <a:lstStyle/>
    <a:p>
      <a:pPr>
        <a:defRPr sz="1100">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6.4270029986477406E-2"/>
          <c:y val="0.19097607748526391"/>
          <c:w val="0.93572997001354596"/>
          <c:h val="0.66534637715740075"/>
        </c:manualLayout>
      </c:layout>
      <c:bar3DChart>
        <c:barDir val="col"/>
        <c:grouping val="clustered"/>
        <c:varyColors val="0"/>
        <c:ser>
          <c:idx val="0"/>
          <c:order val="0"/>
          <c:tx>
            <c:strRef>
              <c:f>Лист1!$B$1</c:f>
              <c:strCache>
                <c:ptCount val="1"/>
                <c:pt idx="0">
                  <c:v>млн.руб.</c:v>
                </c:pt>
              </c:strCache>
            </c:strRef>
          </c:tx>
          <c:spPr>
            <a:solidFill>
              <a:schemeClr val="accent5">
                <a:lumMod val="60000"/>
                <a:lumOff val="40000"/>
              </a:schemeClr>
            </a:solidFill>
          </c:spPr>
          <c:invertIfNegative val="0"/>
          <c:dLbls>
            <c:spPr>
              <a:noFill/>
              <a:ln>
                <a:noFill/>
              </a:ln>
              <a:effectLst/>
            </c:spPr>
            <c:txPr>
              <a:bodyPr/>
              <a:lstStyle/>
              <a:p>
                <a:pPr>
                  <a:defRPr sz="13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218.5</c:v>
                </c:pt>
                <c:pt idx="1">
                  <c:v>228.1</c:v>
                </c:pt>
                <c:pt idx="2">
                  <c:v>214.3</c:v>
                </c:pt>
                <c:pt idx="3">
                  <c:v>160.19999999999999</c:v>
                </c:pt>
                <c:pt idx="4">
                  <c:v>278.89999999999969</c:v>
                </c:pt>
                <c:pt idx="5">
                  <c:v>352.1</c:v>
                </c:pt>
                <c:pt idx="6">
                  <c:v>386</c:v>
                </c:pt>
              </c:numCache>
            </c:numRef>
          </c:val>
          <c:extLst xmlns:c16r2="http://schemas.microsoft.com/office/drawing/2015/06/chart">
            <c:ext xmlns:c16="http://schemas.microsoft.com/office/drawing/2014/chart" uri="{C3380CC4-5D6E-409C-BE32-E72D297353CC}">
              <c16:uniqueId val="{00000000-3508-4F5C-8BA4-925B74356621}"/>
            </c:ext>
          </c:extLst>
        </c:ser>
        <c:dLbls>
          <c:showLegendKey val="0"/>
          <c:showVal val="1"/>
          <c:showCatName val="0"/>
          <c:showSerName val="0"/>
          <c:showPercent val="0"/>
          <c:showBubbleSize val="0"/>
        </c:dLbls>
        <c:gapWidth val="150"/>
        <c:shape val="cylinder"/>
        <c:axId val="169211008"/>
        <c:axId val="169431040"/>
        <c:axId val="0"/>
      </c:bar3DChart>
      <c:catAx>
        <c:axId val="169211008"/>
        <c:scaling>
          <c:orientation val="minMax"/>
        </c:scaling>
        <c:delete val="0"/>
        <c:axPos val="b"/>
        <c:numFmt formatCode="General" sourceLinked="0"/>
        <c:majorTickMark val="out"/>
        <c:minorTickMark val="none"/>
        <c:tickLblPos val="nextTo"/>
        <c:txPr>
          <a:bodyPr/>
          <a:lstStyle/>
          <a:p>
            <a:pPr>
              <a:defRPr sz="1300" b="1"/>
            </a:pPr>
            <a:endParaRPr lang="ru-RU"/>
          </a:p>
        </c:txPr>
        <c:crossAx val="169431040"/>
        <c:crosses val="autoZero"/>
        <c:auto val="1"/>
        <c:lblAlgn val="ctr"/>
        <c:lblOffset val="100"/>
        <c:noMultiLvlLbl val="0"/>
      </c:catAx>
      <c:valAx>
        <c:axId val="169431040"/>
        <c:scaling>
          <c:orientation val="minMax"/>
        </c:scaling>
        <c:delete val="0"/>
        <c:axPos val="l"/>
        <c:majorGridlines>
          <c:spPr>
            <a:ln>
              <a:noFill/>
            </a:ln>
          </c:spPr>
        </c:majorGridlines>
        <c:numFmt formatCode="#,##0" sourceLinked="1"/>
        <c:majorTickMark val="out"/>
        <c:minorTickMark val="none"/>
        <c:tickLblPos val="nextTo"/>
        <c:crossAx val="169211008"/>
        <c:crosses val="autoZero"/>
        <c:crossBetween val="between"/>
      </c:valAx>
    </c:plotArea>
    <c:plotVisOnly val="1"/>
    <c:dispBlanksAs val="gap"/>
    <c:showDLblsOverMax val="0"/>
  </c:chart>
  <c:spPr>
    <a:ln>
      <a:noFill/>
    </a:ln>
  </c:spPr>
  <c:txPr>
    <a:bodyPr/>
    <a:lstStyle/>
    <a:p>
      <a:pPr>
        <a:defRPr sz="1100">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0.1184525759677947"/>
          <c:y val="0.30737275487890392"/>
          <c:w val="0.8441801239211475"/>
          <c:h val="0.39716812668881507"/>
        </c:manualLayout>
      </c:layout>
      <c:bar3DChart>
        <c:barDir val="col"/>
        <c:grouping val="clustered"/>
        <c:varyColors val="0"/>
        <c:ser>
          <c:idx val="0"/>
          <c:order val="0"/>
          <c:tx>
            <c:strRef>
              <c:f>Лист1!$B$1</c:f>
              <c:strCache>
                <c:ptCount val="1"/>
                <c:pt idx="0">
                  <c:v>Количество номеров</c:v>
                </c:pt>
              </c:strCache>
            </c:strRef>
          </c:tx>
          <c:spPr>
            <a:solidFill>
              <a:schemeClr val="accent4">
                <a:lumMod val="60000"/>
                <a:lumOff val="40000"/>
              </a:schemeClr>
            </a:solidFill>
          </c:spPr>
          <c:invertIfNegative val="0"/>
          <c:dLbls>
            <c:dLbl>
              <c:idx val="0"/>
              <c:layout>
                <c:manualLayout>
                  <c:x val="1.0993561754731741E-2"/>
                  <c:y val="-1.97435924010488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B8-4DF1-B444-550A99660F85}"/>
                </c:ext>
              </c:extLst>
            </c:dLbl>
            <c:dLbl>
              <c:idx val="1"/>
              <c:layout>
                <c:manualLayout>
                  <c:x val="6.5961370528390822E-3"/>
                  <c:y val="-1.3162394934032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B8-4DF1-B444-550A99660F85}"/>
                </c:ext>
              </c:extLst>
            </c:dLbl>
            <c:dLbl>
              <c:idx val="2"/>
              <c:layout>
                <c:manualLayout>
                  <c:x val="8.7948494037853875E-3"/>
                  <c:y val="-2.30341911345569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B8-4DF1-B444-550A99660F85}"/>
                </c:ext>
              </c:extLst>
            </c:dLbl>
            <c:dLbl>
              <c:idx val="3"/>
              <c:layout>
                <c:manualLayout>
                  <c:x val="1.0993561754731741E-2"/>
                  <c:y val="-1.3162394934032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B8-4DF1-B444-550A99660F85}"/>
                </c:ext>
              </c:extLst>
            </c:dLbl>
            <c:dLbl>
              <c:idx val="4"/>
              <c:layout>
                <c:manualLayout>
                  <c:x val="8.7948494037853875E-3"/>
                  <c:y val="-2.30341911345569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7B8-4DF1-B444-550A99660F85}"/>
                </c:ext>
              </c:extLst>
            </c:dLbl>
            <c:dLbl>
              <c:idx val="5"/>
              <c:layout>
                <c:manualLayout>
                  <c:x val="8.7948494037853875E-3"/>
                  <c:y val="-2.63247898680651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B8-4DF1-B444-550A99660F85}"/>
                </c:ext>
              </c:extLst>
            </c:dLbl>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#,##0</c:formatCode>
                <c:ptCount val="6"/>
                <c:pt idx="0">
                  <c:v>683</c:v>
                </c:pt>
                <c:pt idx="1">
                  <c:v>705</c:v>
                </c:pt>
                <c:pt idx="2">
                  <c:v>683</c:v>
                </c:pt>
                <c:pt idx="3">
                  <c:v>890</c:v>
                </c:pt>
                <c:pt idx="4">
                  <c:v>876</c:v>
                </c:pt>
                <c:pt idx="5">
                  <c:v>888</c:v>
                </c:pt>
              </c:numCache>
            </c:numRef>
          </c:val>
          <c:extLst xmlns:c16r2="http://schemas.microsoft.com/office/drawing/2015/06/chart">
            <c:ext xmlns:c16="http://schemas.microsoft.com/office/drawing/2014/chart" uri="{C3380CC4-5D6E-409C-BE32-E72D297353CC}">
              <c16:uniqueId val="{00000006-47B8-4DF1-B444-550A99660F85}"/>
            </c:ext>
          </c:extLst>
        </c:ser>
        <c:dLbls>
          <c:showLegendKey val="0"/>
          <c:showVal val="1"/>
          <c:showCatName val="0"/>
          <c:showSerName val="0"/>
          <c:showPercent val="0"/>
          <c:showBubbleSize val="0"/>
        </c:dLbls>
        <c:gapWidth val="106"/>
        <c:gapDepth val="125"/>
        <c:shape val="cylinder"/>
        <c:axId val="169203968"/>
        <c:axId val="169383040"/>
        <c:axId val="0"/>
      </c:bar3DChart>
      <c:catAx>
        <c:axId val="16920396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69383040"/>
        <c:crosses val="autoZero"/>
        <c:auto val="1"/>
        <c:lblAlgn val="ctr"/>
        <c:lblOffset val="100"/>
        <c:noMultiLvlLbl val="0"/>
      </c:catAx>
      <c:valAx>
        <c:axId val="169383040"/>
        <c:scaling>
          <c:orientation val="minMax"/>
        </c:scaling>
        <c:delete val="0"/>
        <c:axPos val="l"/>
        <c:majorGridlines>
          <c:spPr>
            <a:ln>
              <a:noFill/>
            </a:ln>
          </c:spPr>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69203968"/>
        <c:crosses val="autoZero"/>
        <c:crossBetween val="between"/>
      </c:valAx>
    </c:plotArea>
    <c:legend>
      <c:legendPos val="b"/>
      <c:layout>
        <c:manualLayout>
          <c:xMode val="edge"/>
          <c:yMode val="edge"/>
          <c:x val="0.23054310087241442"/>
          <c:y val="0.84426608469311271"/>
          <c:w val="0.35890588789177735"/>
          <c:h val="5.4322104940469185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0.13216047456547145"/>
          <c:y val="0.15990513501083825"/>
          <c:w val="0.85509008056459546"/>
          <c:h val="0.61536694653499813"/>
        </c:manualLayout>
      </c:layout>
      <c:bar3DChart>
        <c:barDir val="col"/>
        <c:grouping val="clustered"/>
        <c:varyColors val="0"/>
        <c:ser>
          <c:idx val="0"/>
          <c:order val="0"/>
          <c:tx>
            <c:strRef>
              <c:f>Лист1!$B$1</c:f>
              <c:strCache>
                <c:ptCount val="1"/>
                <c:pt idx="0">
                  <c:v>Столбец1</c:v>
                </c:pt>
              </c:strCache>
            </c:strRef>
          </c:tx>
          <c:spPr>
            <a:solidFill>
              <a:schemeClr val="accent5">
                <a:lumMod val="60000"/>
                <a:lumOff val="40000"/>
              </a:schemeClr>
            </a:solidFill>
          </c:spPr>
          <c:invertIfNegative val="0"/>
          <c:dLbls>
            <c:dLbl>
              <c:idx val="0"/>
              <c:layout>
                <c:manualLayout>
                  <c:x val="2.1987686895338577E-2"/>
                  <c:y val="-6.29213483146067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81-487A-89AB-0684596495E1}"/>
                </c:ext>
              </c:extLst>
            </c:dLbl>
            <c:dLbl>
              <c:idx val="1"/>
              <c:layout>
                <c:manualLayout>
                  <c:x val="1.7590149516270893E-2"/>
                  <c:y val="-6.74157303370790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81-487A-89AB-0684596495E1}"/>
                </c:ext>
              </c:extLst>
            </c:dLbl>
            <c:dLbl>
              <c:idx val="2"/>
              <c:layout>
                <c:manualLayout>
                  <c:x val="1.7590149516270893E-2"/>
                  <c:y val="-6.3622516933998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981-487A-89AB-0684596495E1}"/>
                </c:ext>
              </c:extLst>
            </c:dLbl>
            <c:spPr>
              <a:noFill/>
              <a:ln>
                <a:noFill/>
              </a:ln>
              <a:effectLst/>
            </c:spPr>
            <c:txPr>
              <a:bodyPr/>
              <a:lstStyle/>
              <a:p>
                <a:pPr>
                  <a:defRPr sz="13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165</c:v>
                </c:pt>
                <c:pt idx="1">
                  <c:v>195</c:v>
                </c:pt>
                <c:pt idx="2">
                  <c:v>220</c:v>
                </c:pt>
                <c:pt idx="3">
                  <c:v>52.6</c:v>
                </c:pt>
                <c:pt idx="4">
                  <c:v>221.5</c:v>
                </c:pt>
                <c:pt idx="5">
                  <c:v>225</c:v>
                </c:pt>
                <c:pt idx="6">
                  <c:v>277.5</c:v>
                </c:pt>
              </c:numCache>
            </c:numRef>
          </c:val>
          <c:extLst xmlns:c16r2="http://schemas.microsoft.com/office/drawing/2015/06/chart">
            <c:ext xmlns:c16="http://schemas.microsoft.com/office/drawing/2014/chart" uri="{C3380CC4-5D6E-409C-BE32-E72D297353CC}">
              <c16:uniqueId val="{00000003-4981-487A-89AB-0684596495E1}"/>
            </c:ext>
          </c:extLst>
        </c:ser>
        <c:dLbls>
          <c:showLegendKey val="0"/>
          <c:showVal val="1"/>
          <c:showCatName val="0"/>
          <c:showSerName val="0"/>
          <c:showPercent val="0"/>
          <c:showBubbleSize val="0"/>
        </c:dLbls>
        <c:gapWidth val="150"/>
        <c:shape val="cylinder"/>
        <c:axId val="169404288"/>
        <c:axId val="171164416"/>
        <c:axId val="0"/>
      </c:bar3DChart>
      <c:catAx>
        <c:axId val="169404288"/>
        <c:scaling>
          <c:orientation val="minMax"/>
        </c:scaling>
        <c:delete val="0"/>
        <c:axPos val="b"/>
        <c:numFmt formatCode="General" sourceLinked="0"/>
        <c:majorTickMark val="out"/>
        <c:minorTickMark val="none"/>
        <c:tickLblPos val="nextTo"/>
        <c:txPr>
          <a:bodyPr/>
          <a:lstStyle/>
          <a:p>
            <a:pPr>
              <a:defRPr sz="1300" b="1"/>
            </a:pPr>
            <a:endParaRPr lang="ru-RU"/>
          </a:p>
        </c:txPr>
        <c:crossAx val="171164416"/>
        <c:crosses val="autoZero"/>
        <c:auto val="1"/>
        <c:lblAlgn val="ctr"/>
        <c:lblOffset val="100"/>
        <c:noMultiLvlLbl val="0"/>
      </c:catAx>
      <c:valAx>
        <c:axId val="171164416"/>
        <c:scaling>
          <c:orientation val="minMax"/>
        </c:scaling>
        <c:delete val="0"/>
        <c:axPos val="l"/>
        <c:majorGridlines>
          <c:spPr>
            <a:ln>
              <a:noFill/>
            </a:ln>
          </c:spPr>
        </c:majorGridlines>
        <c:numFmt formatCode="#,##0.0" sourceLinked="1"/>
        <c:majorTickMark val="out"/>
        <c:minorTickMark val="none"/>
        <c:tickLblPos val="nextTo"/>
        <c:crossAx val="169404288"/>
        <c:crosses val="autoZero"/>
        <c:crossBetween val="between"/>
      </c:valAx>
    </c:plotArea>
    <c:plotVisOnly val="1"/>
    <c:dispBlanksAs val="gap"/>
    <c:showDLblsOverMax val="0"/>
  </c:chart>
  <c:spPr>
    <a:ln>
      <a:noFill/>
    </a:ln>
  </c:spPr>
  <c:txPr>
    <a:bodyPr/>
    <a:lstStyle/>
    <a:p>
      <a:pPr>
        <a:defRPr sz="1100">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solidFill>
                  <a:schemeClr val="tx1"/>
                </a:solidFill>
              </a:defRPr>
            </a:pPr>
            <a:r>
              <a:rPr lang="ru-RU" sz="1300" dirty="0">
                <a:solidFill>
                  <a:schemeClr val="tx1"/>
                </a:solidFill>
              </a:rPr>
              <a:t>Общая протяженность дорог местного значения, км</a:t>
            </a:r>
          </a:p>
        </c:rich>
      </c:tx>
      <c:layout>
        <c:manualLayout>
          <c:xMode val="edge"/>
          <c:yMode val="edge"/>
          <c:x val="0.21927852290687389"/>
          <c:y val="2.028894237732055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4038485468817088E-2"/>
          <c:y val="0.16216184331603936"/>
          <c:w val="0.93596151453119725"/>
          <c:h val="0.5220704216768387"/>
        </c:manualLayout>
      </c:layout>
      <c:bar3DChart>
        <c:barDir val="col"/>
        <c:grouping val="clustered"/>
        <c:varyColors val="0"/>
        <c:ser>
          <c:idx val="0"/>
          <c:order val="0"/>
          <c:tx>
            <c:strRef>
              <c:f>Лист1!$B$1</c:f>
              <c:strCache>
                <c:ptCount val="1"/>
                <c:pt idx="0">
                  <c:v>Протяженность автомобильных дорог местного значения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597225537033067E-2"/>
                  <c:y val="-9.11246896652973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10-47FC-A017-5E5C95669C98}"/>
                </c:ext>
              </c:extLst>
            </c:dLbl>
            <c:dLbl>
              <c:idx val="1"/>
              <c:layout>
                <c:manualLayout>
                  <c:x val="1.1781792856459026E-2"/>
                  <c:y val="-5.39556368841479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10-47FC-A017-5E5C95669C98}"/>
                </c:ext>
              </c:extLst>
            </c:dLbl>
            <c:dLbl>
              <c:idx val="2"/>
              <c:layout>
                <c:manualLayout>
                  <c:x val="1.4940077209248736E-2"/>
                  <c:y val="-5.75282545491724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10-47FC-A017-5E5C95669C98}"/>
                </c:ext>
              </c:extLst>
            </c:dLbl>
            <c:dLbl>
              <c:idx val="3"/>
              <c:layout>
                <c:manualLayout>
                  <c:x val="1.3318629057159925E-2"/>
                  <c:y val="-3.03105575407072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10-47FC-A017-5E5C95669C98}"/>
                </c:ext>
              </c:extLst>
            </c:dLbl>
            <c:dLbl>
              <c:idx val="4"/>
              <c:layout>
                <c:manualLayout>
                  <c:x val="1.3932994543496306E-2"/>
                  <c:y val="-2.1698027502451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10-47FC-A017-5E5C95669C98}"/>
                </c:ext>
              </c:extLst>
            </c:dLbl>
            <c:dLbl>
              <c:idx val="5"/>
              <c:layout>
                <c:manualLayout>
                  <c:x val="2.5400045155635851E-2"/>
                  <c:y val="-2.99572448939365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10-47FC-A017-5E5C95669C98}"/>
                </c:ext>
              </c:extLst>
            </c:dLbl>
            <c:dLbl>
              <c:idx val="6"/>
              <c:layout>
                <c:manualLayout>
                  <c:x val="1.2234011712181829E-2"/>
                  <c:y val="-3.27893027267519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610-47FC-A017-5E5C95669C98}"/>
                </c:ext>
              </c:extLst>
            </c:dLbl>
            <c:dLbl>
              <c:idx val="7"/>
              <c:layout>
                <c:manualLayout>
                  <c:x val="2.4221222636143246E-2"/>
                  <c:y val="-0.32635594011239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893201889884118E-2"/>
                      <c:h val="7.7552040065159103E-2"/>
                    </c:manualLayout>
                  </c15:layout>
                </c:ext>
                <c:ext xmlns:c16="http://schemas.microsoft.com/office/drawing/2014/chart" uri="{C3380CC4-5D6E-409C-BE32-E72D297353CC}">
                  <c16:uniqueId val="{00000007-D610-47FC-A017-5E5C95669C98}"/>
                </c:ext>
              </c:extLst>
            </c:dLbl>
            <c:spPr>
              <a:noFill/>
              <a:ln>
                <a:noFill/>
              </a:ln>
              <a:effectLst/>
            </c:spPr>
            <c:txPr>
              <a:bodyPr/>
              <a:lstStyle/>
              <a:p>
                <a:pPr>
                  <a:defRPr sz="1000" b="1">
                    <a:solidFill>
                      <a:schemeClr val="tx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831.2</c:v>
                </c:pt>
                <c:pt idx="1">
                  <c:v>893.2</c:v>
                </c:pt>
                <c:pt idx="2">
                  <c:v>907.9</c:v>
                </c:pt>
                <c:pt idx="3">
                  <c:v>960.7</c:v>
                </c:pt>
                <c:pt idx="4">
                  <c:v>979.9</c:v>
                </c:pt>
                <c:pt idx="5">
                  <c:v>975.05</c:v>
                </c:pt>
                <c:pt idx="6">
                  <c:v>986.01</c:v>
                </c:pt>
              </c:numCache>
            </c:numRef>
          </c:val>
          <c:extLst xmlns:c16r2="http://schemas.microsoft.com/office/drawing/2015/06/chart">
            <c:ext xmlns:c16="http://schemas.microsoft.com/office/drawing/2014/chart" uri="{C3380CC4-5D6E-409C-BE32-E72D297353CC}">
              <c16:uniqueId val="{00000008-D610-47FC-A017-5E5C95669C98}"/>
            </c:ext>
          </c:extLst>
        </c:ser>
        <c:ser>
          <c:idx val="1"/>
          <c:order val="1"/>
          <c:tx>
            <c:strRef>
              <c:f>Лист1!$C$1</c:f>
              <c:strCache>
                <c:ptCount val="1"/>
                <c:pt idx="0">
                  <c:v>Протяженность автомобильных дорог местного значения, находящихся в собственности Ярославского муниципального района  </c:v>
                </c:pt>
              </c:strCache>
            </c:strRef>
          </c:tx>
          <c:spPr>
            <a:solidFill>
              <a:schemeClr val="tx2">
                <a:lumMod val="20000"/>
                <a:lumOff val="80000"/>
              </a:schemeClr>
            </a:solidFill>
          </c:spPr>
          <c:invertIfNegative val="0"/>
          <c:dLbls>
            <c:dLbl>
              <c:idx val="0"/>
              <c:layout>
                <c:manualLayout>
                  <c:x val="2.3283456104937667E-2"/>
                  <c:y val="-4.7467118285038724E-2"/>
                </c:manualLayout>
              </c:layout>
              <c:tx>
                <c:rich>
                  <a:bodyPr/>
                  <a:lstStyle/>
                  <a:p>
                    <a:r>
                      <a:rPr lang="en-US" sz="1000" dirty="0" smtClean="0">
                        <a:solidFill>
                          <a:schemeClr val="tx1"/>
                        </a:solidFill>
                      </a:rPr>
                      <a:t>3</a:t>
                    </a:r>
                    <a:r>
                      <a:rPr lang="en-US" dirty="0" smtClean="0"/>
                      <a:t>27,0</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88-4E42-B9B3-FB43DD80C87F}"/>
                </c:ext>
              </c:extLst>
            </c:dLbl>
            <c:dLbl>
              <c:idx val="1"/>
              <c:layout>
                <c:manualLayout>
                  <c:x val="2.5946372877791012E-2"/>
                  <c:y val="-6.0083026821833918E-2"/>
                </c:manualLayout>
              </c:layout>
              <c:tx>
                <c:rich>
                  <a:bodyPr/>
                  <a:lstStyle/>
                  <a:p>
                    <a:r>
                      <a:rPr lang="en-US" sz="1000" dirty="0" smtClean="0">
                        <a:solidFill>
                          <a:schemeClr val="tx1"/>
                        </a:solidFill>
                      </a:rPr>
                      <a:t>3</a:t>
                    </a:r>
                    <a:r>
                      <a:rPr lang="en-US" dirty="0" smtClean="0"/>
                      <a:t>27,0</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488-4E42-B9B3-FB43DD80C87F}"/>
                </c:ext>
              </c:extLst>
            </c:dLbl>
            <c:dLbl>
              <c:idx val="2"/>
              <c:layout>
                <c:manualLayout>
                  <c:x val="2.8595637124622996E-2"/>
                  <c:y val="-2.7480842484985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488-4E42-B9B3-FB43DD80C87F}"/>
                </c:ext>
              </c:extLst>
            </c:dLbl>
            <c:dLbl>
              <c:idx val="3"/>
              <c:layout>
                <c:manualLayout>
                  <c:x val="2.384371532089841E-2"/>
                  <c:y val="-3.70592722897012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88-4E42-B9B3-FB43DD80C87F}"/>
                </c:ext>
              </c:extLst>
            </c:dLbl>
            <c:dLbl>
              <c:idx val="4"/>
              <c:layout>
                <c:manualLayout>
                  <c:x val="2.5400046566752092E-2"/>
                  <c:y val="-2.36208844328700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488-4E42-B9B3-FB43DD80C87F}"/>
                </c:ext>
              </c:extLst>
            </c:dLbl>
            <c:dLbl>
              <c:idx val="5"/>
              <c:layout>
                <c:manualLayout>
                  <c:x val="1.8954425508447434E-2"/>
                  <c:y val="-2.3058491045844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488-4E42-B9B3-FB43DD80C87F}"/>
                </c:ext>
              </c:extLst>
            </c:dLbl>
            <c:dLbl>
              <c:idx val="6"/>
              <c:layout>
                <c:manualLayout>
                  <c:x val="2.1166705472293452E-2"/>
                  <c:y val="-1.41725306597220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488-4E42-B9B3-FB43DD80C87F}"/>
                </c:ext>
              </c:extLst>
            </c:dLbl>
            <c:spPr>
              <a:noFill/>
              <a:ln>
                <a:noFill/>
              </a:ln>
              <a:effectLst/>
            </c:spPr>
            <c:txPr>
              <a:bodyPr/>
              <a:lstStyle/>
              <a:p>
                <a:pPr>
                  <a:defRPr sz="1000" b="1">
                    <a:solidFill>
                      <a:schemeClr val="tx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327</c:v>
                </c:pt>
                <c:pt idx="1">
                  <c:v>327</c:v>
                </c:pt>
                <c:pt idx="2">
                  <c:v>380.4</c:v>
                </c:pt>
                <c:pt idx="3">
                  <c:v>359.9</c:v>
                </c:pt>
                <c:pt idx="4">
                  <c:v>385.6</c:v>
                </c:pt>
                <c:pt idx="5">
                  <c:v>387.7</c:v>
                </c:pt>
                <c:pt idx="6">
                  <c:v>388.8</c:v>
                </c:pt>
              </c:numCache>
            </c:numRef>
          </c:val>
          <c:extLst xmlns:c16r2="http://schemas.microsoft.com/office/drawing/2015/06/chart">
            <c:ext xmlns:c16="http://schemas.microsoft.com/office/drawing/2014/chart" uri="{C3380CC4-5D6E-409C-BE32-E72D297353CC}">
              <c16:uniqueId val="{00000007-E488-4E42-B9B3-FB43DD80C87F}"/>
            </c:ext>
          </c:extLst>
        </c:ser>
        <c:dLbls>
          <c:showLegendKey val="0"/>
          <c:showVal val="0"/>
          <c:showCatName val="0"/>
          <c:showSerName val="0"/>
          <c:showPercent val="0"/>
          <c:showBubbleSize val="0"/>
        </c:dLbls>
        <c:gapWidth val="150"/>
        <c:shape val="cylinder"/>
        <c:axId val="171145088"/>
        <c:axId val="171146624"/>
        <c:axId val="0"/>
      </c:bar3DChart>
      <c:catAx>
        <c:axId val="171145088"/>
        <c:scaling>
          <c:orientation val="minMax"/>
        </c:scaling>
        <c:delete val="0"/>
        <c:axPos val="b"/>
        <c:numFmt formatCode="General" sourceLinked="1"/>
        <c:majorTickMark val="out"/>
        <c:minorTickMark val="none"/>
        <c:tickLblPos val="nextTo"/>
        <c:txPr>
          <a:bodyPr/>
          <a:lstStyle/>
          <a:p>
            <a:pPr>
              <a:defRPr sz="900" b="1"/>
            </a:pPr>
            <a:endParaRPr lang="ru-RU"/>
          </a:p>
        </c:txPr>
        <c:crossAx val="171146624"/>
        <c:crosses val="autoZero"/>
        <c:auto val="1"/>
        <c:lblAlgn val="ctr"/>
        <c:lblOffset val="100"/>
        <c:noMultiLvlLbl val="0"/>
      </c:catAx>
      <c:valAx>
        <c:axId val="171146624"/>
        <c:scaling>
          <c:orientation val="minMax"/>
        </c:scaling>
        <c:delete val="0"/>
        <c:axPos val="l"/>
        <c:majorGridlines/>
        <c:numFmt formatCode="General" sourceLinked="1"/>
        <c:majorTickMark val="out"/>
        <c:minorTickMark val="none"/>
        <c:tickLblPos val="nextTo"/>
        <c:txPr>
          <a:bodyPr/>
          <a:lstStyle/>
          <a:p>
            <a:pPr>
              <a:defRPr sz="1000" b="1"/>
            </a:pPr>
            <a:endParaRPr lang="ru-RU"/>
          </a:p>
        </c:txPr>
        <c:crossAx val="171145088"/>
        <c:crosses val="autoZero"/>
        <c:crossBetween val="between"/>
      </c:valAx>
      <c:spPr>
        <a:noFill/>
        <a:ln>
          <a:noFill/>
        </a:ln>
      </c:spPr>
    </c:plotArea>
    <c:legend>
      <c:legendPos val="b"/>
      <c:layout>
        <c:manualLayout>
          <c:xMode val="edge"/>
          <c:yMode val="edge"/>
          <c:x val="4.6201624786289155E-2"/>
          <c:y val="0.77019768948329026"/>
          <c:w val="0.89599529025385372"/>
          <c:h val="0.22714907991821487"/>
        </c:manualLayout>
      </c:layout>
      <c:overlay val="0"/>
      <c:txPr>
        <a:bodyPr/>
        <a:lstStyle/>
        <a:p>
          <a:pPr>
            <a:defRPr sz="1000">
              <a:solidFill>
                <a:schemeClr val="tx1"/>
              </a:solidFill>
            </a:defRPr>
          </a:pPr>
          <a:endParaRPr lang="ru-RU"/>
        </a:p>
      </c:txPr>
    </c:legend>
    <c:plotVisOnly val="1"/>
    <c:dispBlanksAs val="gap"/>
    <c:showDLblsOverMax val="0"/>
  </c:chart>
  <c:spPr>
    <a:noFill/>
    <a:ln>
      <a:noFill/>
    </a:ln>
  </c:spPr>
  <c:txPr>
    <a:bodyPr/>
    <a:lstStyle/>
    <a:p>
      <a:pPr>
        <a:defRPr sz="1300">
          <a:latin typeface="Times New Roman" pitchFamily="18" charset="0"/>
          <a:cs typeface="Times New Roman"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8.8194863492534373E-2"/>
          <c:y val="0.1917619033042777"/>
          <c:w val="0.93572997001354419"/>
          <c:h val="0.66176579758193865"/>
        </c:manualLayout>
      </c:layout>
      <c:bar3DChart>
        <c:barDir val="col"/>
        <c:grouping val="clustered"/>
        <c:varyColors val="0"/>
        <c:ser>
          <c:idx val="0"/>
          <c:order val="0"/>
          <c:tx>
            <c:strRef>
              <c:f>Лист1!$B$1</c:f>
              <c:strCache>
                <c:ptCount val="1"/>
                <c:pt idx="0">
                  <c:v>млн.руб.</c:v>
                </c:pt>
              </c:strCache>
            </c:strRef>
          </c:tx>
          <c:spPr>
            <a:solidFill>
              <a:schemeClr val="accent2">
                <a:lumMod val="60000"/>
                <a:lumOff val="40000"/>
              </a:schemeClr>
            </a:solidFill>
          </c:spPr>
          <c:invertIfNegative val="0"/>
          <c:dLbls>
            <c:spPr>
              <a:noFill/>
              <a:ln>
                <a:noFill/>
              </a:ln>
              <a:effectLst/>
            </c:spPr>
            <c:txPr>
              <a:bodyPr/>
              <a:lstStyle/>
              <a:p>
                <a:pPr>
                  <a:defRPr sz="13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1054.0999999999999</c:v>
                </c:pt>
                <c:pt idx="1">
                  <c:v>975.6</c:v>
                </c:pt>
                <c:pt idx="2">
                  <c:v>1080.0999999999999</c:v>
                </c:pt>
                <c:pt idx="3">
                  <c:v>832</c:v>
                </c:pt>
                <c:pt idx="4">
                  <c:v>936.1</c:v>
                </c:pt>
                <c:pt idx="5">
                  <c:v>1068.3</c:v>
                </c:pt>
                <c:pt idx="6">
                  <c:v>1059.7</c:v>
                </c:pt>
              </c:numCache>
            </c:numRef>
          </c:val>
          <c:extLst xmlns:c16r2="http://schemas.microsoft.com/office/drawing/2015/06/chart">
            <c:ext xmlns:c16="http://schemas.microsoft.com/office/drawing/2014/chart" uri="{C3380CC4-5D6E-409C-BE32-E72D297353CC}">
              <c16:uniqueId val="{00000000-5519-4D48-B8C1-3FEFF4F11558}"/>
            </c:ext>
          </c:extLst>
        </c:ser>
        <c:dLbls>
          <c:showLegendKey val="0"/>
          <c:showVal val="1"/>
          <c:showCatName val="0"/>
          <c:showSerName val="0"/>
          <c:showPercent val="0"/>
          <c:showBubbleSize val="0"/>
        </c:dLbls>
        <c:gapWidth val="150"/>
        <c:shape val="cylinder"/>
        <c:axId val="171367808"/>
        <c:axId val="171534592"/>
        <c:axId val="0"/>
      </c:bar3DChart>
      <c:catAx>
        <c:axId val="171367808"/>
        <c:scaling>
          <c:orientation val="minMax"/>
        </c:scaling>
        <c:delete val="0"/>
        <c:axPos val="b"/>
        <c:numFmt formatCode="General" sourceLinked="0"/>
        <c:majorTickMark val="out"/>
        <c:minorTickMark val="none"/>
        <c:tickLblPos val="nextTo"/>
        <c:txPr>
          <a:bodyPr/>
          <a:lstStyle/>
          <a:p>
            <a:pPr>
              <a:defRPr sz="1300" b="1"/>
            </a:pPr>
            <a:endParaRPr lang="ru-RU"/>
          </a:p>
        </c:txPr>
        <c:crossAx val="171534592"/>
        <c:crosses val="autoZero"/>
        <c:auto val="1"/>
        <c:lblAlgn val="ctr"/>
        <c:lblOffset val="100"/>
        <c:noMultiLvlLbl val="0"/>
      </c:catAx>
      <c:valAx>
        <c:axId val="171534592"/>
        <c:scaling>
          <c:orientation val="minMax"/>
        </c:scaling>
        <c:delete val="0"/>
        <c:axPos val="l"/>
        <c:majorGridlines>
          <c:spPr>
            <a:ln>
              <a:noFill/>
            </a:ln>
          </c:spPr>
        </c:majorGridlines>
        <c:numFmt formatCode="#,##0" sourceLinked="1"/>
        <c:majorTickMark val="out"/>
        <c:minorTickMark val="none"/>
        <c:tickLblPos val="nextTo"/>
        <c:crossAx val="171367808"/>
        <c:crosses val="autoZero"/>
        <c:crossBetween val="between"/>
      </c:valAx>
    </c:plotArea>
    <c:plotVisOnly val="1"/>
    <c:dispBlanksAs val="gap"/>
    <c:showDLblsOverMax val="0"/>
  </c:chart>
  <c:spPr>
    <a:ln>
      <a:noFill/>
    </a:ln>
  </c:spPr>
  <c:txPr>
    <a:bodyPr/>
    <a:lstStyle/>
    <a:p>
      <a:pPr>
        <a:defRPr sz="1100">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2342750165449404"/>
          <c:y val="0.36974945441754725"/>
          <c:w val="0.52532083945232178"/>
          <c:h val="0.43312475840575532"/>
        </c:manualLayout>
      </c:layout>
      <c:pie3DChart>
        <c:varyColors val="1"/>
        <c:ser>
          <c:idx val="0"/>
          <c:order val="0"/>
          <c:tx>
            <c:strRef>
              <c:f>Лист1!$B$1</c:f>
              <c:strCache>
                <c:ptCount val="1"/>
                <c:pt idx="0">
                  <c:v>Численность населения на 01.01.2024</c:v>
                </c:pt>
              </c:strCache>
            </c:strRef>
          </c:tx>
          <c:dPt>
            <c:idx val="0"/>
            <c:bubble3D val="0"/>
            <c:spPr>
              <a:solidFill>
                <a:srgbClr val="FFFF99"/>
              </a:solidFill>
            </c:spPr>
            <c:extLst xmlns:c16r2="http://schemas.microsoft.com/office/drawing/2015/06/chart">
              <c:ext xmlns:c16="http://schemas.microsoft.com/office/drawing/2014/chart" uri="{C3380CC4-5D6E-409C-BE32-E72D297353CC}">
                <c16:uniqueId val="{00000000-E437-4888-B59F-49B7C6247F10}"/>
              </c:ext>
            </c:extLst>
          </c:dPt>
          <c:dPt>
            <c:idx val="1"/>
            <c:bubble3D val="0"/>
            <c:spPr>
              <a:solidFill>
                <a:srgbClr val="33CCCC"/>
              </a:solidFill>
            </c:spPr>
            <c:extLst xmlns:c16r2="http://schemas.microsoft.com/office/drawing/2015/06/chart">
              <c:ext xmlns:c16="http://schemas.microsoft.com/office/drawing/2014/chart" uri="{C3380CC4-5D6E-409C-BE32-E72D297353CC}">
                <c16:uniqueId val="{00000001-E437-4888-B59F-49B7C6247F10}"/>
              </c:ext>
            </c:extLst>
          </c:dPt>
          <c:dPt>
            <c:idx val="2"/>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2-E437-4888-B59F-49B7C6247F10}"/>
              </c:ext>
            </c:extLst>
          </c:dPt>
          <c:dPt>
            <c:idx val="3"/>
            <c:bubble3D val="0"/>
            <c:spPr>
              <a:solidFill>
                <a:srgbClr val="9999FF"/>
              </a:solidFill>
            </c:spPr>
            <c:extLst xmlns:c16r2="http://schemas.microsoft.com/office/drawing/2015/06/chart">
              <c:ext xmlns:c16="http://schemas.microsoft.com/office/drawing/2014/chart" uri="{C3380CC4-5D6E-409C-BE32-E72D297353CC}">
                <c16:uniqueId val="{00000003-E437-4888-B59F-49B7C6247F10}"/>
              </c:ext>
            </c:extLst>
          </c:dPt>
          <c:dPt>
            <c:idx val="4"/>
            <c:bubble3D val="0"/>
            <c:spPr>
              <a:solidFill>
                <a:srgbClr val="F07878"/>
              </a:solidFill>
            </c:spPr>
            <c:extLst xmlns:c16r2="http://schemas.microsoft.com/office/drawing/2015/06/chart">
              <c:ext xmlns:c16="http://schemas.microsoft.com/office/drawing/2014/chart" uri="{C3380CC4-5D6E-409C-BE32-E72D297353CC}">
                <c16:uniqueId val="{00000004-E437-4888-B59F-49B7C6247F10}"/>
              </c:ext>
            </c:extLst>
          </c:dPt>
          <c:dPt>
            <c:idx val="5"/>
            <c:bubble3D val="0"/>
            <c:spPr>
              <a:solidFill>
                <a:srgbClr val="FFCCFF"/>
              </a:solidFill>
            </c:spPr>
            <c:extLst xmlns:c16r2="http://schemas.microsoft.com/office/drawing/2015/06/chart">
              <c:ext xmlns:c16="http://schemas.microsoft.com/office/drawing/2014/chart" uri="{C3380CC4-5D6E-409C-BE32-E72D297353CC}">
                <c16:uniqueId val="{00000005-E437-4888-B59F-49B7C6247F10}"/>
              </c:ext>
            </c:extLst>
          </c:dPt>
          <c:dPt>
            <c:idx val="6"/>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6-E437-4888-B59F-49B7C6247F10}"/>
              </c:ext>
            </c:extLst>
          </c:dPt>
          <c:dPt>
            <c:idx val="7"/>
            <c:bubble3D val="0"/>
            <c:spPr>
              <a:solidFill>
                <a:srgbClr val="00CC66"/>
              </a:solidFill>
            </c:spPr>
            <c:extLst xmlns:c16r2="http://schemas.microsoft.com/office/drawing/2015/06/chart">
              <c:ext xmlns:c16="http://schemas.microsoft.com/office/drawing/2014/chart" uri="{C3380CC4-5D6E-409C-BE32-E72D297353CC}">
                <c16:uniqueId val="{00000007-E437-4888-B59F-49B7C6247F10}"/>
              </c:ext>
            </c:extLst>
          </c:dPt>
          <c:dLbls>
            <c:dLbl>
              <c:idx val="0"/>
              <c:layout>
                <c:manualLayout>
                  <c:x val="6.7447104487807705E-2"/>
                  <c:y val="-4.7089925856067034E-2"/>
                </c:manualLayout>
              </c:layout>
              <c:tx>
                <c:rich>
                  <a:bodyPr/>
                  <a:lstStyle/>
                  <a:p>
                    <a:r>
                      <a:rPr lang="ru-RU" sz="1100" b="1">
                        <a:latin typeface="Times New Roman" pitchFamily="18" charset="0"/>
                        <a:cs typeface="Times New Roman" pitchFamily="18" charset="0"/>
                      </a:rPr>
                      <a:t>Некрасовское с.п., </a:t>
                    </a:r>
                  </a:p>
                  <a:p>
                    <a:r>
                      <a:rPr lang="ru-RU" sz="1100">
                        <a:latin typeface="Times New Roman" pitchFamily="18" charset="0"/>
                        <a:cs typeface="Times New Roman" pitchFamily="18" charset="0"/>
                      </a:rPr>
                      <a:t>3423 чел.
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437-4888-B59F-49B7C6247F10}"/>
                </c:ext>
              </c:extLst>
            </c:dLbl>
            <c:dLbl>
              <c:idx val="1"/>
              <c:layout>
                <c:manualLayout>
                  <c:x val="7.8171989507600861E-2"/>
                  <c:y val="-4.0355334503886734E-3"/>
                </c:manualLayout>
              </c:layout>
              <c:tx>
                <c:rich>
                  <a:bodyPr/>
                  <a:lstStyle/>
                  <a:p>
                    <a:r>
                      <a:rPr lang="ru-RU" sz="1100" b="1"/>
                      <a:t>Кузнечихинское</a:t>
                    </a:r>
                    <a:r>
                      <a:rPr lang="ru-RU" sz="1100" b="1" baseline="0"/>
                      <a:t> </a:t>
                    </a:r>
                    <a:r>
                      <a:rPr lang="ru-RU" sz="1100" b="1"/>
                      <a:t>с.п</a:t>
                    </a:r>
                    <a:r>
                      <a:rPr lang="ru-RU" sz="1100" b="1">
                        <a:latin typeface="Times New Roman" pitchFamily="18" charset="0"/>
                        <a:cs typeface="Times New Roman" pitchFamily="18" charset="0"/>
                      </a:rPr>
                      <a:t>., </a:t>
                    </a:r>
                  </a:p>
                  <a:p>
                    <a:r>
                      <a:rPr lang="ru-RU" sz="1100">
                        <a:latin typeface="Times New Roman" pitchFamily="18" charset="0"/>
                        <a:cs typeface="Times New Roman" pitchFamily="18" charset="0"/>
                      </a:rPr>
                      <a:t>13912 чел.
17%</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437-4888-B59F-49B7C6247F10}"/>
                </c:ext>
              </c:extLst>
            </c:dLbl>
            <c:dLbl>
              <c:idx val="2"/>
              <c:layout>
                <c:manualLayout>
                  <c:x val="7.4032860293477033E-3"/>
                  <c:y val="0.10504661689625472"/>
                </c:manualLayout>
              </c:layout>
              <c:tx>
                <c:rich>
                  <a:bodyPr/>
                  <a:lstStyle/>
                  <a:p>
                    <a:r>
                      <a:rPr lang="ru-RU" sz="1100" b="1">
                        <a:latin typeface="Times New Roman" pitchFamily="18" charset="0"/>
                        <a:cs typeface="Times New Roman" pitchFamily="18" charset="0"/>
                      </a:rPr>
                      <a:t>Заволжское с.п., </a:t>
                    </a:r>
                  </a:p>
                  <a:p>
                    <a:r>
                      <a:rPr lang="ru-RU" sz="1100">
                        <a:latin typeface="Times New Roman" pitchFamily="18" charset="0"/>
                        <a:cs typeface="Times New Roman" pitchFamily="18" charset="0"/>
                      </a:rPr>
                      <a:t>20929 чел.
26%</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437-4888-B59F-49B7C6247F10}"/>
                </c:ext>
              </c:extLst>
            </c:dLbl>
            <c:dLbl>
              <c:idx val="3"/>
              <c:layout>
                <c:manualLayout>
                  <c:x val="0.16160819027061812"/>
                  <c:y val="8.1522078980443918E-2"/>
                </c:manualLayout>
              </c:layout>
              <c:tx>
                <c:rich>
                  <a:bodyPr/>
                  <a:lstStyle/>
                  <a:p>
                    <a:r>
                      <a:rPr lang="ru-RU" sz="1100" b="1">
                        <a:latin typeface="Times New Roman" pitchFamily="18" charset="0"/>
                        <a:cs typeface="Times New Roman" pitchFamily="18" charset="0"/>
                      </a:rPr>
                      <a:t>Туношенское с.п.,</a:t>
                    </a:r>
                  </a:p>
                  <a:p>
                    <a:r>
                      <a:rPr lang="ru-RU" sz="1100">
                        <a:latin typeface="Times New Roman" pitchFamily="18" charset="0"/>
                        <a:cs typeface="Times New Roman" pitchFamily="18" charset="0"/>
                      </a:rPr>
                      <a:t>6439 чел.
8%</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437-4888-B59F-49B7C6247F10}"/>
                </c:ext>
              </c:extLst>
            </c:dLbl>
            <c:dLbl>
              <c:idx val="4"/>
              <c:layout>
                <c:manualLayout>
                  <c:x val="1.0486111111111121E-2"/>
                  <c:y val="0.12577459067616548"/>
                </c:manualLayout>
              </c:layout>
              <c:tx>
                <c:rich>
                  <a:bodyPr/>
                  <a:lstStyle/>
                  <a:p>
                    <a:r>
                      <a:rPr lang="ru-RU" sz="1100" b="1">
                        <a:latin typeface="Times New Roman" pitchFamily="18" charset="0"/>
                        <a:cs typeface="Times New Roman" pitchFamily="18" charset="0"/>
                      </a:rPr>
                      <a:t>Карабихское с.п., </a:t>
                    </a:r>
                  </a:p>
                  <a:p>
                    <a:r>
                      <a:rPr lang="ru-RU" sz="1100">
                        <a:latin typeface="Times New Roman" pitchFamily="18" charset="0"/>
                        <a:cs typeface="Times New Roman" pitchFamily="18" charset="0"/>
                      </a:rPr>
                      <a:t>16663 чел.
21%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437-4888-B59F-49B7C6247F10}"/>
                </c:ext>
              </c:extLst>
            </c:dLbl>
            <c:dLbl>
              <c:idx val="5"/>
              <c:layout>
                <c:manualLayout>
                  <c:x val="-3.9844160104986884E-2"/>
                  <c:y val="9.5437757780277466E-2"/>
                </c:manualLayout>
              </c:layout>
              <c:tx>
                <c:rich>
                  <a:bodyPr/>
                  <a:lstStyle/>
                  <a:p>
                    <a:r>
                      <a:rPr lang="ru-RU" sz="1100" b="1">
                        <a:latin typeface="Times New Roman" pitchFamily="18" charset="0"/>
                        <a:cs typeface="Times New Roman" pitchFamily="18" charset="0"/>
                      </a:rPr>
                      <a:t>Курбское с.п.,</a:t>
                    </a:r>
                  </a:p>
                  <a:p>
                    <a:r>
                      <a:rPr lang="ru-RU" sz="1100">
                        <a:latin typeface="Times New Roman" pitchFamily="18" charset="0"/>
                        <a:cs typeface="Times New Roman" pitchFamily="18" charset="0"/>
                      </a:rPr>
                      <a:t>5202 чел.
7%</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437-4888-B59F-49B7C6247F10}"/>
                </c:ext>
              </c:extLst>
            </c:dLbl>
            <c:dLbl>
              <c:idx val="6"/>
              <c:layout>
                <c:manualLayout>
                  <c:x val="-0.10217402070024521"/>
                  <c:y val="1.1307709587748621E-3"/>
                </c:manualLayout>
              </c:layout>
              <c:tx>
                <c:rich>
                  <a:bodyPr/>
                  <a:lstStyle/>
                  <a:p>
                    <a:r>
                      <a:rPr lang="ru-RU" sz="1100" b="1">
                        <a:latin typeface="Times New Roman" pitchFamily="18" charset="0"/>
                        <a:cs typeface="Times New Roman" pitchFamily="18" charset="0"/>
                      </a:rPr>
                      <a:t>Ивняковское с.п.,</a:t>
                    </a:r>
                  </a:p>
                  <a:p>
                    <a:r>
                      <a:rPr lang="ru-RU" sz="1100">
                        <a:latin typeface="Times New Roman" pitchFamily="18" charset="0"/>
                        <a:cs typeface="Times New Roman" pitchFamily="18" charset="0"/>
                      </a:rPr>
                      <a:t>11093 чел.
</a:t>
                    </a:r>
                    <a:r>
                      <a:rPr lang="ru-RU" sz="1100" b="0">
                        <a:latin typeface="Times New Roman" pitchFamily="18" charset="0"/>
                        <a:cs typeface="Times New Roman" pitchFamily="18" charset="0"/>
                      </a:rPr>
                      <a:t>14%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437-4888-B59F-49B7C6247F10}"/>
                </c:ext>
              </c:extLst>
            </c:dLbl>
            <c:dLbl>
              <c:idx val="7"/>
              <c:layout>
                <c:manualLayout>
                  <c:x val="-7.3346232857974522E-2"/>
                  <c:y val="-4.8395813134302794E-2"/>
                </c:manualLayout>
              </c:layout>
              <c:tx>
                <c:rich>
                  <a:bodyPr/>
                  <a:lstStyle/>
                  <a:p>
                    <a:r>
                      <a:rPr lang="ru-RU" sz="1100" b="1">
                        <a:latin typeface="Times New Roman" pitchFamily="18" charset="0"/>
                        <a:cs typeface="Times New Roman" pitchFamily="18" charset="0"/>
                      </a:rPr>
                      <a:t>г.п. Лесная Поляна,</a:t>
                    </a:r>
                  </a:p>
                  <a:p>
                    <a:r>
                      <a:rPr lang="ru-RU" sz="1100">
                        <a:latin typeface="Times New Roman" pitchFamily="18" charset="0"/>
                        <a:cs typeface="Times New Roman" pitchFamily="18" charset="0"/>
                      </a:rPr>
                      <a:t>2706 чел.
3%</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437-4888-B59F-49B7C6247F10}"/>
                </c:ext>
              </c:extLst>
            </c:dLbl>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Некрасовское с.п.</c:v>
                </c:pt>
                <c:pt idx="1">
                  <c:v>Кузнечихинское с.п.</c:v>
                </c:pt>
                <c:pt idx="2">
                  <c:v>Заволжское с.п.</c:v>
                </c:pt>
                <c:pt idx="3">
                  <c:v>Туношенское с.п.</c:v>
                </c:pt>
                <c:pt idx="4">
                  <c:v>Карабихское с.п.</c:v>
                </c:pt>
                <c:pt idx="5">
                  <c:v>Курбское с.п.</c:v>
                </c:pt>
                <c:pt idx="6">
                  <c:v>Ивняковское с.п.</c:v>
                </c:pt>
                <c:pt idx="7">
                  <c:v>г.п. Лесная Поляна</c:v>
                </c:pt>
              </c:strCache>
            </c:strRef>
          </c:cat>
          <c:val>
            <c:numRef>
              <c:f>Лист1!$B$2:$B$9</c:f>
              <c:numCache>
                <c:formatCode>General</c:formatCode>
                <c:ptCount val="8"/>
                <c:pt idx="0">
                  <c:v>3423</c:v>
                </c:pt>
                <c:pt idx="1">
                  <c:v>13912</c:v>
                </c:pt>
                <c:pt idx="2">
                  <c:v>20929</c:v>
                </c:pt>
                <c:pt idx="3">
                  <c:v>6439</c:v>
                </c:pt>
                <c:pt idx="4">
                  <c:v>16663</c:v>
                </c:pt>
                <c:pt idx="5">
                  <c:v>5202</c:v>
                </c:pt>
                <c:pt idx="6">
                  <c:v>11093</c:v>
                </c:pt>
                <c:pt idx="7">
                  <c:v>2706</c:v>
                </c:pt>
              </c:numCache>
            </c:numRef>
          </c:val>
          <c:extLst xmlns:c16r2="http://schemas.microsoft.com/office/drawing/2015/06/chart">
            <c:ext xmlns:c16="http://schemas.microsoft.com/office/drawing/2014/chart" uri="{C3380CC4-5D6E-409C-BE32-E72D297353CC}">
              <c16:uniqueId val="{00000008-E437-4888-B59F-49B7C6247F10}"/>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spPr>
        <a:noFill/>
        <a:ln w="25400">
          <a:noFill/>
        </a:ln>
      </c:spPr>
    </c:backWall>
    <c:plotArea>
      <c:layout>
        <c:manualLayout>
          <c:layoutTarget val="inner"/>
          <c:xMode val="edge"/>
          <c:yMode val="edge"/>
          <c:x val="6.4270029986477406E-2"/>
          <c:y val="0.24953465276300021"/>
          <c:w val="0.93572997001354385"/>
          <c:h val="0.6063024047669715"/>
        </c:manualLayout>
      </c:layout>
      <c:bar3DChart>
        <c:barDir val="col"/>
        <c:grouping val="clustered"/>
        <c:varyColors val="0"/>
        <c:ser>
          <c:idx val="0"/>
          <c:order val="0"/>
          <c:tx>
            <c:strRef>
              <c:f>Лист1!$B$1</c:f>
              <c:strCache>
                <c:ptCount val="1"/>
                <c:pt idx="0">
                  <c:v>млн.тонно-км</c:v>
                </c:pt>
              </c:strCache>
            </c:strRef>
          </c:tx>
          <c:spPr>
            <a:solidFill>
              <a:schemeClr val="accent5">
                <a:lumMod val="60000"/>
                <a:lumOff val="40000"/>
              </a:schemeClr>
            </a:solidFill>
          </c:spPr>
          <c:invertIfNegative val="0"/>
          <c:dLbls>
            <c:spPr>
              <a:noFill/>
              <a:ln>
                <a:noFill/>
              </a:ln>
              <a:effectLst/>
            </c:spPr>
            <c:txPr>
              <a:bodyPr/>
              <a:lstStyle/>
              <a:p>
                <a:pPr>
                  <a:defRPr sz="13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327.2</c:v>
                </c:pt>
                <c:pt idx="1">
                  <c:v>406.4</c:v>
                </c:pt>
                <c:pt idx="2">
                  <c:v>388.2</c:v>
                </c:pt>
                <c:pt idx="3">
                  <c:v>371.3</c:v>
                </c:pt>
                <c:pt idx="4">
                  <c:v>371.7</c:v>
                </c:pt>
                <c:pt idx="5">
                  <c:v>420.9</c:v>
                </c:pt>
                <c:pt idx="6">
                  <c:v>439.2</c:v>
                </c:pt>
              </c:numCache>
            </c:numRef>
          </c:val>
          <c:extLst xmlns:c16r2="http://schemas.microsoft.com/office/drawing/2015/06/chart">
            <c:ext xmlns:c16="http://schemas.microsoft.com/office/drawing/2014/chart" uri="{C3380CC4-5D6E-409C-BE32-E72D297353CC}">
              <c16:uniqueId val="{00000000-4D58-4CB0-B5FD-227756667FF0}"/>
            </c:ext>
          </c:extLst>
        </c:ser>
        <c:dLbls>
          <c:showLegendKey val="0"/>
          <c:showVal val="1"/>
          <c:showCatName val="0"/>
          <c:showSerName val="0"/>
          <c:showPercent val="0"/>
          <c:showBubbleSize val="0"/>
        </c:dLbls>
        <c:gapWidth val="150"/>
        <c:shape val="cylinder"/>
        <c:axId val="171550976"/>
        <c:axId val="171652224"/>
        <c:axId val="0"/>
      </c:bar3DChart>
      <c:catAx>
        <c:axId val="171550976"/>
        <c:scaling>
          <c:orientation val="minMax"/>
        </c:scaling>
        <c:delete val="0"/>
        <c:axPos val="b"/>
        <c:numFmt formatCode="General" sourceLinked="0"/>
        <c:majorTickMark val="out"/>
        <c:minorTickMark val="none"/>
        <c:tickLblPos val="nextTo"/>
        <c:txPr>
          <a:bodyPr/>
          <a:lstStyle/>
          <a:p>
            <a:pPr>
              <a:defRPr sz="1300" b="1"/>
            </a:pPr>
            <a:endParaRPr lang="ru-RU"/>
          </a:p>
        </c:txPr>
        <c:crossAx val="171652224"/>
        <c:crosses val="autoZero"/>
        <c:auto val="1"/>
        <c:lblAlgn val="ctr"/>
        <c:lblOffset val="100"/>
        <c:noMultiLvlLbl val="0"/>
      </c:catAx>
      <c:valAx>
        <c:axId val="171652224"/>
        <c:scaling>
          <c:orientation val="minMax"/>
        </c:scaling>
        <c:delete val="0"/>
        <c:axPos val="l"/>
        <c:majorGridlines>
          <c:spPr>
            <a:ln>
              <a:noFill/>
            </a:ln>
          </c:spPr>
        </c:majorGridlines>
        <c:numFmt formatCode="#,##0" sourceLinked="1"/>
        <c:majorTickMark val="out"/>
        <c:minorTickMark val="none"/>
        <c:tickLblPos val="nextTo"/>
        <c:crossAx val="171550976"/>
        <c:crosses val="autoZero"/>
        <c:crossBetween val="between"/>
      </c:valAx>
    </c:plotArea>
    <c:plotVisOnly val="1"/>
    <c:dispBlanksAs val="gap"/>
    <c:showDLblsOverMax val="0"/>
  </c:chart>
  <c:spPr>
    <a:ln>
      <a:noFill/>
    </a:ln>
  </c:spPr>
  <c:txPr>
    <a:bodyPr/>
    <a:lstStyle/>
    <a:p>
      <a:pPr>
        <a:defRPr sz="1100">
          <a:solidFill>
            <a:schemeClr val="tx1"/>
          </a:solidFill>
          <a:latin typeface="Times New Roman" pitchFamily="18" charset="0"/>
          <a:cs typeface="Times New Roman" pitchFamily="18" charset="0"/>
        </a:defRPr>
      </a:pPr>
      <a:endParaRPr lang="ru-RU"/>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6864558365164251E-2"/>
          <c:y val="0.14685653879875007"/>
          <c:w val="0.91854902082098022"/>
          <c:h val="0.57526472466556511"/>
        </c:manualLayout>
      </c:layout>
      <c:bar3DChart>
        <c:barDir val="col"/>
        <c:grouping val="clustered"/>
        <c:varyColors val="0"/>
        <c:ser>
          <c:idx val="0"/>
          <c:order val="0"/>
          <c:tx>
            <c:strRef>
              <c:f>Лист1!$B$1</c:f>
              <c:strCache>
                <c:ptCount val="1"/>
                <c:pt idx="0">
                  <c:v>Консолидированный бюджет ЯМР </c:v>
                </c:pt>
              </c:strCache>
            </c:strRef>
          </c:tx>
          <c:spPr>
            <a:solidFill>
              <a:srgbClr val="4BACC6">
                <a:lumMod val="60000"/>
                <a:lumOff val="40000"/>
              </a:srgbClr>
            </a:solidFill>
          </c:spPr>
          <c:invertIfNegative val="0"/>
          <c:dLbls>
            <c:dLbl>
              <c:idx val="0"/>
              <c:layout>
                <c:manualLayout>
                  <c:x val="1.048515339091729E-2"/>
                  <c:y val="-5.62972733511745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3E-49D4-AF47-52BBD86B4962}"/>
                </c:ext>
              </c:extLst>
            </c:dLbl>
            <c:dLbl>
              <c:idx val="1"/>
              <c:layout>
                <c:manualLayout>
                  <c:x val="1.524996393435555E-2"/>
                  <c:y val="-6.88733918436571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3E-49D4-AF47-52BBD86B4962}"/>
                </c:ext>
              </c:extLst>
            </c:dLbl>
            <c:dLbl>
              <c:idx val="2"/>
              <c:layout>
                <c:manualLayout>
                  <c:x val="8.8207320930724746E-3"/>
                  <c:y val="-3.71109240751832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3E-49D4-AF47-52BBD86B4962}"/>
                </c:ext>
              </c:extLst>
            </c:dLbl>
            <c:dLbl>
              <c:idx val="3"/>
              <c:layout>
                <c:manualLayout>
                  <c:x val="9.607270447423346E-3"/>
                  <c:y val="-3.73293323908776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1FB-410A-83C2-44BAC801D243}"/>
                </c:ext>
              </c:extLst>
            </c:dLbl>
            <c:dLbl>
              <c:idx val="4"/>
              <c:layout>
                <c:manualLayout>
                  <c:x val="1.5612900390835543E-2"/>
                  <c:y val="-4.38999901958293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1FB-410A-83C2-44BAC801D243}"/>
                </c:ext>
              </c:extLst>
            </c:dLbl>
            <c:dLbl>
              <c:idx val="5"/>
              <c:layout>
                <c:manualLayout>
                  <c:x val="1.5730767087018451E-3"/>
                  <c:y val="-2.58372800268120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1FB-410A-83C2-44BAC801D243}"/>
                </c:ext>
              </c:extLst>
            </c:dLbl>
            <c:dLbl>
              <c:idx val="6"/>
              <c:layout>
                <c:manualLayout>
                  <c:x val="5.2647549940553874E-3"/>
                  <c:y val="-3.95548361795688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1FB-410A-83C2-44BAC801D243}"/>
                </c:ext>
              </c:extLst>
            </c:dLbl>
            <c:dLbl>
              <c:idx val="7"/>
              <c:layout>
                <c:manualLayout>
                  <c:x val="-1.8426642479193855E-2"/>
                  <c:y val="-2.3057957173930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1FB-410A-83C2-44BAC801D243}"/>
                </c:ext>
              </c:extLst>
            </c:dLbl>
            <c:spPr>
              <a:noFill/>
              <a:ln>
                <a:noFill/>
              </a:ln>
              <a:effectLst/>
            </c:spPr>
            <c:txPr>
              <a:bodyPr/>
              <a:lstStyle/>
              <a:p>
                <a:pPr>
                  <a:defRPr sz="10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67.400000000000006</c:v>
                </c:pt>
                <c:pt idx="1">
                  <c:v>88.6</c:v>
                </c:pt>
                <c:pt idx="2">
                  <c:v>82.6</c:v>
                </c:pt>
                <c:pt idx="3">
                  <c:v>188.8</c:v>
                </c:pt>
                <c:pt idx="4">
                  <c:v>180.2</c:v>
                </c:pt>
                <c:pt idx="5">
                  <c:v>328.9</c:v>
                </c:pt>
                <c:pt idx="6">
                  <c:v>293.3</c:v>
                </c:pt>
              </c:numCache>
            </c:numRef>
          </c:val>
          <c:extLst xmlns:c16r2="http://schemas.microsoft.com/office/drawing/2015/06/chart">
            <c:ext xmlns:c16="http://schemas.microsoft.com/office/drawing/2014/chart" uri="{C3380CC4-5D6E-409C-BE32-E72D297353CC}">
              <c16:uniqueId val="{00000003-A13E-49D4-AF47-52BBD86B4962}"/>
            </c:ext>
          </c:extLst>
        </c:ser>
        <c:ser>
          <c:idx val="1"/>
          <c:order val="1"/>
          <c:tx>
            <c:strRef>
              <c:f>Лист1!$C$1</c:f>
              <c:strCache>
                <c:ptCount val="1"/>
                <c:pt idx="0">
                  <c:v>Районный бюджет</c:v>
                </c:pt>
              </c:strCache>
            </c:strRef>
          </c:tx>
          <c:spPr>
            <a:solidFill>
              <a:srgbClr val="F79646">
                <a:lumMod val="20000"/>
                <a:lumOff val="80000"/>
              </a:srgbClr>
            </a:solidFill>
          </c:spPr>
          <c:invertIfNegative val="0"/>
          <c:dLbls>
            <c:dLbl>
              <c:idx val="0"/>
              <c:layout>
                <c:manualLayout>
                  <c:x val="1.6396422430916522E-2"/>
                  <c:y val="-2.5039916334592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3E-49D4-AF47-52BBD86B4962}"/>
                </c:ext>
              </c:extLst>
            </c:dLbl>
            <c:dLbl>
              <c:idx val="1"/>
              <c:layout>
                <c:manualLayout>
                  <c:x val="1.5531425500031421E-2"/>
                  <c:y val="-2.47005552655856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3E-49D4-AF47-52BBD86B4962}"/>
                </c:ext>
              </c:extLst>
            </c:dLbl>
            <c:dLbl>
              <c:idx val="2"/>
              <c:layout>
                <c:manualLayout>
                  <c:x val="2.032133245559781E-2"/>
                  <c:y val="-3.90873224809654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13E-49D4-AF47-52BBD86B4962}"/>
                </c:ext>
              </c:extLst>
            </c:dLbl>
            <c:dLbl>
              <c:idx val="3"/>
              <c:layout>
                <c:manualLayout>
                  <c:x val="2.7157844816580005E-2"/>
                  <c:y val="1.276423106511432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13E-49D4-AF47-52BBD86B4962}"/>
                </c:ext>
              </c:extLst>
            </c:dLbl>
            <c:dLbl>
              <c:idx val="4"/>
              <c:layout>
                <c:manualLayout>
                  <c:x val="1.737976686737687E-2"/>
                  <c:y val="-7.199467011017403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13E-49D4-AF47-52BBD86B4962}"/>
                </c:ext>
              </c:extLst>
            </c:dLbl>
            <c:dLbl>
              <c:idx val="5"/>
              <c:layout>
                <c:manualLayout>
                  <c:x val="1.8700601924008887E-2"/>
                  <c:y val="-7.72801229211527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1FB-410A-83C2-44BAC801D243}"/>
                </c:ext>
              </c:extLst>
            </c:dLbl>
            <c:dLbl>
              <c:idx val="6"/>
              <c:layout>
                <c:manualLayout>
                  <c:x val="1.579426498216616E-2"/>
                  <c:y val="-6.075862494689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1FB-410A-83C2-44BAC801D243}"/>
                </c:ext>
              </c:extLst>
            </c:dLbl>
            <c:dLbl>
              <c:idx val="7"/>
              <c:layout>
                <c:manualLayout>
                  <c:x val="3.42207001875413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1FB-410A-83C2-44BAC801D243}"/>
                </c:ext>
              </c:extLst>
            </c:dLbl>
            <c:spPr>
              <a:noFill/>
              <a:ln>
                <a:noFill/>
              </a:ln>
              <a:effectLst/>
            </c:spPr>
            <c:txPr>
              <a:bodyPr/>
              <a:lstStyle/>
              <a:p>
                <a:pPr>
                  <a:defRPr sz="10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30.7</c:v>
                </c:pt>
                <c:pt idx="1">
                  <c:v>44.3</c:v>
                </c:pt>
                <c:pt idx="2">
                  <c:v>15.4</c:v>
                </c:pt>
                <c:pt idx="3">
                  <c:v>93.9</c:v>
                </c:pt>
                <c:pt idx="4" formatCode="0.0">
                  <c:v>72</c:v>
                </c:pt>
                <c:pt idx="5">
                  <c:v>158.30000000000001</c:v>
                </c:pt>
                <c:pt idx="6">
                  <c:v>220.5</c:v>
                </c:pt>
              </c:numCache>
            </c:numRef>
          </c:val>
          <c:extLst xmlns:c16r2="http://schemas.microsoft.com/office/drawing/2015/06/chart">
            <c:ext xmlns:c16="http://schemas.microsoft.com/office/drawing/2014/chart" uri="{C3380CC4-5D6E-409C-BE32-E72D297353CC}">
              <c16:uniqueId val="{00000009-A13E-49D4-AF47-52BBD86B4962}"/>
            </c:ext>
          </c:extLst>
        </c:ser>
        <c:dLbls>
          <c:showLegendKey val="0"/>
          <c:showVal val="0"/>
          <c:showCatName val="0"/>
          <c:showSerName val="0"/>
          <c:showPercent val="0"/>
          <c:showBubbleSize val="0"/>
        </c:dLbls>
        <c:gapWidth val="80"/>
        <c:gapDepth val="100"/>
        <c:shape val="cylinder"/>
        <c:axId val="171825408"/>
        <c:axId val="171839488"/>
        <c:axId val="0"/>
      </c:bar3DChart>
      <c:catAx>
        <c:axId val="171825408"/>
        <c:scaling>
          <c:orientation val="minMax"/>
        </c:scaling>
        <c:delete val="0"/>
        <c:axPos val="b"/>
        <c:numFmt formatCode="General" sourceLinked="1"/>
        <c:majorTickMark val="out"/>
        <c:minorTickMark val="none"/>
        <c:tickLblPos val="nextTo"/>
        <c:txPr>
          <a:bodyPr/>
          <a:lstStyle/>
          <a:p>
            <a:pPr>
              <a:defRPr sz="1000" b="1">
                <a:solidFill>
                  <a:schemeClr val="tx1"/>
                </a:solidFill>
                <a:latin typeface="Times New Roman" pitchFamily="18" charset="0"/>
                <a:cs typeface="Times New Roman" pitchFamily="18" charset="0"/>
              </a:defRPr>
            </a:pPr>
            <a:endParaRPr lang="ru-RU"/>
          </a:p>
        </c:txPr>
        <c:crossAx val="171839488"/>
        <c:crosses val="autoZero"/>
        <c:auto val="1"/>
        <c:lblAlgn val="ctr"/>
        <c:lblOffset val="100"/>
        <c:noMultiLvlLbl val="0"/>
      </c:catAx>
      <c:valAx>
        <c:axId val="171839488"/>
        <c:scaling>
          <c:orientation val="minMax"/>
        </c:scaling>
        <c:delete val="0"/>
        <c:axPos val="l"/>
        <c:majorGridlines/>
        <c:numFmt formatCode="General" sourceLinked="1"/>
        <c:majorTickMark val="out"/>
        <c:minorTickMark val="none"/>
        <c:tickLblPos val="nextTo"/>
        <c:txPr>
          <a:bodyPr/>
          <a:lstStyle/>
          <a:p>
            <a:pPr>
              <a:defRPr sz="1100" b="1">
                <a:solidFill>
                  <a:schemeClr val="tx1"/>
                </a:solidFill>
                <a:latin typeface="Times New Roman" pitchFamily="18" charset="0"/>
                <a:cs typeface="Times New Roman" pitchFamily="18" charset="0"/>
              </a:defRPr>
            </a:pPr>
            <a:endParaRPr lang="ru-RU"/>
          </a:p>
        </c:txPr>
        <c:crossAx val="171825408"/>
        <c:crosses val="autoZero"/>
        <c:crossBetween val="between"/>
      </c:valAx>
    </c:plotArea>
    <c:legend>
      <c:legendPos val="r"/>
      <c:layout>
        <c:manualLayout>
          <c:xMode val="edge"/>
          <c:yMode val="edge"/>
          <c:x val="0.11473725141651366"/>
          <c:y val="0.84129589350494094"/>
          <c:w val="0.77797469922494356"/>
          <c:h val="0.12908047017493848"/>
        </c:manualLayout>
      </c:layout>
      <c:overlay val="0"/>
      <c:txPr>
        <a:bodyPr/>
        <a:lstStyle/>
        <a:p>
          <a:pPr>
            <a:defRPr sz="1050">
              <a:solidFill>
                <a:schemeClr val="tx1"/>
              </a:solidFill>
              <a:latin typeface="Times New Roman" pitchFamily="18" charset="0"/>
              <a:cs typeface="Times New Roman" pitchFamily="18" charset="0"/>
            </a:defRPr>
          </a:pPr>
          <a:endParaRPr lang="ru-RU"/>
        </a:p>
      </c:txPr>
    </c:legend>
    <c:plotVisOnly val="1"/>
    <c:dispBlanksAs val="gap"/>
    <c:showDLblsOverMax val="0"/>
  </c:chart>
  <c:spPr>
    <a:solidFill>
      <a:sysClr val="window" lastClr="FFFFFF"/>
    </a:solidFill>
    <a:ln>
      <a:noFill/>
    </a:ln>
  </c:spPr>
  <c:txPr>
    <a:bodyPr/>
    <a:lstStyle/>
    <a:p>
      <a:pPr>
        <a:defRPr sz="1800">
          <a:latin typeface="Arial Narrow" pitchFamily="34" charset="0"/>
        </a:defRPr>
      </a:pPr>
      <a:endParaRPr lang="ru-RU"/>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solidFill>
                  <a:schemeClr val="tx1"/>
                </a:solidFill>
              </a:defRPr>
            </a:pPr>
            <a:r>
              <a:rPr lang="ru-RU" sz="1300" dirty="0">
                <a:solidFill>
                  <a:schemeClr val="tx1"/>
                </a:solidFill>
              </a:rPr>
              <a:t>Динамика расходов отрасли образования</a:t>
            </a:r>
          </a:p>
          <a:p>
            <a:pPr>
              <a:defRPr sz="1300">
                <a:solidFill>
                  <a:schemeClr val="tx1"/>
                </a:solidFill>
              </a:defRPr>
            </a:pPr>
            <a:r>
              <a:rPr lang="ru-RU" sz="1200" b="0" dirty="0">
                <a:solidFill>
                  <a:schemeClr val="tx1"/>
                </a:solidFill>
              </a:rPr>
              <a:t>(за</a:t>
            </a:r>
            <a:r>
              <a:rPr lang="ru-RU" sz="1200" b="0" baseline="0" dirty="0">
                <a:solidFill>
                  <a:schemeClr val="tx1"/>
                </a:solidFill>
              </a:rPr>
              <a:t> исключением бюджетных инвестиций), млн. руб.</a:t>
            </a:r>
            <a:endParaRPr lang="ru-RU" sz="1200" b="0" dirty="0">
              <a:solidFill>
                <a:schemeClr val="tx1"/>
              </a:solidFill>
            </a:endParaRPr>
          </a:p>
        </c:rich>
      </c:tx>
      <c:layout>
        <c:manualLayout>
          <c:xMode val="edge"/>
          <c:yMode val="edge"/>
          <c:x val="0.31450303280846797"/>
          <c:y val="3.6437292072473825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6724789820645933E-2"/>
          <c:y val="0.16216184331603936"/>
          <c:w val="0.93327521017936521"/>
          <c:h val="0.65902124139113283"/>
        </c:manualLayout>
      </c:layout>
      <c:bar3DChart>
        <c:barDir val="col"/>
        <c:grouping val="clustered"/>
        <c:varyColors val="0"/>
        <c:ser>
          <c:idx val="0"/>
          <c:order val="0"/>
          <c:tx>
            <c:strRef>
              <c:f>Лист1!$B$1</c:f>
              <c:strCache>
                <c:ptCount val="1"/>
                <c:pt idx="0">
                  <c:v>Дошкольная образование</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191257443098335E-2"/>
                  <c:y val="-4.93027301571498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10-47FC-A017-5E5C95669C98}"/>
                </c:ext>
              </c:extLst>
            </c:dLbl>
            <c:dLbl>
              <c:idx val="1"/>
              <c:layout>
                <c:manualLayout>
                  <c:x val="-4.5593958854064894E-3"/>
                  <c:y val="-3.30446653982119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10-47FC-A017-5E5C95669C98}"/>
                </c:ext>
              </c:extLst>
            </c:dLbl>
            <c:dLbl>
              <c:idx val="2"/>
              <c:layout>
                <c:manualLayout>
                  <c:x val="-8.6640102239352347E-3"/>
                  <c:y val="-2.16810263616385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10-47FC-A017-5E5C95669C98}"/>
                </c:ext>
              </c:extLst>
            </c:dLbl>
            <c:dLbl>
              <c:idx val="3"/>
              <c:layout>
                <c:manualLayout>
                  <c:x val="-1.0285411520112683E-2"/>
                  <c:y val="-2.13486626772048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10-47FC-A017-5E5C95669C98}"/>
                </c:ext>
              </c:extLst>
            </c:dLbl>
            <c:dLbl>
              <c:idx val="4"/>
              <c:layout>
                <c:manualLayout>
                  <c:x val="-1.1486772519299561E-2"/>
                  <c:y val="-2.1697962090781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10-47FC-A017-5E5C95669C98}"/>
                </c:ext>
              </c:extLst>
            </c:dLbl>
            <c:dLbl>
              <c:idx val="5"/>
              <c:layout>
                <c:manualLayout>
                  <c:x val="-1.4545289222334995E-2"/>
                  <c:y val="-4.48935601184293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10-47FC-A017-5E5C95669C98}"/>
                </c:ext>
              </c:extLst>
            </c:dLbl>
            <c:dLbl>
              <c:idx val="6"/>
              <c:layout>
                <c:manualLayout>
                  <c:x val="-4.1071877644463075E-3"/>
                  <c:y val="-2.98019437042260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862-4D18-9F15-B1B085170E4C}"/>
                </c:ext>
              </c:extLst>
            </c:dLbl>
            <c:dLbl>
              <c:idx val="7"/>
              <c:layout>
                <c:manualLayout>
                  <c:x val="2.4221222636143246E-2"/>
                  <c:y val="-0.32635594011239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893201889884118E-2"/>
                      <c:h val="7.7552040065159103E-2"/>
                    </c:manualLayout>
                  </c15:layout>
                </c:ext>
                <c:ext xmlns:c16="http://schemas.microsoft.com/office/drawing/2014/chart" uri="{C3380CC4-5D6E-409C-BE32-E72D297353CC}">
                  <c16:uniqueId val="{00000007-D610-47FC-A017-5E5C95669C98}"/>
                </c:ext>
              </c:extLst>
            </c:dLbl>
            <c:spPr>
              <a:noFill/>
              <a:ln>
                <a:noFill/>
              </a:ln>
              <a:effectLst/>
            </c:spPr>
            <c:txPr>
              <a:bodyPr/>
              <a:lstStyle/>
              <a:p>
                <a:pPr>
                  <a:defRPr sz="1000" b="1">
                    <a:solidFill>
                      <a:schemeClr val="tx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322.89999999999969</c:v>
                </c:pt>
                <c:pt idx="1">
                  <c:v>358.2</c:v>
                </c:pt>
                <c:pt idx="2">
                  <c:v>400.2</c:v>
                </c:pt>
                <c:pt idx="3">
                  <c:v>429.1</c:v>
                </c:pt>
                <c:pt idx="4">
                  <c:v>469.4</c:v>
                </c:pt>
                <c:pt idx="5">
                  <c:v>541.20000000000005</c:v>
                </c:pt>
                <c:pt idx="6">
                  <c:v>601</c:v>
                </c:pt>
              </c:numCache>
            </c:numRef>
          </c:val>
          <c:extLst xmlns:c16r2="http://schemas.microsoft.com/office/drawing/2015/06/chart">
            <c:ext xmlns:c16="http://schemas.microsoft.com/office/drawing/2014/chart" uri="{C3380CC4-5D6E-409C-BE32-E72D297353CC}">
              <c16:uniqueId val="{00000008-D610-47FC-A017-5E5C95669C98}"/>
            </c:ext>
          </c:extLst>
        </c:ser>
        <c:ser>
          <c:idx val="1"/>
          <c:order val="1"/>
          <c:tx>
            <c:strRef>
              <c:f>Лист1!$C$1</c:f>
              <c:strCache>
                <c:ptCount val="1"/>
                <c:pt idx="0">
                  <c:v>Общее образование</c:v>
                </c:pt>
              </c:strCache>
            </c:strRef>
          </c:tx>
          <c:spPr>
            <a:solidFill>
              <a:schemeClr val="tx2">
                <a:lumMod val="20000"/>
                <a:lumOff val="80000"/>
              </a:schemeClr>
            </a:solidFill>
          </c:spPr>
          <c:invertIfNegative val="0"/>
          <c:dLbls>
            <c:dLbl>
              <c:idx val="0"/>
              <c:layout>
                <c:manualLayout>
                  <c:x val="5.1265503640182441E-3"/>
                  <c:y val="-2.9543438616332112E-2"/>
                </c:manualLayout>
              </c:layout>
              <c:tx>
                <c:rich>
                  <a:bodyPr/>
                  <a:lstStyle/>
                  <a:p>
                    <a:r>
                      <a:rPr lang="en-US" sz="1000" dirty="0" smtClean="0">
                        <a:solidFill>
                          <a:schemeClr val="tx1"/>
                        </a:solidFill>
                      </a:rPr>
                      <a:t>3</a:t>
                    </a:r>
                    <a:r>
                      <a:rPr lang="en-US" dirty="0" smtClean="0"/>
                      <a:t>27,0</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62-4D18-9F15-B1B085170E4C}"/>
                </c:ext>
              </c:extLst>
            </c:dLbl>
            <c:dLbl>
              <c:idx val="1"/>
              <c:layout>
                <c:manualLayout>
                  <c:x val="4.1580844103716501E-3"/>
                  <c:y val="-1.5273910720951618E-2"/>
                </c:manualLayout>
              </c:layout>
              <c:tx>
                <c:rich>
                  <a:bodyPr/>
                  <a:lstStyle/>
                  <a:p>
                    <a:r>
                      <a:rPr lang="en-US" sz="1000" dirty="0" smtClean="0">
                        <a:solidFill>
                          <a:schemeClr val="tx1"/>
                        </a:solidFill>
                      </a:rPr>
                      <a:t>3</a:t>
                    </a:r>
                    <a:r>
                      <a:rPr lang="en-US" dirty="0" smtClean="0"/>
                      <a:t>27,0</a:t>
                    </a:r>
                    <a:endParaRPr lang="en-US"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862-4D18-9F15-B1B085170E4C}"/>
                </c:ext>
              </c:extLst>
            </c:dLbl>
            <c:dLbl>
              <c:idx val="2"/>
              <c:layout>
                <c:manualLayout>
                  <c:x val="1.3601985655438491E-3"/>
                  <c:y val="-2.44935334916980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862-4D18-9F15-B1B085170E4C}"/>
                </c:ext>
              </c:extLst>
            </c:dLbl>
            <c:dLbl>
              <c:idx val="3"/>
              <c:layout>
                <c:manualLayout>
                  <c:x val="7.5022513902577642E-3"/>
                  <c:y val="-1.212080726034746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862-4D18-9F15-B1B085170E4C}"/>
                </c:ext>
              </c:extLst>
            </c:dLbl>
            <c:dLbl>
              <c:idx val="4"/>
              <c:layout>
                <c:manualLayout>
                  <c:x val="1.4265357669745681E-3"/>
                  <c:y val="-1.88668727023567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862-4D18-9F15-B1B085170E4C}"/>
                </c:ext>
              </c:extLst>
            </c:dLbl>
            <c:dLbl>
              <c:idx val="5"/>
              <c:layout>
                <c:manualLayout>
                  <c:x val="7.9747609823455404E-4"/>
                  <c:y val="-4.39693867878261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862-4D18-9F15-B1B085170E4C}"/>
                </c:ext>
              </c:extLst>
            </c:dLbl>
            <c:dLbl>
              <c:idx val="6"/>
              <c:layout>
                <c:manualLayout>
                  <c:x val="3.0097645787081012E-3"/>
                  <c:y val="-1.11853434436500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862-4D18-9F15-B1B085170E4C}"/>
                </c:ext>
              </c:extLst>
            </c:dLbl>
            <c:spPr>
              <a:noFill/>
              <a:ln>
                <a:noFill/>
              </a:ln>
              <a:effectLst/>
            </c:spPr>
            <c:txPr>
              <a:bodyPr/>
              <a:lstStyle/>
              <a:p>
                <a:pPr>
                  <a:defRPr sz="1000" b="1">
                    <a:solidFill>
                      <a:schemeClr val="tx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570.6</c:v>
                </c:pt>
                <c:pt idx="1">
                  <c:v>655</c:v>
                </c:pt>
                <c:pt idx="2">
                  <c:v>667.5</c:v>
                </c:pt>
                <c:pt idx="3">
                  <c:v>732.5</c:v>
                </c:pt>
                <c:pt idx="4">
                  <c:v>821</c:v>
                </c:pt>
                <c:pt idx="5">
                  <c:v>939.9</c:v>
                </c:pt>
                <c:pt idx="6">
                  <c:v>1078.7</c:v>
                </c:pt>
              </c:numCache>
            </c:numRef>
          </c:val>
          <c:extLst xmlns:c16r2="http://schemas.microsoft.com/office/drawing/2015/06/chart">
            <c:ext xmlns:c16="http://schemas.microsoft.com/office/drawing/2014/chart" uri="{C3380CC4-5D6E-409C-BE32-E72D297353CC}">
              <c16:uniqueId val="{00000008-C862-4D18-9F15-B1B085170E4C}"/>
            </c:ext>
          </c:extLst>
        </c:ser>
        <c:ser>
          <c:idx val="2"/>
          <c:order val="2"/>
          <c:tx>
            <c:strRef>
              <c:f>Лист1!$D$1</c:f>
              <c:strCache>
                <c:ptCount val="1"/>
                <c:pt idx="0">
                  <c:v>Дополнительное образование</c:v>
                </c:pt>
              </c:strCache>
            </c:strRef>
          </c:tx>
          <c:invertIfNegative val="0"/>
          <c:dLbls>
            <c:dLbl>
              <c:idx val="0"/>
              <c:layout>
                <c:manualLayout>
                  <c:x val="5.4470848588625866E-3"/>
                  <c:y val="-4.18218422450942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862-4D18-9F15-B1B085170E4C}"/>
                </c:ext>
              </c:extLst>
            </c:dLbl>
            <c:dLbl>
              <c:idx val="1"/>
              <c:layout>
                <c:manualLayout>
                  <c:x val="1.5264464357025121E-2"/>
                  <c:y val="-5.36427208939665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862-4D18-9F15-B1B085170E4C}"/>
                </c:ext>
              </c:extLst>
            </c:dLbl>
            <c:dLbl>
              <c:idx val="2"/>
              <c:layout>
                <c:manualLayout>
                  <c:x val="9.0784747647709996E-3"/>
                  <c:y val="-4.77963911372527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862-4D18-9F15-B1B085170E4C}"/>
                </c:ext>
              </c:extLst>
            </c:dLbl>
            <c:dLbl>
              <c:idx val="3"/>
              <c:layout>
                <c:manualLayout>
                  <c:x val="1.18177436859208E-2"/>
                  <c:y val="-5.00664844978099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862-4D18-9F15-B1B085170E4C}"/>
                </c:ext>
              </c:extLst>
            </c:dLbl>
            <c:dLbl>
              <c:idx val="4"/>
              <c:layout>
                <c:manualLayout>
                  <c:x val="1.27098646706794E-2"/>
                  <c:y val="-5.37709400294070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862-4D18-9F15-B1B085170E4C}"/>
                </c:ext>
              </c:extLst>
            </c:dLbl>
            <c:dLbl>
              <c:idx val="5"/>
              <c:layout>
                <c:manualLayout>
                  <c:x val="7.2627798118168104E-3"/>
                  <c:y val="-5.37709400294070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862-4D18-9F15-B1B085170E4C}"/>
                </c:ext>
              </c:extLst>
            </c:dLbl>
            <c:dLbl>
              <c:idx val="6"/>
              <c:layout>
                <c:manualLayout>
                  <c:x val="9.0784747647709996E-3"/>
                  <c:y val="-3.88345677990162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862-4D18-9F15-B1B085170E4C}"/>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Лист1!$D$2:$D$8</c:f>
              <c:numCache>
                <c:formatCode>General</c:formatCode>
                <c:ptCount val="7"/>
                <c:pt idx="0">
                  <c:v>23.6</c:v>
                </c:pt>
                <c:pt idx="1">
                  <c:v>28.1</c:v>
                </c:pt>
                <c:pt idx="2">
                  <c:v>27.1</c:v>
                </c:pt>
                <c:pt idx="3">
                  <c:v>30.5</c:v>
                </c:pt>
                <c:pt idx="4">
                  <c:v>27.7</c:v>
                </c:pt>
                <c:pt idx="5">
                  <c:v>31.4</c:v>
                </c:pt>
                <c:pt idx="6">
                  <c:v>48.5</c:v>
                </c:pt>
              </c:numCache>
            </c:numRef>
          </c:val>
          <c:extLst xmlns:c16r2="http://schemas.microsoft.com/office/drawing/2015/06/chart">
            <c:ext xmlns:c16="http://schemas.microsoft.com/office/drawing/2014/chart" uri="{C3380CC4-5D6E-409C-BE32-E72D297353CC}">
              <c16:uniqueId val="{00000010-C862-4D18-9F15-B1B085170E4C}"/>
            </c:ext>
          </c:extLst>
        </c:ser>
        <c:ser>
          <c:idx val="3"/>
          <c:order val="3"/>
          <c:tx>
            <c:strRef>
              <c:f>Лист1!$E$1</c:f>
              <c:strCache>
                <c:ptCount val="1"/>
                <c:pt idx="0">
                  <c:v>Отдых и оздоровление</c:v>
                </c:pt>
              </c:strCache>
            </c:strRef>
          </c:tx>
          <c:invertIfNegative val="0"/>
          <c:dLbls>
            <c:dLbl>
              <c:idx val="0"/>
              <c:layout>
                <c:manualLayout>
                  <c:x val="1.8156949529542E-3"/>
                  <c:y val="-5.97454889215640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862-4D18-9F15-B1B085170E4C}"/>
                </c:ext>
              </c:extLst>
            </c:dLbl>
            <c:dLbl>
              <c:idx val="1"/>
              <c:layout>
                <c:manualLayout>
                  <c:x val="5.4470848588625866E-3"/>
                  <c:y val="-2.98727444607818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C862-4D18-9F15-B1B085170E4C}"/>
                </c:ext>
              </c:extLst>
            </c:dLbl>
            <c:dLbl>
              <c:idx val="2"/>
              <c:layout>
                <c:manualLayout>
                  <c:x val="9.0784747647709996E-3"/>
                  <c:y val="-5.97454889215640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C862-4D18-9F15-B1B085170E4C}"/>
                </c:ext>
              </c:extLst>
            </c:dLbl>
            <c:dLbl>
              <c:idx val="3"/>
              <c:layout>
                <c:manualLayout>
                  <c:x val="4.5549638741040734E-3"/>
                  <c:y val="-7.15228772298425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C862-4D18-9F15-B1B085170E4C}"/>
                </c:ext>
              </c:extLst>
            </c:dLbl>
            <c:dLbl>
              <c:idx val="4"/>
              <c:layout>
                <c:manualLayout>
                  <c:x val="6.4630162238777612E-3"/>
                  <c:y val="-1.49363722303908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C862-4D18-9F15-B1B085170E4C}"/>
                </c:ext>
              </c:extLst>
            </c:dLbl>
            <c:dLbl>
              <c:idx val="5"/>
              <c:layout>
                <c:manualLayout>
                  <c:x val="3.6313899059084052E-3"/>
                  <c:y val="-1.49363722303908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C862-4D18-9F15-B1B085170E4C}"/>
                </c:ext>
              </c:extLst>
            </c:dLbl>
            <c:dLbl>
              <c:idx val="6"/>
              <c:layout>
                <c:manualLayout>
                  <c:x val="9.0784747647709996E-3"/>
                  <c:y val="-1.49363722303908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C862-4D18-9F15-B1B085170E4C}"/>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Лист1!$E$2:$E$8</c:f>
              <c:numCache>
                <c:formatCode>General</c:formatCode>
                <c:ptCount val="7"/>
                <c:pt idx="0">
                  <c:v>7.6</c:v>
                </c:pt>
                <c:pt idx="1">
                  <c:v>8</c:v>
                </c:pt>
                <c:pt idx="2">
                  <c:v>8.3000000000000007</c:v>
                </c:pt>
                <c:pt idx="3">
                  <c:v>6.9</c:v>
                </c:pt>
                <c:pt idx="4">
                  <c:v>7.5</c:v>
                </c:pt>
                <c:pt idx="5">
                  <c:v>10.1</c:v>
                </c:pt>
                <c:pt idx="6">
                  <c:v>14.3</c:v>
                </c:pt>
              </c:numCache>
            </c:numRef>
          </c:val>
          <c:extLst xmlns:c16r2="http://schemas.microsoft.com/office/drawing/2015/06/chart">
            <c:ext xmlns:c16="http://schemas.microsoft.com/office/drawing/2014/chart" uri="{C3380CC4-5D6E-409C-BE32-E72D297353CC}">
              <c16:uniqueId val="{00000018-C862-4D18-9F15-B1B085170E4C}"/>
            </c:ext>
          </c:extLst>
        </c:ser>
        <c:dLbls>
          <c:showLegendKey val="0"/>
          <c:showVal val="0"/>
          <c:showCatName val="0"/>
          <c:showSerName val="0"/>
          <c:showPercent val="0"/>
          <c:showBubbleSize val="0"/>
        </c:dLbls>
        <c:gapWidth val="51"/>
        <c:shape val="cylinder"/>
        <c:axId val="171963904"/>
        <c:axId val="171965440"/>
        <c:axId val="0"/>
      </c:bar3DChart>
      <c:catAx>
        <c:axId val="171963904"/>
        <c:scaling>
          <c:orientation val="minMax"/>
        </c:scaling>
        <c:delete val="0"/>
        <c:axPos val="b"/>
        <c:numFmt formatCode="General" sourceLinked="1"/>
        <c:majorTickMark val="out"/>
        <c:minorTickMark val="none"/>
        <c:tickLblPos val="nextTo"/>
        <c:txPr>
          <a:bodyPr/>
          <a:lstStyle/>
          <a:p>
            <a:pPr>
              <a:defRPr sz="900" b="1"/>
            </a:pPr>
            <a:endParaRPr lang="ru-RU"/>
          </a:p>
        </c:txPr>
        <c:crossAx val="171965440"/>
        <c:crosses val="autoZero"/>
        <c:auto val="1"/>
        <c:lblAlgn val="ctr"/>
        <c:lblOffset val="100"/>
        <c:noMultiLvlLbl val="0"/>
      </c:catAx>
      <c:valAx>
        <c:axId val="171965440"/>
        <c:scaling>
          <c:orientation val="minMax"/>
        </c:scaling>
        <c:delete val="0"/>
        <c:axPos val="l"/>
        <c:majorGridlines/>
        <c:numFmt formatCode="General" sourceLinked="1"/>
        <c:majorTickMark val="out"/>
        <c:minorTickMark val="none"/>
        <c:tickLblPos val="nextTo"/>
        <c:txPr>
          <a:bodyPr/>
          <a:lstStyle/>
          <a:p>
            <a:pPr>
              <a:defRPr sz="1000" b="1"/>
            </a:pPr>
            <a:endParaRPr lang="ru-RU"/>
          </a:p>
        </c:txPr>
        <c:crossAx val="171963904"/>
        <c:crosses val="autoZero"/>
        <c:crossBetween val="between"/>
      </c:valAx>
      <c:spPr>
        <a:noFill/>
        <a:ln>
          <a:noFill/>
        </a:ln>
      </c:spPr>
    </c:plotArea>
    <c:legend>
      <c:legendPos val="b"/>
      <c:layout>
        <c:manualLayout>
          <c:xMode val="edge"/>
          <c:yMode val="edge"/>
          <c:x val="9.9486446928494267E-3"/>
          <c:y val="0.88782363737633363"/>
          <c:w val="0.9849448210647207"/>
          <c:h val="9.2046966806841712E-2"/>
        </c:manualLayout>
      </c:layout>
      <c:overlay val="0"/>
      <c:txPr>
        <a:bodyPr/>
        <a:lstStyle/>
        <a:p>
          <a:pPr>
            <a:defRPr sz="1000">
              <a:solidFill>
                <a:schemeClr val="tx1"/>
              </a:solidFill>
            </a:defRPr>
          </a:pPr>
          <a:endParaRPr lang="ru-RU"/>
        </a:p>
      </c:txPr>
    </c:legend>
    <c:plotVisOnly val="1"/>
    <c:dispBlanksAs val="gap"/>
    <c:showDLblsOverMax val="0"/>
  </c:chart>
  <c:spPr>
    <a:noFill/>
    <a:ln>
      <a:noFill/>
    </a:ln>
  </c:spPr>
  <c:txPr>
    <a:bodyPr/>
    <a:lstStyle/>
    <a:p>
      <a:pPr>
        <a:defRPr sz="1300">
          <a:latin typeface="Times New Roman" pitchFamily="18" charset="0"/>
          <a:cs typeface="Times New Roman"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300" b="1" kern="1200" dirty="0" smtClean="0">
                <a:solidFill>
                  <a:sysClr val="windowText" lastClr="000000"/>
                </a:solidFill>
                <a:latin typeface="Times New Roman" pitchFamily="18" charset="0"/>
                <a:ea typeface="+mn-ea"/>
                <a:cs typeface="Times New Roman" pitchFamily="18" charset="0"/>
              </a:defRPr>
            </a:pPr>
            <a:r>
              <a:rPr lang="ru-RU" sz="1300" b="1" kern="1200" dirty="0" smtClean="0">
                <a:solidFill>
                  <a:sysClr val="windowText" lastClr="000000"/>
                </a:solidFill>
                <a:latin typeface="Times New Roman" pitchFamily="18" charset="0"/>
                <a:ea typeface="+mn-ea"/>
                <a:cs typeface="Times New Roman" pitchFamily="18" charset="0"/>
              </a:rPr>
              <a:t>С</a:t>
            </a:r>
            <a:r>
              <a:rPr lang="ru-RU" sz="1300" b="1" kern="1200" smtClean="0">
                <a:solidFill>
                  <a:sysClr val="windowText" lastClr="000000"/>
                </a:solidFill>
                <a:latin typeface="Times New Roman" pitchFamily="18" charset="0"/>
                <a:ea typeface="+mn-ea"/>
                <a:cs typeface="Times New Roman" pitchFamily="18" charset="0"/>
              </a:rPr>
              <a:t>труктура расходов </a:t>
            </a:r>
            <a:r>
              <a:rPr lang="ru-RU" sz="1300" b="1" kern="1200" dirty="0" smtClean="0">
                <a:solidFill>
                  <a:sysClr val="windowText" lastClr="000000"/>
                </a:solidFill>
                <a:latin typeface="Times New Roman" pitchFamily="18" charset="0"/>
                <a:ea typeface="+mn-ea"/>
                <a:cs typeface="Times New Roman" pitchFamily="18" charset="0"/>
              </a:rPr>
              <a:t>отрасли образования за </a:t>
            </a:r>
            <a:r>
              <a:rPr lang="ru-RU" sz="1300" b="1" kern="1200" smtClean="0">
                <a:solidFill>
                  <a:sysClr val="windowText" lastClr="000000"/>
                </a:solidFill>
                <a:latin typeface="Times New Roman" pitchFamily="18" charset="0"/>
                <a:ea typeface="+mn-ea"/>
                <a:cs typeface="Times New Roman" pitchFamily="18" charset="0"/>
              </a:rPr>
              <a:t>2023 год, млн.руб.</a:t>
            </a:r>
            <a:endParaRPr lang="ru-RU" sz="1300" b="1" kern="1200" dirty="0" smtClean="0">
              <a:solidFill>
                <a:sysClr val="windowText" lastClr="000000"/>
              </a:solidFill>
              <a:latin typeface="Times New Roman" pitchFamily="18" charset="0"/>
              <a:ea typeface="+mn-ea"/>
              <a:cs typeface="Times New Roman" pitchFamily="18" charset="0"/>
            </a:endParaRPr>
          </a:p>
        </c:rich>
      </c:tx>
      <c:layout>
        <c:manualLayout>
          <c:xMode val="edge"/>
          <c:yMode val="edge"/>
          <c:x val="0.16143368958648946"/>
          <c:y val="1.8947456347091367E-2"/>
        </c:manualLayout>
      </c:layout>
      <c:overlay val="0"/>
    </c:title>
    <c:autoTitleDeleted val="0"/>
    <c:view3D>
      <c:rotX val="40"/>
      <c:rotY val="20"/>
      <c:depthPercent val="180"/>
      <c:rAngAx val="0"/>
      <c:perspective val="60"/>
    </c:view3D>
    <c:floor>
      <c:thickness val="0"/>
    </c:floor>
    <c:sideWall>
      <c:thickness val="0"/>
    </c:sideWall>
    <c:backWall>
      <c:thickness val="0"/>
    </c:backWall>
    <c:plotArea>
      <c:layout>
        <c:manualLayout>
          <c:layoutTarget val="inner"/>
          <c:xMode val="edge"/>
          <c:yMode val="edge"/>
          <c:x val="0.10118983948091319"/>
          <c:y val="9.1297932499720028E-2"/>
          <c:w val="0.43045701007475634"/>
          <c:h val="0.90805473477444199"/>
        </c:manualLayout>
      </c:layout>
      <c:pie3DChart>
        <c:varyColors val="1"/>
        <c:ser>
          <c:idx val="0"/>
          <c:order val="0"/>
          <c:tx>
            <c:strRef>
              <c:f>Лист1!$B$1</c:f>
              <c:strCache>
                <c:ptCount val="1"/>
                <c:pt idx="0">
                  <c:v>Расходы отрасли образования за 2023 год</c:v>
                </c:pt>
              </c:strCache>
            </c:strRef>
          </c:tx>
          <c:dPt>
            <c:idx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0-D5A2-4304-A91F-A4B7B5A58DF9}"/>
              </c:ext>
            </c:extLst>
          </c:dPt>
          <c:dPt>
            <c:idx val="1"/>
            <c:bubble3D val="0"/>
            <c:spPr>
              <a:solidFill>
                <a:schemeClr val="accent5">
                  <a:lumMod val="20000"/>
                  <a:lumOff val="80000"/>
                </a:schemeClr>
              </a:solidFill>
            </c:spPr>
            <c:extLst xmlns:c16r2="http://schemas.microsoft.com/office/drawing/2015/06/chart">
              <c:ext xmlns:c16="http://schemas.microsoft.com/office/drawing/2014/chart" uri="{C3380CC4-5D6E-409C-BE32-E72D297353CC}">
                <c16:uniqueId val="{00000001-D5A2-4304-A91F-A4B7B5A58DF9}"/>
              </c:ext>
            </c:extLst>
          </c:dPt>
          <c:dPt>
            <c:idx val="2"/>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2-D5A2-4304-A91F-A4B7B5A58DF9}"/>
              </c:ext>
            </c:extLst>
          </c:dPt>
          <c:dPt>
            <c:idx val="3"/>
            <c:bubble3D val="0"/>
            <c:spPr>
              <a:solidFill>
                <a:schemeClr val="accent2">
                  <a:lumMod val="20000"/>
                  <a:lumOff val="80000"/>
                </a:schemeClr>
              </a:solidFill>
            </c:spPr>
            <c:extLst xmlns:c16r2="http://schemas.microsoft.com/office/drawing/2015/06/chart">
              <c:ext xmlns:c16="http://schemas.microsoft.com/office/drawing/2014/chart" uri="{C3380CC4-5D6E-409C-BE32-E72D297353CC}">
                <c16:uniqueId val="{00000003-D5A2-4304-A91F-A4B7B5A58DF9}"/>
              </c:ext>
            </c:extLst>
          </c:dPt>
          <c:dPt>
            <c:idx val="4"/>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4-D5A2-4304-A91F-A4B7B5A58DF9}"/>
              </c:ext>
            </c:extLst>
          </c:dPt>
          <c:dPt>
            <c:idx val="5"/>
            <c:bubble3D val="0"/>
            <c:spPr>
              <a:solidFill>
                <a:schemeClr val="bg2">
                  <a:lumMod val="75000"/>
                </a:schemeClr>
              </a:solidFill>
            </c:spPr>
            <c:extLst xmlns:c16r2="http://schemas.microsoft.com/office/drawing/2015/06/chart">
              <c:ext xmlns:c16="http://schemas.microsoft.com/office/drawing/2014/chart" uri="{C3380CC4-5D6E-409C-BE32-E72D297353CC}">
                <c16:uniqueId val="{00000005-D5A2-4304-A91F-A4B7B5A58DF9}"/>
              </c:ext>
            </c:extLst>
          </c:dPt>
          <c:dLbls>
            <c:dLbl>
              <c:idx val="0"/>
              <c:layout>
                <c:manualLayout>
                  <c:x val="1.3161575347534836E-2"/>
                  <c:y val="-5.0991717307315512E-2"/>
                </c:manualLayout>
              </c:layout>
              <c:tx>
                <c:rich>
                  <a:bodyPr/>
                  <a:lstStyle/>
                  <a:p>
                    <a:r>
                      <a:rPr lang="en-US" sz="1200" b="1" dirty="0" smtClean="0">
                        <a:solidFill>
                          <a:sysClr val="windowText" lastClr="000000"/>
                        </a:solidFill>
                        <a:latin typeface="Times New Roman" pitchFamily="18" charset="0"/>
                        <a:cs typeface="Times New Roman" pitchFamily="18" charset="0"/>
                      </a:rPr>
                      <a:t>601</a:t>
                    </a:r>
                    <a:r>
                      <a:rPr lang="ru-RU" sz="1200" b="1" dirty="0" smtClean="0">
                        <a:solidFill>
                          <a:sysClr val="windowText" lastClr="000000"/>
                        </a:solidFill>
                        <a:latin typeface="Times New Roman" pitchFamily="18" charset="0"/>
                        <a:cs typeface="Times New Roman" pitchFamily="18" charset="0"/>
                      </a:rPr>
                      <a:t>,0</a:t>
                    </a:r>
                    <a:endParaRPr lang="en-US" sz="1200" b="1" dirty="0">
                      <a:solidFill>
                        <a:sysClr val="windowText" lastClr="000000"/>
                      </a:solidFill>
                      <a:latin typeface="Times New Roman" pitchFamily="18" charset="0"/>
                      <a:cs typeface="Times New Roman" pitchFamily="18"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A2-4304-A91F-A4B7B5A58DF9}"/>
                </c:ext>
              </c:extLst>
            </c:dLbl>
            <c:dLbl>
              <c:idx val="1"/>
              <c:layout>
                <c:manualLayout>
                  <c:x val="-1.6251538175529694E-2"/>
                  <c:y val="2.2031640662351609E-2"/>
                </c:manualLayout>
              </c:layout>
              <c:tx>
                <c:rich>
                  <a:bodyPr/>
                  <a:lstStyle/>
                  <a:p>
                    <a:r>
                      <a:rPr lang="en-US" sz="1200" b="1" dirty="0">
                        <a:solidFill>
                          <a:sysClr val="windowText" lastClr="000000"/>
                        </a:solidFill>
                        <a:latin typeface="Times New Roman" pitchFamily="18" charset="0"/>
                        <a:cs typeface="Times New Roman" pitchFamily="18" charset="0"/>
                      </a:rPr>
                      <a:t>1078,7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A2-4304-A91F-A4B7B5A58DF9}"/>
                </c:ext>
              </c:extLst>
            </c:dLbl>
            <c:dLbl>
              <c:idx val="2"/>
              <c:layout>
                <c:manualLayout>
                  <c:x val="-3.9269330375788974E-2"/>
                  <c:y val="4.03127959520545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A2-4304-A91F-A4B7B5A58DF9}"/>
                </c:ext>
              </c:extLst>
            </c:dLbl>
            <c:dLbl>
              <c:idx val="3"/>
              <c:layout>
                <c:manualLayout>
                  <c:x val="-1.8984302631538285E-2"/>
                  <c:y val="-6.10251553607337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A2-4304-A91F-A4B7B5A58DF9}"/>
                </c:ext>
              </c:extLst>
            </c:dLbl>
            <c:dLbl>
              <c:idx val="4"/>
              <c:layout>
                <c:manualLayout>
                  <c:x val="3.5802429939411906E-2"/>
                  <c:y val="-5.11910238024371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5A2-4304-A91F-A4B7B5A58DF9}"/>
                </c:ext>
              </c:extLst>
            </c:dLbl>
            <c:dLbl>
              <c:idx val="5"/>
              <c:layout>
                <c:manualLayout>
                  <c:x val="6.774035572454766E-2"/>
                  <c:y val="-1.11015504505236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5A2-4304-A91F-A4B7B5A58DF9}"/>
                </c:ext>
              </c:extLst>
            </c:dLbl>
            <c:spPr>
              <a:noFill/>
              <a:ln>
                <a:noFill/>
              </a:ln>
              <a:effectLst/>
            </c:spPr>
            <c:txPr>
              <a:bodyPr/>
              <a:lstStyle/>
              <a:p>
                <a:pPr>
                  <a:defRPr sz="1200"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Дошкольное образование</c:v>
                </c:pt>
                <c:pt idx="1">
                  <c:v>Общее образование </c:v>
                </c:pt>
                <c:pt idx="2">
                  <c:v>Дополнительное образование</c:v>
                </c:pt>
                <c:pt idx="3">
                  <c:v>Отдых и оздоровление</c:v>
                </c:pt>
                <c:pt idx="4">
                  <c:v>Охрана семьи и детства</c:v>
                </c:pt>
                <c:pt idx="5">
                  <c:v>Прочее</c:v>
                </c:pt>
              </c:strCache>
            </c:strRef>
          </c:cat>
          <c:val>
            <c:numRef>
              <c:f>Лист1!$B$2:$B$7</c:f>
              <c:numCache>
                <c:formatCode>General</c:formatCode>
                <c:ptCount val="6"/>
                <c:pt idx="0" formatCode="0.0">
                  <c:v>601</c:v>
                </c:pt>
                <c:pt idx="1">
                  <c:v>1078.7</c:v>
                </c:pt>
                <c:pt idx="2">
                  <c:v>48.5</c:v>
                </c:pt>
                <c:pt idx="3">
                  <c:v>14.3</c:v>
                </c:pt>
                <c:pt idx="4">
                  <c:v>156.69999999999999</c:v>
                </c:pt>
                <c:pt idx="5">
                  <c:v>9.3000000000000007</c:v>
                </c:pt>
              </c:numCache>
            </c:numRef>
          </c:val>
          <c:extLst xmlns:c16r2="http://schemas.microsoft.com/office/drawing/2015/06/chart">
            <c:ext xmlns:c16="http://schemas.microsoft.com/office/drawing/2014/chart" uri="{C3380CC4-5D6E-409C-BE32-E72D297353CC}">
              <c16:uniqueId val="{00000006-D5A2-4304-A91F-A4B7B5A58DF9}"/>
            </c:ext>
          </c:extLst>
        </c:ser>
        <c:dLbls>
          <c:showLegendKey val="0"/>
          <c:showVal val="0"/>
          <c:showCatName val="0"/>
          <c:showSerName val="0"/>
          <c:showPercent val="0"/>
          <c:showBubbleSize val="0"/>
          <c:showLeaderLines val="1"/>
        </c:dLbls>
      </c:pie3DChart>
      <c:spPr>
        <a:noFill/>
        <a:ln>
          <a:noFill/>
        </a:ln>
        <a:scene3d>
          <a:camera prst="orthographicFront"/>
          <a:lightRig rig="threePt" dir="t"/>
        </a:scene3d>
        <a:sp3d/>
      </c:spPr>
    </c:plotArea>
    <c:legend>
      <c:legendPos val="r"/>
      <c:legendEntry>
        <c:idx val="0"/>
        <c:txPr>
          <a:bodyPr/>
          <a:lstStyle/>
          <a:p>
            <a:pPr>
              <a:defRPr sz="1100">
                <a:solidFill>
                  <a:sysClr val="windowText" lastClr="000000"/>
                </a:solidFill>
                <a:latin typeface="Times New Roman" pitchFamily="18" charset="0"/>
                <a:cs typeface="Times New Roman" pitchFamily="18" charset="0"/>
              </a:defRPr>
            </a:pPr>
            <a:endParaRPr lang="ru-RU"/>
          </a:p>
        </c:txPr>
      </c:legendEntry>
      <c:legendEntry>
        <c:idx val="1"/>
        <c:txPr>
          <a:bodyPr/>
          <a:lstStyle/>
          <a:p>
            <a:pPr>
              <a:defRPr sz="1100">
                <a:solidFill>
                  <a:sysClr val="windowText" lastClr="000000"/>
                </a:solidFill>
                <a:latin typeface="Times New Roman" pitchFamily="18" charset="0"/>
                <a:cs typeface="Times New Roman" pitchFamily="18" charset="0"/>
              </a:defRPr>
            </a:pPr>
            <a:endParaRPr lang="ru-RU"/>
          </a:p>
        </c:txPr>
      </c:legendEntry>
      <c:legendEntry>
        <c:idx val="2"/>
        <c:txPr>
          <a:bodyPr/>
          <a:lstStyle/>
          <a:p>
            <a:pPr>
              <a:defRPr sz="1100">
                <a:solidFill>
                  <a:sysClr val="windowText" lastClr="000000"/>
                </a:solidFill>
                <a:latin typeface="Times New Roman" pitchFamily="18" charset="0"/>
                <a:cs typeface="Times New Roman" pitchFamily="18" charset="0"/>
              </a:defRPr>
            </a:pPr>
            <a:endParaRPr lang="ru-RU"/>
          </a:p>
        </c:txPr>
      </c:legendEntry>
      <c:legendEntry>
        <c:idx val="3"/>
        <c:txPr>
          <a:bodyPr/>
          <a:lstStyle/>
          <a:p>
            <a:pPr>
              <a:defRPr sz="1100">
                <a:solidFill>
                  <a:sysClr val="windowText" lastClr="000000"/>
                </a:solidFill>
                <a:latin typeface="Times New Roman" pitchFamily="18" charset="0"/>
                <a:cs typeface="Times New Roman" pitchFamily="18" charset="0"/>
              </a:defRPr>
            </a:pPr>
            <a:endParaRPr lang="ru-RU"/>
          </a:p>
        </c:txPr>
      </c:legendEntry>
      <c:legendEntry>
        <c:idx val="4"/>
        <c:txPr>
          <a:bodyPr/>
          <a:lstStyle/>
          <a:p>
            <a:pPr>
              <a:defRPr sz="1100">
                <a:solidFill>
                  <a:sysClr val="windowText" lastClr="000000"/>
                </a:solidFill>
                <a:latin typeface="Times New Roman" pitchFamily="18" charset="0"/>
                <a:cs typeface="Times New Roman" pitchFamily="18" charset="0"/>
              </a:defRPr>
            </a:pPr>
            <a:endParaRPr lang="ru-RU"/>
          </a:p>
        </c:txPr>
      </c:legendEntry>
      <c:layout>
        <c:manualLayout>
          <c:xMode val="edge"/>
          <c:yMode val="edge"/>
          <c:x val="0.60482104473694576"/>
          <c:y val="0.13586202754987947"/>
          <c:w val="0.32421544556928888"/>
          <c:h val="0.73351005977622796"/>
        </c:manualLayout>
      </c:layout>
      <c:overlay val="0"/>
      <c:txPr>
        <a:bodyPr/>
        <a:lstStyle/>
        <a:p>
          <a:pPr>
            <a:defRPr sz="1100">
              <a:solidFill>
                <a:sysClr val="windowText" lastClr="000000"/>
              </a:solidFill>
            </a:defRPr>
          </a:pPr>
          <a:endParaRPr lang="ru-RU"/>
        </a:p>
      </c:txPr>
    </c:legend>
    <c:plotVisOnly val="1"/>
    <c:dispBlanksAs val="zero"/>
    <c:showDLblsOverMax val="0"/>
  </c:chart>
  <c:spPr>
    <a:noFill/>
    <a:ln>
      <a:noFill/>
    </a:ln>
  </c:spPr>
  <c:txPr>
    <a:bodyPr/>
    <a:lstStyle/>
    <a:p>
      <a:pPr>
        <a:defRPr sz="1800"/>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1214890881772528E-2"/>
          <c:y val="0.17369796773100984"/>
          <c:w val="0.91854902082098022"/>
          <c:h val="0.61139143388553885"/>
        </c:manualLayout>
      </c:layout>
      <c:bar3DChart>
        <c:barDir val="col"/>
        <c:grouping val="clustered"/>
        <c:varyColors val="0"/>
        <c:ser>
          <c:idx val="0"/>
          <c:order val="0"/>
          <c:tx>
            <c:strRef>
              <c:f>Лист1!$B$1</c:f>
              <c:strCache>
                <c:ptCount val="1"/>
                <c:pt idx="0">
                  <c:v>Столбец1</c:v>
                </c:pt>
              </c:strCache>
            </c:strRef>
          </c:tx>
          <c:spPr>
            <a:solidFill>
              <a:srgbClr val="8064A2">
                <a:lumMod val="40000"/>
                <a:lumOff val="60000"/>
              </a:srgbClr>
            </a:solidFill>
          </c:spPr>
          <c:invertIfNegative val="0"/>
          <c:dLbls>
            <c:dLbl>
              <c:idx val="0"/>
              <c:layout>
                <c:manualLayout>
                  <c:x val="1.0485225187362801E-2"/>
                  <c:y val="-8.60039925388852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3E-49D4-AF47-52BBD86B4962}"/>
                </c:ext>
              </c:extLst>
            </c:dLbl>
            <c:dLbl>
              <c:idx val="1"/>
              <c:layout>
                <c:manualLayout>
                  <c:x val="9.3106043552793182E-3"/>
                  <c:y val="-0.1028239159361382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3E-49D4-AF47-52BBD86B4962}"/>
                </c:ext>
              </c:extLst>
            </c:dLbl>
            <c:dLbl>
              <c:idx val="2"/>
              <c:layout>
                <c:manualLayout>
                  <c:x val="8.8208022777203025E-3"/>
                  <c:y val="-9.65243391826907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3E-49D4-AF47-52BBD86B4962}"/>
                </c:ext>
              </c:extLst>
            </c:dLbl>
            <c:dLbl>
              <c:idx val="3"/>
              <c:layout>
                <c:manualLayout>
                  <c:x val="9.6072604194401851E-3"/>
                  <c:y val="-8.82552257548872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86-4BC5-B345-0A6D082FAAF0}"/>
                </c:ext>
              </c:extLst>
            </c:dLbl>
            <c:dLbl>
              <c:idx val="4"/>
              <c:layout>
                <c:manualLayout>
                  <c:x val="1.3633084306442203E-2"/>
                  <c:y val="-3.1168736562607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86-4BC5-B345-0A6D082FAAF0}"/>
                </c:ext>
              </c:extLst>
            </c:dLbl>
            <c:dLbl>
              <c:idx val="5"/>
              <c:layout>
                <c:manualLayout>
                  <c:x val="1.7411357047943235E-2"/>
                  <c:y val="-2.15937274233422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586-4BC5-B345-0A6D082FAAF0}"/>
                </c:ext>
              </c:extLst>
            </c:dLbl>
            <c:dLbl>
              <c:idx val="6"/>
              <c:layout>
                <c:manualLayout>
                  <c:x val="1.3183969161487794E-2"/>
                  <c:y val="-2.6823325141967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86-4BC5-B345-0A6D082FAAF0}"/>
                </c:ext>
              </c:extLst>
            </c:dLbl>
            <c:dLbl>
              <c:idx val="7"/>
              <c:layout>
                <c:manualLayout>
                  <c:x val="-1.8426642479193855E-2"/>
                  <c:y val="-2.3057957173930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586-4BC5-B345-0A6D082FAAF0}"/>
                </c:ext>
              </c:extLst>
            </c:dLbl>
            <c:spPr>
              <a:noFill/>
              <a:ln>
                <a:noFill/>
              </a:ln>
              <a:effectLst/>
            </c:spPr>
            <c:txPr>
              <a:bodyPr/>
              <a:lstStyle/>
              <a:p>
                <a:pPr>
                  <a:defRPr sz="12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2905</c:v>
                </c:pt>
                <c:pt idx="1">
                  <c:v>2946</c:v>
                </c:pt>
                <c:pt idx="2">
                  <c:v>2950</c:v>
                </c:pt>
                <c:pt idx="3">
                  <c:v>2961</c:v>
                </c:pt>
                <c:pt idx="4">
                  <c:v>3109</c:v>
                </c:pt>
                <c:pt idx="5">
                  <c:v>3118</c:v>
                </c:pt>
                <c:pt idx="6">
                  <c:v>3063</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72310528"/>
        <c:axId val="172312064"/>
        <c:axId val="0"/>
      </c:bar3DChart>
      <c:catAx>
        <c:axId val="172310528"/>
        <c:scaling>
          <c:orientation val="minMax"/>
        </c:scaling>
        <c:delete val="0"/>
        <c:axPos val="b"/>
        <c:numFmt formatCode="General" sourceLinked="1"/>
        <c:majorTickMark val="out"/>
        <c:minorTickMark val="none"/>
        <c:tickLblPos val="nextTo"/>
        <c:txPr>
          <a:bodyPr/>
          <a:lstStyle/>
          <a:p>
            <a:pPr>
              <a:defRPr sz="1000" b="1">
                <a:solidFill>
                  <a:schemeClr val="tx1"/>
                </a:solidFill>
                <a:latin typeface="Times New Roman" pitchFamily="18" charset="0"/>
                <a:cs typeface="Times New Roman" pitchFamily="18" charset="0"/>
              </a:defRPr>
            </a:pPr>
            <a:endParaRPr lang="ru-RU"/>
          </a:p>
        </c:txPr>
        <c:crossAx val="172312064"/>
        <c:crosses val="autoZero"/>
        <c:auto val="1"/>
        <c:lblAlgn val="ctr"/>
        <c:lblOffset val="100"/>
        <c:noMultiLvlLbl val="0"/>
      </c:catAx>
      <c:valAx>
        <c:axId val="172312064"/>
        <c:scaling>
          <c:orientation val="minMax"/>
        </c:scaling>
        <c:delete val="0"/>
        <c:axPos val="l"/>
        <c:majorGridlines/>
        <c:numFmt formatCode="General" sourceLinked="1"/>
        <c:majorTickMark val="out"/>
        <c:minorTickMark val="none"/>
        <c:tickLblPos val="nextTo"/>
        <c:txPr>
          <a:bodyPr/>
          <a:lstStyle/>
          <a:p>
            <a:pPr>
              <a:defRPr sz="1100" b="1">
                <a:solidFill>
                  <a:schemeClr val="tx1"/>
                </a:solidFill>
                <a:latin typeface="Times New Roman" pitchFamily="18" charset="0"/>
                <a:cs typeface="Times New Roman" pitchFamily="18" charset="0"/>
              </a:defRPr>
            </a:pPr>
            <a:endParaRPr lang="ru-RU"/>
          </a:p>
        </c:txPr>
        <c:crossAx val="172310528"/>
        <c:crosses val="autoZero"/>
        <c:crossBetween val="between"/>
      </c:valAx>
    </c:plotArea>
    <c:plotVisOnly val="1"/>
    <c:dispBlanksAs val="gap"/>
    <c:showDLblsOverMax val="0"/>
  </c:chart>
  <c:spPr>
    <a:solidFill>
      <a:sysClr val="window" lastClr="FFFFFF"/>
    </a:solidFill>
    <a:ln>
      <a:noFill/>
    </a:ln>
  </c:spPr>
  <c:txPr>
    <a:bodyPr/>
    <a:lstStyle/>
    <a:p>
      <a:pPr>
        <a:defRPr sz="1800">
          <a:latin typeface="Arial Narrow" pitchFamily="34" charset="0"/>
        </a:defRPr>
      </a:pPr>
      <a:endParaRPr lang="ru-RU"/>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1214890881772528E-2"/>
          <c:y val="0.17369796773100984"/>
          <c:w val="0.91854902082098022"/>
          <c:h val="0.61139143388553918"/>
        </c:manualLayout>
      </c:layout>
      <c:bar3DChart>
        <c:barDir val="col"/>
        <c:grouping val="clustered"/>
        <c:varyColors val="0"/>
        <c:ser>
          <c:idx val="0"/>
          <c:order val="0"/>
          <c:tx>
            <c:strRef>
              <c:f>Лист1!$B$1</c:f>
              <c:strCache>
                <c:ptCount val="1"/>
                <c:pt idx="0">
                  <c:v>Столбец1</c:v>
                </c:pt>
              </c:strCache>
            </c:strRef>
          </c:tx>
          <c:spPr>
            <a:solidFill>
              <a:srgbClr val="4BACC6">
                <a:lumMod val="60000"/>
                <a:lumOff val="40000"/>
              </a:srgbClr>
            </a:solidFill>
          </c:spPr>
          <c:invertIfNegative val="0"/>
          <c:dLbls>
            <c:dLbl>
              <c:idx val="0"/>
              <c:layout>
                <c:manualLayout>
                  <c:x val="1.0485225187362801E-2"/>
                  <c:y val="-8.60039925388852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473-40E8-A82C-3D9D82A29904}"/>
                </c:ext>
              </c:extLst>
            </c:dLbl>
            <c:dLbl>
              <c:idx val="1"/>
              <c:layout>
                <c:manualLayout>
                  <c:x val="9.3106043552793269E-3"/>
                  <c:y val="-0.1028239159361382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73-40E8-A82C-3D9D82A29904}"/>
                </c:ext>
              </c:extLst>
            </c:dLbl>
            <c:dLbl>
              <c:idx val="2"/>
              <c:layout>
                <c:manualLayout>
                  <c:x val="8.8208022777203111E-3"/>
                  <c:y val="-9.65243391826907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473-40E8-A82C-3D9D82A29904}"/>
                </c:ext>
              </c:extLst>
            </c:dLbl>
            <c:dLbl>
              <c:idx val="3"/>
              <c:layout>
                <c:manualLayout>
                  <c:x val="9.6072604194401851E-3"/>
                  <c:y val="-8.82552257548872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73-40E8-A82C-3D9D82A29904}"/>
                </c:ext>
              </c:extLst>
            </c:dLbl>
            <c:dLbl>
              <c:idx val="4"/>
              <c:layout>
                <c:manualLayout>
                  <c:x val="1.3633084306442203E-2"/>
                  <c:y val="-3.1168736562607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473-40E8-A82C-3D9D82A29904}"/>
                </c:ext>
              </c:extLst>
            </c:dLbl>
            <c:dLbl>
              <c:idx val="5"/>
              <c:layout>
                <c:manualLayout>
                  <c:x val="1.7411357047943235E-2"/>
                  <c:y val="-2.15937274233422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473-40E8-A82C-3D9D82A29904}"/>
                </c:ext>
              </c:extLst>
            </c:dLbl>
            <c:dLbl>
              <c:idx val="6"/>
              <c:layout>
                <c:manualLayout>
                  <c:x val="1.3183969161487801E-2"/>
                  <c:y val="-2.6823325141967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473-40E8-A82C-3D9D82A29904}"/>
                </c:ext>
              </c:extLst>
            </c:dLbl>
            <c:dLbl>
              <c:idx val="7"/>
              <c:layout>
                <c:manualLayout>
                  <c:x val="-1.8426642479193855E-2"/>
                  <c:y val="-2.3057957173930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473-40E8-A82C-3D9D82A29904}"/>
                </c:ext>
              </c:extLst>
            </c:dLbl>
            <c:spPr>
              <a:noFill/>
              <a:ln>
                <a:noFill/>
              </a:ln>
              <a:effectLst/>
            </c:spPr>
            <c:txPr>
              <a:bodyPr/>
              <a:lstStyle/>
              <a:p>
                <a:pPr>
                  <a:defRPr sz="12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5103</c:v>
                </c:pt>
                <c:pt idx="1">
                  <c:v>5395</c:v>
                </c:pt>
                <c:pt idx="2">
                  <c:v>5710</c:v>
                </c:pt>
                <c:pt idx="3">
                  <c:v>6048</c:v>
                </c:pt>
                <c:pt idx="4">
                  <c:v>6400</c:v>
                </c:pt>
                <c:pt idx="5">
                  <c:v>6758</c:v>
                </c:pt>
                <c:pt idx="6">
                  <c:v>7034</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71701760"/>
        <c:axId val="171703296"/>
        <c:axId val="0"/>
      </c:bar3DChart>
      <c:catAx>
        <c:axId val="171701760"/>
        <c:scaling>
          <c:orientation val="minMax"/>
        </c:scaling>
        <c:delete val="0"/>
        <c:axPos val="b"/>
        <c:numFmt formatCode="General" sourceLinked="1"/>
        <c:majorTickMark val="out"/>
        <c:minorTickMark val="none"/>
        <c:tickLblPos val="nextTo"/>
        <c:txPr>
          <a:bodyPr/>
          <a:lstStyle/>
          <a:p>
            <a:pPr>
              <a:defRPr sz="1000" b="1">
                <a:solidFill>
                  <a:schemeClr val="tx1"/>
                </a:solidFill>
                <a:latin typeface="Times New Roman" pitchFamily="18" charset="0"/>
                <a:cs typeface="Times New Roman" pitchFamily="18" charset="0"/>
              </a:defRPr>
            </a:pPr>
            <a:endParaRPr lang="ru-RU"/>
          </a:p>
        </c:txPr>
        <c:crossAx val="171703296"/>
        <c:crosses val="autoZero"/>
        <c:auto val="1"/>
        <c:lblAlgn val="ctr"/>
        <c:lblOffset val="100"/>
        <c:noMultiLvlLbl val="0"/>
      </c:catAx>
      <c:valAx>
        <c:axId val="171703296"/>
        <c:scaling>
          <c:orientation val="minMax"/>
        </c:scaling>
        <c:delete val="0"/>
        <c:axPos val="l"/>
        <c:majorGridlines/>
        <c:numFmt formatCode="General" sourceLinked="1"/>
        <c:majorTickMark val="out"/>
        <c:minorTickMark val="none"/>
        <c:tickLblPos val="nextTo"/>
        <c:txPr>
          <a:bodyPr/>
          <a:lstStyle/>
          <a:p>
            <a:pPr>
              <a:defRPr sz="1100" b="1">
                <a:solidFill>
                  <a:schemeClr val="tx1"/>
                </a:solidFill>
                <a:latin typeface="Times New Roman" pitchFamily="18" charset="0"/>
                <a:cs typeface="Times New Roman" pitchFamily="18" charset="0"/>
              </a:defRPr>
            </a:pPr>
            <a:endParaRPr lang="ru-RU"/>
          </a:p>
        </c:txPr>
        <c:crossAx val="171701760"/>
        <c:crosses val="autoZero"/>
        <c:crossBetween val="between"/>
      </c:valAx>
    </c:plotArea>
    <c:plotVisOnly val="1"/>
    <c:dispBlanksAs val="gap"/>
    <c:showDLblsOverMax val="0"/>
  </c:chart>
  <c:spPr>
    <a:solidFill>
      <a:sysClr val="window" lastClr="FFFFFF"/>
    </a:solidFill>
    <a:ln>
      <a:noFill/>
    </a:ln>
  </c:spPr>
  <c:txPr>
    <a:bodyPr/>
    <a:lstStyle/>
    <a:p>
      <a:pPr>
        <a:defRPr sz="1800">
          <a:latin typeface="Arial Narrow" pitchFamily="34" charset="0"/>
        </a:defRPr>
      </a:pPr>
      <a:endParaRPr lang="ru-RU"/>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71798504350041"/>
          <c:y val="0.16762337582579553"/>
          <c:w val="0.72333436971771381"/>
          <c:h val="0.53975627516866842"/>
        </c:manualLayout>
      </c:layout>
      <c:barChart>
        <c:barDir val="col"/>
        <c:grouping val="clustered"/>
        <c:varyColors val="0"/>
        <c:ser>
          <c:idx val="0"/>
          <c:order val="0"/>
          <c:tx>
            <c:strRef>
              <c:f>Лист1!$B$1</c:f>
              <c:strCache>
                <c:ptCount val="1"/>
                <c:pt idx="0">
                  <c:v>Количество культурно-досуговых мероприятий, ед.</c:v>
                </c:pt>
              </c:strCache>
            </c:strRef>
          </c:tx>
          <c:spPr>
            <a:solidFill>
              <a:schemeClr val="accent1">
                <a:lumMod val="60000"/>
                <a:lumOff val="40000"/>
              </a:schemeClr>
            </a:solidFill>
            <a:scene3d>
              <a:camera prst="orthographicFront"/>
              <a:lightRig rig="threePt" dir="t"/>
            </a:scene3d>
            <a:sp3d/>
          </c:spPr>
          <c:invertIfNegative val="0"/>
          <c:dLbls>
            <c:dLbl>
              <c:idx val="0"/>
              <c:layout>
                <c:manualLayout>
                  <c:x val="0"/>
                  <c:y val="0.2689908929780289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203-4BD1-8E20-48D7D394C218}"/>
                </c:ext>
              </c:extLst>
            </c:dLbl>
            <c:dLbl>
              <c:idx val="1"/>
              <c:layout>
                <c:manualLayout>
                  <c:x val="-2.0202647391438381E-3"/>
                  <c:y val="0.3170667262998161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03-4BD1-8E20-48D7D394C218}"/>
                </c:ext>
              </c:extLst>
            </c:dLbl>
            <c:dLbl>
              <c:idx val="2"/>
              <c:layout>
                <c:manualLayout>
                  <c:x val="0"/>
                  <c:y val="0.3246834837074104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203-4BD1-8E20-48D7D394C218}"/>
                </c:ext>
              </c:extLst>
            </c:dLbl>
            <c:dLbl>
              <c:idx val="3"/>
              <c:layout>
                <c:manualLayout>
                  <c:x val="0"/>
                  <c:y val="0.192954583975985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203-4BD1-8E20-48D7D394C218}"/>
                </c:ext>
              </c:extLst>
            </c:dLbl>
            <c:dLbl>
              <c:idx val="4"/>
              <c:layout>
                <c:manualLayout>
                  <c:x val="-1.5218566773212244E-7"/>
                  <c:y val="0.430567711295331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203-4BD1-8E20-48D7D394C218}"/>
                </c:ext>
              </c:extLst>
            </c:dLbl>
            <c:dLbl>
              <c:idx val="5"/>
              <c:layout>
                <c:manualLayout>
                  <c:x val="-2.0202647391438736E-3"/>
                  <c:y val="0.4994754471724142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203-4BD1-8E20-48D7D394C218}"/>
                </c:ext>
              </c:extLst>
            </c:dLbl>
            <c:dLbl>
              <c:idx val="6"/>
              <c:layout>
                <c:manualLayout>
                  <c:x val="0"/>
                  <c:y val="0.4372074235135668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203-4BD1-8E20-48D7D394C218}"/>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5919</c:v>
                </c:pt>
                <c:pt idx="1">
                  <c:v>6884</c:v>
                </c:pt>
                <c:pt idx="2">
                  <c:v>7112</c:v>
                </c:pt>
                <c:pt idx="3">
                  <c:v>4181</c:v>
                </c:pt>
                <c:pt idx="4">
                  <c:v>9494</c:v>
                </c:pt>
                <c:pt idx="5">
                  <c:v>10837</c:v>
                </c:pt>
                <c:pt idx="6">
                  <c:v>9597</c:v>
                </c:pt>
              </c:numCache>
            </c:numRef>
          </c:val>
          <c:extLst xmlns:c16r2="http://schemas.microsoft.com/office/drawing/2015/06/chart">
            <c:ext xmlns:c16="http://schemas.microsoft.com/office/drawing/2014/chart" uri="{C3380CC4-5D6E-409C-BE32-E72D297353CC}">
              <c16:uniqueId val="{00000007-1203-4BD1-8E20-48D7D394C218}"/>
            </c:ext>
          </c:extLst>
        </c:ser>
        <c:dLbls>
          <c:showLegendKey val="0"/>
          <c:showVal val="0"/>
          <c:showCatName val="0"/>
          <c:showSerName val="0"/>
          <c:showPercent val="0"/>
          <c:showBubbleSize val="0"/>
        </c:dLbls>
        <c:gapWidth val="150"/>
        <c:axId val="174387200"/>
        <c:axId val="174388736"/>
      </c:barChart>
      <c:lineChart>
        <c:grouping val="standard"/>
        <c:varyColors val="0"/>
        <c:ser>
          <c:idx val="1"/>
          <c:order val="1"/>
          <c:tx>
            <c:strRef>
              <c:f>Лист1!$C$1</c:f>
              <c:strCache>
                <c:ptCount val="1"/>
                <c:pt idx="0">
                  <c:v>Количество участников культурно-досуговых мероприятий, тыс. чел</c:v>
                </c:pt>
              </c:strCache>
            </c:strRef>
          </c:tx>
          <c:dLbls>
            <c:dLbl>
              <c:idx val="0"/>
              <c:layout>
                <c:manualLayout>
                  <c:x val="-3.2323232323232351E-2"/>
                  <c:y val="-8.472686733556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203-4BD1-8E20-48D7D394C218}"/>
                </c:ext>
              </c:extLst>
            </c:dLbl>
            <c:dLbl>
              <c:idx val="1"/>
              <c:layout>
                <c:manualLayout>
                  <c:x val="-3.2323232323232372E-2"/>
                  <c:y val="-5.79710144927536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203-4BD1-8E20-48D7D394C218}"/>
                </c:ext>
              </c:extLst>
            </c:dLbl>
            <c:dLbl>
              <c:idx val="2"/>
              <c:layout>
                <c:manualLayout>
                  <c:x val="-3.8383838383838381E-2"/>
                  <c:y val="-4.45930880713490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203-4BD1-8E20-48D7D394C218}"/>
                </c:ext>
              </c:extLst>
            </c:dLbl>
            <c:dLbl>
              <c:idx val="3"/>
              <c:layout>
                <c:manualLayout>
                  <c:x val="-3.8383838383838381E-2"/>
                  <c:y val="-9.3645484949833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203-4BD1-8E20-48D7D394C218}"/>
                </c:ext>
              </c:extLst>
            </c:dLbl>
            <c:dLbl>
              <c:idx val="4"/>
              <c:layout>
                <c:manualLayout>
                  <c:x val="-3.8383838383838381E-2"/>
                  <c:y val="-5.35117056856187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203-4BD1-8E20-48D7D394C218}"/>
                </c:ext>
              </c:extLst>
            </c:dLbl>
            <c:dLbl>
              <c:idx val="5"/>
              <c:layout>
                <c:manualLayout>
                  <c:x val="-3.6363636363636362E-2"/>
                  <c:y val="-7.13489409141583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203-4BD1-8E20-48D7D394C218}"/>
                </c:ext>
              </c:extLst>
            </c:dLbl>
            <c:dLbl>
              <c:idx val="6"/>
              <c:layout>
                <c:manualLayout>
                  <c:x val="-3.8383838383838381E-2"/>
                  <c:y val="-4.01337792642140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203-4BD1-8E20-48D7D394C218}"/>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329.6</c:v>
                </c:pt>
                <c:pt idx="1">
                  <c:v>381.3</c:v>
                </c:pt>
                <c:pt idx="2">
                  <c:v>400.2</c:v>
                </c:pt>
                <c:pt idx="3">
                  <c:v>186.9</c:v>
                </c:pt>
                <c:pt idx="4">
                  <c:v>472.2</c:v>
                </c:pt>
                <c:pt idx="5">
                  <c:v>499.6</c:v>
                </c:pt>
                <c:pt idx="6">
                  <c:v>500.6</c:v>
                </c:pt>
              </c:numCache>
            </c:numRef>
          </c:val>
          <c:smooth val="0"/>
          <c:extLst xmlns:c16r2="http://schemas.microsoft.com/office/drawing/2015/06/chart">
            <c:ext xmlns:c16="http://schemas.microsoft.com/office/drawing/2014/chart" uri="{C3380CC4-5D6E-409C-BE32-E72D297353CC}">
              <c16:uniqueId val="{0000000F-1203-4BD1-8E20-48D7D394C218}"/>
            </c:ext>
          </c:extLst>
        </c:ser>
        <c:dLbls>
          <c:showLegendKey val="0"/>
          <c:showVal val="0"/>
          <c:showCatName val="0"/>
          <c:showSerName val="0"/>
          <c:showPercent val="0"/>
          <c:showBubbleSize val="0"/>
        </c:dLbls>
        <c:marker val="1"/>
        <c:smooth val="0"/>
        <c:axId val="174473984"/>
        <c:axId val="174390272"/>
      </c:lineChart>
      <c:catAx>
        <c:axId val="174387200"/>
        <c:scaling>
          <c:orientation val="minMax"/>
        </c:scaling>
        <c:delete val="0"/>
        <c:axPos val="b"/>
        <c:numFmt formatCode="General" sourceLinked="1"/>
        <c:majorTickMark val="out"/>
        <c:minorTickMark val="none"/>
        <c:tickLblPos val="nextTo"/>
        <c:crossAx val="174388736"/>
        <c:crosses val="autoZero"/>
        <c:auto val="1"/>
        <c:lblAlgn val="ctr"/>
        <c:lblOffset val="100"/>
        <c:noMultiLvlLbl val="0"/>
      </c:catAx>
      <c:valAx>
        <c:axId val="174388736"/>
        <c:scaling>
          <c:orientation val="minMax"/>
        </c:scaling>
        <c:delete val="0"/>
        <c:axPos val="l"/>
        <c:majorGridlines/>
        <c:numFmt formatCode="General" sourceLinked="1"/>
        <c:majorTickMark val="out"/>
        <c:minorTickMark val="none"/>
        <c:tickLblPos val="nextTo"/>
        <c:crossAx val="174387200"/>
        <c:crosses val="autoZero"/>
        <c:crossBetween val="between"/>
      </c:valAx>
      <c:valAx>
        <c:axId val="174390272"/>
        <c:scaling>
          <c:orientation val="minMax"/>
        </c:scaling>
        <c:delete val="0"/>
        <c:axPos val="r"/>
        <c:numFmt formatCode="General" sourceLinked="1"/>
        <c:majorTickMark val="out"/>
        <c:minorTickMark val="none"/>
        <c:tickLblPos val="nextTo"/>
        <c:crossAx val="174473984"/>
        <c:crosses val="max"/>
        <c:crossBetween val="between"/>
      </c:valAx>
      <c:catAx>
        <c:axId val="174473984"/>
        <c:scaling>
          <c:orientation val="minMax"/>
        </c:scaling>
        <c:delete val="1"/>
        <c:axPos val="b"/>
        <c:numFmt formatCode="General" sourceLinked="1"/>
        <c:majorTickMark val="out"/>
        <c:minorTickMark val="none"/>
        <c:tickLblPos val="none"/>
        <c:crossAx val="174390272"/>
        <c:crosses val="autoZero"/>
        <c:auto val="1"/>
        <c:lblAlgn val="ctr"/>
        <c:lblOffset val="100"/>
        <c:noMultiLvlLbl val="0"/>
      </c:catAx>
    </c:plotArea>
    <c:legend>
      <c:legendPos val="r"/>
      <c:layout>
        <c:manualLayout>
          <c:xMode val="edge"/>
          <c:yMode val="edge"/>
          <c:x val="0.16564097669609479"/>
          <c:y val="0.79908433775875098"/>
          <c:w val="0.71648802990534155"/>
          <c:h val="0.1347877856731324"/>
        </c:manualLayout>
      </c:layout>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71798504350041"/>
          <c:y val="0.16762337582579553"/>
          <c:w val="0.74304470777614873"/>
          <c:h val="0.53975627516866842"/>
        </c:manualLayout>
      </c:layout>
      <c:barChart>
        <c:barDir val="col"/>
        <c:grouping val="clustered"/>
        <c:varyColors val="0"/>
        <c:ser>
          <c:idx val="0"/>
          <c:order val="0"/>
          <c:tx>
            <c:strRef>
              <c:f>Лист1!$B$1</c:f>
              <c:strCache>
                <c:ptCount val="1"/>
                <c:pt idx="0">
                  <c:v>Число пользователей библиотек, ед.</c:v>
                </c:pt>
              </c:strCache>
            </c:strRef>
          </c:tx>
          <c:spPr>
            <a:solidFill>
              <a:schemeClr val="accent6">
                <a:lumMod val="60000"/>
                <a:lumOff val="40000"/>
              </a:schemeClr>
            </a:solidFill>
            <a:scene3d>
              <a:camera prst="orthographicFront"/>
              <a:lightRig rig="threePt" dir="t"/>
            </a:scene3d>
            <a:sp3d/>
          </c:spPr>
          <c:invertIfNegative val="0"/>
          <c:dLbls>
            <c:dLbl>
              <c:idx val="0"/>
              <c:layout>
                <c:manualLayout>
                  <c:x val="-1.5519922847359837E-7"/>
                  <c:y val="0.441572142100292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EA-4675-8ED7-B0568C798E21}"/>
                </c:ext>
              </c:extLst>
            </c:dLbl>
            <c:dLbl>
              <c:idx val="1"/>
              <c:layout>
                <c:manualLayout>
                  <c:x val="-2.0203835562693311E-3"/>
                  <c:y val="0.4442320256704867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EA-4675-8ED7-B0568C798E21}"/>
                </c:ext>
              </c:extLst>
            </c:dLbl>
            <c:dLbl>
              <c:idx val="2"/>
              <c:layout>
                <c:manualLayout>
                  <c:x val="0"/>
                  <c:y val="0.460931931941596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EA-4675-8ED7-B0568C798E21}"/>
                </c:ext>
              </c:extLst>
            </c:dLbl>
            <c:dLbl>
              <c:idx val="3"/>
              <c:layout>
                <c:manualLayout>
                  <c:x val="0"/>
                  <c:y val="0.3973271710432572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EA-4675-8ED7-B0568C798E21}"/>
                </c:ext>
              </c:extLst>
            </c:dLbl>
            <c:dLbl>
              <c:idx val="4"/>
              <c:layout>
                <c:manualLayout>
                  <c:x val="-3.1039845694720718E-7"/>
                  <c:y val="0.4714423699641344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2EA-4675-8ED7-B0568C798E21}"/>
                </c:ext>
              </c:extLst>
            </c:dLbl>
            <c:dLbl>
              <c:idx val="5"/>
              <c:layout>
                <c:manualLayout>
                  <c:x val="1.921832046188565E-3"/>
                  <c:y val="0.4903923417667878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EA-4675-8ED7-B0568C798E21}"/>
                </c:ext>
              </c:extLst>
            </c:dLbl>
            <c:dLbl>
              <c:idx val="6"/>
              <c:layout>
                <c:manualLayout>
                  <c:x val="0"/>
                  <c:y val="0.5098733605043405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2EA-4675-8ED7-B0568C798E21}"/>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12499</c:v>
                </c:pt>
                <c:pt idx="1">
                  <c:v>12980</c:v>
                </c:pt>
                <c:pt idx="2">
                  <c:v>13509</c:v>
                </c:pt>
                <c:pt idx="3">
                  <c:v>11509</c:v>
                </c:pt>
                <c:pt idx="4">
                  <c:v>13923</c:v>
                </c:pt>
                <c:pt idx="5">
                  <c:v>14313</c:v>
                </c:pt>
                <c:pt idx="6">
                  <c:v>14954</c:v>
                </c:pt>
              </c:numCache>
            </c:numRef>
          </c:val>
          <c:extLst xmlns:c16r2="http://schemas.microsoft.com/office/drawing/2015/06/chart">
            <c:ext xmlns:c16="http://schemas.microsoft.com/office/drawing/2014/chart" uri="{C3380CC4-5D6E-409C-BE32-E72D297353CC}">
              <c16:uniqueId val="{00000007-D2EA-4675-8ED7-B0568C798E21}"/>
            </c:ext>
          </c:extLst>
        </c:ser>
        <c:dLbls>
          <c:showLegendKey val="0"/>
          <c:showVal val="0"/>
          <c:showCatName val="0"/>
          <c:showSerName val="0"/>
          <c:showPercent val="0"/>
          <c:showBubbleSize val="0"/>
        </c:dLbls>
        <c:gapWidth val="150"/>
        <c:axId val="172947712"/>
        <c:axId val="174608384"/>
      </c:barChart>
      <c:lineChart>
        <c:grouping val="standard"/>
        <c:varyColors val="0"/>
        <c:ser>
          <c:idx val="1"/>
          <c:order val="1"/>
          <c:tx>
            <c:strRef>
              <c:f>Лист1!$C$1</c:f>
              <c:strCache>
                <c:ptCount val="1"/>
                <c:pt idx="0">
                  <c:v>Число посещений библиотек, ед.</c:v>
                </c:pt>
              </c:strCache>
            </c:strRef>
          </c:tx>
          <c:dLbls>
            <c:dLbl>
              <c:idx val="0"/>
              <c:layout>
                <c:manualLayout>
                  <c:x val="-3.232318811496724E-2"/>
                  <c:y val="-6.65603857582152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2EA-4675-8ED7-B0568C798E21}"/>
                </c:ext>
              </c:extLst>
            </c:dLbl>
            <c:dLbl>
              <c:idx val="1"/>
              <c:layout>
                <c:manualLayout>
                  <c:x val="-3.232318811496724E-2"/>
                  <c:y val="-8.97626667210247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2EA-4675-8ED7-B0568C798E21}"/>
                </c:ext>
              </c:extLst>
            </c:dLbl>
            <c:dLbl>
              <c:idx val="2"/>
              <c:layout>
                <c:manualLayout>
                  <c:x val="-3.0499752379630991E-2"/>
                  <c:y val="-5.36761500563410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2EA-4675-8ED7-B0568C798E21}"/>
                </c:ext>
              </c:extLst>
            </c:dLbl>
            <c:dLbl>
              <c:idx val="3"/>
              <c:layout>
                <c:manualLayout>
                  <c:x val="-3.8383873186089656E-2"/>
                  <c:y val="-9.36455674746112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2EA-4675-8ED7-B0568C798E21}"/>
                </c:ext>
              </c:extLst>
            </c:dLbl>
            <c:dLbl>
              <c:idx val="4"/>
              <c:layout>
                <c:manualLayout>
                  <c:x val="-3.8383873186089656E-2"/>
                  <c:y val="-4.44287812419217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2EA-4675-8ED7-B0568C798E21}"/>
                </c:ext>
              </c:extLst>
            </c:dLbl>
            <c:dLbl>
              <c:idx val="5"/>
              <c:layout>
                <c:manualLayout>
                  <c:x val="-3.6363636363636362E-2"/>
                  <c:y val="-7.13489409141583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2EA-4675-8ED7-B0568C798E21}"/>
                </c:ext>
              </c:extLst>
            </c:dLbl>
            <c:dLbl>
              <c:idx val="6"/>
              <c:layout>
                <c:manualLayout>
                  <c:x val="-3.4441812782861417E-2"/>
                  <c:y val="-7.19252114264135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2EA-4675-8ED7-B0568C798E21}"/>
                </c:ext>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110988</c:v>
                </c:pt>
                <c:pt idx="1">
                  <c:v>124524</c:v>
                </c:pt>
                <c:pt idx="2">
                  <c:v>143845</c:v>
                </c:pt>
                <c:pt idx="3">
                  <c:v>96892</c:v>
                </c:pt>
                <c:pt idx="4">
                  <c:v>193111</c:v>
                </c:pt>
                <c:pt idx="5">
                  <c:v>201464</c:v>
                </c:pt>
                <c:pt idx="6">
                  <c:v>161381</c:v>
                </c:pt>
              </c:numCache>
            </c:numRef>
          </c:val>
          <c:smooth val="0"/>
          <c:extLst xmlns:c16r2="http://schemas.microsoft.com/office/drawing/2015/06/chart">
            <c:ext xmlns:c16="http://schemas.microsoft.com/office/drawing/2014/chart" uri="{C3380CC4-5D6E-409C-BE32-E72D297353CC}">
              <c16:uniqueId val="{0000000F-D2EA-4675-8ED7-B0568C798E21}"/>
            </c:ext>
          </c:extLst>
        </c:ser>
        <c:dLbls>
          <c:showLegendKey val="0"/>
          <c:showVal val="0"/>
          <c:showCatName val="0"/>
          <c:showSerName val="0"/>
          <c:showPercent val="0"/>
          <c:showBubbleSize val="0"/>
        </c:dLbls>
        <c:marker val="1"/>
        <c:smooth val="0"/>
        <c:axId val="174611456"/>
        <c:axId val="174609920"/>
      </c:lineChart>
      <c:catAx>
        <c:axId val="172947712"/>
        <c:scaling>
          <c:orientation val="minMax"/>
        </c:scaling>
        <c:delete val="0"/>
        <c:axPos val="b"/>
        <c:numFmt formatCode="General" sourceLinked="1"/>
        <c:majorTickMark val="out"/>
        <c:minorTickMark val="none"/>
        <c:tickLblPos val="nextTo"/>
        <c:crossAx val="174608384"/>
        <c:crosses val="autoZero"/>
        <c:auto val="1"/>
        <c:lblAlgn val="ctr"/>
        <c:lblOffset val="100"/>
        <c:noMultiLvlLbl val="0"/>
      </c:catAx>
      <c:valAx>
        <c:axId val="174608384"/>
        <c:scaling>
          <c:orientation val="minMax"/>
        </c:scaling>
        <c:delete val="0"/>
        <c:axPos val="l"/>
        <c:majorGridlines/>
        <c:numFmt formatCode="General" sourceLinked="1"/>
        <c:majorTickMark val="out"/>
        <c:minorTickMark val="none"/>
        <c:tickLblPos val="nextTo"/>
        <c:crossAx val="172947712"/>
        <c:crosses val="autoZero"/>
        <c:crossBetween val="between"/>
      </c:valAx>
      <c:valAx>
        <c:axId val="174609920"/>
        <c:scaling>
          <c:orientation val="minMax"/>
        </c:scaling>
        <c:delete val="0"/>
        <c:axPos val="r"/>
        <c:numFmt formatCode="General" sourceLinked="1"/>
        <c:majorTickMark val="out"/>
        <c:minorTickMark val="none"/>
        <c:tickLblPos val="nextTo"/>
        <c:crossAx val="174611456"/>
        <c:crosses val="max"/>
        <c:crossBetween val="between"/>
      </c:valAx>
      <c:catAx>
        <c:axId val="174611456"/>
        <c:scaling>
          <c:orientation val="minMax"/>
        </c:scaling>
        <c:delete val="1"/>
        <c:axPos val="b"/>
        <c:numFmt formatCode="General" sourceLinked="1"/>
        <c:majorTickMark val="out"/>
        <c:minorTickMark val="none"/>
        <c:tickLblPos val="none"/>
        <c:crossAx val="174609920"/>
        <c:crosses val="autoZero"/>
        <c:auto val="1"/>
        <c:lblAlgn val="ctr"/>
        <c:lblOffset val="100"/>
        <c:noMultiLvlLbl val="0"/>
      </c:catAx>
    </c:plotArea>
    <c:legend>
      <c:legendPos val="r"/>
      <c:layout>
        <c:manualLayout>
          <c:xMode val="edge"/>
          <c:yMode val="edge"/>
          <c:x val="0.16564097669609479"/>
          <c:y val="0.79908433775875098"/>
          <c:w val="0.71648802990534133"/>
          <c:h val="0.1347877856731324"/>
        </c:manualLayout>
      </c:layout>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32883293739512"/>
          <c:y val="0.16762331130013433"/>
          <c:w val="0.76952342924213502"/>
          <c:h val="0.50410132165431987"/>
        </c:manualLayout>
      </c:layout>
      <c:barChart>
        <c:barDir val="col"/>
        <c:grouping val="clustered"/>
        <c:varyColors val="0"/>
        <c:ser>
          <c:idx val="0"/>
          <c:order val="0"/>
          <c:tx>
            <c:strRef>
              <c:f>Лист1!$B$1</c:f>
              <c:strCache>
                <c:ptCount val="1"/>
                <c:pt idx="0">
                  <c:v>Количество клубных формирований, ед.</c:v>
                </c:pt>
              </c:strCache>
            </c:strRef>
          </c:tx>
          <c:spPr>
            <a:solidFill>
              <a:schemeClr val="accent4">
                <a:lumMod val="40000"/>
                <a:lumOff val="60000"/>
              </a:schemeClr>
            </a:solidFill>
            <a:scene3d>
              <a:camera prst="orthographicFront"/>
              <a:lightRig rig="threePt" dir="t"/>
            </a:scene3d>
            <a:sp3d/>
          </c:spPr>
          <c:invertIfNegative val="0"/>
          <c:dLbls>
            <c:dLbl>
              <c:idx val="0"/>
              <c:layout>
                <c:manualLayout>
                  <c:x val="-2.0447806972702202E-3"/>
                  <c:y val="0.1895696193894114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90D-44B1-9EAA-BFEB9488896A}"/>
                </c:ext>
              </c:extLst>
            </c:dLbl>
            <c:dLbl>
              <c:idx val="1"/>
              <c:layout>
                <c:manualLayout>
                  <c:x val="0"/>
                  <c:y val="0.2888679914505313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0D-44B1-9EAA-BFEB9488896A}"/>
                </c:ext>
              </c:extLst>
            </c:dLbl>
            <c:dLbl>
              <c:idx val="2"/>
              <c:layout>
                <c:manualLayout>
                  <c:x val="0"/>
                  <c:y val="0.4423291119086312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90D-44B1-9EAA-BFEB9488896A}"/>
                </c:ext>
              </c:extLst>
            </c:dLbl>
            <c:dLbl>
              <c:idx val="3"/>
              <c:layout>
                <c:manualLayout>
                  <c:x val="0"/>
                  <c:y val="0.4784376108399485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0D-44B1-9EAA-BFEB9488896A}"/>
                </c:ext>
              </c:extLst>
            </c:dLbl>
            <c:dLbl>
              <c:idx val="4"/>
              <c:layout>
                <c:manualLayout>
                  <c:x val="-2.0447806972702202E-3"/>
                  <c:y val="0.4423291119086310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90D-44B1-9EAA-BFEB9488896A}"/>
                </c:ext>
              </c:extLst>
            </c:dLbl>
            <c:dLbl>
              <c:idx val="5"/>
              <c:layout>
                <c:manualLayout>
                  <c:x val="7.4974426122279764E-17"/>
                  <c:y val="0.4378155495422176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90D-44B1-9EAA-BFEB9488896A}"/>
                </c:ext>
              </c:extLst>
            </c:dLbl>
            <c:dLbl>
              <c:idx val="6"/>
              <c:layout>
                <c:manualLayout>
                  <c:x val="0"/>
                  <c:y val="0.4333019871758090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90D-44B1-9EAA-BFEB9488896A}"/>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386</c:v>
                </c:pt>
                <c:pt idx="1">
                  <c:v>395</c:v>
                </c:pt>
                <c:pt idx="2">
                  <c:v>409</c:v>
                </c:pt>
                <c:pt idx="3">
                  <c:v>412</c:v>
                </c:pt>
                <c:pt idx="4">
                  <c:v>409</c:v>
                </c:pt>
                <c:pt idx="5">
                  <c:v>409</c:v>
                </c:pt>
                <c:pt idx="6">
                  <c:v>408</c:v>
                </c:pt>
              </c:numCache>
            </c:numRef>
          </c:val>
          <c:extLst xmlns:c16r2="http://schemas.microsoft.com/office/drawing/2015/06/chart">
            <c:ext xmlns:c16="http://schemas.microsoft.com/office/drawing/2014/chart" uri="{C3380CC4-5D6E-409C-BE32-E72D297353CC}">
              <c16:uniqueId val="{00000007-390D-44B1-9EAA-BFEB9488896A}"/>
            </c:ext>
          </c:extLst>
        </c:ser>
        <c:dLbls>
          <c:showLegendKey val="0"/>
          <c:showVal val="0"/>
          <c:showCatName val="0"/>
          <c:showSerName val="0"/>
          <c:showPercent val="0"/>
          <c:showBubbleSize val="0"/>
        </c:dLbls>
        <c:gapWidth val="150"/>
        <c:axId val="175780608"/>
        <c:axId val="175782144"/>
      </c:barChart>
      <c:lineChart>
        <c:grouping val="standard"/>
        <c:varyColors val="0"/>
        <c:ser>
          <c:idx val="1"/>
          <c:order val="1"/>
          <c:tx>
            <c:strRef>
              <c:f>Лист1!$C$1</c:f>
              <c:strCache>
                <c:ptCount val="1"/>
                <c:pt idx="0">
                  <c:v>Количество участников формирований, чел.</c:v>
                </c:pt>
              </c:strCache>
            </c:strRef>
          </c:tx>
          <c:dLbls>
            <c:dLbl>
              <c:idx val="0"/>
              <c:layout>
                <c:manualLayout>
                  <c:x val="-4.2940394642674566E-2"/>
                  <c:y val="-6.31902285284151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90D-44B1-9EAA-BFEB9488896A}"/>
                </c:ext>
              </c:extLst>
            </c:dLbl>
            <c:dLbl>
              <c:idx val="1"/>
              <c:layout>
                <c:manualLayout>
                  <c:x val="-4.498517533994479E-2"/>
                  <c:y val="-8.12444779940737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90D-44B1-9EAA-BFEB9488896A}"/>
                </c:ext>
              </c:extLst>
            </c:dLbl>
            <c:dLbl>
              <c:idx val="2"/>
              <c:layout>
                <c:manualLayout>
                  <c:x val="-3.885083324813414E-2"/>
                  <c:y val="-4.96491860305597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90D-44B1-9EAA-BFEB9488896A}"/>
                </c:ext>
              </c:extLst>
            </c:dLbl>
            <c:dLbl>
              <c:idx val="3"/>
              <c:layout>
                <c:manualLayout>
                  <c:x val="-3.885083324813414E-2"/>
                  <c:y val="-7.22169978626349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90D-44B1-9EAA-BFEB9488896A}"/>
                </c:ext>
              </c:extLst>
            </c:dLbl>
            <c:dLbl>
              <c:idx val="4"/>
              <c:layout>
                <c:manualLayout>
                  <c:x val="-3.6806052550864748E-2"/>
                  <c:y val="-9.47848096947055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90D-44B1-9EAA-BFEB9488896A}"/>
                </c:ext>
              </c:extLst>
            </c:dLbl>
            <c:dLbl>
              <c:idx val="5"/>
              <c:layout>
                <c:manualLayout>
                  <c:x val="-3.885083324813407E-2"/>
                  <c:y val="-6.7703435496219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90D-44B1-9EAA-BFEB9488896A}"/>
                </c:ext>
              </c:extLst>
            </c:dLbl>
            <c:dLbl>
              <c:idx val="6"/>
              <c:layout>
                <c:manualLayout>
                  <c:x val="-3.2716491156323482E-2"/>
                  <c:y val="-6.31898731298036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90D-44B1-9EAA-BFEB9488896A}"/>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4627</c:v>
                </c:pt>
                <c:pt idx="1">
                  <c:v>4734</c:v>
                </c:pt>
                <c:pt idx="2">
                  <c:v>5073</c:v>
                </c:pt>
                <c:pt idx="3">
                  <c:v>5081</c:v>
                </c:pt>
                <c:pt idx="4">
                  <c:v>4985</c:v>
                </c:pt>
                <c:pt idx="5">
                  <c:v>5038</c:v>
                </c:pt>
                <c:pt idx="6">
                  <c:v>5090</c:v>
                </c:pt>
              </c:numCache>
            </c:numRef>
          </c:val>
          <c:smooth val="0"/>
          <c:extLst xmlns:c16r2="http://schemas.microsoft.com/office/drawing/2015/06/chart">
            <c:ext xmlns:c16="http://schemas.microsoft.com/office/drawing/2014/chart" uri="{C3380CC4-5D6E-409C-BE32-E72D297353CC}">
              <c16:uniqueId val="{0000000F-390D-44B1-9EAA-BFEB9488896A}"/>
            </c:ext>
          </c:extLst>
        </c:ser>
        <c:dLbls>
          <c:showLegendKey val="0"/>
          <c:showVal val="0"/>
          <c:showCatName val="0"/>
          <c:showSerName val="0"/>
          <c:showPercent val="0"/>
          <c:showBubbleSize val="0"/>
        </c:dLbls>
        <c:marker val="1"/>
        <c:smooth val="0"/>
        <c:axId val="175805952"/>
        <c:axId val="175804416"/>
      </c:lineChart>
      <c:catAx>
        <c:axId val="175780608"/>
        <c:scaling>
          <c:orientation val="minMax"/>
        </c:scaling>
        <c:delete val="0"/>
        <c:axPos val="b"/>
        <c:numFmt formatCode="General" sourceLinked="1"/>
        <c:majorTickMark val="out"/>
        <c:minorTickMark val="none"/>
        <c:tickLblPos val="nextTo"/>
        <c:crossAx val="175782144"/>
        <c:crosses val="autoZero"/>
        <c:auto val="1"/>
        <c:lblAlgn val="ctr"/>
        <c:lblOffset val="100"/>
        <c:noMultiLvlLbl val="0"/>
      </c:catAx>
      <c:valAx>
        <c:axId val="175782144"/>
        <c:scaling>
          <c:orientation val="minMax"/>
        </c:scaling>
        <c:delete val="0"/>
        <c:axPos val="l"/>
        <c:majorGridlines/>
        <c:numFmt formatCode="General" sourceLinked="1"/>
        <c:majorTickMark val="out"/>
        <c:minorTickMark val="none"/>
        <c:tickLblPos val="nextTo"/>
        <c:crossAx val="175780608"/>
        <c:crosses val="autoZero"/>
        <c:crossBetween val="between"/>
      </c:valAx>
      <c:valAx>
        <c:axId val="175804416"/>
        <c:scaling>
          <c:orientation val="minMax"/>
        </c:scaling>
        <c:delete val="0"/>
        <c:axPos val="r"/>
        <c:numFmt formatCode="General" sourceLinked="1"/>
        <c:majorTickMark val="out"/>
        <c:minorTickMark val="none"/>
        <c:tickLblPos val="nextTo"/>
        <c:crossAx val="175805952"/>
        <c:crosses val="max"/>
        <c:crossBetween val="between"/>
      </c:valAx>
      <c:catAx>
        <c:axId val="175805952"/>
        <c:scaling>
          <c:orientation val="minMax"/>
        </c:scaling>
        <c:delete val="1"/>
        <c:axPos val="b"/>
        <c:numFmt formatCode="General" sourceLinked="1"/>
        <c:majorTickMark val="out"/>
        <c:minorTickMark val="none"/>
        <c:tickLblPos val="none"/>
        <c:crossAx val="175804416"/>
        <c:crosses val="autoZero"/>
        <c:auto val="1"/>
        <c:lblAlgn val="ctr"/>
        <c:lblOffset val="100"/>
        <c:noMultiLvlLbl val="0"/>
      </c:catAx>
    </c:plotArea>
    <c:legend>
      <c:legendPos val="r"/>
      <c:layout>
        <c:manualLayout>
          <c:xMode val="edge"/>
          <c:yMode val="edge"/>
          <c:x val="0.16564097669609479"/>
          <c:y val="0.79908433775875098"/>
          <c:w val="0.71648802990534133"/>
          <c:h val="0.1347877856731324"/>
        </c:manualLayout>
      </c:layout>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7568085888573663E-2"/>
          <c:y val="0.16687053335686242"/>
          <c:w val="0.91854902082098022"/>
          <c:h val="0.68382389943860655"/>
        </c:manualLayout>
      </c:layout>
      <c:bar3DChart>
        <c:barDir val="col"/>
        <c:grouping val="clustered"/>
        <c:varyColors val="0"/>
        <c:ser>
          <c:idx val="0"/>
          <c:order val="0"/>
          <c:tx>
            <c:strRef>
              <c:f>Лист1!$B$1</c:f>
              <c:strCache>
                <c:ptCount val="1"/>
                <c:pt idx="0">
                  <c:v>Столбец1</c:v>
                </c:pt>
              </c:strCache>
            </c:strRef>
          </c:tx>
          <c:spPr>
            <a:solidFill>
              <a:srgbClr val="8064A2">
                <a:lumMod val="40000"/>
                <a:lumOff val="60000"/>
              </a:srgbClr>
            </a:solidFill>
          </c:spPr>
          <c:invertIfNegative val="0"/>
          <c:dLbls>
            <c:dLbl>
              <c:idx val="0"/>
              <c:layout>
                <c:manualLayout>
                  <c:x val="1.4571808037815508E-2"/>
                  <c:y val="-3.19420969394499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3E-49D4-AF47-52BBD86B4962}"/>
                </c:ext>
              </c:extLst>
            </c:dLbl>
            <c:dLbl>
              <c:idx val="1"/>
              <c:layout>
                <c:manualLayout>
                  <c:x val="1.5440282712800841E-2"/>
                  <c:y val="-4.11251562549273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3E-49D4-AF47-52BBD86B4962}"/>
                </c:ext>
              </c:extLst>
            </c:dLbl>
            <c:dLbl>
              <c:idx val="2"/>
              <c:layout>
                <c:manualLayout>
                  <c:x val="1.2907419280363347E-2"/>
                  <c:y val="-8.15461169266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3E-49D4-AF47-52BBD86B4962}"/>
                </c:ext>
              </c:extLst>
            </c:dLbl>
            <c:dLbl>
              <c:idx val="3"/>
              <c:layout>
                <c:manualLayout>
                  <c:x val="9.6072798707102208E-3"/>
                  <c:y val="-7.66526453799871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662-49E4-8812-33484E6E3DEF}"/>
                </c:ext>
              </c:extLst>
            </c:dLbl>
            <c:dLbl>
              <c:idx val="4"/>
              <c:layout>
                <c:manualLayout>
                  <c:x val="1.3633025205554861E-2"/>
                  <c:y val="-8.12649754789637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62-49E4-8812-33484E6E3DEF}"/>
                </c:ext>
              </c:extLst>
            </c:dLbl>
            <c:dLbl>
              <c:idx val="5"/>
              <c:layout>
                <c:manualLayout>
                  <c:x val="9.2382022670760688E-3"/>
                  <c:y val="-6.27260789893409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62-49E4-8812-33484E6E3DEF}"/>
                </c:ext>
              </c:extLst>
            </c:dLbl>
            <c:dLbl>
              <c:idx val="6"/>
              <c:layout>
                <c:manualLayout>
                  <c:x val="1.522726669396404E-2"/>
                  <c:y val="-6.73662548402989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62-49E4-8812-33484E6E3DEF}"/>
                </c:ext>
              </c:extLst>
            </c:dLbl>
            <c:dLbl>
              <c:idx val="7"/>
              <c:layout>
                <c:manualLayout>
                  <c:x val="-1.8426642479193855E-2"/>
                  <c:y val="-2.3057957173930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662-49E4-8812-33484E6E3DEF}"/>
                </c:ext>
              </c:extLst>
            </c:dLbl>
            <c:spPr>
              <a:noFill/>
              <a:ln>
                <a:noFill/>
              </a:ln>
              <a:effectLst/>
            </c:spPr>
            <c:txPr>
              <a:bodyPr/>
              <a:lstStyle/>
              <a:p>
                <a:pPr>
                  <a:defRPr sz="12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118</c:v>
                </c:pt>
                <c:pt idx="1">
                  <c:v>129</c:v>
                </c:pt>
                <c:pt idx="2">
                  <c:v>136</c:v>
                </c:pt>
                <c:pt idx="3">
                  <c:v>143</c:v>
                </c:pt>
                <c:pt idx="4">
                  <c:v>144</c:v>
                </c:pt>
                <c:pt idx="5">
                  <c:v>168</c:v>
                </c:pt>
                <c:pt idx="6">
                  <c:v>194</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75740800"/>
        <c:axId val="175742336"/>
        <c:axId val="0"/>
      </c:bar3DChart>
      <c:catAx>
        <c:axId val="175740800"/>
        <c:scaling>
          <c:orientation val="minMax"/>
        </c:scaling>
        <c:delete val="0"/>
        <c:axPos val="b"/>
        <c:numFmt formatCode="General" sourceLinked="1"/>
        <c:majorTickMark val="out"/>
        <c:minorTickMark val="none"/>
        <c:tickLblPos val="nextTo"/>
        <c:txPr>
          <a:bodyPr/>
          <a:lstStyle/>
          <a:p>
            <a:pPr>
              <a:defRPr sz="1000" b="1">
                <a:solidFill>
                  <a:schemeClr val="tx1"/>
                </a:solidFill>
                <a:latin typeface="Times New Roman" pitchFamily="18" charset="0"/>
                <a:cs typeface="Times New Roman" pitchFamily="18" charset="0"/>
              </a:defRPr>
            </a:pPr>
            <a:endParaRPr lang="ru-RU"/>
          </a:p>
        </c:txPr>
        <c:crossAx val="175742336"/>
        <c:crosses val="autoZero"/>
        <c:auto val="1"/>
        <c:lblAlgn val="ctr"/>
        <c:lblOffset val="100"/>
        <c:noMultiLvlLbl val="0"/>
      </c:catAx>
      <c:valAx>
        <c:axId val="175742336"/>
        <c:scaling>
          <c:orientation val="minMax"/>
        </c:scaling>
        <c:delete val="0"/>
        <c:axPos val="l"/>
        <c:majorGridlines/>
        <c:numFmt formatCode="General" sourceLinked="1"/>
        <c:majorTickMark val="out"/>
        <c:minorTickMark val="none"/>
        <c:tickLblPos val="nextTo"/>
        <c:txPr>
          <a:bodyPr/>
          <a:lstStyle/>
          <a:p>
            <a:pPr>
              <a:defRPr sz="1100" b="1">
                <a:solidFill>
                  <a:schemeClr val="tx1"/>
                </a:solidFill>
                <a:latin typeface="Times New Roman" pitchFamily="18" charset="0"/>
                <a:cs typeface="Times New Roman" pitchFamily="18" charset="0"/>
              </a:defRPr>
            </a:pPr>
            <a:endParaRPr lang="ru-RU"/>
          </a:p>
        </c:txPr>
        <c:crossAx val="175740800"/>
        <c:crosses val="autoZero"/>
        <c:crossBetween val="between"/>
      </c:valAx>
    </c:plotArea>
    <c:plotVisOnly val="1"/>
    <c:dispBlanksAs val="gap"/>
    <c:showDLblsOverMax val="0"/>
  </c:chart>
  <c:spPr>
    <a:solidFill>
      <a:sysClr val="window" lastClr="FFFFFF"/>
    </a:solidFill>
    <a:ln>
      <a:noFill/>
    </a:ln>
  </c:spPr>
  <c:txPr>
    <a:bodyPr/>
    <a:lstStyle/>
    <a:p>
      <a:pPr>
        <a:defRPr sz="1800">
          <a:latin typeface="Arial Narrow" pitchFamily="34" charset="0"/>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a:t>Структура организаций по видам экономической деятельности</a:t>
            </a:r>
          </a:p>
        </c:rich>
      </c:tx>
      <c:layout>
        <c:manualLayout>
          <c:xMode val="edge"/>
          <c:yMode val="edge"/>
          <c:x val="0.1723019373311474"/>
          <c:y val="1.3106592634151701E-3"/>
        </c:manualLayout>
      </c:layout>
      <c:overlay val="0"/>
    </c:title>
    <c:autoTitleDeleted val="0"/>
    <c:view3D>
      <c:rotX val="50"/>
      <c:rotY val="0"/>
      <c:rAngAx val="0"/>
      <c:perspective val="140"/>
    </c:view3D>
    <c:floor>
      <c:thickness val="0"/>
    </c:floor>
    <c:sideWall>
      <c:thickness val="0"/>
    </c:sideWall>
    <c:backWall>
      <c:thickness val="0"/>
    </c:backWall>
    <c:plotArea>
      <c:layout>
        <c:manualLayout>
          <c:layoutTarget val="inner"/>
          <c:xMode val="edge"/>
          <c:yMode val="edge"/>
          <c:x val="0.2810531015001424"/>
          <c:y val="0.18891721675668724"/>
          <c:w val="0.43843797384566119"/>
          <c:h val="0.81108278324331851"/>
        </c:manualLayout>
      </c:layout>
      <c:pie3DChart>
        <c:varyColors val="1"/>
        <c:ser>
          <c:idx val="0"/>
          <c:order val="0"/>
          <c:tx>
            <c:strRef>
              <c:f>Лист1!$B$1</c:f>
              <c:strCache>
                <c:ptCount val="1"/>
                <c:pt idx="0">
                  <c:v>Структура организаций по видам экономической деятельности</c:v>
                </c:pt>
              </c:strCache>
            </c:strRef>
          </c:tx>
          <c:explosion val="25"/>
          <c:dPt>
            <c:idx val="0"/>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0-A80F-4834-A9C6-DA69C8370D52}"/>
              </c:ext>
            </c:extLst>
          </c:dPt>
          <c:dPt>
            <c:idx val="1"/>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A80F-4834-A9C6-DA69C8370D52}"/>
              </c:ext>
            </c:extLst>
          </c:dPt>
          <c:dPt>
            <c:idx val="2"/>
            <c:bubble3D val="0"/>
            <c:spPr>
              <a:solidFill>
                <a:schemeClr val="bg2">
                  <a:lumMod val="75000"/>
                </a:schemeClr>
              </a:solidFill>
            </c:spPr>
            <c:extLst xmlns:c16r2="http://schemas.microsoft.com/office/drawing/2015/06/chart">
              <c:ext xmlns:c16="http://schemas.microsoft.com/office/drawing/2014/chart" uri="{C3380CC4-5D6E-409C-BE32-E72D297353CC}">
                <c16:uniqueId val="{00000002-A80F-4834-A9C6-DA69C8370D52}"/>
              </c:ext>
            </c:extLst>
          </c:dPt>
          <c:dPt>
            <c:idx val="3"/>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3-A80F-4834-A9C6-DA69C8370D52}"/>
              </c:ext>
            </c:extLst>
          </c:dPt>
          <c:dLbls>
            <c:dLbl>
              <c:idx val="0"/>
              <c:layout>
                <c:manualLayout>
                  <c:x val="0.18743056798531421"/>
                  <c:y val="-0.13653063543433341"/>
                </c:manualLayout>
              </c:layout>
              <c:tx>
                <c:rich>
                  <a:bodyPr/>
                  <a:lstStyle/>
                  <a:p>
                    <a:pPr>
                      <a:defRPr sz="1000" b="0">
                        <a:solidFill>
                          <a:sysClr val="windowText" lastClr="000000"/>
                        </a:solidFill>
                      </a:defRPr>
                    </a:pPr>
                    <a:r>
                      <a:rPr lang="ru-RU" sz="1000" b="0" dirty="0" smtClean="0">
                        <a:solidFill>
                          <a:sysClr val="windowText" lastClr="000000"/>
                        </a:solidFill>
                        <a:latin typeface="Times New Roman" pitchFamily="18" charset="0"/>
                        <a:cs typeface="Times New Roman" pitchFamily="18" charset="0"/>
                      </a:rPr>
                      <a:t>сельское, лесное хозяйство, охота, рыболовство и рыбоводство</a:t>
                    </a:r>
                  </a:p>
                  <a:p>
                    <a:pPr>
                      <a:defRPr sz="1000" b="0">
                        <a:solidFill>
                          <a:sysClr val="windowText" lastClr="000000"/>
                        </a:solidFill>
                      </a:defRPr>
                    </a:pPr>
                    <a:r>
                      <a:rPr lang="ru-RU" sz="1050" b="1" dirty="0" smtClean="0">
                        <a:solidFill>
                          <a:sysClr val="windowText" lastClr="000000"/>
                        </a:solidFill>
                        <a:latin typeface="Times New Roman" pitchFamily="18" charset="0"/>
                        <a:cs typeface="Times New Roman" pitchFamily="18" charset="0"/>
                      </a:rPr>
                      <a:t>4,0%</a:t>
                    </a:r>
                    <a:endParaRPr lang="ru-RU" sz="1050" b="1" dirty="0">
                      <a:solidFill>
                        <a:sysClr val="windowText" lastClr="000000"/>
                      </a:solidFill>
                      <a:latin typeface="Times New Roman" pitchFamily="18" charset="0"/>
                      <a:cs typeface="Times New Roman" pitchFamily="18" charset="0"/>
                    </a:endParaRPr>
                  </a:p>
                </c:rich>
              </c:tx>
              <c:spPr/>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80F-4834-A9C6-DA69C8370D52}"/>
                </c:ext>
              </c:extLst>
            </c:dLbl>
            <c:dLbl>
              <c:idx val="1"/>
              <c:layout>
                <c:manualLayout>
                  <c:x val="0.16772629844339579"/>
                  <c:y val="-6.1316319960272314E-2"/>
                </c:manualLayout>
              </c:layout>
              <c:tx>
                <c:rich>
                  <a:bodyPr/>
                  <a:lstStyle/>
                  <a:p>
                    <a:pPr>
                      <a:defRPr sz="1000" b="0">
                        <a:solidFill>
                          <a:sysClr val="windowText" lastClr="000000"/>
                        </a:solidFill>
                      </a:defRPr>
                    </a:pPr>
                    <a:r>
                      <a:rPr lang="ru-RU" sz="1000" b="0" dirty="0">
                        <a:solidFill>
                          <a:sysClr val="windowText" lastClr="000000"/>
                        </a:solidFill>
                        <a:latin typeface="Times New Roman" pitchFamily="18" charset="0"/>
                        <a:cs typeface="Times New Roman" pitchFamily="18" charset="0"/>
                      </a:rPr>
                      <a:t>обрабатывающие производства</a:t>
                    </a:r>
                  </a:p>
                  <a:p>
                    <a:pPr>
                      <a:defRPr sz="1000" b="0">
                        <a:solidFill>
                          <a:sysClr val="windowText" lastClr="000000"/>
                        </a:solidFill>
                      </a:defRPr>
                    </a:pPr>
                    <a:r>
                      <a:rPr lang="ru-RU" sz="1050" b="1" dirty="0">
                        <a:solidFill>
                          <a:sysClr val="windowText" lastClr="000000"/>
                        </a:solidFill>
                        <a:latin typeface="Times New Roman" pitchFamily="18" charset="0"/>
                        <a:cs typeface="Times New Roman" pitchFamily="18" charset="0"/>
                      </a:rPr>
                      <a:t>9,8%</a:t>
                    </a:r>
                  </a:p>
                </c:rich>
              </c:tx>
              <c:spPr/>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80F-4834-A9C6-DA69C8370D52}"/>
                </c:ext>
              </c:extLst>
            </c:dLbl>
            <c:dLbl>
              <c:idx val="2"/>
              <c:layout>
                <c:manualLayout>
                  <c:x val="0.16498806989724202"/>
                  <c:y val="6.4360714932015353E-2"/>
                </c:manualLayout>
              </c:layout>
              <c:tx>
                <c:rich>
                  <a:bodyPr/>
                  <a:lstStyle/>
                  <a:p>
                    <a:r>
                      <a:rPr lang="ru-RU" sz="1000"/>
                      <a:t>обеспечение электрической энергией, газом и паром </a:t>
                    </a:r>
                  </a:p>
                  <a:p>
                    <a:r>
                      <a:rPr lang="ru-RU" sz="1050" b="1"/>
                      <a:t>0,8%</a:t>
                    </a:r>
                  </a:p>
                  <a:p>
                    <a:endParaRPr lang="ru-RU" sz="1000"/>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80F-4834-A9C6-DA69C8370D52}"/>
                </c:ext>
              </c:extLst>
            </c:dLbl>
            <c:dLbl>
              <c:idx val="3"/>
              <c:layout>
                <c:manualLayout>
                  <c:x val="0.14592697564128926"/>
                  <c:y val="0.20779047795401845"/>
                </c:manualLayout>
              </c:layout>
              <c:tx>
                <c:rich>
                  <a:bodyPr/>
                  <a:lstStyle/>
                  <a:p>
                    <a:r>
                      <a:rPr lang="ru-RU" sz="1000"/>
                      <a:t>водоснабжение; водоотведение, организация сбора 
и утилизации отходов
</a:t>
                    </a:r>
                    <a:r>
                      <a:rPr lang="ru-RU" sz="1050" b="1"/>
                      <a:t>0,7%</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80F-4834-A9C6-DA69C8370D52}"/>
                </c:ext>
              </c:extLst>
            </c:dLbl>
            <c:dLbl>
              <c:idx val="4"/>
              <c:layout>
                <c:manualLayout>
                  <c:x val="0.10202227445597459"/>
                  <c:y val="0.26668483315588754"/>
                </c:manualLayout>
              </c:layout>
              <c:tx>
                <c:rich>
                  <a:bodyPr/>
                  <a:lstStyle/>
                  <a:p>
                    <a:r>
                      <a:rPr lang="ru-RU" sz="1000"/>
                      <a:t>строительство </a:t>
                    </a:r>
                  </a:p>
                  <a:p>
                    <a:r>
                      <a:rPr lang="ru-RU" sz="1050" b="1"/>
                      <a:t>12,1%</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80F-4834-A9C6-DA69C8370D52}"/>
                </c:ext>
              </c:extLst>
            </c:dLbl>
            <c:dLbl>
              <c:idx val="5"/>
              <c:layout>
                <c:manualLayout>
                  <c:x val="6.6225605417583169E-2"/>
                  <c:y val="8.1867879823413564E-2"/>
                </c:manualLayout>
              </c:layout>
              <c:tx>
                <c:rich>
                  <a:bodyPr/>
                  <a:lstStyle/>
                  <a:p>
                    <a:r>
                      <a:rPr lang="ru-RU" sz="1000"/>
                      <a:t>торговля, ремонт автотранспортных средств</a:t>
                    </a:r>
                  </a:p>
                  <a:p>
                    <a:r>
                      <a:rPr lang="ru-RU" sz="1050" b="1"/>
                      <a:t>23,9%</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80F-4834-A9C6-DA69C8370D52}"/>
                </c:ext>
              </c:extLst>
            </c:dLbl>
            <c:dLbl>
              <c:idx val="6"/>
              <c:layout>
                <c:manualLayout>
                  <c:x val="0.24258565932123421"/>
                  <c:y val="4.9298450868414334E-2"/>
                </c:manualLayout>
              </c:layout>
              <c:tx>
                <c:rich>
                  <a:bodyPr/>
                  <a:lstStyle/>
                  <a:p>
                    <a:r>
                      <a:rPr lang="ru-RU" sz="1000"/>
                      <a:t>транспортировка и хранение</a:t>
                    </a:r>
                  </a:p>
                  <a:p>
                    <a:r>
                      <a:rPr lang="ru-RU" sz="1050" b="1"/>
                      <a:t>6,9%</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80F-4834-A9C6-DA69C8370D52}"/>
                </c:ext>
              </c:extLst>
            </c:dLbl>
            <c:dLbl>
              <c:idx val="7"/>
              <c:layout>
                <c:manualLayout>
                  <c:x val="0.16283325517994271"/>
                  <c:y val="0.13843243538972949"/>
                </c:manualLayout>
              </c:layout>
              <c:tx>
                <c:rich>
                  <a:bodyPr/>
                  <a:lstStyle/>
                  <a:p>
                    <a:r>
                      <a:rPr lang="ru-RU" sz="1000"/>
                      <a:t>деятельность гостиниц и предприятий общественного питания</a:t>
                    </a:r>
                  </a:p>
                  <a:p>
                    <a:r>
                      <a:rPr lang="ru-RU" sz="1050" b="1"/>
                      <a:t>1,9%</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80F-4834-A9C6-DA69C8370D52}"/>
                </c:ext>
              </c:extLst>
            </c:dLbl>
            <c:dLbl>
              <c:idx val="8"/>
              <c:layout>
                <c:manualLayout>
                  <c:x val="-5.0024925261197506E-2"/>
                  <c:y val="0.20033373033074234"/>
                </c:manualLayout>
              </c:layout>
              <c:tx>
                <c:rich>
                  <a:bodyPr/>
                  <a:lstStyle/>
                  <a:p>
                    <a:r>
                      <a:rPr lang="ru-RU" sz="1000"/>
                      <a:t>деятельность в области информации и связи </a:t>
                    </a:r>
                    <a:r>
                      <a:rPr lang="ru-RU" sz="1050" b="1"/>
                      <a:t>0,8% </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A80F-4834-A9C6-DA69C8370D52}"/>
                </c:ext>
              </c:extLst>
            </c:dLbl>
            <c:dLbl>
              <c:idx val="9"/>
              <c:layout>
                <c:manualLayout>
                  <c:x val="-6.4704646749139533E-2"/>
                  <c:y val="4.3043637450182512E-2"/>
                </c:manualLayout>
              </c:layout>
              <c:tx>
                <c:rich>
                  <a:bodyPr/>
                  <a:lstStyle/>
                  <a:p>
                    <a:r>
                      <a:rPr lang="ru-RU" sz="1000"/>
                      <a:t>деятельность финансовая и страховая</a:t>
                    </a:r>
                  </a:p>
                  <a:p>
                    <a:r>
                      <a:rPr lang="ru-RU" sz="1050" b="1"/>
                      <a:t>0,7%</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A80F-4834-A9C6-DA69C8370D52}"/>
                </c:ext>
              </c:extLst>
            </c:dLbl>
            <c:dLbl>
              <c:idx val="10"/>
              <c:layout>
                <c:manualLayout>
                  <c:x val="-0.13255594130951537"/>
                  <c:y val="0.11750653362343606"/>
                </c:manualLayout>
              </c:layout>
              <c:tx>
                <c:rich>
                  <a:bodyPr/>
                  <a:lstStyle/>
                  <a:p>
                    <a:r>
                      <a:rPr lang="ru-RU" sz="1000"/>
                      <a:t>деятельность по операциям с недвижимым имуществом</a:t>
                    </a:r>
                  </a:p>
                  <a:p>
                    <a:r>
                      <a:rPr lang="ru-RU" sz="1000" b="1"/>
                      <a:t>16,8%</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A80F-4834-A9C6-DA69C8370D52}"/>
                </c:ext>
              </c:extLst>
            </c:dLbl>
            <c:dLbl>
              <c:idx val="11"/>
              <c:layout>
                <c:manualLayout>
                  <c:x val="-0.12085305042299002"/>
                  <c:y val="0.16485689155237632"/>
                </c:manualLayout>
              </c:layout>
              <c:tx>
                <c:rich>
                  <a:bodyPr/>
                  <a:lstStyle/>
                  <a:p>
                    <a:r>
                      <a:rPr lang="ru-RU" sz="1000"/>
                      <a:t>деятельность профессиональная, </a:t>
                    </a:r>
                  </a:p>
                  <a:p>
                    <a:r>
                      <a:rPr lang="ru-RU" sz="1000"/>
                      <a:t>научная и техническая </a:t>
                    </a:r>
                    <a:r>
                      <a:rPr lang="ru-RU" sz="1050" b="1"/>
                      <a:t>4,5%</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A80F-4834-A9C6-DA69C8370D52}"/>
                </c:ext>
              </c:extLst>
            </c:dLbl>
            <c:dLbl>
              <c:idx val="12"/>
              <c:layout>
                <c:manualLayout>
                  <c:x val="-0.14483124360188121"/>
                  <c:y val="7.7088250804677183E-2"/>
                </c:manualLayout>
              </c:layout>
              <c:tx>
                <c:rich>
                  <a:bodyPr/>
                  <a:lstStyle/>
                  <a:p>
                    <a:r>
                      <a:rPr lang="ru-RU" sz="1000"/>
                      <a:t>деятельность административная </a:t>
                    </a:r>
                    <a:r>
                      <a:rPr lang="ru-RU" sz="1050" b="1"/>
                      <a:t>3,7%</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A80F-4834-A9C6-DA69C8370D52}"/>
                </c:ext>
              </c:extLst>
            </c:dLbl>
            <c:dLbl>
              <c:idx val="13"/>
              <c:layout>
                <c:manualLayout>
                  <c:x val="-0.1907832744840767"/>
                  <c:y val="-1.4189010045577547E-2"/>
                </c:manualLayout>
              </c:layout>
              <c:tx>
                <c:rich>
                  <a:bodyPr/>
                  <a:lstStyle/>
                  <a:p>
                    <a:r>
                      <a:rPr lang="ru-RU" sz="1000"/>
                      <a:t>гос. управление и обеспечение военной безопасности; социальное обеспечение</a:t>
                    </a:r>
                  </a:p>
                  <a:p>
                    <a:r>
                      <a:rPr lang="ru-RU" sz="1000"/>
                      <a:t> </a:t>
                    </a:r>
                    <a:r>
                      <a:rPr lang="ru-RU" sz="1050" b="1"/>
                      <a:t>1,2%</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A80F-4834-A9C6-DA69C8370D52}"/>
                </c:ext>
              </c:extLst>
            </c:dLbl>
            <c:dLbl>
              <c:idx val="14"/>
              <c:layout>
                <c:manualLayout>
                  <c:x val="-0.20286514768032787"/>
                  <c:y val="-0.16281663349003167"/>
                </c:manualLayout>
              </c:layout>
              <c:tx>
                <c:rich>
                  <a:bodyPr/>
                  <a:lstStyle/>
                  <a:p>
                    <a:r>
                      <a:rPr lang="ru-RU" sz="1000"/>
                      <a:t>образование </a:t>
                    </a:r>
                  </a:p>
                  <a:p>
                    <a:r>
                      <a:rPr lang="ru-RU" sz="1050" b="1"/>
                      <a:t>3,7%</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A80F-4834-A9C6-DA69C8370D52}"/>
                </c:ext>
              </c:extLst>
            </c:dLbl>
            <c:dLbl>
              <c:idx val="15"/>
              <c:layout>
                <c:manualLayout>
                  <c:x val="-3.0604818489367747E-2"/>
                  <c:y val="-0.14713446428496291"/>
                </c:manualLayout>
              </c:layout>
              <c:tx>
                <c:rich>
                  <a:bodyPr/>
                  <a:lstStyle/>
                  <a:p>
                    <a:r>
                      <a:rPr lang="ru-RU" sz="1000"/>
                      <a:t>деятельность в области здравоохранения и социальных услуг </a:t>
                    </a:r>
                    <a:r>
                      <a:rPr lang="ru-RU" sz="1050" b="1"/>
                      <a:t>1,0%</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A80F-4834-A9C6-DA69C8370D52}"/>
                </c:ext>
              </c:extLst>
            </c:dLbl>
            <c:dLbl>
              <c:idx val="16"/>
              <c:layout>
                <c:manualLayout>
                  <c:x val="0.14678020357355764"/>
                  <c:y val="-0.11623347656102288"/>
                </c:manualLayout>
              </c:layout>
              <c:tx>
                <c:rich>
                  <a:bodyPr/>
                  <a:lstStyle/>
                  <a:p>
                    <a:r>
                      <a:rPr lang="ru-RU"/>
                      <a:t>деятельность в области культуры, спорта, организации досуга и развлечений; </a:t>
                    </a:r>
                  </a:p>
                  <a:p>
                    <a:r>
                      <a:rPr lang="ru-RU" sz="1050" b="1"/>
                      <a:t>2,6%</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A80F-4834-A9C6-DA69C8370D52}"/>
                </c:ext>
              </c:extLst>
            </c:dLbl>
            <c:dLbl>
              <c:idx val="17"/>
              <c:layout>
                <c:manualLayout>
                  <c:x val="0.11953149384412615"/>
                  <c:y val="-7.6168371791580564E-2"/>
                </c:manualLayout>
              </c:layout>
              <c:tx>
                <c:rich>
                  <a:bodyPr/>
                  <a:lstStyle/>
                  <a:p>
                    <a:r>
                      <a:rPr lang="ru-RU" sz="1000"/>
                      <a:t>прочие; </a:t>
                    </a:r>
                  </a:p>
                  <a:p>
                    <a:r>
                      <a:rPr lang="ru-RU" sz="1050" b="1"/>
                      <a:t>4,9%</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A80F-4834-A9C6-DA69C8370D52}"/>
                </c:ext>
              </c:extLst>
            </c:dLbl>
            <c:spPr>
              <a:noFill/>
              <a:ln>
                <a:noFill/>
              </a:ln>
              <a:effectLst/>
            </c:spPr>
            <c:txPr>
              <a:bodyPr/>
              <a:lstStyle/>
              <a:p>
                <a:pPr>
                  <a:defRPr sz="1000"/>
                </a:pPr>
                <a:endParaRPr lang="ru-RU"/>
              </a:p>
            </c:tx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Лист1!$A$2:$A$19</c:f>
              <c:strCache>
                <c:ptCount val="18"/>
                <c:pt idx="0">
                  <c:v>сельское, лесное хозяйство, охота, рыболовство и рыбоводство</c:v>
                </c:pt>
                <c:pt idx="1">
                  <c:v>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c:v>
                </c:pt>
                <c:pt idx="4">
                  <c:v>строительство</c:v>
                </c:pt>
                <c:pt idx="5">
                  <c:v>торговля, ремонт автотранспортных средств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финансовая и страховая</c:v>
                </c:pt>
                <c:pt idx="10">
                  <c:v>деятельность по операциям с недвижимым имуществом</c:v>
                </c:pt>
                <c:pt idx="11">
                  <c:v>деятельность профессиональная, научная и техническая</c:v>
                </c:pt>
                <c:pt idx="12">
                  <c:v>деятельность административная и сопутствующие дополнительные услуги</c:v>
                </c:pt>
                <c:pt idx="13">
                  <c:v>государственное управление и обеспечение военной безопасности; социальное обеспечение</c:v>
                </c:pt>
                <c:pt idx="14">
                  <c:v>образование</c:v>
                </c:pt>
                <c:pt idx="15">
                  <c:v>деятельность в области здравоохранения и социальных услуг</c:v>
                </c:pt>
                <c:pt idx="16">
                  <c:v>деятельность в области культуры, спорта, организации досуга и развлечений</c:v>
                </c:pt>
                <c:pt idx="17">
                  <c:v>Прочие</c:v>
                </c:pt>
              </c:strCache>
            </c:strRef>
          </c:cat>
          <c:val>
            <c:numRef>
              <c:f>Лист1!$B$2:$B$19</c:f>
              <c:numCache>
                <c:formatCode>0.0</c:formatCode>
                <c:ptCount val="18"/>
                <c:pt idx="0">
                  <c:v>4.08</c:v>
                </c:pt>
                <c:pt idx="1">
                  <c:v>9.77</c:v>
                </c:pt>
                <c:pt idx="2">
                  <c:v>0.78</c:v>
                </c:pt>
                <c:pt idx="3">
                  <c:v>0.65000000000001579</c:v>
                </c:pt>
                <c:pt idx="4">
                  <c:v>12.1</c:v>
                </c:pt>
                <c:pt idx="5">
                  <c:v>23.93</c:v>
                </c:pt>
                <c:pt idx="6">
                  <c:v>6.8599999999999985</c:v>
                </c:pt>
                <c:pt idx="7">
                  <c:v>1.9400000000000241</c:v>
                </c:pt>
                <c:pt idx="8">
                  <c:v>0.84000000000000064</c:v>
                </c:pt>
                <c:pt idx="9">
                  <c:v>0.65000000000001579</c:v>
                </c:pt>
                <c:pt idx="10">
                  <c:v>16.75</c:v>
                </c:pt>
                <c:pt idx="11">
                  <c:v>4.53</c:v>
                </c:pt>
                <c:pt idx="12">
                  <c:v>3.69</c:v>
                </c:pt>
                <c:pt idx="13">
                  <c:v>1.23</c:v>
                </c:pt>
                <c:pt idx="14">
                  <c:v>3.69</c:v>
                </c:pt>
                <c:pt idx="15">
                  <c:v>1.03</c:v>
                </c:pt>
                <c:pt idx="16">
                  <c:v>2.59</c:v>
                </c:pt>
                <c:pt idx="17">
                  <c:v>4.92</c:v>
                </c:pt>
              </c:numCache>
            </c:numRef>
          </c:val>
          <c:extLst xmlns:c16r2="http://schemas.microsoft.com/office/drawing/2015/06/chart">
            <c:ext xmlns:c16="http://schemas.microsoft.com/office/drawing/2014/chart" uri="{C3380CC4-5D6E-409C-BE32-E72D297353CC}">
              <c16:uniqueId val="{00000012-A80F-4834-A9C6-DA69C8370D52}"/>
            </c:ext>
          </c:extLst>
        </c:ser>
        <c:dLbls>
          <c:showLegendKey val="0"/>
          <c:showVal val="1"/>
          <c:showCatName val="0"/>
          <c:showSerName val="0"/>
          <c:showPercent val="0"/>
          <c:showBubbleSize val="0"/>
          <c:showLeaderLines val="1"/>
        </c:dLbls>
      </c:pie3DChart>
      <c:spPr>
        <a:scene3d>
          <a:camera prst="orthographicFront"/>
          <a:lightRig rig="threePt" dir="t"/>
        </a:scene3d>
        <a:sp3d/>
      </c:spPr>
    </c:plotArea>
    <c:plotVisOnly val="1"/>
    <c:dispBlanksAs val="zero"/>
    <c:showDLblsOverMax val="0"/>
  </c:chart>
  <c:spPr>
    <a:ln>
      <a:noFill/>
    </a:ln>
  </c:spPr>
  <c:txPr>
    <a:bodyPr/>
    <a:lstStyle/>
    <a:p>
      <a:pPr>
        <a:defRPr sz="10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7568085888573663E-2"/>
          <c:y val="0.16687053335686242"/>
          <c:w val="0.91854902082098022"/>
          <c:h val="0.68382389943860677"/>
        </c:manualLayout>
      </c:layout>
      <c:bar3DChart>
        <c:barDir val="col"/>
        <c:grouping val="clustered"/>
        <c:varyColors val="0"/>
        <c:ser>
          <c:idx val="0"/>
          <c:order val="0"/>
          <c:tx>
            <c:strRef>
              <c:f>Лист1!$B$1</c:f>
              <c:strCache>
                <c:ptCount val="1"/>
                <c:pt idx="0">
                  <c:v>Столбец1</c:v>
                </c:pt>
              </c:strCache>
            </c:strRef>
          </c:tx>
          <c:spPr>
            <a:solidFill>
              <a:srgbClr val="F79646">
                <a:lumMod val="60000"/>
                <a:lumOff val="40000"/>
              </a:srgbClr>
            </a:solidFill>
          </c:spPr>
          <c:invertIfNegative val="0"/>
          <c:dLbls>
            <c:dLbl>
              <c:idx val="0"/>
              <c:layout>
                <c:manualLayout>
                  <c:x val="1.4571808037815513E-2"/>
                  <c:y val="-3.19420969394499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3E-49D4-AF47-52BBD86B4962}"/>
                </c:ext>
              </c:extLst>
            </c:dLbl>
            <c:dLbl>
              <c:idx val="1"/>
              <c:layout>
                <c:manualLayout>
                  <c:x val="1.5440348353347767E-2"/>
                  <c:y val="-4.96528643933444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3E-49D4-AF47-52BBD86B4962}"/>
                </c:ext>
              </c:extLst>
            </c:dLbl>
            <c:dLbl>
              <c:idx val="2"/>
              <c:layout>
                <c:manualLayout>
                  <c:x val="1.2907396390398547E-2"/>
                  <c:y val="-6.87546394701527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3E-49D4-AF47-52BBD86B4962}"/>
                </c:ext>
              </c:extLst>
            </c:dLbl>
            <c:dLbl>
              <c:idx val="3"/>
              <c:layout>
                <c:manualLayout>
                  <c:x val="1.3696810544628143E-2"/>
                  <c:y val="-5.95970682073877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F90-4EDD-993B-8FC89E6EFC13}"/>
                </c:ext>
              </c:extLst>
            </c:dLbl>
            <c:dLbl>
              <c:idx val="4"/>
              <c:layout>
                <c:manualLayout>
                  <c:x val="7.4987099365877033E-3"/>
                  <c:y val="-5.99455635502073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F90-4EDD-993B-8FC89E6EFC13}"/>
                </c:ext>
              </c:extLst>
            </c:dLbl>
            <c:dLbl>
              <c:idx val="5"/>
              <c:layout>
                <c:manualLayout>
                  <c:x val="9.2382225864543685E-3"/>
                  <c:y val="-7.5517732134661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F90-4EDD-993B-8FC89E6EFC13}"/>
                </c:ext>
              </c:extLst>
            </c:dLbl>
            <c:dLbl>
              <c:idx val="6"/>
              <c:layout>
                <c:manualLayout>
                  <c:x val="7.0482141577717424E-3"/>
                  <c:y val="-3.75196532236322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90-4EDD-993B-8FC89E6EFC13}"/>
                </c:ext>
              </c:extLst>
            </c:dLbl>
            <c:dLbl>
              <c:idx val="7"/>
              <c:layout>
                <c:manualLayout>
                  <c:x val="-1.8426642479193855E-2"/>
                  <c:y val="-2.3057957173930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F90-4EDD-993B-8FC89E6EFC13}"/>
                </c:ext>
              </c:extLst>
            </c:dLbl>
            <c:spPr>
              <a:noFill/>
              <a:ln>
                <a:noFill/>
              </a:ln>
              <a:effectLst/>
            </c:spPr>
            <c:txPr>
              <a:bodyPr/>
              <a:lstStyle/>
              <a:p>
                <a:pPr>
                  <a:defRPr sz="1200" b="1">
                    <a:solidFill>
                      <a:schemeClr val="tx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3003</c:v>
                </c:pt>
                <c:pt idx="1">
                  <c:v>3303</c:v>
                </c:pt>
                <c:pt idx="2">
                  <c:v>3343</c:v>
                </c:pt>
                <c:pt idx="3">
                  <c:v>3432</c:v>
                </c:pt>
                <c:pt idx="4">
                  <c:v>3440</c:v>
                </c:pt>
                <c:pt idx="5">
                  <c:v>3660</c:v>
                </c:pt>
                <c:pt idx="6">
                  <c:v>4111</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76319872"/>
        <c:axId val="176333952"/>
        <c:axId val="0"/>
      </c:bar3DChart>
      <c:catAx>
        <c:axId val="176319872"/>
        <c:scaling>
          <c:orientation val="minMax"/>
        </c:scaling>
        <c:delete val="0"/>
        <c:axPos val="b"/>
        <c:numFmt formatCode="General" sourceLinked="1"/>
        <c:majorTickMark val="out"/>
        <c:minorTickMark val="none"/>
        <c:tickLblPos val="nextTo"/>
        <c:txPr>
          <a:bodyPr/>
          <a:lstStyle/>
          <a:p>
            <a:pPr>
              <a:defRPr sz="1000" b="1">
                <a:solidFill>
                  <a:schemeClr val="tx1"/>
                </a:solidFill>
                <a:latin typeface="Times New Roman" pitchFamily="18" charset="0"/>
                <a:cs typeface="Times New Roman" pitchFamily="18" charset="0"/>
              </a:defRPr>
            </a:pPr>
            <a:endParaRPr lang="ru-RU"/>
          </a:p>
        </c:txPr>
        <c:crossAx val="176333952"/>
        <c:crosses val="autoZero"/>
        <c:auto val="1"/>
        <c:lblAlgn val="ctr"/>
        <c:lblOffset val="100"/>
        <c:noMultiLvlLbl val="0"/>
      </c:catAx>
      <c:valAx>
        <c:axId val="176333952"/>
        <c:scaling>
          <c:orientation val="minMax"/>
        </c:scaling>
        <c:delete val="0"/>
        <c:axPos val="l"/>
        <c:majorGridlines/>
        <c:numFmt formatCode="General" sourceLinked="1"/>
        <c:majorTickMark val="out"/>
        <c:minorTickMark val="none"/>
        <c:tickLblPos val="nextTo"/>
        <c:txPr>
          <a:bodyPr/>
          <a:lstStyle/>
          <a:p>
            <a:pPr>
              <a:defRPr sz="1100" b="1">
                <a:solidFill>
                  <a:schemeClr val="tx1"/>
                </a:solidFill>
                <a:latin typeface="Times New Roman" pitchFamily="18" charset="0"/>
                <a:cs typeface="Times New Roman" pitchFamily="18" charset="0"/>
              </a:defRPr>
            </a:pPr>
            <a:endParaRPr lang="ru-RU"/>
          </a:p>
        </c:txPr>
        <c:crossAx val="176319872"/>
        <c:crosses val="autoZero"/>
        <c:crossBetween val="between"/>
      </c:valAx>
    </c:plotArea>
    <c:plotVisOnly val="1"/>
    <c:dispBlanksAs val="gap"/>
    <c:showDLblsOverMax val="0"/>
  </c:chart>
  <c:spPr>
    <a:solidFill>
      <a:sysClr val="window" lastClr="FFFFFF"/>
    </a:solidFill>
    <a:ln>
      <a:noFill/>
    </a:ln>
  </c:spPr>
  <c:txPr>
    <a:bodyPr/>
    <a:lstStyle/>
    <a:p>
      <a:pPr>
        <a:defRPr sz="1800">
          <a:latin typeface="Arial Narrow" pitchFamily="34" charset="0"/>
        </a:defRPr>
      </a:pPr>
      <a:endParaRPr lang="ru-RU"/>
    </a:p>
  </c:tx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dirty="0">
                <a:solidFill>
                  <a:schemeClr val="tx1"/>
                </a:solidFill>
              </a:rPr>
              <a:t>Численность населения, систематически занимающегося физической культурой и </a:t>
            </a:r>
            <a:r>
              <a:rPr lang="ru-RU" sz="1300" dirty="0" smtClean="0">
                <a:solidFill>
                  <a:schemeClr val="tx1"/>
                </a:solidFill>
              </a:rPr>
              <a:t>спортом, тыс. чел.</a:t>
            </a:r>
            <a:endParaRPr lang="ru-RU" sz="1300" dirty="0">
              <a:solidFill>
                <a:schemeClr val="tx1"/>
              </a:solidFill>
            </a:endParaRPr>
          </a:p>
        </c:rich>
      </c:tx>
      <c:layout>
        <c:manualLayout>
          <c:xMode val="edge"/>
          <c:yMode val="edge"/>
          <c:x val="0.11874264787842422"/>
          <c:y val="6.749731874227531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02900072731119"/>
          <c:y val="0.27540930173792288"/>
          <c:w val="0.87447435248849636"/>
          <c:h val="0.57062774997154153"/>
        </c:manualLayout>
      </c:layout>
      <c:bar3DChart>
        <c:barDir val="col"/>
        <c:grouping val="stacked"/>
        <c:varyColors val="0"/>
        <c:ser>
          <c:idx val="0"/>
          <c:order val="0"/>
          <c:tx>
            <c:strRef>
              <c:f>Лист1!$B$1</c:f>
              <c:strCache>
                <c:ptCount val="1"/>
                <c:pt idx="0">
                  <c:v>Ряд 1</c:v>
                </c:pt>
              </c:strCache>
            </c:strRef>
          </c:tx>
          <c:spPr>
            <a:solidFill>
              <a:schemeClr val="accent3">
                <a:lumMod val="60000"/>
                <a:lumOff val="40000"/>
              </a:schemeClr>
            </a:solidFill>
          </c:spPr>
          <c:invertIfNegative val="0"/>
          <c:dLbls>
            <c:dLbl>
              <c:idx val="0"/>
              <c:layout>
                <c:manualLayout>
                  <c:x val="1.0493322487479277E-2"/>
                  <c:y val="-0.174463893003830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10-47FC-A017-5E5C95669C98}"/>
                </c:ext>
              </c:extLst>
            </c:dLbl>
            <c:dLbl>
              <c:idx val="1"/>
              <c:layout>
                <c:manualLayout>
                  <c:x val="-4.0897104710551704E-3"/>
                  <c:y val="-0.2157088368158328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10-47FC-A017-5E5C95669C98}"/>
                </c:ext>
              </c:extLst>
            </c:dLbl>
            <c:dLbl>
              <c:idx val="2"/>
              <c:layout>
                <c:manualLayout>
                  <c:x val="-4.0897104710551704E-3"/>
                  <c:y val="-0.2251673188515929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10-47FC-A017-5E5C95669C98}"/>
                </c:ext>
              </c:extLst>
            </c:dLbl>
            <c:dLbl>
              <c:idx val="3"/>
              <c:layout>
                <c:manualLayout>
                  <c:x val="3.4136347918915667E-3"/>
                  <c:y val="-0.258062708633561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10-47FC-A017-5E5C95669C98}"/>
                </c:ext>
              </c:extLst>
            </c:dLbl>
            <c:dLbl>
              <c:idx val="4"/>
              <c:layout>
                <c:manualLayout>
                  <c:x val="-7.0796876955882496E-3"/>
                  <c:y val="-0.271953240446564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10-47FC-A017-5E5C95669C98}"/>
                </c:ext>
              </c:extLst>
            </c:dLbl>
            <c:dLbl>
              <c:idx val="5"/>
              <c:layout>
                <c:manualLayout>
                  <c:x val="2.6233306218699515E-3"/>
                  <c:y val="-0.2550940922483075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10-47FC-A017-5E5C95669C98}"/>
                </c:ext>
              </c:extLst>
            </c:dLbl>
            <c:dLbl>
              <c:idx val="6"/>
              <c:layout>
                <c:manualLayout>
                  <c:x val="9.9978031563124625E-3"/>
                  <c:y val="-0.2879023791926060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610-47FC-A017-5E5C95669C98}"/>
                </c:ext>
              </c:extLst>
            </c:dLbl>
            <c:dLbl>
              <c:idx val="7"/>
              <c:layout>
                <c:manualLayout>
                  <c:x val="2.4221222636143246E-2"/>
                  <c:y val="-0.32635594011239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893201889884118E-2"/>
                      <c:h val="7.7552040065159103E-2"/>
                    </c:manualLayout>
                  </c15:layout>
                </c:ext>
                <c:ext xmlns:c16="http://schemas.microsoft.com/office/drawing/2014/chart" uri="{C3380CC4-5D6E-409C-BE32-E72D297353CC}">
                  <c16:uniqueId val="{00000007-D610-47FC-A017-5E5C95669C9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19.05</c:v>
                </c:pt>
                <c:pt idx="1">
                  <c:v>25.2</c:v>
                </c:pt>
                <c:pt idx="2">
                  <c:v>28.4</c:v>
                </c:pt>
                <c:pt idx="3">
                  <c:v>29.7</c:v>
                </c:pt>
                <c:pt idx="4">
                  <c:v>32</c:v>
                </c:pt>
                <c:pt idx="5" formatCode="0.0">
                  <c:v>32</c:v>
                </c:pt>
                <c:pt idx="6" formatCode="General">
                  <c:v>36.1</c:v>
                </c:pt>
              </c:numCache>
            </c:numRef>
          </c:val>
          <c:extLst xmlns:c16r2="http://schemas.microsoft.com/office/drawing/2015/06/chart">
            <c:ext xmlns:c16="http://schemas.microsoft.com/office/drawing/2014/chart" uri="{C3380CC4-5D6E-409C-BE32-E72D297353CC}">
              <c16:uniqueId val="{00000008-D610-47FC-A017-5E5C95669C98}"/>
            </c:ext>
          </c:extLst>
        </c:ser>
        <c:dLbls>
          <c:showLegendKey val="0"/>
          <c:showVal val="0"/>
          <c:showCatName val="0"/>
          <c:showSerName val="0"/>
          <c:showPercent val="0"/>
          <c:showBubbleSize val="0"/>
        </c:dLbls>
        <c:gapWidth val="150"/>
        <c:shape val="cylinder"/>
        <c:axId val="176215168"/>
        <c:axId val="176216704"/>
        <c:axId val="0"/>
      </c:bar3DChart>
      <c:catAx>
        <c:axId val="176215168"/>
        <c:scaling>
          <c:orientation val="minMax"/>
        </c:scaling>
        <c:delete val="0"/>
        <c:axPos val="b"/>
        <c:numFmt formatCode="General" sourceLinked="1"/>
        <c:majorTickMark val="out"/>
        <c:minorTickMark val="none"/>
        <c:tickLblPos val="nextTo"/>
        <c:txPr>
          <a:bodyPr/>
          <a:lstStyle/>
          <a:p>
            <a:pPr>
              <a:defRPr sz="1000" b="1"/>
            </a:pPr>
            <a:endParaRPr lang="ru-RU"/>
          </a:p>
        </c:txPr>
        <c:crossAx val="176216704"/>
        <c:crosses val="autoZero"/>
        <c:auto val="1"/>
        <c:lblAlgn val="ctr"/>
        <c:lblOffset val="100"/>
        <c:noMultiLvlLbl val="0"/>
      </c:catAx>
      <c:valAx>
        <c:axId val="176216704"/>
        <c:scaling>
          <c:orientation val="minMax"/>
        </c:scaling>
        <c:delete val="0"/>
        <c:axPos val="l"/>
        <c:majorGridlines/>
        <c:numFmt formatCode="#,##0.0" sourceLinked="1"/>
        <c:majorTickMark val="out"/>
        <c:minorTickMark val="none"/>
        <c:tickLblPos val="nextTo"/>
        <c:txPr>
          <a:bodyPr/>
          <a:lstStyle/>
          <a:p>
            <a:pPr>
              <a:defRPr sz="1000" b="1"/>
            </a:pPr>
            <a:endParaRPr lang="ru-RU"/>
          </a:p>
        </c:txPr>
        <c:crossAx val="176215168"/>
        <c:crosses val="autoZero"/>
        <c:crossBetween val="between"/>
      </c:valAx>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84392325521471"/>
          <c:y val="0.16458402884223094"/>
          <c:w val="0.68112717638330844"/>
          <c:h val="0.56792653990156949"/>
        </c:manualLayout>
      </c:layout>
      <c:barChart>
        <c:barDir val="col"/>
        <c:grouping val="clustered"/>
        <c:varyColors val="0"/>
        <c:ser>
          <c:idx val="0"/>
          <c:order val="0"/>
          <c:tx>
            <c:strRef>
              <c:f>Лист1!$C$1</c:f>
              <c:strCache>
                <c:ptCount val="1"/>
                <c:pt idx="0">
                  <c:v>Проведено мероприятий для молодежи, ед.</c:v>
                </c:pt>
              </c:strCache>
            </c:strRef>
          </c:tx>
          <c:spPr>
            <a:solidFill>
              <a:schemeClr val="accent4">
                <a:lumMod val="40000"/>
                <a:lumOff val="60000"/>
              </a:schemeClr>
            </a:solidFill>
            <a:scene3d>
              <a:camera prst="orthographicFront"/>
              <a:lightRig rig="threePt" dir="t"/>
            </a:scene3d>
            <a:sp3d/>
          </c:spPr>
          <c:invertIfNegative val="0"/>
          <c:dLbls>
            <c:dLbl>
              <c:idx val="0"/>
              <c:layout>
                <c:manualLayout>
                  <c:x val="-1.9775570630319664E-3"/>
                  <c:y val="0.2128599411105764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226-469F-9D67-D63C3D62CA96}"/>
                </c:ext>
              </c:extLst>
            </c:dLbl>
            <c:dLbl>
              <c:idx val="1"/>
              <c:layout>
                <c:manualLayout>
                  <c:x val="-1.9764670709499568E-3"/>
                  <c:y val="0.2123899501268398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226-469F-9D67-D63C3D62CA96}"/>
                </c:ext>
              </c:extLst>
            </c:dLbl>
            <c:dLbl>
              <c:idx val="2"/>
              <c:layout>
                <c:manualLayout>
                  <c:x val="0"/>
                  <c:y val="0.2551212991822314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226-469F-9D67-D63C3D62CA96}"/>
                </c:ext>
              </c:extLst>
            </c:dLbl>
            <c:dLbl>
              <c:idx val="3"/>
              <c:layout>
                <c:manualLayout>
                  <c:x val="-1.9761556446408484E-3"/>
                  <c:y val="0.350941137898349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226-469F-9D67-D63C3D62CA96}"/>
                </c:ext>
              </c:extLst>
            </c:dLbl>
            <c:dLbl>
              <c:idx val="4"/>
              <c:layout>
                <c:manualLayout>
                  <c:x val="-1.9775570630319009E-3"/>
                  <c:y val="0.4367915982740903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226-469F-9D67-D63C3D62CA96}"/>
                </c:ext>
              </c:extLst>
            </c:dLbl>
            <c:dLbl>
              <c:idx val="5"/>
              <c:layout>
                <c:manualLayout>
                  <c:x val="0"/>
                  <c:y val="0.4808879966036730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226-469F-9D67-D63C3D62CA96}"/>
                </c:ext>
              </c:extLst>
            </c:dLbl>
            <c:dLbl>
              <c:idx val="6"/>
              <c:layout>
                <c:manualLayout>
                  <c:x val="-2.8028367822500313E-6"/>
                  <c:y val="0.445763198103432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226-469F-9D67-D63C3D62CA9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1099</c:v>
                </c:pt>
                <c:pt idx="1">
                  <c:v>1105</c:v>
                </c:pt>
                <c:pt idx="2">
                  <c:v>1313</c:v>
                </c:pt>
                <c:pt idx="3">
                  <c:v>1822</c:v>
                </c:pt>
                <c:pt idx="4">
                  <c:v>2259</c:v>
                </c:pt>
                <c:pt idx="5">
                  <c:v>2484</c:v>
                </c:pt>
                <c:pt idx="6">
                  <c:v>2319</c:v>
                </c:pt>
              </c:numCache>
            </c:numRef>
          </c:val>
          <c:extLst xmlns:c16r2="http://schemas.microsoft.com/office/drawing/2015/06/chart">
            <c:ext xmlns:c16="http://schemas.microsoft.com/office/drawing/2014/chart" uri="{C3380CC4-5D6E-409C-BE32-E72D297353CC}">
              <c16:uniqueId val="{00000007-9226-469F-9D67-D63C3D62CA96}"/>
            </c:ext>
          </c:extLst>
        </c:ser>
        <c:dLbls>
          <c:showLegendKey val="0"/>
          <c:showVal val="0"/>
          <c:showCatName val="0"/>
          <c:showSerName val="0"/>
          <c:showPercent val="0"/>
          <c:showBubbleSize val="0"/>
        </c:dLbls>
        <c:gapWidth val="150"/>
        <c:axId val="176577920"/>
        <c:axId val="176583808"/>
      </c:barChart>
      <c:lineChart>
        <c:grouping val="standard"/>
        <c:varyColors val="0"/>
        <c:ser>
          <c:idx val="1"/>
          <c:order val="1"/>
          <c:tx>
            <c:strRef>
              <c:f>Лист1!$B$1</c:f>
              <c:strCache>
                <c:ptCount val="1"/>
                <c:pt idx="0">
                  <c:v>Количество молодежи, принявших участие в индивидуальных, групповых и массовых мероприятиях по различным направлениям молодежной, чел.</c:v>
                </c:pt>
              </c:strCache>
            </c:strRef>
          </c:tx>
          <c:dLbls>
            <c:dLbl>
              <c:idx val="0"/>
              <c:layout>
                <c:manualLayout>
                  <c:x val="-2.3121690608861788E-2"/>
                  <c:y val="-5.9814693772895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226-469F-9D67-D63C3D62CA96}"/>
                </c:ext>
              </c:extLst>
            </c:dLbl>
            <c:dLbl>
              <c:idx val="1"/>
              <c:layout>
                <c:manualLayout>
                  <c:x val="-2.0938280755489046E-2"/>
                  <c:y val="-5.67026126139390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226-469F-9D67-D63C3D62CA96}"/>
                </c:ext>
              </c:extLst>
            </c:dLbl>
            <c:dLbl>
              <c:idx val="2"/>
              <c:layout>
                <c:manualLayout>
                  <c:x val="-2.3050218270914496E-2"/>
                  <c:y val="-4.96787563024503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226-469F-9D67-D63C3D62CA96}"/>
                </c:ext>
              </c:extLst>
            </c:dLbl>
            <c:dLbl>
              <c:idx val="3"/>
              <c:layout>
                <c:manualLayout>
                  <c:x val="-1.316399008730058E-2"/>
                  <c:y val="-5.23843540711650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226-469F-9D67-D63C3D62CA96}"/>
                </c:ext>
              </c:extLst>
            </c:dLbl>
            <c:dLbl>
              <c:idx val="4"/>
              <c:layout>
                <c:manualLayout>
                  <c:x val="-1.1119320654649245E-2"/>
                  <c:y val="-3.5379834609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226-469F-9D67-D63C3D62CA96}"/>
                </c:ext>
              </c:extLst>
            </c:dLbl>
            <c:dLbl>
              <c:idx val="5"/>
              <c:layout>
                <c:manualLayout>
                  <c:x val="-3.2762047721411371E-3"/>
                  <c:y val="-4.84540856436194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226-469F-9D67-D63C3D62CA96}"/>
                </c:ext>
              </c:extLst>
            </c:dLbl>
            <c:dLbl>
              <c:idx val="6"/>
              <c:layout>
                <c:manualLayout>
                  <c:x val="-1.8889095641355678E-2"/>
                  <c:y val="-4.58747497663687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226-469F-9D67-D63C3D62CA9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5778</c:v>
                </c:pt>
                <c:pt idx="1">
                  <c:v>6899</c:v>
                </c:pt>
                <c:pt idx="2">
                  <c:v>8006</c:v>
                </c:pt>
                <c:pt idx="3">
                  <c:v>9386</c:v>
                </c:pt>
                <c:pt idx="4">
                  <c:v>10904</c:v>
                </c:pt>
                <c:pt idx="5">
                  <c:v>9731</c:v>
                </c:pt>
                <c:pt idx="6">
                  <c:v>7450</c:v>
                </c:pt>
              </c:numCache>
            </c:numRef>
          </c:val>
          <c:smooth val="0"/>
          <c:extLst xmlns:c16r2="http://schemas.microsoft.com/office/drawing/2015/06/chart">
            <c:ext xmlns:c16="http://schemas.microsoft.com/office/drawing/2014/chart" uri="{C3380CC4-5D6E-409C-BE32-E72D297353CC}">
              <c16:uniqueId val="{0000000F-9226-469F-9D67-D63C3D62CA96}"/>
            </c:ext>
          </c:extLst>
        </c:ser>
        <c:dLbls>
          <c:showLegendKey val="0"/>
          <c:showVal val="0"/>
          <c:showCatName val="0"/>
          <c:showSerName val="0"/>
          <c:showPercent val="0"/>
          <c:showBubbleSize val="0"/>
        </c:dLbls>
        <c:marker val="1"/>
        <c:smooth val="0"/>
        <c:axId val="176820608"/>
        <c:axId val="176585344"/>
      </c:lineChart>
      <c:catAx>
        <c:axId val="176577920"/>
        <c:scaling>
          <c:orientation val="minMax"/>
        </c:scaling>
        <c:delete val="0"/>
        <c:axPos val="b"/>
        <c:numFmt formatCode="General" sourceLinked="1"/>
        <c:majorTickMark val="out"/>
        <c:minorTickMark val="none"/>
        <c:tickLblPos val="nextTo"/>
        <c:crossAx val="176583808"/>
        <c:crosses val="autoZero"/>
        <c:auto val="1"/>
        <c:lblAlgn val="ctr"/>
        <c:lblOffset val="100"/>
        <c:noMultiLvlLbl val="0"/>
      </c:catAx>
      <c:valAx>
        <c:axId val="176583808"/>
        <c:scaling>
          <c:orientation val="minMax"/>
        </c:scaling>
        <c:delete val="0"/>
        <c:axPos val="l"/>
        <c:majorGridlines/>
        <c:numFmt formatCode="General" sourceLinked="1"/>
        <c:majorTickMark val="out"/>
        <c:minorTickMark val="none"/>
        <c:tickLblPos val="nextTo"/>
        <c:crossAx val="176577920"/>
        <c:crosses val="autoZero"/>
        <c:crossBetween val="between"/>
      </c:valAx>
      <c:valAx>
        <c:axId val="176585344"/>
        <c:scaling>
          <c:orientation val="minMax"/>
        </c:scaling>
        <c:delete val="0"/>
        <c:axPos val="r"/>
        <c:numFmt formatCode="General" sourceLinked="1"/>
        <c:majorTickMark val="out"/>
        <c:minorTickMark val="none"/>
        <c:tickLblPos val="nextTo"/>
        <c:crossAx val="176820608"/>
        <c:crosses val="max"/>
        <c:crossBetween val="between"/>
      </c:valAx>
      <c:catAx>
        <c:axId val="176820608"/>
        <c:scaling>
          <c:orientation val="minMax"/>
        </c:scaling>
        <c:delete val="1"/>
        <c:axPos val="b"/>
        <c:numFmt formatCode="General" sourceLinked="1"/>
        <c:majorTickMark val="out"/>
        <c:minorTickMark val="none"/>
        <c:tickLblPos val="none"/>
        <c:crossAx val="176585344"/>
        <c:crosses val="autoZero"/>
        <c:auto val="1"/>
        <c:lblAlgn val="ctr"/>
        <c:lblOffset val="100"/>
        <c:noMultiLvlLbl val="0"/>
      </c:catAx>
    </c:plotArea>
    <c:legend>
      <c:legendPos val="r"/>
      <c:layout>
        <c:manualLayout>
          <c:xMode val="edge"/>
          <c:yMode val="edge"/>
          <c:x val="2.9189520816123811E-2"/>
          <c:y val="0.83205502497748762"/>
          <c:w val="0.95572545590865265"/>
          <c:h val="0.16561762138525488"/>
        </c:manualLayout>
      </c:layout>
      <c:overlay val="0"/>
      <c:txPr>
        <a:bodyPr/>
        <a:lstStyle/>
        <a:p>
          <a:pPr>
            <a:defRPr sz="1200"/>
          </a:pPr>
          <a:endParaRPr lang="ru-RU"/>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ysClr val="windowText" lastClr="000000"/>
                </a:solidFill>
                <a:latin typeface="Times New Roman" pitchFamily="18" charset="0"/>
                <a:ea typeface="+mn-ea"/>
                <a:cs typeface="Times New Roman" pitchFamily="18" charset="0"/>
              </a:defRPr>
            </a:pPr>
            <a:r>
              <a:rPr lang="ru-RU" sz="1300"/>
              <a:t>Трудоустройство несовершеннолетних  в возрасте </a:t>
            </a:r>
          </a:p>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ysClr val="windowText" lastClr="000000"/>
                </a:solidFill>
                <a:latin typeface="Times New Roman" pitchFamily="18" charset="0"/>
                <a:ea typeface="+mn-ea"/>
                <a:cs typeface="Times New Roman" pitchFamily="18" charset="0"/>
              </a:defRPr>
            </a:pPr>
            <a:r>
              <a:rPr lang="ru-RU" sz="1300"/>
              <a:t>от 14 до </a:t>
            </a:r>
            <a:r>
              <a:rPr lang="ru-RU"/>
              <a:t>17</a:t>
            </a:r>
            <a:r>
              <a:rPr lang="ru-RU" baseline="0"/>
              <a:t> </a:t>
            </a:r>
            <a:r>
              <a:rPr lang="ru-RU"/>
              <a:t>лет</a:t>
            </a:r>
            <a:r>
              <a:rPr lang="ru-RU" sz="1300"/>
              <a:t> на временные рабочие места, чел.</a:t>
            </a:r>
          </a:p>
        </c:rich>
      </c:tx>
      <c:layout>
        <c:manualLayout>
          <c:xMode val="edge"/>
          <c:yMode val="edge"/>
          <c:x val="0.18929975548887606"/>
          <c:y val="3.3904053592445512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3343279408129481E-2"/>
          <c:y val="0.23707232422615238"/>
          <c:w val="0.90044653298143351"/>
          <c:h val="0.61786259865823601"/>
        </c:manualLayout>
      </c:layout>
      <c:bar3DChart>
        <c:barDir val="col"/>
        <c:grouping val="clustered"/>
        <c:varyColors val="0"/>
        <c:ser>
          <c:idx val="0"/>
          <c:order val="0"/>
          <c:tx>
            <c:strRef>
              <c:f>Лист1!$B$1</c:f>
              <c:strCache>
                <c:ptCount val="1"/>
                <c:pt idx="0">
                  <c:v>Столбец1</c:v>
                </c:pt>
              </c:strCache>
            </c:strRef>
          </c:tx>
          <c:spPr>
            <a:solidFill>
              <a:schemeClr val="accent5">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6125277231847961E-2"/>
                  <c:y val="-6.08581202171284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3E-49D4-AF47-52BBD86B4962}"/>
                </c:ext>
              </c:extLst>
            </c:dLbl>
            <c:dLbl>
              <c:idx val="1"/>
              <c:layout>
                <c:manualLayout>
                  <c:x val="1.2452139367133056E-2"/>
                  <c:y val="-2.72491132412388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3E-49D4-AF47-52BBD86B4962}"/>
                </c:ext>
              </c:extLst>
            </c:dLbl>
            <c:dLbl>
              <c:idx val="2"/>
              <c:layout>
                <c:manualLayout>
                  <c:x val="8.9705702874794766E-3"/>
                  <c:y val="-1.98846849355430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3E-49D4-AF47-52BBD86B4962}"/>
                </c:ext>
              </c:extLst>
            </c:dLbl>
            <c:dLbl>
              <c:idx val="3"/>
              <c:layout>
                <c:manualLayout>
                  <c:x val="1.1537221663433371E-2"/>
                  <c:y val="-4.0481286192789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DB-440D-82C3-BE6671242546}"/>
                </c:ext>
              </c:extLst>
            </c:dLbl>
            <c:dLbl>
              <c:idx val="4"/>
              <c:layout>
                <c:manualLayout>
                  <c:x val="1.1093987383057611E-2"/>
                  <c:y val="-5.28364138520555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DB-440D-82C3-BE6671242546}"/>
                </c:ext>
              </c:extLst>
            </c:dLbl>
            <c:dLbl>
              <c:idx val="5"/>
              <c:layout>
                <c:manualLayout>
                  <c:x val="1.3102597878097947E-2"/>
                  <c:y val="-1.87842298595273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5DB-440D-82C3-BE6671242546}"/>
                </c:ext>
              </c:extLst>
            </c:dLbl>
            <c:dLbl>
              <c:idx val="6"/>
              <c:layout>
                <c:manualLayout>
                  <c:x val="9.4804664649415227E-3"/>
                  <c:y val="-2.0971783991879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DB-440D-82C3-BE6671242546}"/>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113</c:v>
                </c:pt>
                <c:pt idx="1">
                  <c:v>68</c:v>
                </c:pt>
                <c:pt idx="2">
                  <c:v>90</c:v>
                </c:pt>
                <c:pt idx="3">
                  <c:v>40</c:v>
                </c:pt>
                <c:pt idx="4">
                  <c:v>78</c:v>
                </c:pt>
                <c:pt idx="5">
                  <c:v>68</c:v>
                </c:pt>
                <c:pt idx="6">
                  <c:v>84</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76853760"/>
        <c:axId val="176855296"/>
        <c:axId val="0"/>
      </c:bar3DChart>
      <c:catAx>
        <c:axId val="176853760"/>
        <c:scaling>
          <c:orientation val="minMax"/>
        </c:scaling>
        <c:delete val="0"/>
        <c:axPos val="b"/>
        <c:numFmt formatCode="General" sourceLinked="1"/>
        <c:majorTickMark val="out"/>
        <c:minorTickMark val="none"/>
        <c:tickLblPos val="nextTo"/>
        <c:txPr>
          <a:bodyPr/>
          <a:lstStyle/>
          <a:p>
            <a:pPr>
              <a:defRPr sz="1000" b="1"/>
            </a:pPr>
            <a:endParaRPr lang="ru-RU"/>
          </a:p>
        </c:txPr>
        <c:crossAx val="176855296"/>
        <c:crosses val="autoZero"/>
        <c:auto val="1"/>
        <c:lblAlgn val="ctr"/>
        <c:lblOffset val="100"/>
        <c:noMultiLvlLbl val="0"/>
      </c:catAx>
      <c:valAx>
        <c:axId val="176855296"/>
        <c:scaling>
          <c:orientation val="minMax"/>
        </c:scaling>
        <c:delete val="0"/>
        <c:axPos val="l"/>
        <c:majorGridlines/>
        <c:numFmt formatCode="0" sourceLinked="1"/>
        <c:majorTickMark val="out"/>
        <c:minorTickMark val="none"/>
        <c:tickLblPos val="nextTo"/>
        <c:txPr>
          <a:bodyPr/>
          <a:lstStyle/>
          <a:p>
            <a:pPr>
              <a:defRPr sz="900"/>
            </a:pPr>
            <a:endParaRPr lang="ru-RU"/>
          </a:p>
        </c:txPr>
        <c:crossAx val="176853760"/>
        <c:crosses val="autoZero"/>
        <c:crossBetween val="between"/>
      </c:valAx>
      <c:spPr>
        <a:noFill/>
        <a:ln>
          <a:noFill/>
        </a:ln>
      </c:spPr>
    </c:plotArea>
    <c:plotVisOnly val="1"/>
    <c:dispBlanksAs val="gap"/>
    <c:showDLblsOverMax val="0"/>
  </c:chart>
  <c:spPr>
    <a:noFill/>
    <a:ln>
      <a:noFill/>
    </a:ln>
  </c:spPr>
  <c:txPr>
    <a:bodyPr/>
    <a:lstStyle/>
    <a:p>
      <a:pPr>
        <a:defRPr sz="1200">
          <a:solidFill>
            <a:schemeClr val="tx1"/>
          </a:solidFill>
          <a:latin typeface="Times New Roman" pitchFamily="18" charset="0"/>
          <a:cs typeface="Times New Roman"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dirty="0">
                <a:solidFill>
                  <a:schemeClr val="tx1"/>
                </a:solidFill>
              </a:rPr>
              <a:t>Количество семей граждан, получивших </a:t>
            </a:r>
          </a:p>
          <a:p>
            <a:pPr>
              <a:defRPr sz="1300"/>
            </a:pPr>
            <a:r>
              <a:rPr lang="ru-RU" sz="1300" dirty="0">
                <a:solidFill>
                  <a:schemeClr val="tx1"/>
                </a:solidFill>
              </a:rPr>
              <a:t>меры</a:t>
            </a:r>
            <a:r>
              <a:rPr lang="ru-RU" sz="1300" baseline="0" dirty="0">
                <a:solidFill>
                  <a:schemeClr val="tx1"/>
                </a:solidFill>
              </a:rPr>
              <a:t> социальной поддержки </a:t>
            </a:r>
            <a:endParaRPr lang="ru-RU" sz="1300" dirty="0">
              <a:solidFill>
                <a:schemeClr val="tx1"/>
              </a:solidFill>
            </a:endParaRPr>
          </a:p>
        </c:rich>
      </c:tx>
      <c:layout>
        <c:manualLayout>
          <c:xMode val="edge"/>
          <c:yMode val="edge"/>
          <c:x val="0.28804143396858811"/>
          <c:y val="1.6390514421924121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8169236825922822E-2"/>
          <c:y val="0.19126711705801006"/>
          <c:w val="0.93658371978437749"/>
          <c:h val="0.59695905786352543"/>
        </c:manualLayout>
      </c:layout>
      <c:bar3DChart>
        <c:barDir val="col"/>
        <c:grouping val="stacked"/>
        <c:varyColors val="0"/>
        <c:ser>
          <c:idx val="0"/>
          <c:order val="0"/>
          <c:tx>
            <c:strRef>
              <c:f>Лист1!$B$1</c:f>
              <c:strCache>
                <c:ptCount val="1"/>
                <c:pt idx="0">
                  <c:v>Столбец2</c:v>
                </c:pt>
              </c:strCache>
            </c:strRef>
          </c:tx>
          <c:spPr>
            <a:solidFill>
              <a:schemeClr val="tx2">
                <a:lumMod val="40000"/>
                <a:lumOff val="60000"/>
              </a:schemeClr>
            </a:solidFill>
          </c:spPr>
          <c:invertIfNegative val="0"/>
          <c:dLbls>
            <c:dLbl>
              <c:idx val="0"/>
              <c:layout>
                <c:manualLayout>
                  <c:x val="1.0493157769899265E-2"/>
                  <c:y val="-0.2729750484312882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10-47FC-A017-5E5C95669C98}"/>
                </c:ext>
              </c:extLst>
            </c:dLbl>
            <c:dLbl>
              <c:idx val="1"/>
              <c:layout>
                <c:manualLayout>
                  <c:x val="-4.0897546927117934E-3"/>
                  <c:y val="-0.3080627677295499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10-47FC-A017-5E5C95669C98}"/>
                </c:ext>
              </c:extLst>
            </c:dLbl>
            <c:dLbl>
              <c:idx val="2"/>
              <c:layout>
                <c:manualLayout>
                  <c:x val="-2.0538236369561642E-4"/>
                  <c:y val="-0.317521171116147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10-47FC-A017-5E5C95669C98}"/>
                </c:ext>
              </c:extLst>
            </c:dLbl>
            <c:dLbl>
              <c:idx val="3"/>
              <c:layout>
                <c:manualLayout>
                  <c:x val="3.4136347918915688E-3"/>
                  <c:y val="-0.2580627086335611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10-47FC-A017-5E5C95669C98}"/>
                </c:ext>
              </c:extLst>
            </c:dLbl>
            <c:dLbl>
              <c:idx val="4"/>
              <c:layout>
                <c:manualLayout>
                  <c:x val="4.3734865135802098E-3"/>
                  <c:y val="-0.177221811605929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10-47FC-A017-5E5C95669C98}"/>
                </c:ext>
              </c:extLst>
            </c:dLbl>
            <c:dLbl>
              <c:idx val="5"/>
              <c:layout>
                <c:manualLayout>
                  <c:x val="9.4951263617995968E-3"/>
                  <c:y val="-0.238619127137506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10-47FC-A017-5E5C95669C98}"/>
                </c:ext>
              </c:extLst>
            </c:dLbl>
            <c:dLbl>
              <c:idx val="6"/>
              <c:layout>
                <c:manualLayout>
                  <c:x val="9.9978031563124625E-3"/>
                  <c:y val="-0.2879023791926078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610-47FC-A017-5E5C95669C98}"/>
                </c:ext>
              </c:extLst>
            </c:dLbl>
            <c:dLbl>
              <c:idx val="7"/>
              <c:layout>
                <c:manualLayout>
                  <c:x val="2.4221222636143246E-2"/>
                  <c:y val="-0.32635594011239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893201889884118E-2"/>
                      <c:h val="7.7552040065159103E-2"/>
                    </c:manualLayout>
                  </c15:layout>
                </c:ext>
                <c:ext xmlns:c16="http://schemas.microsoft.com/office/drawing/2014/chart" uri="{C3380CC4-5D6E-409C-BE32-E72D297353CC}">
                  <c16:uniqueId val="{00000007-D610-47FC-A017-5E5C95669C9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Лист1!$B$2:$B$4</c:f>
              <c:numCache>
                <c:formatCode>#,##0</c:formatCode>
                <c:ptCount val="3"/>
                <c:pt idx="0">
                  <c:v>395</c:v>
                </c:pt>
                <c:pt idx="1">
                  <c:v>720</c:v>
                </c:pt>
                <c:pt idx="2">
                  <c:v>754</c:v>
                </c:pt>
              </c:numCache>
            </c:numRef>
          </c:val>
          <c:extLst xmlns:c16r2="http://schemas.microsoft.com/office/drawing/2015/06/chart">
            <c:ext xmlns:c16="http://schemas.microsoft.com/office/drawing/2014/chart" uri="{C3380CC4-5D6E-409C-BE32-E72D297353CC}">
              <c16:uniqueId val="{00000008-D610-47FC-A017-5E5C95669C98}"/>
            </c:ext>
          </c:extLst>
        </c:ser>
        <c:dLbls>
          <c:showLegendKey val="0"/>
          <c:showVal val="0"/>
          <c:showCatName val="0"/>
          <c:showSerName val="0"/>
          <c:showPercent val="0"/>
          <c:showBubbleSize val="0"/>
        </c:dLbls>
        <c:gapWidth val="150"/>
        <c:shape val="cylinder"/>
        <c:axId val="176937216"/>
        <c:axId val="176943104"/>
        <c:axId val="0"/>
      </c:bar3DChart>
      <c:catAx>
        <c:axId val="176937216"/>
        <c:scaling>
          <c:orientation val="minMax"/>
        </c:scaling>
        <c:delete val="0"/>
        <c:axPos val="b"/>
        <c:numFmt formatCode="General" sourceLinked="1"/>
        <c:majorTickMark val="out"/>
        <c:minorTickMark val="none"/>
        <c:tickLblPos val="nextTo"/>
        <c:txPr>
          <a:bodyPr/>
          <a:lstStyle/>
          <a:p>
            <a:pPr>
              <a:defRPr sz="1000" b="1"/>
            </a:pPr>
            <a:endParaRPr lang="ru-RU"/>
          </a:p>
        </c:txPr>
        <c:crossAx val="176943104"/>
        <c:crosses val="autoZero"/>
        <c:auto val="1"/>
        <c:lblAlgn val="ctr"/>
        <c:lblOffset val="100"/>
        <c:noMultiLvlLbl val="0"/>
      </c:catAx>
      <c:valAx>
        <c:axId val="176943104"/>
        <c:scaling>
          <c:orientation val="minMax"/>
        </c:scaling>
        <c:delete val="0"/>
        <c:axPos val="l"/>
        <c:majorGridlines/>
        <c:numFmt formatCode="#,##0" sourceLinked="1"/>
        <c:majorTickMark val="out"/>
        <c:minorTickMark val="none"/>
        <c:tickLblPos val="nextTo"/>
        <c:txPr>
          <a:bodyPr/>
          <a:lstStyle/>
          <a:p>
            <a:pPr>
              <a:defRPr sz="1000" b="1"/>
            </a:pPr>
            <a:endParaRPr lang="ru-RU"/>
          </a:p>
        </c:txPr>
        <c:crossAx val="176937216"/>
        <c:crosses val="autoZero"/>
        <c:crossBetween val="between"/>
      </c:valAx>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dirty="0">
                <a:solidFill>
                  <a:schemeClr val="tx1"/>
                </a:solidFill>
              </a:rPr>
              <a:t>Общий объем финансирования муниципальной программы, млн.руб. </a:t>
            </a:r>
          </a:p>
        </c:rich>
      </c:tx>
      <c:layout>
        <c:manualLayout>
          <c:xMode val="edge"/>
          <c:yMode val="edge"/>
          <c:x val="0.19669019237844221"/>
          <c:y val="3.036102488484343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3328295866840884E-2"/>
          <c:y val="0.24320161578106644"/>
          <c:w val="0.93658371978437749"/>
          <c:h val="0.5483763542033091"/>
        </c:manualLayout>
      </c:layout>
      <c:bar3DChart>
        <c:barDir val="col"/>
        <c:grouping val="stacked"/>
        <c:varyColors val="0"/>
        <c:ser>
          <c:idx val="0"/>
          <c:order val="0"/>
          <c:tx>
            <c:strRef>
              <c:f>Лист1!$B$1</c:f>
              <c:strCache>
                <c:ptCount val="1"/>
                <c:pt idx="0">
                  <c:v>Ряд 1</c:v>
                </c:pt>
              </c:strCache>
            </c:strRef>
          </c:tx>
          <c:spPr>
            <a:solidFill>
              <a:schemeClr val="accent2">
                <a:lumMod val="40000"/>
                <a:lumOff val="60000"/>
              </a:schemeClr>
            </a:solidFill>
          </c:spPr>
          <c:invertIfNegative val="0"/>
          <c:dLbls>
            <c:dLbl>
              <c:idx val="0"/>
              <c:layout>
                <c:manualLayout>
                  <c:x val="1.0493322487479277E-2"/>
                  <c:y val="-0.1744638930038304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10-47FC-A017-5E5C95669C98}"/>
                </c:ext>
              </c:extLst>
            </c:dLbl>
            <c:dLbl>
              <c:idx val="1"/>
              <c:layout>
                <c:manualLayout>
                  <c:x val="1.0224135593613593E-2"/>
                  <c:y val="-0.199063683051998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10-47FC-A017-5E5C95669C98}"/>
                </c:ext>
              </c:extLst>
            </c:dLbl>
            <c:dLbl>
              <c:idx val="2"/>
              <c:layout>
                <c:manualLayout>
                  <c:x val="1.0224135593613593E-2"/>
                  <c:y val="-0.171070833871242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10-47FC-A017-5E5C95669C98}"/>
                </c:ext>
              </c:extLst>
            </c:dLbl>
            <c:dLbl>
              <c:idx val="3"/>
              <c:layout>
                <c:manualLayout>
                  <c:x val="3.413573208192168E-3"/>
                  <c:y val="-0.2747079088244333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10-47FC-A017-5E5C95669C98}"/>
                </c:ext>
              </c:extLst>
            </c:dLbl>
            <c:dLbl>
              <c:idx val="4"/>
              <c:layout>
                <c:manualLayout>
                  <c:x val="1.0507996240094334E-2"/>
                  <c:y val="-0.314543647061984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10-47FC-A017-5E5C95669C98}"/>
                </c:ext>
              </c:extLst>
            </c:dLbl>
            <c:dLbl>
              <c:idx val="5"/>
              <c:layout>
                <c:manualLayout>
                  <c:x val="9.4950822712849096E-3"/>
                  <c:y val="-0.2677481144891212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10-47FC-A017-5E5C95669C98}"/>
                </c:ext>
              </c:extLst>
            </c:dLbl>
            <c:dLbl>
              <c:idx val="6"/>
              <c:layout>
                <c:manualLayout>
                  <c:x val="7.9529284017470434E-3"/>
                  <c:y val="-0.1755482873617564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610-47FC-A017-5E5C95669C98}"/>
                </c:ext>
              </c:extLst>
            </c:dLbl>
            <c:dLbl>
              <c:idx val="7"/>
              <c:layout>
                <c:manualLayout>
                  <c:x val="2.4221222636143246E-2"/>
                  <c:y val="-0.32635594011239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893201889884118E-2"/>
                      <c:h val="7.7552040065159103E-2"/>
                    </c:manualLayout>
                  </c15:layout>
                </c:ext>
                <c:ext xmlns:c16="http://schemas.microsoft.com/office/drawing/2014/chart" uri="{C3380CC4-5D6E-409C-BE32-E72D297353CC}">
                  <c16:uniqueId val="{00000007-D610-47FC-A017-5E5C95669C9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c:formatCode>
                <c:ptCount val="7"/>
                <c:pt idx="0">
                  <c:v>335.1</c:v>
                </c:pt>
                <c:pt idx="1">
                  <c:v>397.6</c:v>
                </c:pt>
                <c:pt idx="2">
                  <c:v>339.6</c:v>
                </c:pt>
                <c:pt idx="3">
                  <c:v>557</c:v>
                </c:pt>
                <c:pt idx="4">
                  <c:v>653</c:v>
                </c:pt>
                <c:pt idx="5">
                  <c:v>634.29999999999995</c:v>
                </c:pt>
                <c:pt idx="6">
                  <c:v>323.60000000000002</c:v>
                </c:pt>
              </c:numCache>
            </c:numRef>
          </c:val>
          <c:extLst xmlns:c16r2="http://schemas.microsoft.com/office/drawing/2015/06/chart">
            <c:ext xmlns:c16="http://schemas.microsoft.com/office/drawing/2014/chart" uri="{C3380CC4-5D6E-409C-BE32-E72D297353CC}">
              <c16:uniqueId val="{00000008-D610-47FC-A017-5E5C95669C98}"/>
            </c:ext>
          </c:extLst>
        </c:ser>
        <c:dLbls>
          <c:showLegendKey val="0"/>
          <c:showVal val="0"/>
          <c:showCatName val="0"/>
          <c:showSerName val="0"/>
          <c:showPercent val="0"/>
          <c:showBubbleSize val="0"/>
        </c:dLbls>
        <c:gapWidth val="150"/>
        <c:shape val="cylinder"/>
        <c:axId val="177053696"/>
        <c:axId val="177055232"/>
        <c:axId val="0"/>
      </c:bar3DChart>
      <c:catAx>
        <c:axId val="177053696"/>
        <c:scaling>
          <c:orientation val="minMax"/>
        </c:scaling>
        <c:delete val="0"/>
        <c:axPos val="b"/>
        <c:numFmt formatCode="General" sourceLinked="1"/>
        <c:majorTickMark val="out"/>
        <c:minorTickMark val="none"/>
        <c:tickLblPos val="nextTo"/>
        <c:txPr>
          <a:bodyPr/>
          <a:lstStyle/>
          <a:p>
            <a:pPr>
              <a:defRPr sz="1000" b="1"/>
            </a:pPr>
            <a:endParaRPr lang="ru-RU"/>
          </a:p>
        </c:txPr>
        <c:crossAx val="177055232"/>
        <c:crosses val="autoZero"/>
        <c:auto val="1"/>
        <c:lblAlgn val="ctr"/>
        <c:lblOffset val="100"/>
        <c:noMultiLvlLbl val="0"/>
      </c:catAx>
      <c:valAx>
        <c:axId val="177055232"/>
        <c:scaling>
          <c:orientation val="minMax"/>
        </c:scaling>
        <c:delete val="0"/>
        <c:axPos val="l"/>
        <c:majorGridlines/>
        <c:numFmt formatCode="#,##0" sourceLinked="1"/>
        <c:majorTickMark val="out"/>
        <c:minorTickMark val="none"/>
        <c:tickLblPos val="nextTo"/>
        <c:txPr>
          <a:bodyPr/>
          <a:lstStyle/>
          <a:p>
            <a:pPr>
              <a:defRPr sz="1000" b="1"/>
            </a:pPr>
            <a:endParaRPr lang="ru-RU"/>
          </a:p>
        </c:txPr>
        <c:crossAx val="177053696"/>
        <c:crosses val="autoZero"/>
        <c:crossBetween val="between"/>
      </c:valAx>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4980317002751914E-2"/>
          <c:y val="0.11514323758860782"/>
          <c:w val="0.90435556585442956"/>
          <c:h val="0.62909746338001338"/>
        </c:manualLayout>
      </c:layout>
      <c:bar3DChart>
        <c:barDir val="col"/>
        <c:grouping val="clustered"/>
        <c:varyColors val="0"/>
        <c:ser>
          <c:idx val="0"/>
          <c:order val="0"/>
          <c:tx>
            <c:strRef>
              <c:f>Лист1!$B$1</c:f>
              <c:strCache>
                <c:ptCount val="1"/>
                <c:pt idx="0">
                  <c:v>Налоговые/ неналоговые </c:v>
                </c:pt>
              </c:strCache>
            </c:strRef>
          </c:tx>
          <c:spPr>
            <a:solidFill>
              <a:schemeClr val="accent2">
                <a:lumMod val="40000"/>
                <a:lumOff val="60000"/>
              </a:schemeClr>
            </a:solidFill>
          </c:spPr>
          <c:invertIfNegative val="0"/>
          <c:dLbls>
            <c:spPr>
              <a:noFill/>
              <a:ln>
                <a:noFill/>
              </a:ln>
              <a:effectLst/>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637.9</c:v>
                </c:pt>
                <c:pt idx="1">
                  <c:v>662.8</c:v>
                </c:pt>
                <c:pt idx="2">
                  <c:v>682.2</c:v>
                </c:pt>
                <c:pt idx="3">
                  <c:v>733.6</c:v>
                </c:pt>
                <c:pt idx="4">
                  <c:v>793.9</c:v>
                </c:pt>
                <c:pt idx="5">
                  <c:v>890.4</c:v>
                </c:pt>
                <c:pt idx="6">
                  <c:v>999.8</c:v>
                </c:pt>
              </c:numCache>
            </c:numRef>
          </c:val>
          <c:extLst xmlns:c16r2="http://schemas.microsoft.com/office/drawing/2015/06/chart">
            <c:ext xmlns:c16="http://schemas.microsoft.com/office/drawing/2014/chart" uri="{C3380CC4-5D6E-409C-BE32-E72D297353CC}">
              <c16:uniqueId val="{00000000-D15B-4529-8D2F-BE55BBFCF58E}"/>
            </c:ext>
          </c:extLst>
        </c:ser>
        <c:ser>
          <c:idx val="1"/>
          <c:order val="1"/>
          <c:tx>
            <c:strRef>
              <c:f>Лист1!$C$1</c:f>
              <c:strCache>
                <c:ptCount val="1"/>
                <c:pt idx="0">
                  <c:v>Безвозмездные</c:v>
                </c:pt>
              </c:strCache>
            </c:strRef>
          </c:tx>
          <c:spPr>
            <a:solidFill>
              <a:schemeClr val="accent1">
                <a:lumMod val="40000"/>
                <a:lumOff val="60000"/>
              </a:schemeClr>
            </a:solidFill>
          </c:spPr>
          <c:invertIfNegative val="0"/>
          <c:dLbls>
            <c:dLbl>
              <c:idx val="0"/>
              <c:layout>
                <c:manualLayout>
                  <c:x val="2.9878520463271652E-3"/>
                  <c:y val="-5.1122458228842528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5B-4529-8D2F-BE55BBFCF58E}"/>
                </c:ext>
              </c:extLst>
            </c:dLbl>
            <c:dLbl>
              <c:idx val="1"/>
              <c:layout>
                <c:manualLayout>
                  <c:x val="7.6817279413754014E-3"/>
                  <c:y val="-1.20198205275402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5B-4529-8D2F-BE55BBFCF58E}"/>
                </c:ext>
              </c:extLst>
            </c:dLbl>
            <c:dLbl>
              <c:idx val="2"/>
              <c:layout>
                <c:manualLayout>
                  <c:x val="6.1370877728872337E-3"/>
                  <c:y val="-3.438378100734239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5B-4529-8D2F-BE55BBFCF58E}"/>
                </c:ext>
              </c:extLst>
            </c:dLbl>
            <c:dLbl>
              <c:idx val="3"/>
              <c:layout>
                <c:manualLayout>
                  <c:x val="1.3941382327209101E-2"/>
                  <c:y val="-1.65404002155403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15B-4529-8D2F-BE55BBFCF58E}"/>
                </c:ext>
              </c:extLst>
            </c:dLbl>
            <c:dLbl>
              <c:idx val="4"/>
              <c:layout>
                <c:manualLayout>
                  <c:x val="2.0291338582679955E-2"/>
                  <c:y val="-2.4188447744232181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15B-4529-8D2F-BE55BBFCF58E}"/>
                </c:ext>
              </c:extLst>
            </c:dLbl>
            <c:dLbl>
              <c:idx val="5"/>
              <c:layout>
                <c:manualLayout>
                  <c:x val="3.3812335958005252E-3"/>
                  <c:y val="-5.02816783753441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15B-4529-8D2F-BE55BBFCF58E}"/>
                </c:ext>
              </c:extLst>
            </c:dLbl>
            <c:spPr>
              <a:noFill/>
              <a:ln>
                <a:noFill/>
              </a:ln>
              <a:effectLst/>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Лист1!$C$2:$C$8</c:f>
              <c:numCache>
                <c:formatCode>General</c:formatCode>
                <c:ptCount val="7"/>
                <c:pt idx="0">
                  <c:v>1484.7</c:v>
                </c:pt>
                <c:pt idx="1">
                  <c:v>1454.9</c:v>
                </c:pt>
                <c:pt idx="2">
                  <c:v>1686.8</c:v>
                </c:pt>
                <c:pt idx="3">
                  <c:v>2126.1999999999998</c:v>
                </c:pt>
                <c:pt idx="4">
                  <c:v>2258.8000000000002</c:v>
                </c:pt>
                <c:pt idx="5">
                  <c:v>2656.8</c:v>
                </c:pt>
                <c:pt idx="6">
                  <c:v>2906.9</c:v>
                </c:pt>
              </c:numCache>
            </c:numRef>
          </c:val>
          <c:extLst xmlns:c16r2="http://schemas.microsoft.com/office/drawing/2015/06/chart">
            <c:ext xmlns:c16="http://schemas.microsoft.com/office/drawing/2014/chart" uri="{C3380CC4-5D6E-409C-BE32-E72D297353CC}">
              <c16:uniqueId val="{00000007-D15B-4529-8D2F-BE55BBFCF58E}"/>
            </c:ext>
          </c:extLst>
        </c:ser>
        <c:dLbls>
          <c:showLegendKey val="0"/>
          <c:showVal val="0"/>
          <c:showCatName val="0"/>
          <c:showSerName val="0"/>
          <c:showPercent val="0"/>
          <c:showBubbleSize val="0"/>
        </c:dLbls>
        <c:gapWidth val="150"/>
        <c:shape val="cylinder"/>
        <c:axId val="178866432"/>
        <c:axId val="178884608"/>
        <c:axId val="0"/>
      </c:bar3DChart>
      <c:catAx>
        <c:axId val="178866432"/>
        <c:scaling>
          <c:orientation val="minMax"/>
        </c:scaling>
        <c:delete val="0"/>
        <c:axPos val="b"/>
        <c:numFmt formatCode="General" sourceLinked="1"/>
        <c:majorTickMark val="out"/>
        <c:minorTickMark val="none"/>
        <c:tickLblPos val="nextTo"/>
        <c:txPr>
          <a:bodyPr/>
          <a:lstStyle/>
          <a:p>
            <a:pPr>
              <a:defRPr sz="1000" b="1"/>
            </a:pPr>
            <a:endParaRPr lang="ru-RU"/>
          </a:p>
        </c:txPr>
        <c:crossAx val="178884608"/>
        <c:crosses val="autoZero"/>
        <c:auto val="1"/>
        <c:lblAlgn val="ctr"/>
        <c:lblOffset val="100"/>
        <c:noMultiLvlLbl val="0"/>
      </c:catAx>
      <c:valAx>
        <c:axId val="178884608"/>
        <c:scaling>
          <c:orientation val="minMax"/>
        </c:scaling>
        <c:delete val="0"/>
        <c:axPos val="l"/>
        <c:numFmt formatCode="General" sourceLinked="1"/>
        <c:majorTickMark val="out"/>
        <c:minorTickMark val="none"/>
        <c:tickLblPos val="nextTo"/>
        <c:crossAx val="178866432"/>
        <c:crosses val="autoZero"/>
        <c:crossBetween val="between"/>
      </c:valAx>
      <c:spPr>
        <a:noFill/>
        <a:ln>
          <a:noFill/>
        </a:ln>
      </c:spPr>
    </c:plotArea>
    <c:legend>
      <c:legendPos val="b"/>
      <c:layout>
        <c:manualLayout>
          <c:xMode val="edge"/>
          <c:yMode val="edge"/>
          <c:x val="0.18862535055290547"/>
          <c:y val="0.88707858383148541"/>
          <c:w val="0.5789901574803441"/>
          <c:h val="8.527320096357148E-2"/>
        </c:manualLayout>
      </c:layout>
      <c:overlay val="0"/>
      <c:txPr>
        <a:bodyPr/>
        <a:lstStyle/>
        <a:p>
          <a:pPr>
            <a:defRPr sz="900"/>
          </a:pPr>
          <a:endParaRPr lang="ru-RU"/>
        </a:p>
      </c:txPr>
    </c:legend>
    <c:plotVisOnly val="1"/>
    <c:dispBlanksAs val="gap"/>
    <c:showDLblsOverMax val="0"/>
  </c:chart>
  <c:spPr>
    <a:noFill/>
    <a:ln>
      <a:noFill/>
    </a:ln>
  </c:spPr>
  <c:txPr>
    <a:bodyPr/>
    <a:lstStyle/>
    <a:p>
      <a:pPr>
        <a:defRPr sz="1000">
          <a:latin typeface="Times New Roman" pitchFamily="18" charset="0"/>
          <a:cs typeface="Times New Roman" pitchFamily="18" charset="0"/>
        </a:defRPr>
      </a:pPr>
      <a:endParaRPr lang="ru-RU"/>
    </a:p>
  </c:tx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7.4817238685949194E-2"/>
          <c:y val="0.14133519340228223"/>
          <c:w val="0.91081238452280056"/>
          <c:h val="0.65760333822343175"/>
        </c:manualLayout>
      </c:layout>
      <c:bar3DChart>
        <c:barDir val="col"/>
        <c:grouping val="clustered"/>
        <c:varyColors val="0"/>
        <c:ser>
          <c:idx val="0"/>
          <c:order val="0"/>
          <c:tx>
            <c:strRef>
              <c:f>Лист1!$B$1</c:f>
              <c:strCache>
                <c:ptCount val="1"/>
                <c:pt idx="0">
                  <c:v>Расходы</c:v>
                </c:pt>
              </c:strCache>
            </c:strRef>
          </c:tx>
          <c:spPr>
            <a:solidFill>
              <a:schemeClr val="accent5">
                <a:lumMod val="60000"/>
                <a:lumOff val="40000"/>
              </a:schemeClr>
            </a:solidFill>
          </c:spPr>
          <c:invertIfNegative val="0"/>
          <c:dLbls>
            <c:dLbl>
              <c:idx val="0"/>
              <c:layout>
                <c:manualLayout>
                  <c:x val="6.6888322967712764E-3"/>
                  <c:y val="-5.73781153462011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EB-4B64-B8CD-1AC8EB1CA57D}"/>
                </c:ext>
              </c:extLst>
            </c:dLbl>
            <c:dLbl>
              <c:idx val="1"/>
              <c:layout>
                <c:manualLayout>
                  <c:x val="1.5646159397599245E-2"/>
                  <c:y val="-6.32768912735465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5EB-4B64-B8CD-1AC8EB1CA57D}"/>
                </c:ext>
              </c:extLst>
            </c:dLbl>
            <c:dLbl>
              <c:idx val="2"/>
              <c:layout>
                <c:manualLayout>
                  <c:x val="1.4487155824414261E-2"/>
                  <c:y val="-4.74517455229600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5EB-4B64-B8CD-1AC8EB1CA57D}"/>
                </c:ext>
              </c:extLst>
            </c:dLbl>
            <c:dLbl>
              <c:idx val="3"/>
              <c:layout>
                <c:manualLayout>
                  <c:x val="1.6482425451521461E-2"/>
                  <c:y val="-1.6318491162056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5EB-4B64-B8CD-1AC8EB1CA57D}"/>
                </c:ext>
              </c:extLst>
            </c:dLbl>
            <c:dLbl>
              <c:idx val="4"/>
              <c:layout>
                <c:manualLayout>
                  <c:x val="1.023764887402096E-2"/>
                  <c:y val="-3.19030032750332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5EB-4B64-B8CD-1AC8EB1CA57D}"/>
                </c:ext>
              </c:extLst>
            </c:dLbl>
            <c:dLbl>
              <c:idx val="5"/>
              <c:layout>
                <c:manualLayout>
                  <c:x val="-3.28181284645707E-4"/>
                  <c:y val="-2.6153345876015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5EB-4B64-B8CD-1AC8EB1CA57D}"/>
                </c:ext>
              </c:extLst>
            </c:dLbl>
            <c:dLbl>
              <c:idx val="6"/>
              <c:layout>
                <c:manualLayout>
                  <c:x val="2.0284908010692982E-2"/>
                  <c:y val="-1.78221288392569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5EB-4B64-B8CD-1AC8EB1CA57D}"/>
                </c:ext>
              </c:extLst>
            </c:dLbl>
            <c:spPr>
              <a:noFill/>
              <a:ln>
                <a:noFill/>
              </a:ln>
              <a:effectLst/>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2093.5</c:v>
                </c:pt>
                <c:pt idx="1">
                  <c:v>2115.9</c:v>
                </c:pt>
                <c:pt idx="2">
                  <c:v>2316.1</c:v>
                </c:pt>
                <c:pt idx="3">
                  <c:v>2866.3</c:v>
                </c:pt>
                <c:pt idx="4">
                  <c:v>3057.7</c:v>
                </c:pt>
                <c:pt idx="5">
                  <c:v>3545.3</c:v>
                </c:pt>
                <c:pt idx="6">
                  <c:v>3804.2</c:v>
                </c:pt>
              </c:numCache>
            </c:numRef>
          </c:val>
          <c:extLst xmlns:c16r2="http://schemas.microsoft.com/office/drawing/2015/06/chart">
            <c:ext xmlns:c16="http://schemas.microsoft.com/office/drawing/2014/chart" uri="{C3380CC4-5D6E-409C-BE32-E72D297353CC}">
              <c16:uniqueId val="{00000007-05EB-4B64-B8CD-1AC8EB1CA57D}"/>
            </c:ext>
          </c:extLst>
        </c:ser>
        <c:dLbls>
          <c:showLegendKey val="0"/>
          <c:showVal val="0"/>
          <c:showCatName val="0"/>
          <c:showSerName val="0"/>
          <c:showPercent val="0"/>
          <c:showBubbleSize val="0"/>
        </c:dLbls>
        <c:gapWidth val="150"/>
        <c:shape val="cylinder"/>
        <c:axId val="178913280"/>
        <c:axId val="178914816"/>
        <c:axId val="0"/>
      </c:bar3DChart>
      <c:catAx>
        <c:axId val="178913280"/>
        <c:scaling>
          <c:orientation val="minMax"/>
        </c:scaling>
        <c:delete val="0"/>
        <c:axPos val="b"/>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78914816"/>
        <c:crosses val="autoZero"/>
        <c:auto val="1"/>
        <c:lblAlgn val="ctr"/>
        <c:lblOffset val="100"/>
        <c:noMultiLvlLbl val="0"/>
      </c:catAx>
      <c:valAx>
        <c:axId val="178914816"/>
        <c:scaling>
          <c:orientation val="minMax"/>
        </c:scaling>
        <c:delete val="0"/>
        <c:axPos val="l"/>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178913280"/>
        <c:crosses val="autoZero"/>
        <c:crossBetween val="between"/>
      </c:valAx>
      <c:spPr>
        <a:noFill/>
        <a:ln w="25389">
          <a:noFill/>
        </a:ln>
      </c:spPr>
    </c:plotArea>
    <c:plotVisOnly val="1"/>
    <c:dispBlanksAs val="gap"/>
    <c:showDLblsOverMax val="0"/>
  </c:chart>
  <c:spPr>
    <a:noFill/>
    <a:ln>
      <a:noFill/>
    </a:ln>
  </c:spPr>
  <c:txPr>
    <a:bodyPr/>
    <a:lstStyle/>
    <a:p>
      <a:pPr>
        <a:defRPr sz="1797"/>
      </a:pPr>
      <a:endParaRPr lang="ru-RU"/>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b="1" i="0" u="none" strike="noStrike" baseline="0">
                <a:latin typeface="Times New Roman" pitchFamily="18" charset="0"/>
                <a:cs typeface="Times New Roman" pitchFamily="18" charset="0"/>
              </a:rPr>
              <a:t>Расходная часть консолидированного бюджета </a:t>
            </a:r>
          </a:p>
          <a:p>
            <a:pPr>
              <a:defRPr sz="1400">
                <a:latin typeface="Times New Roman" pitchFamily="18" charset="0"/>
                <a:cs typeface="Times New Roman" pitchFamily="18" charset="0"/>
              </a:defRPr>
            </a:pPr>
            <a:r>
              <a:rPr lang="ru-RU" sz="1400" b="1" i="0" u="none" strike="noStrike" baseline="0">
                <a:latin typeface="Times New Roman" pitchFamily="18" charset="0"/>
                <a:cs typeface="Times New Roman" pitchFamily="18" charset="0"/>
              </a:rPr>
              <a:t>за 2023 год</a:t>
            </a:r>
            <a:endParaRPr lang="ru-RU" sz="1400">
              <a:latin typeface="Times New Roman" pitchFamily="18" charset="0"/>
              <a:cs typeface="Times New Roman" pitchFamily="18" charset="0"/>
            </a:endParaRPr>
          </a:p>
        </c:rich>
      </c:tx>
      <c:layout>
        <c:manualLayout>
          <c:xMode val="edge"/>
          <c:yMode val="edge"/>
          <c:x val="0.1861025755381436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2563893898737541"/>
          <c:y val="0.39607927344550403"/>
          <c:w val="0.62413340342476664"/>
          <c:h val="0.6039207265545341"/>
        </c:manualLayout>
      </c:layout>
      <c:pie3DChart>
        <c:varyColors val="1"/>
        <c:ser>
          <c:idx val="0"/>
          <c:order val="0"/>
          <c:tx>
            <c:strRef>
              <c:f>Лист1!$B$1</c:f>
              <c:strCache>
                <c:ptCount val="1"/>
                <c:pt idx="0">
                  <c:v>Продажи</c:v>
                </c:pt>
              </c:strCache>
            </c:strRef>
          </c:tx>
          <c:dPt>
            <c:idx val="0"/>
            <c:bubble3D val="0"/>
            <c:spPr>
              <a:solidFill>
                <a:schemeClr val="accent5">
                  <a:lumMod val="20000"/>
                  <a:lumOff val="80000"/>
                </a:schemeClr>
              </a:solidFill>
            </c:spPr>
            <c:extLst xmlns:c16r2="http://schemas.microsoft.com/office/drawing/2015/06/chart">
              <c:ext xmlns:c16="http://schemas.microsoft.com/office/drawing/2014/chart" uri="{C3380CC4-5D6E-409C-BE32-E72D297353CC}">
                <c16:uniqueId val="{00000000-88C1-448C-ADA0-352D2F295A68}"/>
              </c:ext>
            </c:extLst>
          </c:dPt>
          <c:dLbls>
            <c:dLbl>
              <c:idx val="0"/>
              <c:layout>
                <c:manualLayout>
                  <c:x val="-0.12978914646842868"/>
                  <c:y val="-0.25513523255944925"/>
                </c:manualLayout>
              </c:layout>
              <c:tx>
                <c:rich>
                  <a:bodyPr/>
                  <a:lstStyle/>
                  <a:p>
                    <a:r>
                      <a:rPr lang="ru-RU" b="1"/>
                      <a:t>Район</a:t>
                    </a:r>
                    <a:r>
                      <a:rPr lang="ru-RU"/>
                      <a:t> </a:t>
                    </a:r>
                  </a:p>
                  <a:p>
                    <a:r>
                      <a:rPr lang="ru-RU"/>
                      <a:t>3 344, 4 млн.руб.
85%</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8C1-448C-ADA0-352D2F295A68}"/>
                </c:ext>
              </c:extLst>
            </c:dLbl>
            <c:dLbl>
              <c:idx val="1"/>
              <c:layout>
                <c:manualLayout>
                  <c:x val="-9.4625141131101764E-2"/>
                  <c:y val="0.14503035832967234"/>
                </c:manualLayout>
              </c:layout>
              <c:tx>
                <c:rich>
                  <a:bodyPr/>
                  <a:lstStyle/>
                  <a:p>
                    <a:r>
                      <a:rPr lang="ru-RU" b="1"/>
                      <a:t>ГП Лесная Поляна</a:t>
                    </a:r>
                  </a:p>
                  <a:p>
                    <a:r>
                      <a:rPr lang="ru-RU"/>
                      <a:t> 16,7 млн.руб.
0,4%</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C1-448C-ADA0-352D2F295A68}"/>
                </c:ext>
              </c:extLst>
            </c:dLbl>
            <c:dLbl>
              <c:idx val="2"/>
              <c:layout>
                <c:manualLayout>
                  <c:x val="-0.11943166322086834"/>
                  <c:y val="1.2603832246291123E-2"/>
                </c:manualLayout>
              </c:layout>
              <c:tx>
                <c:rich>
                  <a:bodyPr/>
                  <a:lstStyle/>
                  <a:p>
                    <a:r>
                      <a:rPr lang="ru-RU" b="1"/>
                      <a:t>Курбское СП </a:t>
                    </a:r>
                  </a:p>
                  <a:p>
                    <a:r>
                      <a:rPr lang="ru-RU"/>
                      <a:t>38,3 млн.руб.
1,0%</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C1-448C-ADA0-352D2F295A68}"/>
                </c:ext>
              </c:extLst>
            </c:dLbl>
            <c:dLbl>
              <c:idx val="3"/>
              <c:layout>
                <c:manualLayout>
                  <c:x val="-9.0702502969251766E-2"/>
                  <c:y val="-0.1058562851317405"/>
                </c:manualLayout>
              </c:layout>
              <c:tx>
                <c:rich>
                  <a:bodyPr/>
                  <a:lstStyle/>
                  <a:p>
                    <a:r>
                      <a:rPr lang="ru-RU" b="1"/>
                      <a:t>Кузнечихинское СП </a:t>
                    </a:r>
                    <a:r>
                      <a:rPr lang="ru-RU"/>
                      <a:t>109,4 млн.руб.
2,8%</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C1-448C-ADA0-352D2F295A68}"/>
                </c:ext>
              </c:extLst>
            </c:dLbl>
            <c:dLbl>
              <c:idx val="4"/>
              <c:layout>
                <c:manualLayout>
                  <c:x val="-7.6407718588249088E-2"/>
                  <c:y val="-0.20425715025965102"/>
                </c:manualLayout>
              </c:layout>
              <c:tx>
                <c:rich>
                  <a:bodyPr/>
                  <a:lstStyle/>
                  <a:p>
                    <a:r>
                      <a:rPr lang="ru-RU" b="1"/>
                      <a:t>Карабихское СП </a:t>
                    </a:r>
                  </a:p>
                  <a:p>
                    <a:r>
                      <a:rPr lang="ru-RU"/>
                      <a:t>121,8 млн.руб.
2,8%</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8C1-448C-ADA0-352D2F295A68}"/>
                </c:ext>
              </c:extLst>
            </c:dLbl>
            <c:dLbl>
              <c:idx val="5"/>
              <c:layout>
                <c:manualLayout>
                  <c:x val="6.8104810920981404E-2"/>
                  <c:y val="-0.16107262343280052"/>
                </c:manualLayout>
              </c:layout>
              <c:tx>
                <c:rich>
                  <a:bodyPr/>
                  <a:lstStyle/>
                  <a:p>
                    <a:r>
                      <a:rPr lang="ru-RU" b="1"/>
                      <a:t>Ивняковское СП</a:t>
                    </a:r>
                  </a:p>
                  <a:p>
                    <a:r>
                      <a:rPr lang="ru-RU"/>
                      <a:t> 76,3 млн.руб.
2%</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8C1-448C-ADA0-352D2F295A68}"/>
                </c:ext>
              </c:extLst>
            </c:dLbl>
            <c:dLbl>
              <c:idx val="6"/>
              <c:layout>
                <c:manualLayout>
                  <c:x val="0.18953371750318926"/>
                  <c:y val="-0.16898967028263098"/>
                </c:manualLayout>
              </c:layout>
              <c:tx>
                <c:rich>
                  <a:bodyPr/>
                  <a:lstStyle/>
                  <a:p>
                    <a:r>
                      <a:rPr lang="ru-RU" b="1"/>
                      <a:t>Заволжское СП </a:t>
                    </a:r>
                  </a:p>
                  <a:p>
                    <a:r>
                      <a:rPr lang="ru-RU"/>
                      <a:t>117,6 млн.чел.
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8C1-448C-ADA0-352D2F295A68}"/>
                </c:ext>
              </c:extLst>
            </c:dLbl>
            <c:dLbl>
              <c:idx val="7"/>
              <c:layout>
                <c:manualLayout>
                  <c:x val="0.32526723265737034"/>
                  <c:y val="-0.10367972243813281"/>
                </c:manualLayout>
              </c:layout>
              <c:tx>
                <c:rich>
                  <a:bodyPr/>
                  <a:lstStyle/>
                  <a:p>
                    <a:r>
                      <a:rPr lang="ru-RU" b="1"/>
                      <a:t>Некрасовское СП</a:t>
                    </a:r>
                  </a:p>
                  <a:p>
                    <a:r>
                      <a:rPr lang="ru-RU"/>
                      <a:t> 28,3 млн.руб.
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8C1-448C-ADA0-352D2F295A68}"/>
                </c:ext>
              </c:extLst>
            </c:dLbl>
            <c:dLbl>
              <c:idx val="8"/>
              <c:layout>
                <c:manualLayout>
                  <c:x val="0.31045953752988753"/>
                  <c:y val="2.0068489292915527E-2"/>
                </c:manualLayout>
              </c:layout>
              <c:tx>
                <c:rich>
                  <a:bodyPr/>
                  <a:lstStyle/>
                  <a:p>
                    <a:r>
                      <a:rPr lang="ru-RU" b="1"/>
                      <a:t>Туношенское СП </a:t>
                    </a:r>
                    <a:r>
                      <a:rPr lang="ru-RU"/>
                      <a:t>72,9 млн.руб.
2%</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8C1-448C-ADA0-352D2F295A68}"/>
                </c:ext>
              </c:extLst>
            </c:dLbl>
            <c:spPr>
              <a:noFill/>
              <a:ln>
                <a:noFill/>
              </a:ln>
              <a:effectLst/>
            </c:spPr>
            <c:txPr>
              <a:bodyPr/>
              <a:lstStyle/>
              <a:p>
                <a:pPr>
                  <a:defRPr>
                    <a:latin typeface="Times New Roman" pitchFamily="18" charset="0"/>
                    <a:cs typeface="Times New Roman" pitchFamily="18" charset="0"/>
                  </a:defRPr>
                </a:pPr>
                <a:endParaRPr lang="ru-RU"/>
              </a:p>
            </c:txPr>
            <c:dLblPos val="bestFit"/>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Лист1!$A$2:$A$10</c:f>
              <c:strCache>
                <c:ptCount val="9"/>
                <c:pt idx="0">
                  <c:v>Район 3 344, 4 млн.руб.</c:v>
                </c:pt>
                <c:pt idx="1">
                  <c:v>ГП Лесная Поляна 16,7 млн.руб.</c:v>
                </c:pt>
                <c:pt idx="2">
                  <c:v>Курбское СП 38,3 млн.руб.</c:v>
                </c:pt>
                <c:pt idx="3">
                  <c:v>Кузнечихинское СП 109,4 млн.руб.</c:v>
                </c:pt>
                <c:pt idx="4">
                  <c:v>Карабихское СП 121,8 млн.руб.</c:v>
                </c:pt>
                <c:pt idx="5">
                  <c:v>Ивняковское СП 76,3 мл.руб.</c:v>
                </c:pt>
                <c:pt idx="6">
                  <c:v>Заволжское СП 117,6 млн.чел.</c:v>
                </c:pt>
                <c:pt idx="7">
                  <c:v>Некрасовское СП 28,3 млн.руб.</c:v>
                </c:pt>
                <c:pt idx="8">
                  <c:v>Туношенское СП 72,9 млн.руб.</c:v>
                </c:pt>
              </c:strCache>
            </c:strRef>
          </c:cat>
          <c:val>
            <c:numRef>
              <c:f>Лист1!$B$2:$B$10</c:f>
              <c:numCache>
                <c:formatCode>#,##0</c:formatCode>
                <c:ptCount val="9"/>
                <c:pt idx="0">
                  <c:v>3344395</c:v>
                </c:pt>
                <c:pt idx="1">
                  <c:v>16682</c:v>
                </c:pt>
                <c:pt idx="2">
                  <c:v>38340</c:v>
                </c:pt>
                <c:pt idx="3">
                  <c:v>109441</c:v>
                </c:pt>
                <c:pt idx="4">
                  <c:v>121822</c:v>
                </c:pt>
                <c:pt idx="5">
                  <c:v>76266</c:v>
                </c:pt>
                <c:pt idx="6">
                  <c:v>117614</c:v>
                </c:pt>
                <c:pt idx="7">
                  <c:v>28283</c:v>
                </c:pt>
                <c:pt idx="8">
                  <c:v>72922</c:v>
                </c:pt>
              </c:numCache>
            </c:numRef>
          </c:val>
          <c:extLst xmlns:c16r2="http://schemas.microsoft.com/office/drawing/2015/06/chart">
            <c:ext xmlns:c16="http://schemas.microsoft.com/office/drawing/2014/chart" uri="{C3380CC4-5D6E-409C-BE32-E72D297353CC}">
              <c16:uniqueId val="{00000009-88C1-448C-ADA0-352D2F295A68}"/>
            </c:ext>
          </c:extLst>
        </c:ser>
        <c:dLbls>
          <c:showLegendKey val="0"/>
          <c:showVal val="0"/>
          <c:showCatName val="0"/>
          <c:showSerName val="0"/>
          <c:showPercent val="0"/>
          <c:showBubbleSize val="0"/>
          <c:showLeaderLines val="1"/>
        </c:dLbls>
      </c:pie3DChart>
    </c:plotArea>
    <c:plotVisOnly val="1"/>
    <c:dispBlanksAs val="zero"/>
    <c:showDLblsOverMax val="0"/>
  </c:chart>
  <c:spPr>
    <a:noFill/>
    <a:ln w="0">
      <a:noFill/>
    </a:ln>
    <a:effectLst>
      <a:outerShdw blurRad="50800" dist="38100" dir="2700000" sx="97000" sy="97000" algn="tl" rotWithShape="0">
        <a:srgbClr val="EEECE1">
          <a:lumMod val="25000"/>
          <a:alpha val="40000"/>
        </a:srgbClr>
      </a:outerShdw>
    </a:effectLst>
    <a:scene3d>
      <a:camera prst="orthographicFront"/>
      <a:lightRig rig="threePt" dir="t"/>
    </a:scene3d>
    <a:sp3d/>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29382001407263E-2"/>
          <c:y val="0.19515842337034683"/>
          <c:w val="0.41398282925129665"/>
          <c:h val="0.7477168094164196"/>
        </c:manualLayout>
      </c:layout>
      <c:doughnutChart>
        <c:varyColors val="1"/>
        <c:ser>
          <c:idx val="0"/>
          <c:order val="0"/>
          <c:tx>
            <c:strRef>
              <c:f>Лист1!$B$1</c:f>
              <c:strCache>
                <c:ptCount val="1"/>
                <c:pt idx="0">
                  <c:v>Доля в общей сумме, млн. руб.</c:v>
                </c:pt>
              </c:strCache>
            </c:strRef>
          </c:tx>
          <c:explosion val="25"/>
          <c:dPt>
            <c:idx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0-F71D-4F59-AD78-5298EE00CA04}"/>
              </c:ext>
            </c:extLst>
          </c:dPt>
          <c:dPt>
            <c:idx val="1"/>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F71D-4F59-AD78-5298EE00CA04}"/>
              </c:ext>
            </c:extLst>
          </c:dPt>
          <c:dPt>
            <c:idx val="2"/>
            <c:bubble3D val="0"/>
            <c:spPr>
              <a:solidFill>
                <a:srgbClr val="C0504D">
                  <a:lumMod val="60000"/>
                  <a:lumOff val="40000"/>
                </a:srgbClr>
              </a:solidFill>
            </c:spPr>
            <c:extLst xmlns:c16r2="http://schemas.microsoft.com/office/drawing/2015/06/chart">
              <c:ext xmlns:c16="http://schemas.microsoft.com/office/drawing/2014/chart" uri="{C3380CC4-5D6E-409C-BE32-E72D297353CC}">
                <c16:uniqueId val="{00000002-F71D-4F59-AD78-5298EE00CA04}"/>
              </c:ext>
            </c:extLst>
          </c:dPt>
          <c:dPt>
            <c:idx val="3"/>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3-F71D-4F59-AD78-5298EE00CA04}"/>
              </c:ext>
            </c:extLst>
          </c:dPt>
          <c:dLbls>
            <c:dLbl>
              <c:idx val="0"/>
              <c:layout>
                <c:manualLayout>
                  <c:x val="-2.9371775099600452E-2"/>
                  <c:y val="-1.7777653349757845E-2"/>
                </c:manualLayout>
              </c:layout>
              <c:tx>
                <c:rich>
                  <a:bodyPr/>
                  <a:lstStyle/>
                  <a:p>
                    <a:r>
                      <a:rPr lang="ru-RU" sz="1400" b="1" dirty="0" smtClean="0">
                        <a:solidFill>
                          <a:sysClr val="windowText" lastClr="000000"/>
                        </a:solidFill>
                      </a:rPr>
                      <a:t>95,2%</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1D-4F59-AD78-5298EE00CA04}"/>
                </c:ext>
              </c:extLst>
            </c:dLbl>
            <c:dLbl>
              <c:idx val="1"/>
              <c:layout>
                <c:manualLayout>
                  <c:x val="-5.5651784399241913E-2"/>
                  <c:y val="2.2222066687197402E-3"/>
                </c:manualLayout>
              </c:layout>
              <c:tx>
                <c:rich>
                  <a:bodyPr/>
                  <a:lstStyle/>
                  <a:p>
                    <a:r>
                      <a:rPr lang="ru-RU" sz="1400" b="1" dirty="0" smtClean="0">
                        <a:solidFill>
                          <a:sysClr val="windowText" lastClr="000000"/>
                        </a:solidFill>
                      </a:rPr>
                      <a:t>3,3%</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1D-4F59-AD78-5298EE00CA04}"/>
                </c:ext>
              </c:extLst>
            </c:dLbl>
            <c:dLbl>
              <c:idx val="2"/>
              <c:layout>
                <c:manualLayout>
                  <c:x val="-1.236706319983154E-2"/>
                  <c:y val="-0.1222213667795877"/>
                </c:manualLayout>
              </c:layout>
              <c:tx>
                <c:rich>
                  <a:bodyPr/>
                  <a:lstStyle/>
                  <a:p>
                    <a:r>
                      <a:rPr lang="ru-RU" sz="1400" b="1" dirty="0" smtClean="0">
                        <a:solidFill>
                          <a:sysClr val="windowText" lastClr="000000"/>
                        </a:solidFill>
                      </a:rPr>
                      <a:t>0,4%</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1D-4F59-AD78-5298EE00CA04}"/>
                </c:ext>
              </c:extLst>
            </c:dLbl>
            <c:dLbl>
              <c:idx val="3"/>
              <c:layout>
                <c:manualLayout>
                  <c:x val="4.3284721199410382E-2"/>
                  <c:y val="-6.6666200061592023E-3"/>
                </c:manualLayout>
              </c:layout>
              <c:tx>
                <c:rich>
                  <a:bodyPr/>
                  <a:lstStyle/>
                  <a:p>
                    <a:r>
                      <a:rPr lang="ru-RU" sz="1400" b="1" dirty="0" smtClean="0">
                        <a:solidFill>
                          <a:sysClr val="windowText" lastClr="000000"/>
                        </a:solidFill>
                      </a:rPr>
                      <a:t>1,1%</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1D-4F59-AD78-5298EE00CA04}"/>
                </c:ext>
              </c:extLst>
            </c:dLbl>
            <c:spPr>
              <a:noFill/>
              <a:ln>
                <a:noFill/>
              </a:ln>
              <a:effectLst/>
            </c:spPr>
            <c:txPr>
              <a:bodyPr/>
              <a:lstStyle/>
              <a:p>
                <a:pPr>
                  <a:defRPr sz="1400">
                    <a:solidFill>
                      <a:sysClr val="windowText" lastClr="00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Налог на доходы физических лиц, 
494,6 млн.руб., 95,2%</c:v>
                </c:pt>
                <c:pt idx="1">
                  <c:v>Налоги на товары (работы,  услуги), реализуемые на территории РФ,
17,1 млн.руб., 3,3%</c:v>
                </c:pt>
                <c:pt idx="2">
                  <c:v>Налоги на совокупный доход, 
2,2 млн.руб., 0,4%</c:v>
                </c:pt>
                <c:pt idx="3">
                  <c:v>Прочие налоговые доходы, 
5,5 млн.руб., 1,1%</c:v>
                </c:pt>
              </c:strCache>
            </c:strRef>
          </c:cat>
          <c:val>
            <c:numRef>
              <c:f>Лист1!$B$2:$B$5</c:f>
              <c:numCache>
                <c:formatCode>General</c:formatCode>
                <c:ptCount val="4"/>
                <c:pt idx="0">
                  <c:v>494.6</c:v>
                </c:pt>
                <c:pt idx="1">
                  <c:v>17.100000000000001</c:v>
                </c:pt>
                <c:pt idx="2">
                  <c:v>2.2000000000000002</c:v>
                </c:pt>
                <c:pt idx="3">
                  <c:v>5.5</c:v>
                </c:pt>
              </c:numCache>
            </c:numRef>
          </c:val>
          <c:extLst xmlns:c16r2="http://schemas.microsoft.com/office/drawing/2015/06/chart">
            <c:ext xmlns:c16="http://schemas.microsoft.com/office/drawing/2014/chart" uri="{C3380CC4-5D6E-409C-BE32-E72D297353CC}">
              <c16:uniqueId val="{00000004-F71D-4F59-AD78-5298EE00CA04}"/>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8190487459227824"/>
          <c:y val="0.1967789710901082"/>
          <c:w val="0.36815047713051141"/>
          <c:h val="0.72451257549857995"/>
        </c:manualLayout>
      </c:layout>
      <c:overlay val="0"/>
      <c:txPr>
        <a:bodyPr/>
        <a:lstStyle/>
        <a:p>
          <a:pPr>
            <a:defRPr sz="1100">
              <a:solidFill>
                <a:sysClr val="windowText" lastClr="000000"/>
              </a:solidFill>
            </a:defRPr>
          </a:pPr>
          <a:endParaRPr lang="ru-RU"/>
        </a:p>
      </c:txPr>
    </c:legend>
    <c:plotVisOnly val="1"/>
    <c:dispBlanksAs val="zero"/>
    <c:showDLblsOverMax val="0"/>
  </c:chart>
  <c:spPr>
    <a:noFill/>
    <a:ln>
      <a:noFill/>
    </a:ln>
  </c:spPr>
  <c:txPr>
    <a:bodyPr/>
    <a:lstStyle/>
    <a:p>
      <a:pPr>
        <a:defRPr sz="1800">
          <a:latin typeface="Times New Roman" pitchFamily="18" charset="0"/>
          <a:cs typeface="Times New Roman" pitchFamily="18" charset="0"/>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a:t>Динамика числа субъектов малого и среднего предпринимательства, ед. </a:t>
            </a:r>
          </a:p>
        </c:rich>
      </c:tx>
      <c:layout>
        <c:manualLayout>
          <c:xMode val="edge"/>
          <c:yMode val="edge"/>
          <c:x val="0.25426595054928125"/>
          <c:y val="4.451081803741312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3343279408129481E-2"/>
          <c:y val="0.23707232422615238"/>
          <c:w val="0.90044653298143351"/>
          <c:h val="0.61786259865823601"/>
        </c:manualLayout>
      </c:layout>
      <c:bar3DChart>
        <c:barDir val="col"/>
        <c:grouping val="clustered"/>
        <c:varyColors val="0"/>
        <c:ser>
          <c:idx val="0"/>
          <c:order val="0"/>
          <c:tx>
            <c:strRef>
              <c:f>Лист1!$B$1</c:f>
              <c:strCache>
                <c:ptCount val="1"/>
                <c:pt idx="0">
                  <c:v>Столбец1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1157137721256204E-3"/>
                  <c:y val="-5.57181725574138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13E-49D4-AF47-52BBD86B4962}"/>
                </c:ext>
              </c:extLst>
            </c:dLbl>
            <c:dLbl>
              <c:idx val="1"/>
              <c:layout>
                <c:manualLayout>
                  <c:x val="2.7417368370792016E-2"/>
                  <c:y val="-4.26686954391305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13E-49D4-AF47-52BBD86B4962}"/>
                </c:ext>
              </c:extLst>
            </c:dLbl>
            <c:dLbl>
              <c:idx val="2"/>
              <c:layout>
                <c:manualLayout>
                  <c:x val="1.538424269319567E-2"/>
                  <c:y val="-1.47447961239768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13E-49D4-AF47-52BBD86B4962}"/>
                </c:ext>
              </c:extLst>
            </c:dLbl>
            <c:dLbl>
              <c:idx val="3"/>
              <c:layout>
                <c:manualLayout>
                  <c:x val="5.1235752925249548E-3"/>
                  <c:y val="-7.64617375730334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EAD-44F9-BE6C-628C76691EE5}"/>
                </c:ext>
              </c:extLst>
            </c:dLbl>
            <c:dLbl>
              <c:idx val="4"/>
              <c:layout>
                <c:manualLayout>
                  <c:x val="4.6803290659985924E-3"/>
                  <c:y val="-6.3116360099873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EAD-44F9-BE6C-628C76691EE5}"/>
                </c:ext>
              </c:extLst>
            </c:dLbl>
            <c:dLbl>
              <c:idx val="5"/>
              <c:layout>
                <c:manualLayout>
                  <c:x val="1.7378411854914358E-2"/>
                  <c:y val="-3.93445671405370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EAD-44F9-BE6C-628C76691EE5}"/>
                </c:ext>
              </c:extLst>
            </c:dLbl>
            <c:dLbl>
              <c:idx val="6"/>
              <c:layout>
                <c:manualLayout>
                  <c:x val="1.5894081412381331E-2"/>
                  <c:y val="-4.1531821100863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EAD-44F9-BE6C-628C76691EE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2634</c:v>
                </c:pt>
                <c:pt idx="1">
                  <c:v>2720</c:v>
                </c:pt>
                <c:pt idx="2">
                  <c:v>2725</c:v>
                </c:pt>
                <c:pt idx="3">
                  <c:v>2444</c:v>
                </c:pt>
                <c:pt idx="4">
                  <c:v>2648</c:v>
                </c:pt>
                <c:pt idx="5">
                  <c:v>2840</c:v>
                </c:pt>
                <c:pt idx="6">
                  <c:v>3163</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63293440"/>
        <c:axId val="163295232"/>
        <c:axId val="0"/>
      </c:bar3DChart>
      <c:catAx>
        <c:axId val="163293440"/>
        <c:scaling>
          <c:orientation val="minMax"/>
        </c:scaling>
        <c:delete val="0"/>
        <c:axPos val="b"/>
        <c:numFmt formatCode="General" sourceLinked="1"/>
        <c:majorTickMark val="out"/>
        <c:minorTickMark val="none"/>
        <c:tickLblPos val="nextTo"/>
        <c:txPr>
          <a:bodyPr/>
          <a:lstStyle/>
          <a:p>
            <a:pPr>
              <a:defRPr sz="1000" b="1"/>
            </a:pPr>
            <a:endParaRPr lang="ru-RU"/>
          </a:p>
        </c:txPr>
        <c:crossAx val="163295232"/>
        <c:crosses val="autoZero"/>
        <c:auto val="1"/>
        <c:lblAlgn val="ctr"/>
        <c:lblOffset val="100"/>
        <c:noMultiLvlLbl val="0"/>
      </c:catAx>
      <c:valAx>
        <c:axId val="163295232"/>
        <c:scaling>
          <c:orientation val="minMax"/>
        </c:scaling>
        <c:delete val="0"/>
        <c:axPos val="l"/>
        <c:majorGridlines/>
        <c:numFmt formatCode="0.0" sourceLinked="1"/>
        <c:majorTickMark val="out"/>
        <c:minorTickMark val="none"/>
        <c:tickLblPos val="nextTo"/>
        <c:txPr>
          <a:bodyPr/>
          <a:lstStyle/>
          <a:p>
            <a:pPr>
              <a:defRPr sz="900"/>
            </a:pPr>
            <a:endParaRPr lang="ru-RU"/>
          </a:p>
        </c:txPr>
        <c:crossAx val="163293440"/>
        <c:crosses val="autoZero"/>
        <c:crossBetween val="between"/>
      </c:valAx>
      <c:spPr>
        <a:noFill/>
        <a:ln>
          <a:noFill/>
        </a:ln>
      </c:spPr>
    </c:plotArea>
    <c:plotVisOnly val="1"/>
    <c:dispBlanksAs val="gap"/>
    <c:showDLblsOverMax val="0"/>
  </c:chart>
  <c:spPr>
    <a:noFill/>
    <a:ln>
      <a:noFill/>
    </a:ln>
  </c:spPr>
  <c:txPr>
    <a:bodyPr/>
    <a:lstStyle/>
    <a:p>
      <a:pPr>
        <a:defRPr sz="1200">
          <a:solidFill>
            <a:schemeClr val="tx1"/>
          </a:solidFill>
          <a:latin typeface="Times New Roman" pitchFamily="18" charset="0"/>
          <a:cs typeface="Times New Roman"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947261048498134E-2"/>
          <c:y val="0.15173209636328044"/>
          <c:w val="0.44495642371626631"/>
          <c:h val="0.78962103822462504"/>
        </c:manualLayout>
      </c:layout>
      <c:doughnutChart>
        <c:varyColors val="1"/>
        <c:ser>
          <c:idx val="0"/>
          <c:order val="0"/>
          <c:tx>
            <c:strRef>
              <c:f>Лист1!$B$1</c:f>
              <c:strCache>
                <c:ptCount val="1"/>
                <c:pt idx="0">
                  <c:v>Доля в общей сумме, млн. руб.</c:v>
                </c:pt>
              </c:strCache>
            </c:strRef>
          </c:tx>
          <c:explosion val="25"/>
          <c:dPt>
            <c:idx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0-0611-4955-BECD-7FF2336766D5}"/>
              </c:ext>
            </c:extLst>
          </c:dPt>
          <c:dPt>
            <c:idx val="1"/>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0611-4955-BECD-7FF2336766D5}"/>
              </c:ext>
            </c:extLst>
          </c:dPt>
          <c:dPt>
            <c:idx val="2"/>
            <c:bubble3D val="0"/>
            <c:spPr>
              <a:solidFill>
                <a:srgbClr val="C0504D">
                  <a:lumMod val="60000"/>
                  <a:lumOff val="40000"/>
                </a:srgbClr>
              </a:solidFill>
            </c:spPr>
            <c:extLst xmlns:c16r2="http://schemas.microsoft.com/office/drawing/2015/06/chart">
              <c:ext xmlns:c16="http://schemas.microsoft.com/office/drawing/2014/chart" uri="{C3380CC4-5D6E-409C-BE32-E72D297353CC}">
                <c16:uniqueId val="{00000002-0611-4955-BECD-7FF2336766D5}"/>
              </c:ext>
            </c:extLst>
          </c:dPt>
          <c:dLbls>
            <c:dLbl>
              <c:idx val="0"/>
              <c:tx>
                <c:rich>
                  <a:bodyPr/>
                  <a:lstStyle/>
                  <a:p>
                    <a:r>
                      <a:rPr lang="ru-RU" sz="1400" b="1" dirty="0" smtClean="0">
                        <a:solidFill>
                          <a:sysClr val="windowText" lastClr="000000"/>
                        </a:solidFill>
                      </a:rPr>
                      <a:t>59,3%</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611-4955-BECD-7FF2336766D5}"/>
                </c:ext>
              </c:extLst>
            </c:dLbl>
            <c:dLbl>
              <c:idx val="1"/>
              <c:tx>
                <c:rich>
                  <a:bodyPr/>
                  <a:lstStyle/>
                  <a:p>
                    <a:r>
                      <a:rPr lang="ru-RU" sz="1400" b="1" dirty="0" smtClean="0">
                        <a:solidFill>
                          <a:sysClr val="windowText" lastClr="000000"/>
                        </a:solidFill>
                      </a:rPr>
                      <a:t>25,0%</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611-4955-BECD-7FF2336766D5}"/>
                </c:ext>
              </c:extLst>
            </c:dLbl>
            <c:dLbl>
              <c:idx val="2"/>
              <c:tx>
                <c:rich>
                  <a:bodyPr/>
                  <a:lstStyle/>
                  <a:p>
                    <a:r>
                      <a:rPr lang="ru-RU" sz="1400" b="1" dirty="0" smtClean="0">
                        <a:solidFill>
                          <a:sysClr val="windowText" lastClr="000000"/>
                        </a:solidFill>
                      </a:rPr>
                      <a:t>15,7%</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611-4955-BECD-7FF2336766D5}"/>
                </c:ext>
              </c:extLst>
            </c:dLbl>
            <c:spPr>
              <a:noFill/>
              <a:ln>
                <a:noFill/>
              </a:ln>
              <a:effectLst/>
            </c:spPr>
            <c:txPr>
              <a:bodyPr/>
              <a:lstStyle/>
              <a:p>
                <a:pPr>
                  <a:defRPr sz="1400">
                    <a:solidFill>
                      <a:sysClr val="windowText" lastClr="00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Доходы от использования имущества, 
78,6 млн.руб., 59,3%</c:v>
                </c:pt>
                <c:pt idx="1">
                  <c:v>Доходы от продажи материальных и нематериальных активов, 
33,2 млн.руб., 25,0%</c:v>
                </c:pt>
                <c:pt idx="2">
                  <c:v>Прочие неналоговые доходы, 
20,8 млн.руб., 15,7%</c:v>
                </c:pt>
              </c:strCache>
            </c:strRef>
          </c:cat>
          <c:val>
            <c:numRef>
              <c:f>Лист1!$B$2:$B$4</c:f>
              <c:numCache>
                <c:formatCode>General</c:formatCode>
                <c:ptCount val="3"/>
                <c:pt idx="0" formatCode="0.0">
                  <c:v>78.599999999999994</c:v>
                </c:pt>
                <c:pt idx="1">
                  <c:v>33.200000000000003</c:v>
                </c:pt>
                <c:pt idx="2">
                  <c:v>20.8</c:v>
                </c:pt>
              </c:numCache>
            </c:numRef>
          </c:val>
          <c:extLst xmlns:c16r2="http://schemas.microsoft.com/office/drawing/2015/06/chart">
            <c:ext xmlns:c16="http://schemas.microsoft.com/office/drawing/2014/chart" uri="{C3380CC4-5D6E-409C-BE32-E72D297353CC}">
              <c16:uniqueId val="{00000003-0611-4955-BECD-7FF2336766D5}"/>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9701645467393449"/>
          <c:y val="0.16581823272091387"/>
          <c:w val="0.39370819032237353"/>
          <c:h val="0.6048567204179075"/>
        </c:manualLayout>
      </c:layout>
      <c:overlay val="0"/>
    </c:legend>
    <c:plotVisOnly val="1"/>
    <c:dispBlanksAs val="zero"/>
    <c:showDLblsOverMax val="0"/>
  </c:chart>
  <c:spPr>
    <a:noFill/>
    <a:ln>
      <a:noFill/>
    </a:ln>
  </c:spPr>
  <c:txPr>
    <a:bodyPr/>
    <a:lstStyle/>
    <a:p>
      <a:pPr>
        <a:defRPr sz="1100">
          <a:latin typeface="Times New Roman" pitchFamily="18" charset="0"/>
          <a:cs typeface="Times New Roman" pitchFamily="18" charset="0"/>
        </a:defRPr>
      </a:pPr>
      <a:endParaRPr lang="ru-RU"/>
    </a:p>
  </c:tx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725196910120228E-2"/>
          <c:y val="0.18516364334769528"/>
          <c:w val="0.47910987939486543"/>
          <c:h val="0.77540162143487656"/>
        </c:manualLayout>
      </c:layout>
      <c:doughnutChart>
        <c:varyColors val="1"/>
        <c:ser>
          <c:idx val="0"/>
          <c:order val="0"/>
          <c:tx>
            <c:strRef>
              <c:f>Лист1!$B$1</c:f>
              <c:strCache>
                <c:ptCount val="1"/>
                <c:pt idx="0">
                  <c:v>Доля в общей сумме, млн. руб.</c:v>
                </c:pt>
              </c:strCache>
            </c:strRef>
          </c:tx>
          <c:explosion val="26"/>
          <c:dPt>
            <c:idx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0-4A1B-4827-AF6E-0B5E97491E14}"/>
              </c:ext>
            </c:extLst>
          </c:dPt>
          <c:dPt>
            <c:idx val="1"/>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1-4A1B-4827-AF6E-0B5E97491E14}"/>
              </c:ext>
            </c:extLst>
          </c:dPt>
          <c:dPt>
            <c:idx val="2"/>
            <c:bubble3D val="0"/>
            <c:spPr>
              <a:solidFill>
                <a:srgbClr val="C0504D">
                  <a:lumMod val="60000"/>
                  <a:lumOff val="40000"/>
                </a:srgbClr>
              </a:solidFill>
            </c:spPr>
            <c:extLst xmlns:c16r2="http://schemas.microsoft.com/office/drawing/2015/06/chart">
              <c:ext xmlns:c16="http://schemas.microsoft.com/office/drawing/2014/chart" uri="{C3380CC4-5D6E-409C-BE32-E72D297353CC}">
                <c16:uniqueId val="{00000002-4A1B-4827-AF6E-0B5E97491E14}"/>
              </c:ext>
            </c:extLst>
          </c:dPt>
          <c:dPt>
            <c:idx val="4"/>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3-4A1B-4827-AF6E-0B5E97491E14}"/>
              </c:ext>
            </c:extLst>
          </c:dPt>
          <c:dLbls>
            <c:dLbl>
              <c:idx val="0"/>
              <c:layout>
                <c:manualLayout>
                  <c:x val="6.183531599915768E-3"/>
                  <c:y val="-5.9999580055435001E-2"/>
                </c:manualLayout>
              </c:layout>
              <c:tx>
                <c:rich>
                  <a:bodyPr/>
                  <a:lstStyle/>
                  <a:p>
                    <a:r>
                      <a:rPr lang="ru-RU" sz="1400" b="1" dirty="0" smtClean="0">
                        <a:solidFill>
                          <a:sysClr val="windowText" lastClr="000000"/>
                        </a:solidFill>
                      </a:rPr>
                      <a:t>60,3%</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1B-4827-AF6E-0B5E97491E14}"/>
                </c:ext>
              </c:extLst>
            </c:dLbl>
            <c:dLbl>
              <c:idx val="1"/>
              <c:tx>
                <c:rich>
                  <a:bodyPr/>
                  <a:lstStyle/>
                  <a:p>
                    <a:r>
                      <a:rPr lang="ru-RU" sz="1400" b="1" dirty="0" smtClean="0">
                        <a:solidFill>
                          <a:sysClr val="windowText" lastClr="000000"/>
                        </a:solidFill>
                      </a:rPr>
                      <a:t>11,4%</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1B-4827-AF6E-0B5E97491E14}"/>
                </c:ext>
              </c:extLst>
            </c:dLbl>
            <c:dLbl>
              <c:idx val="2"/>
              <c:tx>
                <c:rich>
                  <a:bodyPr/>
                  <a:lstStyle/>
                  <a:p>
                    <a:r>
                      <a:rPr lang="ru-RU" sz="1400" b="1" dirty="0" smtClean="0">
                        <a:solidFill>
                          <a:sysClr val="windowText" lastClr="000000"/>
                        </a:solidFill>
                      </a:rPr>
                      <a:t>7,2%</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A1B-4827-AF6E-0B5E97491E14}"/>
                </c:ext>
              </c:extLst>
            </c:dLbl>
            <c:dLbl>
              <c:idx val="3"/>
              <c:tx>
                <c:rich>
                  <a:bodyPr/>
                  <a:lstStyle/>
                  <a:p>
                    <a:r>
                      <a:rPr lang="ru-RU" sz="1400" b="1">
                        <a:solidFill>
                          <a:sysClr val="windowText" lastClr="000000"/>
                        </a:solidFill>
                      </a:rPr>
                      <a:t>6,9%</a:t>
                    </a:r>
                    <a:endParaRPr lang="en-US" sz="1400" b="1">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A1B-4827-AF6E-0B5E97491E14}"/>
                </c:ext>
              </c:extLst>
            </c:dLbl>
            <c:dLbl>
              <c:idx val="4"/>
              <c:layout>
                <c:manualLayout>
                  <c:x val="-9.2752973998736568E-3"/>
                  <c:y val="-1.9999860018478206E-2"/>
                </c:manualLayout>
              </c:layout>
              <c:tx>
                <c:rich>
                  <a:bodyPr/>
                  <a:lstStyle/>
                  <a:p>
                    <a:r>
                      <a:rPr lang="ru-RU" sz="1400" b="1" dirty="0" smtClean="0">
                        <a:solidFill>
                          <a:sysClr val="windowText" lastClr="000000"/>
                        </a:solidFill>
                      </a:rPr>
                      <a:t>6,0%</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1B-4827-AF6E-0B5E97491E14}"/>
                </c:ext>
              </c:extLst>
            </c:dLbl>
            <c:dLbl>
              <c:idx val="5"/>
              <c:layout>
                <c:manualLayout>
                  <c:x val="-3.4009423799536725E-2"/>
                  <c:y val="-0.12888798678574429"/>
                </c:manualLayout>
              </c:layout>
              <c:tx>
                <c:rich>
                  <a:bodyPr/>
                  <a:lstStyle/>
                  <a:p>
                    <a:r>
                      <a:rPr lang="ru-RU" sz="1400" b="1" dirty="0" smtClean="0">
                        <a:solidFill>
                          <a:sysClr val="windowText" lastClr="000000"/>
                        </a:solidFill>
                      </a:rPr>
                      <a:t>1,0%</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A1B-4827-AF6E-0B5E97491E14}"/>
                </c:ext>
              </c:extLst>
            </c:dLbl>
            <c:dLbl>
              <c:idx val="6"/>
              <c:layout>
                <c:manualLayout>
                  <c:x val="-1.5460046230419341E-3"/>
                  <c:y val="-1.1111033343598645E-2"/>
                </c:manualLayout>
              </c:layout>
              <c:tx>
                <c:rich>
                  <a:bodyPr/>
                  <a:lstStyle/>
                  <a:p>
                    <a:r>
                      <a:rPr lang="ru-RU" sz="1400" b="1" dirty="0" smtClean="0">
                        <a:solidFill>
                          <a:sysClr val="windowText" lastClr="000000"/>
                        </a:solidFill>
                      </a:rPr>
                      <a:t>7,2%</a:t>
                    </a:r>
                    <a:endParaRPr lang="en-US" sz="1400" b="1" dirty="0">
                      <a:solidFill>
                        <a:sysClr val="windowText" lastClr="000000"/>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A1B-4827-AF6E-0B5E97491E14}"/>
                </c:ext>
              </c:extLst>
            </c:dLbl>
            <c:spPr>
              <a:noFill/>
              <a:ln>
                <a:noFill/>
              </a:ln>
              <a:effectLst/>
            </c:spPr>
            <c:txPr>
              <a:bodyPr/>
              <a:lstStyle/>
              <a:p>
                <a:pPr>
                  <a:defRPr sz="1400" b="1">
                    <a:solidFill>
                      <a:sysClr val="windowText" lastClr="000000"/>
                    </a:solidFill>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Образование, 2015,6 млн. руб., 60,3%</c:v>
                </c:pt>
                <c:pt idx="1">
                  <c:v>Социальная политика, 380,8 млн. руб., 11,4%</c:v>
                </c:pt>
                <c:pt idx="2">
                  <c:v>Жилищно-коммунальное хозяйство, 241,7 млн. руб., 7,2%</c:v>
                </c:pt>
                <c:pt idx="3">
                  <c:v>Культура, 230,9 млн. руб., 6,9%</c:v>
                </c:pt>
                <c:pt idx="4">
                  <c:v>Дорожное хозяйство, 201,7 млн. руб., 6,0%</c:v>
                </c:pt>
                <c:pt idx="5">
                  <c:v>Физическая культура и спорт, 33,5 млн. руб., 1,0%</c:v>
                </c:pt>
                <c:pt idx="6">
                  <c:v>Прочие расходы, 240,2 млн. руб., 7,2%</c:v>
                </c:pt>
              </c:strCache>
            </c:strRef>
          </c:cat>
          <c:val>
            <c:numRef>
              <c:f>Лист1!$B$2:$B$8</c:f>
              <c:numCache>
                <c:formatCode>General</c:formatCode>
                <c:ptCount val="7"/>
                <c:pt idx="0" formatCode="0.0">
                  <c:v>2015.6</c:v>
                </c:pt>
                <c:pt idx="1">
                  <c:v>380.8</c:v>
                </c:pt>
                <c:pt idx="2">
                  <c:v>241.7</c:v>
                </c:pt>
                <c:pt idx="3" formatCode="0.0">
                  <c:v>230.9</c:v>
                </c:pt>
                <c:pt idx="4" formatCode="0.0">
                  <c:v>201.7</c:v>
                </c:pt>
                <c:pt idx="5" formatCode="0.0">
                  <c:v>33.5</c:v>
                </c:pt>
                <c:pt idx="6" formatCode="0.0">
                  <c:v>240.2</c:v>
                </c:pt>
              </c:numCache>
            </c:numRef>
          </c:val>
          <c:extLst xmlns:c16r2="http://schemas.microsoft.com/office/drawing/2015/06/chart">
            <c:ext xmlns:c16="http://schemas.microsoft.com/office/drawing/2014/chart" uri="{C3380CC4-5D6E-409C-BE32-E72D297353CC}">
              <c16:uniqueId val="{00000007-4A1B-4827-AF6E-0B5E97491E14}"/>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6619583032473884"/>
          <c:y val="0.16344658363141293"/>
          <c:w val="0.33035128058749674"/>
          <c:h val="0.83516542536182314"/>
        </c:manualLayout>
      </c:layout>
      <c:overlay val="0"/>
      <c:txPr>
        <a:bodyPr/>
        <a:lstStyle/>
        <a:p>
          <a:pPr>
            <a:defRPr sz="1100"/>
          </a:pPr>
          <a:endParaRPr lang="ru-RU"/>
        </a:p>
      </c:txPr>
    </c:legend>
    <c:plotVisOnly val="1"/>
    <c:dispBlanksAs val="zero"/>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b="1" i="0" u="none" strike="noStrike" baseline="0"/>
              <a:t>Оборот организаций, не относящихся к субъектам малого предпринимательства</a:t>
            </a:r>
            <a:r>
              <a:rPr lang="ru-RU" sz="1300"/>
              <a:t>, млрд руб. </a:t>
            </a:r>
          </a:p>
        </c:rich>
      </c:tx>
      <c:layout>
        <c:manualLayout>
          <c:xMode val="edge"/>
          <c:yMode val="edge"/>
          <c:x val="0.18661605033506795"/>
          <c:y val="4.451101221043043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8643563474684047E-2"/>
          <c:y val="0.29806535052683625"/>
          <c:w val="0.93135643652531663"/>
          <c:h val="0.55686979344973264"/>
        </c:manualLayout>
      </c:layout>
      <c:bar3DChart>
        <c:barDir val="col"/>
        <c:grouping val="clustered"/>
        <c:varyColors val="0"/>
        <c:ser>
          <c:idx val="0"/>
          <c:order val="0"/>
          <c:tx>
            <c:strRef>
              <c:f>Лист1!$B$1</c:f>
              <c:strCache>
                <c:ptCount val="1"/>
                <c:pt idx="0">
                  <c:v>Столбец1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1157137721256204E-3"/>
                  <c:y val="-5.57181725574138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13E-49D4-AF47-52BBD86B4962}"/>
                </c:ext>
              </c:extLst>
            </c:dLbl>
            <c:dLbl>
              <c:idx val="1"/>
              <c:layout>
                <c:manualLayout>
                  <c:x val="2.7417368370792016E-2"/>
                  <c:y val="-4.26686954391305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13E-49D4-AF47-52BBD86B4962}"/>
                </c:ext>
              </c:extLst>
            </c:dLbl>
            <c:dLbl>
              <c:idx val="2"/>
              <c:layout>
                <c:manualLayout>
                  <c:x val="1.538424269319567E-2"/>
                  <c:y val="-1.47447961239768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13E-49D4-AF47-52BBD86B4962}"/>
                </c:ext>
              </c:extLst>
            </c:dLbl>
            <c:dLbl>
              <c:idx val="3"/>
              <c:layout>
                <c:manualLayout>
                  <c:x val="5.1235752925249548E-3"/>
                  <c:y val="-7.64617375730334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4A1-4F2D-8D55-3BAC1F78B598}"/>
                </c:ext>
              </c:extLst>
            </c:dLbl>
            <c:dLbl>
              <c:idx val="4"/>
              <c:layout>
                <c:manualLayout>
                  <c:x val="4.6803290659985924E-3"/>
                  <c:y val="-6.3116360099873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4A1-4F2D-8D55-3BAC1F78B598}"/>
                </c:ext>
              </c:extLst>
            </c:dLbl>
            <c:dLbl>
              <c:idx val="5"/>
              <c:layout>
                <c:manualLayout>
                  <c:x val="1.7378411854914358E-2"/>
                  <c:y val="-3.93445671405370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4A1-4F2D-8D55-3BAC1F78B598}"/>
                </c:ext>
              </c:extLst>
            </c:dLbl>
            <c:dLbl>
              <c:idx val="6"/>
              <c:layout>
                <c:manualLayout>
                  <c:x val="1.5894081412381331E-2"/>
                  <c:y val="-4.1531821100863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4A1-4F2D-8D55-3BAC1F78B59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45</c:v>
                </c:pt>
                <c:pt idx="1">
                  <c:v>54</c:v>
                </c:pt>
                <c:pt idx="2">
                  <c:v>62</c:v>
                </c:pt>
                <c:pt idx="3">
                  <c:v>61.1</c:v>
                </c:pt>
                <c:pt idx="4">
                  <c:v>73.3</c:v>
                </c:pt>
                <c:pt idx="5">
                  <c:v>71.599999999999994</c:v>
                </c:pt>
                <c:pt idx="6">
                  <c:v>75.599999999999994</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62471296"/>
        <c:axId val="162493568"/>
        <c:axId val="0"/>
      </c:bar3DChart>
      <c:catAx>
        <c:axId val="162471296"/>
        <c:scaling>
          <c:orientation val="minMax"/>
        </c:scaling>
        <c:delete val="0"/>
        <c:axPos val="b"/>
        <c:numFmt formatCode="General" sourceLinked="1"/>
        <c:majorTickMark val="out"/>
        <c:minorTickMark val="none"/>
        <c:tickLblPos val="nextTo"/>
        <c:txPr>
          <a:bodyPr/>
          <a:lstStyle/>
          <a:p>
            <a:pPr>
              <a:defRPr sz="1000" b="1"/>
            </a:pPr>
            <a:endParaRPr lang="ru-RU"/>
          </a:p>
        </c:txPr>
        <c:crossAx val="162493568"/>
        <c:crosses val="autoZero"/>
        <c:auto val="1"/>
        <c:lblAlgn val="ctr"/>
        <c:lblOffset val="100"/>
        <c:noMultiLvlLbl val="0"/>
      </c:catAx>
      <c:valAx>
        <c:axId val="162493568"/>
        <c:scaling>
          <c:orientation val="minMax"/>
        </c:scaling>
        <c:delete val="0"/>
        <c:axPos val="l"/>
        <c:majorGridlines/>
        <c:numFmt formatCode="0.0" sourceLinked="1"/>
        <c:majorTickMark val="out"/>
        <c:minorTickMark val="none"/>
        <c:tickLblPos val="nextTo"/>
        <c:txPr>
          <a:bodyPr/>
          <a:lstStyle/>
          <a:p>
            <a:pPr>
              <a:defRPr sz="1000"/>
            </a:pPr>
            <a:endParaRPr lang="ru-RU"/>
          </a:p>
        </c:txPr>
        <c:crossAx val="162471296"/>
        <c:crosses val="autoZero"/>
        <c:crossBetween val="between"/>
      </c:valAx>
      <c:spPr>
        <a:noFill/>
        <a:ln>
          <a:noFill/>
        </a:ln>
      </c:spPr>
    </c:plotArea>
    <c:plotVisOnly val="1"/>
    <c:dispBlanksAs val="gap"/>
    <c:showDLblsOverMax val="0"/>
  </c:chart>
  <c:spPr>
    <a:noFill/>
    <a:ln>
      <a:noFill/>
    </a:ln>
  </c:spPr>
  <c:txPr>
    <a:bodyPr/>
    <a:lstStyle/>
    <a:p>
      <a:pPr>
        <a:defRPr sz="1200">
          <a:solidFill>
            <a:schemeClr val="tx1"/>
          </a:solidFill>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b="1" i="0" u="none" strike="noStrike" baseline="0"/>
              <a:t>Объем отгруженных товаров собственного производства организаций, не относящихся к субъектам малого предпринимательства</a:t>
            </a:r>
            <a:r>
              <a:rPr lang="ru-RU" sz="1300"/>
              <a:t>, млрд руб. </a:t>
            </a:r>
          </a:p>
        </c:rich>
      </c:tx>
      <c:layout>
        <c:manualLayout>
          <c:xMode val="edge"/>
          <c:yMode val="edge"/>
          <c:x val="0.16618240292900158"/>
          <c:y val="1.0327513408649991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9838590603747933E-2"/>
          <c:y val="0.35605096560028804"/>
          <c:w val="0.93004338819072152"/>
          <c:h val="0.51339153258019266"/>
        </c:manualLayout>
      </c:layout>
      <c:bar3DChart>
        <c:barDir val="col"/>
        <c:grouping val="clustered"/>
        <c:varyColors val="0"/>
        <c:ser>
          <c:idx val="0"/>
          <c:order val="0"/>
          <c:tx>
            <c:strRef>
              <c:f>Лист1!$B$1</c:f>
              <c:strCache>
                <c:ptCount val="1"/>
                <c:pt idx="0">
                  <c:v>Столбец1</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1157137721256217E-3"/>
                  <c:y val="-5.57181725574138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13E-49D4-AF47-52BBD86B4962}"/>
                </c:ext>
              </c:extLst>
            </c:dLbl>
            <c:dLbl>
              <c:idx val="1"/>
              <c:layout>
                <c:manualLayout>
                  <c:x val="2.7417368370792016E-2"/>
                  <c:y val="-4.26686954391305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13E-49D4-AF47-52BBD86B4962}"/>
                </c:ext>
              </c:extLst>
            </c:dLbl>
            <c:dLbl>
              <c:idx val="2"/>
              <c:layout>
                <c:manualLayout>
                  <c:x val="1.538424269319567E-2"/>
                  <c:y val="-1.47447961239768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13E-49D4-AF47-52BBD86B4962}"/>
                </c:ext>
              </c:extLst>
            </c:dLbl>
            <c:dLbl>
              <c:idx val="3"/>
              <c:layout>
                <c:manualLayout>
                  <c:x val="5.1235752925249548E-3"/>
                  <c:y val="-7.64617375730334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DCC-4D1E-B1BD-61B0E26E1CAD}"/>
                </c:ext>
              </c:extLst>
            </c:dLbl>
            <c:dLbl>
              <c:idx val="4"/>
              <c:layout>
                <c:manualLayout>
                  <c:x val="4.6803290659985924E-3"/>
                  <c:y val="-6.3116360099873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DCC-4D1E-B1BD-61B0E26E1CAD}"/>
                </c:ext>
              </c:extLst>
            </c:dLbl>
            <c:dLbl>
              <c:idx val="5"/>
              <c:layout>
                <c:manualLayout>
                  <c:x val="1.7378411854914358E-2"/>
                  <c:y val="-3.93445671405370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DCC-4D1E-B1BD-61B0E26E1CAD}"/>
                </c:ext>
              </c:extLst>
            </c:dLbl>
            <c:dLbl>
              <c:idx val="6"/>
              <c:layout>
                <c:manualLayout>
                  <c:x val="1.5894081412381331E-2"/>
                  <c:y val="-4.1531821100863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DCC-4D1E-B1BD-61B0E26E1CA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19.100000000000001</c:v>
                </c:pt>
                <c:pt idx="1">
                  <c:v>26</c:v>
                </c:pt>
                <c:pt idx="2">
                  <c:v>31.8</c:v>
                </c:pt>
                <c:pt idx="3">
                  <c:v>28.6</c:v>
                </c:pt>
                <c:pt idx="4">
                  <c:v>36.6</c:v>
                </c:pt>
                <c:pt idx="5">
                  <c:v>33</c:v>
                </c:pt>
                <c:pt idx="6">
                  <c:v>37.1</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63627776"/>
        <c:axId val="163629312"/>
        <c:axId val="0"/>
      </c:bar3DChart>
      <c:catAx>
        <c:axId val="163627776"/>
        <c:scaling>
          <c:orientation val="minMax"/>
        </c:scaling>
        <c:delete val="0"/>
        <c:axPos val="b"/>
        <c:numFmt formatCode="General" sourceLinked="1"/>
        <c:majorTickMark val="out"/>
        <c:minorTickMark val="none"/>
        <c:tickLblPos val="nextTo"/>
        <c:txPr>
          <a:bodyPr/>
          <a:lstStyle/>
          <a:p>
            <a:pPr>
              <a:defRPr sz="1000" b="1"/>
            </a:pPr>
            <a:endParaRPr lang="ru-RU"/>
          </a:p>
        </c:txPr>
        <c:crossAx val="163629312"/>
        <c:crosses val="autoZero"/>
        <c:auto val="1"/>
        <c:lblAlgn val="ctr"/>
        <c:lblOffset val="100"/>
        <c:noMultiLvlLbl val="0"/>
      </c:catAx>
      <c:valAx>
        <c:axId val="163629312"/>
        <c:scaling>
          <c:orientation val="minMax"/>
        </c:scaling>
        <c:delete val="0"/>
        <c:axPos val="l"/>
        <c:majorGridlines/>
        <c:numFmt formatCode="0.0" sourceLinked="1"/>
        <c:majorTickMark val="out"/>
        <c:minorTickMark val="none"/>
        <c:tickLblPos val="nextTo"/>
        <c:txPr>
          <a:bodyPr/>
          <a:lstStyle/>
          <a:p>
            <a:pPr>
              <a:defRPr sz="1000"/>
            </a:pPr>
            <a:endParaRPr lang="ru-RU"/>
          </a:p>
        </c:txPr>
        <c:crossAx val="163627776"/>
        <c:crosses val="autoZero"/>
        <c:crossBetween val="between"/>
      </c:valAx>
      <c:spPr>
        <a:noFill/>
        <a:ln>
          <a:noFill/>
        </a:ln>
      </c:spPr>
    </c:plotArea>
    <c:plotVisOnly val="1"/>
    <c:dispBlanksAs val="gap"/>
    <c:showDLblsOverMax val="0"/>
  </c:chart>
  <c:spPr>
    <a:noFill/>
    <a:ln>
      <a:noFill/>
    </a:ln>
  </c:spPr>
  <c:txPr>
    <a:bodyPr/>
    <a:lstStyle/>
    <a:p>
      <a:pPr>
        <a:defRPr sz="1200">
          <a:solidFill>
            <a:schemeClr val="tx1"/>
          </a:solidFill>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a:t>Структура </a:t>
            </a:r>
            <a:r>
              <a:rPr lang="ru-RU" sz="1300" b="1" i="0" u="none" strike="noStrike" baseline="0"/>
              <a:t>численности работников </a:t>
            </a:r>
          </a:p>
          <a:p>
            <a:pPr>
              <a:defRPr sz="1300"/>
            </a:pPr>
            <a:r>
              <a:rPr lang="ru-RU" sz="1300" b="1" i="0" u="none" strike="noStrike" baseline="0"/>
              <a:t>в крупных и средних организациях</a:t>
            </a:r>
            <a:endParaRPr lang="ru-RU" sz="1300"/>
          </a:p>
        </c:rich>
      </c:tx>
      <c:layout>
        <c:manualLayout>
          <c:xMode val="edge"/>
          <c:yMode val="edge"/>
          <c:x val="0.27982881905158657"/>
          <c:y val="1.3107599425360922E-3"/>
        </c:manualLayout>
      </c:layout>
      <c:overlay val="0"/>
    </c:title>
    <c:autoTitleDeleted val="0"/>
    <c:view3D>
      <c:rotX val="50"/>
      <c:rotY val="0"/>
      <c:rAngAx val="0"/>
      <c:perspective val="140"/>
    </c:view3D>
    <c:floor>
      <c:thickness val="0"/>
    </c:floor>
    <c:sideWall>
      <c:thickness val="0"/>
    </c:sideWall>
    <c:backWall>
      <c:thickness val="0"/>
    </c:backWall>
    <c:plotArea>
      <c:layout>
        <c:manualLayout>
          <c:layoutTarget val="inner"/>
          <c:xMode val="edge"/>
          <c:yMode val="edge"/>
          <c:x val="0.32726076622397654"/>
          <c:y val="0.22278937919082725"/>
          <c:w val="0.41888763171467447"/>
          <c:h val="0.77721057385147874"/>
        </c:manualLayout>
      </c:layout>
      <c:pie3DChart>
        <c:varyColors val="1"/>
        <c:ser>
          <c:idx val="0"/>
          <c:order val="0"/>
          <c:tx>
            <c:strRef>
              <c:f>Лист1!$B$1</c:f>
              <c:strCache>
                <c:ptCount val="1"/>
                <c:pt idx="0">
                  <c:v>Структура организаций по видам экономической деятельности</c:v>
                </c:pt>
              </c:strCache>
            </c:strRef>
          </c:tx>
          <c:explosion val="33"/>
          <c:dPt>
            <c:idx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0-5C8E-463D-BFA2-2A8C214074FD}"/>
              </c:ext>
            </c:extLst>
          </c:dPt>
          <c:dPt>
            <c:idx val="1"/>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1-5C8E-463D-BFA2-2A8C214074FD}"/>
              </c:ext>
            </c:extLst>
          </c:dPt>
          <c:dPt>
            <c:idx val="2"/>
            <c:bubble3D val="0"/>
            <c:spPr>
              <a:solidFill>
                <a:schemeClr val="accent3">
                  <a:lumMod val="40000"/>
                  <a:lumOff val="60000"/>
                </a:schemeClr>
              </a:solidFill>
            </c:spPr>
            <c:extLst xmlns:c16r2="http://schemas.microsoft.com/office/drawing/2015/06/chart">
              <c:ext xmlns:c16="http://schemas.microsoft.com/office/drawing/2014/chart" uri="{C3380CC4-5D6E-409C-BE32-E72D297353CC}">
                <c16:uniqueId val="{00000002-5C8E-463D-BFA2-2A8C214074FD}"/>
              </c:ext>
            </c:extLst>
          </c:dPt>
          <c:dPt>
            <c:idx val="3"/>
            <c:bubble3D val="0"/>
            <c:spPr>
              <a:solidFill>
                <a:schemeClr val="accent1">
                  <a:lumMod val="40000"/>
                  <a:lumOff val="60000"/>
                </a:schemeClr>
              </a:solidFill>
              <a:ln>
                <a:solidFill>
                  <a:schemeClr val="accent1"/>
                </a:solidFill>
              </a:ln>
            </c:spPr>
            <c:extLst xmlns:c16r2="http://schemas.microsoft.com/office/drawing/2015/06/chart">
              <c:ext xmlns:c16="http://schemas.microsoft.com/office/drawing/2014/chart" uri="{C3380CC4-5D6E-409C-BE32-E72D297353CC}">
                <c16:uniqueId val="{00000003-5C8E-463D-BFA2-2A8C214074FD}"/>
              </c:ext>
            </c:extLst>
          </c:dPt>
          <c:dPt>
            <c:idx val="4"/>
            <c:bubble3D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4-5C8E-463D-BFA2-2A8C214074FD}"/>
              </c:ext>
            </c:extLst>
          </c:dPt>
          <c:dPt>
            <c:idx val="1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5-5C8E-463D-BFA2-2A8C214074FD}"/>
              </c:ext>
            </c:extLst>
          </c:dPt>
          <c:dLbls>
            <c:dLbl>
              <c:idx val="0"/>
              <c:layout>
                <c:manualLayout>
                  <c:x val="0.21114369501466276"/>
                  <c:y val="-4.3110084680523512E-2"/>
                </c:manualLayout>
              </c:layout>
              <c:tx>
                <c:rich>
                  <a:bodyPr/>
                  <a:lstStyle/>
                  <a:p>
                    <a:r>
                      <a:rPr lang="ru-RU"/>
                      <a:t>сельское, лесное хозяйство, охота, </a:t>
                    </a:r>
                  </a:p>
                  <a:p>
                    <a:r>
                      <a:rPr lang="ru-RU"/>
                      <a:t>рыболовство и рыбоводство</a:t>
                    </a:r>
                  </a:p>
                  <a:p>
                    <a:r>
                      <a:rPr lang="ru-RU" sz="1050" b="1"/>
                      <a:t>10,4%</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C8E-463D-BFA2-2A8C214074FD}"/>
                </c:ext>
              </c:extLst>
            </c:dLbl>
            <c:dLbl>
              <c:idx val="1"/>
              <c:layout>
                <c:manualLayout>
                  <c:x val="7.4291300097751714E-2"/>
                  <c:y val="3.0792917628946581E-3"/>
                </c:manualLayout>
              </c:layout>
              <c:tx>
                <c:rich>
                  <a:bodyPr/>
                  <a:lstStyle/>
                  <a:p>
                    <a:r>
                      <a:rPr lang="ru-RU"/>
                      <a:t>промышленность</a:t>
                    </a:r>
                  </a:p>
                  <a:p>
                    <a:r>
                      <a:rPr lang="ru-RU" sz="1050" b="1"/>
                      <a:t> 13,0%</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C8E-463D-BFA2-2A8C214074FD}"/>
                </c:ext>
              </c:extLst>
            </c:dLbl>
            <c:dLbl>
              <c:idx val="2"/>
              <c:layout>
                <c:manualLayout>
                  <c:x val="7.2336265884653514E-2"/>
                  <c:y val="0"/>
                </c:manualLayout>
              </c:layout>
              <c:tx>
                <c:rich>
                  <a:bodyPr/>
                  <a:lstStyle/>
                  <a:p>
                    <a:r>
                      <a:rPr lang="ru-RU"/>
                      <a:t>строительство</a:t>
                    </a:r>
                    <a:r>
                      <a:rPr lang="ru-RU" baseline="0"/>
                      <a:t> </a:t>
                    </a:r>
                  </a:p>
                  <a:p>
                    <a:r>
                      <a:rPr lang="ru-RU" sz="1050" b="1"/>
                      <a:t>6,3%</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C8E-463D-BFA2-2A8C214074FD}"/>
                </c:ext>
              </c:extLst>
            </c:dLbl>
            <c:dLbl>
              <c:idx val="3"/>
              <c:layout>
                <c:manualLayout>
                  <c:x val="6.4516129032258132E-2"/>
                  <c:y val="8.9299461123941506E-2"/>
                </c:manualLayout>
              </c:layout>
              <c:tx>
                <c:rich>
                  <a:bodyPr/>
                  <a:lstStyle/>
                  <a:p>
                    <a:r>
                      <a:rPr lang="ru-RU"/>
                      <a:t>торговля, ремонт автотранспортных средств </a:t>
                    </a:r>
                  </a:p>
                  <a:p>
                    <a:r>
                      <a:rPr lang="ru-RU" sz="1050" b="1"/>
                      <a:t>20,7%</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C8E-463D-BFA2-2A8C214074FD}"/>
                </c:ext>
              </c:extLst>
            </c:dLbl>
            <c:dLbl>
              <c:idx val="4"/>
              <c:layout>
                <c:manualLayout>
                  <c:x val="0.29716520039100686"/>
                  <c:y val="0.10777521170131249"/>
                </c:manualLayout>
              </c:layout>
              <c:tx>
                <c:rich>
                  <a:bodyPr/>
                  <a:lstStyle/>
                  <a:p>
                    <a:r>
                      <a:rPr lang="ru-RU"/>
                      <a:t>транспортировка и хранение </a:t>
                    </a:r>
                  </a:p>
                  <a:p>
                    <a:r>
                      <a:rPr lang="ru-RU" sz="1050" b="1"/>
                      <a:t>17,2%</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C8E-463D-BFA2-2A8C214074FD}"/>
                </c:ext>
              </c:extLst>
            </c:dLbl>
            <c:dLbl>
              <c:idx val="5"/>
              <c:layout>
                <c:manualLayout>
                  <c:x val="0.10481114753359692"/>
                  <c:y val="0.25157321588347831"/>
                </c:manualLayout>
              </c:layout>
              <c:tx>
                <c:rich>
                  <a:bodyPr/>
                  <a:lstStyle/>
                  <a:p>
                    <a:r>
                      <a:rPr lang="ru-RU"/>
                      <a:t>деятельность гостиниц и предприятий общественного питания</a:t>
                    </a:r>
                  </a:p>
                  <a:p>
                    <a:r>
                      <a:rPr lang="ru-RU" sz="1050" b="1"/>
                      <a:t>1,0%</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5C8E-463D-BFA2-2A8C214074FD}"/>
                </c:ext>
              </c:extLst>
            </c:dLbl>
            <c:dLbl>
              <c:idx val="6"/>
              <c:layout>
                <c:manualLayout>
                  <c:x val="-7.8201368523949155E-2"/>
                  <c:y val="0.25558121632024638"/>
                </c:manualLayout>
              </c:layout>
              <c:tx>
                <c:rich>
                  <a:bodyPr/>
                  <a:lstStyle/>
                  <a:p>
                    <a:r>
                      <a:rPr lang="ru-RU"/>
                      <a:t>деятельность в области информации и связи </a:t>
                    </a:r>
                  </a:p>
                  <a:p>
                    <a:r>
                      <a:rPr lang="ru-RU" sz="1050" b="1"/>
                      <a:t>1,4%</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C8E-463D-BFA2-2A8C214074FD}"/>
                </c:ext>
              </c:extLst>
            </c:dLbl>
            <c:dLbl>
              <c:idx val="7"/>
              <c:layout>
                <c:manualLayout>
                  <c:x val="-9.7751864594642635E-2"/>
                  <c:y val="0.11393379522709775"/>
                </c:manualLayout>
              </c:layout>
              <c:tx>
                <c:rich>
                  <a:bodyPr/>
                  <a:lstStyle/>
                  <a:p>
                    <a:r>
                      <a:rPr lang="ru-RU"/>
                      <a:t>деятельность профессиональная,     научная и техническая </a:t>
                    </a:r>
                    <a:r>
                      <a:rPr lang="ru-RU" sz="1050" b="1"/>
                      <a:t>0,9%</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5C8E-463D-BFA2-2A8C214074FD}"/>
                </c:ext>
              </c:extLst>
            </c:dLbl>
            <c:dLbl>
              <c:idx val="8"/>
              <c:layout>
                <c:manualLayout>
                  <c:x val="-9.3841642228739267E-2"/>
                  <c:y val="-6.1585835257890693E-2"/>
                </c:manualLayout>
              </c:layout>
              <c:tx>
                <c:rich>
                  <a:bodyPr/>
                  <a:lstStyle/>
                  <a:p>
                    <a:r>
                      <a:rPr lang="ru-RU"/>
                      <a:t>деятельность административная и сопутствующие дополнительные услуги </a:t>
                    </a:r>
                  </a:p>
                  <a:p>
                    <a:r>
                      <a:rPr lang="ru-RU" sz="1050" b="1"/>
                      <a:t>1,0%</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5C8E-463D-BFA2-2A8C214074FD}"/>
                </c:ext>
              </c:extLst>
            </c:dLbl>
            <c:dLbl>
              <c:idx val="9"/>
              <c:layout>
                <c:manualLayout>
                  <c:x val="-0.1082659462288655"/>
                  <c:y val="-0.26789862583575286"/>
                </c:manualLayout>
              </c:layout>
              <c:tx>
                <c:rich>
                  <a:bodyPr/>
                  <a:lstStyle/>
                  <a:p>
                    <a:r>
                      <a:rPr lang="ru-RU"/>
                      <a:t>государственное управление и обеспечение военной безопасности; социальное обеспечение</a:t>
                    </a:r>
                    <a:r>
                      <a:rPr lang="ru-RU" baseline="0"/>
                      <a:t> </a:t>
                    </a:r>
                  </a:p>
                  <a:p>
                    <a:r>
                      <a:rPr lang="ru-RU" sz="1050" b="1"/>
                      <a:t>2,1%</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5C8E-463D-BFA2-2A8C214074FD}"/>
                </c:ext>
              </c:extLst>
            </c:dLbl>
            <c:dLbl>
              <c:idx val="10"/>
              <c:layout>
                <c:manualLayout>
                  <c:x val="-0.15249266862170091"/>
                  <c:y val="-0.28329508465021525"/>
                </c:manualLayout>
              </c:layout>
              <c:tx>
                <c:rich>
                  <a:bodyPr/>
                  <a:lstStyle/>
                  <a:p>
                    <a:r>
                      <a:rPr lang="ru-RU"/>
                      <a:t>образование</a:t>
                    </a:r>
                  </a:p>
                  <a:p>
                    <a:r>
                      <a:rPr lang="ru-RU" sz="1050" b="1"/>
                      <a:t>14,2%</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C8E-463D-BFA2-2A8C214074FD}"/>
                </c:ext>
              </c:extLst>
            </c:dLbl>
            <c:dLbl>
              <c:idx val="11"/>
              <c:layout>
                <c:manualLayout>
                  <c:x val="-2.3460564496886563E-2"/>
                  <c:y val="-6.1585835257890693E-2"/>
                </c:manualLayout>
              </c:layout>
              <c:tx>
                <c:rich>
                  <a:bodyPr/>
                  <a:lstStyle/>
                  <a:p>
                    <a:r>
                      <a:rPr lang="ru-RU"/>
                      <a:t>деятельность в области здравоохранения и социальных услуг </a:t>
                    </a:r>
                  </a:p>
                  <a:p>
                    <a:r>
                      <a:rPr lang="ru-RU" sz="1050" b="1"/>
                      <a:t>9,3%</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5C8E-463D-BFA2-2A8C214074FD}"/>
                </c:ext>
              </c:extLst>
            </c:dLbl>
            <c:dLbl>
              <c:idx val="12"/>
              <c:layout>
                <c:manualLayout>
                  <c:x val="7.4291300097751714E-2"/>
                  <c:y val="-2.7713625866050841E-2"/>
                </c:manualLayout>
              </c:layout>
              <c:tx>
                <c:rich>
                  <a:bodyPr/>
                  <a:lstStyle/>
                  <a:p>
                    <a:r>
                      <a:rPr lang="ru-RU"/>
                      <a:t>деятельность в области культуры, спорта, </a:t>
                    </a:r>
                  </a:p>
                  <a:p>
                    <a:r>
                      <a:rPr lang="ru-RU"/>
                      <a:t>организации досуга и развлечений </a:t>
                    </a:r>
                  </a:p>
                  <a:p>
                    <a:r>
                      <a:rPr lang="ru-RU" sz="1050" b="1"/>
                      <a:t>2,1%</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5C8E-463D-BFA2-2A8C214074FD}"/>
                </c:ext>
              </c:extLst>
            </c:dLbl>
            <c:dLbl>
              <c:idx val="13"/>
              <c:layout>
                <c:manualLayout>
                  <c:x val="0.20060754208299392"/>
                  <c:y val="-0.13717483089737337"/>
                </c:manualLayout>
              </c:layout>
              <c:tx>
                <c:rich>
                  <a:bodyPr/>
                  <a:lstStyle/>
                  <a:p>
                    <a:r>
                      <a:rPr lang="ru-RU"/>
                      <a:t>прочие </a:t>
                    </a:r>
                  </a:p>
                  <a:p>
                    <a:r>
                      <a:rPr lang="ru-RU" sz="1050" b="1"/>
                      <a:t>0,4%</a:t>
                    </a:r>
                  </a:p>
                </c:rich>
              </c:tx>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5C8E-463D-BFA2-2A8C214074FD}"/>
                </c:ext>
              </c:extLst>
            </c:dLbl>
            <c:spPr>
              <a:noFill/>
              <a:ln>
                <a:noFill/>
              </a:ln>
              <a:effectLst/>
            </c:spPr>
            <c:dLblPos val="outEnd"/>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Лист1!$A$2:$A$15</c:f>
              <c:strCache>
                <c:ptCount val="14"/>
                <c:pt idx="0">
                  <c:v>сельское, лесное хозяйство, охота, рыболовство и рыбоводство</c:v>
                </c:pt>
                <c:pt idx="1">
                  <c:v>промышленность</c:v>
                </c:pt>
                <c:pt idx="2">
                  <c:v>строительство</c:v>
                </c:pt>
                <c:pt idx="3">
                  <c:v>торговля, ремонт автотранспортных средств</c:v>
                </c:pt>
                <c:pt idx="4">
                  <c:v>транспортировка и хранение</c:v>
                </c:pt>
                <c:pt idx="5">
                  <c:v>деятельность гостиниц и предприятий общественного питания</c:v>
                </c:pt>
                <c:pt idx="6">
                  <c:v>деятельность в области информации и связи</c:v>
                </c:pt>
                <c:pt idx="7">
                  <c:v>деятельность профессиональная, научная и техническая</c:v>
                </c:pt>
                <c:pt idx="8">
                  <c:v>деятельность административная и сопутствующие дополнительные услуги</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здравоохранения и социальных услуг</c:v>
                </c:pt>
                <c:pt idx="12">
                  <c:v>деятельность в области культуры, спорта, организации досуга и развлечений</c:v>
                </c:pt>
                <c:pt idx="13">
                  <c:v>Прочие</c:v>
                </c:pt>
              </c:strCache>
            </c:strRef>
          </c:cat>
          <c:val>
            <c:numRef>
              <c:f>Лист1!$B$2:$B$15</c:f>
              <c:numCache>
                <c:formatCode>0.0</c:formatCode>
                <c:ptCount val="14"/>
                <c:pt idx="0">
                  <c:v>10.4</c:v>
                </c:pt>
                <c:pt idx="1">
                  <c:v>13</c:v>
                </c:pt>
                <c:pt idx="2">
                  <c:v>6.3</c:v>
                </c:pt>
                <c:pt idx="3">
                  <c:v>20.7</c:v>
                </c:pt>
                <c:pt idx="4">
                  <c:v>17.2</c:v>
                </c:pt>
                <c:pt idx="5">
                  <c:v>1</c:v>
                </c:pt>
                <c:pt idx="6">
                  <c:v>1.4</c:v>
                </c:pt>
                <c:pt idx="7">
                  <c:v>0.9</c:v>
                </c:pt>
                <c:pt idx="8">
                  <c:v>1</c:v>
                </c:pt>
                <c:pt idx="9">
                  <c:v>2.1</c:v>
                </c:pt>
                <c:pt idx="10">
                  <c:v>14.2</c:v>
                </c:pt>
                <c:pt idx="11">
                  <c:v>9.3000000000000007</c:v>
                </c:pt>
                <c:pt idx="12">
                  <c:v>2.1</c:v>
                </c:pt>
                <c:pt idx="13">
                  <c:v>0.4</c:v>
                </c:pt>
              </c:numCache>
            </c:numRef>
          </c:val>
          <c:extLst xmlns:c16r2="http://schemas.microsoft.com/office/drawing/2015/06/chart">
            <c:ext xmlns:c16="http://schemas.microsoft.com/office/drawing/2014/chart" uri="{C3380CC4-5D6E-409C-BE32-E72D297353CC}">
              <c16:uniqueId val="{0000000E-5C8E-463D-BFA2-2A8C214074FD}"/>
            </c:ext>
          </c:extLst>
        </c:ser>
        <c:dLbls>
          <c:showLegendKey val="0"/>
          <c:showVal val="1"/>
          <c:showCatName val="0"/>
          <c:showSerName val="0"/>
          <c:showPercent val="0"/>
          <c:showBubbleSize val="0"/>
          <c:showLeaderLines val="1"/>
        </c:dLbls>
      </c:pie3DChart>
      <c:spPr>
        <a:scene3d>
          <a:camera prst="orthographicFront"/>
          <a:lightRig rig="threePt" dir="t"/>
        </a:scene3d>
        <a:sp3d/>
      </c:spPr>
    </c:plotArea>
    <c:plotVisOnly val="1"/>
    <c:dispBlanksAs val="zero"/>
    <c:showDLblsOverMax val="0"/>
  </c:chart>
  <c:spPr>
    <a:ln>
      <a:noFill/>
    </a:ln>
  </c:spPr>
  <c:txPr>
    <a:bodyPr/>
    <a:lstStyle/>
    <a:p>
      <a:pPr>
        <a:defRPr sz="1000">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b="1" i="0" u="none" strike="noStrike" baseline="0"/>
              <a:t>Среднемесячная начисленная заработная плата работников организаций</a:t>
            </a:r>
            <a:br>
              <a:rPr lang="ru-RU" sz="1300" b="1" i="0" u="none" strike="noStrike" baseline="0"/>
            </a:br>
            <a:r>
              <a:rPr lang="ru-RU" sz="1300" b="1" i="0" u="none" strike="noStrike" baseline="0"/>
              <a:t>(без субъектов малого предпринимательства)</a:t>
            </a:r>
            <a:r>
              <a:rPr lang="ru-RU" sz="1300"/>
              <a:t>, руб. </a:t>
            </a:r>
          </a:p>
        </c:rich>
      </c:tx>
      <c:layout>
        <c:manualLayout>
          <c:xMode val="edge"/>
          <c:yMode val="edge"/>
          <c:x val="0.16618240292900158"/>
          <c:y val="1.0327513408650041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777613804064333"/>
          <c:y val="0.28357259690366077"/>
          <c:w val="0.88509067766234073"/>
          <c:h val="0.57136254707289957"/>
        </c:manualLayout>
      </c:layout>
      <c:bar3DChart>
        <c:barDir val="col"/>
        <c:grouping val="clustered"/>
        <c:varyColors val="0"/>
        <c:ser>
          <c:idx val="0"/>
          <c:order val="0"/>
          <c:tx>
            <c:strRef>
              <c:f>Лист1!$B$1</c:f>
              <c:strCache>
                <c:ptCount val="1"/>
                <c:pt idx="0">
                  <c:v>Столбец1</c:v>
                </c:pt>
              </c:strCache>
            </c:strRef>
          </c:tx>
          <c:spPr>
            <a:solidFill>
              <a:schemeClr val="accent2"/>
            </a:solidFill>
            <a:ln w="25400" cap="flat" cmpd="sng" algn="ctr">
              <a:solidFill>
                <a:schemeClr val="accent2">
                  <a:shade val="50000"/>
                </a:schemeClr>
              </a:solidFill>
              <a:prstDash val="solid"/>
            </a:ln>
            <a:effectLst/>
          </c:spPr>
          <c:invertIfNegative val="0"/>
          <c:dLbls>
            <c:dLbl>
              <c:idx val="0"/>
              <c:layout>
                <c:manualLayout>
                  <c:x val="-3.1157137721256234E-3"/>
                  <c:y val="-5.57181725574138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13E-49D4-AF47-52BBD86B4962}"/>
                </c:ext>
              </c:extLst>
            </c:dLbl>
            <c:dLbl>
              <c:idx val="1"/>
              <c:layout>
                <c:manualLayout>
                  <c:x val="2.7417368370792016E-2"/>
                  <c:y val="-4.26686954391305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13E-49D4-AF47-52BBD86B4962}"/>
                </c:ext>
              </c:extLst>
            </c:dLbl>
            <c:dLbl>
              <c:idx val="2"/>
              <c:layout>
                <c:manualLayout>
                  <c:x val="1.538424269319567E-2"/>
                  <c:y val="-1.47447961239768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13E-49D4-AF47-52BBD86B4962}"/>
                </c:ext>
              </c:extLst>
            </c:dLbl>
            <c:dLbl>
              <c:idx val="3"/>
              <c:layout>
                <c:manualLayout>
                  <c:x val="5.1235752925249548E-3"/>
                  <c:y val="-7.64617375730334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C9D-4EEC-A620-93983F0CDC95}"/>
                </c:ext>
              </c:extLst>
            </c:dLbl>
            <c:dLbl>
              <c:idx val="4"/>
              <c:layout>
                <c:manualLayout>
                  <c:x val="4.6803290659985924E-3"/>
                  <c:y val="-6.3116360099873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C9D-4EEC-A620-93983F0CDC95}"/>
                </c:ext>
              </c:extLst>
            </c:dLbl>
            <c:dLbl>
              <c:idx val="5"/>
              <c:layout>
                <c:manualLayout>
                  <c:x val="1.7378411854914358E-2"/>
                  <c:y val="-3.93445671405370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C9D-4EEC-A620-93983F0CDC95}"/>
                </c:ext>
              </c:extLst>
            </c:dLbl>
            <c:dLbl>
              <c:idx val="6"/>
              <c:layout>
                <c:manualLayout>
                  <c:x val="1.5894081412381331E-2"/>
                  <c:y val="-4.1531821100863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C9D-4EEC-A620-93983F0CDC9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0.0</c:formatCode>
                <c:ptCount val="7"/>
                <c:pt idx="0">
                  <c:v>35742</c:v>
                </c:pt>
                <c:pt idx="1">
                  <c:v>39732</c:v>
                </c:pt>
                <c:pt idx="2">
                  <c:v>43017</c:v>
                </c:pt>
                <c:pt idx="3">
                  <c:v>46021</c:v>
                </c:pt>
                <c:pt idx="4">
                  <c:v>48864</c:v>
                </c:pt>
                <c:pt idx="5">
                  <c:v>55141.4</c:v>
                </c:pt>
                <c:pt idx="6">
                  <c:v>63743.199999999997</c:v>
                </c:pt>
              </c:numCache>
            </c:numRef>
          </c:val>
          <c:extLst xmlns:c16r2="http://schemas.microsoft.com/office/drawing/2015/06/chart">
            <c:ext xmlns:c16="http://schemas.microsoft.com/office/drawing/2014/chart" uri="{C3380CC4-5D6E-409C-BE32-E72D297353CC}">
              <c16:uniqueId val="{00000003-A13E-49D4-AF47-52BBD86B4962}"/>
            </c:ext>
          </c:extLst>
        </c:ser>
        <c:dLbls>
          <c:showLegendKey val="0"/>
          <c:showVal val="0"/>
          <c:showCatName val="0"/>
          <c:showSerName val="0"/>
          <c:showPercent val="0"/>
          <c:showBubbleSize val="0"/>
        </c:dLbls>
        <c:gapWidth val="80"/>
        <c:gapDepth val="100"/>
        <c:shape val="cylinder"/>
        <c:axId val="166157312"/>
        <c:axId val="166179584"/>
        <c:axId val="0"/>
      </c:bar3DChart>
      <c:catAx>
        <c:axId val="166157312"/>
        <c:scaling>
          <c:orientation val="minMax"/>
        </c:scaling>
        <c:delete val="0"/>
        <c:axPos val="b"/>
        <c:numFmt formatCode="General" sourceLinked="1"/>
        <c:majorTickMark val="out"/>
        <c:minorTickMark val="none"/>
        <c:tickLblPos val="nextTo"/>
        <c:txPr>
          <a:bodyPr/>
          <a:lstStyle/>
          <a:p>
            <a:pPr>
              <a:defRPr sz="1000" b="1"/>
            </a:pPr>
            <a:endParaRPr lang="ru-RU"/>
          </a:p>
        </c:txPr>
        <c:crossAx val="166179584"/>
        <c:crosses val="autoZero"/>
        <c:auto val="1"/>
        <c:lblAlgn val="ctr"/>
        <c:lblOffset val="100"/>
        <c:noMultiLvlLbl val="0"/>
      </c:catAx>
      <c:valAx>
        <c:axId val="166179584"/>
        <c:scaling>
          <c:orientation val="minMax"/>
        </c:scaling>
        <c:delete val="0"/>
        <c:axPos val="l"/>
        <c:majorGridlines/>
        <c:numFmt formatCode="0.0" sourceLinked="1"/>
        <c:majorTickMark val="out"/>
        <c:minorTickMark val="none"/>
        <c:tickLblPos val="nextTo"/>
        <c:txPr>
          <a:bodyPr/>
          <a:lstStyle/>
          <a:p>
            <a:pPr>
              <a:defRPr sz="1000"/>
            </a:pPr>
            <a:endParaRPr lang="ru-RU"/>
          </a:p>
        </c:txPr>
        <c:crossAx val="166157312"/>
        <c:crosses val="autoZero"/>
        <c:crossBetween val="between"/>
      </c:valAx>
      <c:spPr>
        <a:noFill/>
        <a:ln>
          <a:noFill/>
        </a:ln>
      </c:spPr>
    </c:plotArea>
    <c:plotVisOnly val="1"/>
    <c:dispBlanksAs val="gap"/>
    <c:showDLblsOverMax val="0"/>
  </c:chart>
  <c:spPr>
    <a:noFill/>
    <a:ln>
      <a:noFill/>
    </a:ln>
  </c:spPr>
  <c:txPr>
    <a:bodyPr/>
    <a:lstStyle/>
    <a:p>
      <a:pPr>
        <a:defRPr sz="1200">
          <a:solidFill>
            <a:schemeClr val="tx1"/>
          </a:solidFill>
          <a:latin typeface="Times New Roman" pitchFamily="18" charset="0"/>
          <a:cs typeface="Times New Roman"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0.31018</cdr:x>
      <cdr:y>0.08127</cdr:y>
    </cdr:from>
    <cdr:to>
      <cdr:x>0.38683</cdr:x>
      <cdr:y>0.14356</cdr:y>
    </cdr:to>
    <cdr:sp macro="" textlink="">
      <cdr:nvSpPr>
        <cdr:cNvPr id="2" name="TextBox 1"/>
        <cdr:cNvSpPr txBox="1"/>
      </cdr:nvSpPr>
      <cdr:spPr>
        <a:xfrm xmlns:a="http://schemas.openxmlformats.org/drawingml/2006/main">
          <a:off x="2039888" y="375816"/>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0.12479</cdr:x>
      <cdr:y>0.02949</cdr:y>
    </cdr:from>
    <cdr:to>
      <cdr:x>0.91348</cdr:x>
      <cdr:y>0.18345</cdr:y>
    </cdr:to>
    <cdr:sp macro="" textlink="">
      <cdr:nvSpPr>
        <cdr:cNvPr id="3" name="TextBox 2"/>
        <cdr:cNvSpPr txBox="1"/>
      </cdr:nvSpPr>
      <cdr:spPr>
        <a:xfrm xmlns:a="http://schemas.openxmlformats.org/drawingml/2006/main">
          <a:off x="797442" y="87158"/>
          <a:ext cx="5039833" cy="4551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300" b="1">
              <a:latin typeface="Times New Roman" pitchFamily="18" charset="0"/>
              <a:ea typeface="+mn-ea"/>
              <a:cs typeface="Times New Roman" pitchFamily="18" charset="0"/>
            </a:rPr>
            <a:t>Динамика численности постоянного населения </a:t>
          </a:r>
          <a:endParaRPr lang="ru-RU" sz="1300">
            <a:latin typeface="Times New Roman" pitchFamily="18" charset="0"/>
            <a:ea typeface="+mn-ea"/>
            <a:cs typeface="Times New Roman" pitchFamily="18" charset="0"/>
          </a:endParaRPr>
        </a:p>
        <a:p xmlns:a="http://schemas.openxmlformats.org/drawingml/2006/main">
          <a:pPr algn="ctr"/>
          <a:r>
            <a:rPr lang="ru-RU" sz="1300" b="1">
              <a:latin typeface="Times New Roman" pitchFamily="18" charset="0"/>
              <a:ea typeface="+mn-ea"/>
              <a:cs typeface="Times New Roman" pitchFamily="18" charset="0"/>
            </a:rPr>
            <a:t>Ярославского мунципального района</a:t>
          </a:r>
          <a:endParaRPr lang="ru-RU" sz="1300">
            <a:latin typeface="Times New Roman" pitchFamily="18" charset="0"/>
            <a:ea typeface="+mn-ea"/>
            <a:cs typeface="Times New Roman" pitchFamily="18" charset="0"/>
          </a:endParaRPr>
        </a:p>
        <a:p xmlns:a="http://schemas.openxmlformats.org/drawingml/2006/main">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0.04992</cdr:x>
      <cdr:y>0.02681</cdr:y>
    </cdr:from>
    <cdr:to>
      <cdr:x>1</cdr:x>
      <cdr:y>0.11448</cdr:y>
    </cdr:to>
    <cdr:sp macro="" textlink="">
      <cdr:nvSpPr>
        <cdr:cNvPr id="2" name="TextBox 1"/>
        <cdr:cNvSpPr txBox="1"/>
      </cdr:nvSpPr>
      <cdr:spPr>
        <a:xfrm xmlns:a="http://schemas.openxmlformats.org/drawingml/2006/main">
          <a:off x="300531" y="84662"/>
          <a:ext cx="5719712" cy="2768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Валовый</a:t>
          </a:r>
          <a:r>
            <a:rPr lang="ru-RU" sz="1300" b="1" baseline="0">
              <a:latin typeface="Times New Roman" pitchFamily="18" charset="0"/>
              <a:ea typeface="+mn-ea"/>
              <a:cs typeface="Times New Roman" pitchFamily="18" charset="0"/>
            </a:rPr>
            <a:t> надой молока, т</a:t>
          </a:r>
          <a:endParaRPr lang="ru-RU" sz="1300">
            <a:latin typeface="Times New Roman" pitchFamily="18" charset="0"/>
            <a:cs typeface="Times New Roman" pitchFamily="18" charset="0"/>
          </a:endParaRPr>
        </a:p>
      </cdr:txBody>
    </cdr:sp>
  </cdr:relSizeAnchor>
  <cdr:relSizeAnchor xmlns:cdr="http://schemas.openxmlformats.org/drawingml/2006/chartDrawing">
    <cdr:from>
      <cdr:x>0.25785</cdr:x>
      <cdr:y>0.02234</cdr:y>
    </cdr:from>
    <cdr:to>
      <cdr:x>0.94247</cdr:x>
      <cdr:y>0.12795</cdr:y>
    </cdr:to>
    <cdr:sp macro="" textlink="">
      <cdr:nvSpPr>
        <cdr:cNvPr id="3" name="TextBox 2"/>
        <cdr:cNvSpPr txBox="1"/>
      </cdr:nvSpPr>
      <cdr:spPr>
        <a:xfrm xmlns:a="http://schemas.openxmlformats.org/drawingml/2006/main">
          <a:off x="1757940" y="70547"/>
          <a:ext cx="4667524" cy="3334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11.xml><?xml version="1.0" encoding="utf-8"?>
<c:userShapes xmlns:c="http://schemas.openxmlformats.org/drawingml/2006/chart">
  <cdr:relSizeAnchor xmlns:cdr="http://schemas.openxmlformats.org/drawingml/2006/chartDrawing">
    <cdr:from>
      <cdr:x>0.04992</cdr:x>
      <cdr:y>0.02681</cdr:y>
    </cdr:from>
    <cdr:to>
      <cdr:x>1</cdr:x>
      <cdr:y>0.11448</cdr:y>
    </cdr:to>
    <cdr:sp macro="" textlink="">
      <cdr:nvSpPr>
        <cdr:cNvPr id="2" name="TextBox 1"/>
        <cdr:cNvSpPr txBox="1"/>
      </cdr:nvSpPr>
      <cdr:spPr>
        <a:xfrm xmlns:a="http://schemas.openxmlformats.org/drawingml/2006/main">
          <a:off x="300531" y="84662"/>
          <a:ext cx="5719712" cy="2768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Уровень рентабельности, %</a:t>
          </a:r>
          <a:endParaRPr lang="ru-RU" sz="1300">
            <a:latin typeface="Times New Roman" pitchFamily="18" charset="0"/>
            <a:cs typeface="Times New Roman" pitchFamily="18" charset="0"/>
          </a:endParaRPr>
        </a:p>
      </cdr:txBody>
    </cdr:sp>
  </cdr:relSizeAnchor>
  <cdr:relSizeAnchor xmlns:cdr="http://schemas.openxmlformats.org/drawingml/2006/chartDrawing">
    <cdr:from>
      <cdr:x>0.21506</cdr:x>
      <cdr:y>0</cdr:y>
    </cdr:from>
    <cdr:to>
      <cdr:x>0.89968</cdr:x>
      <cdr:y>0.10561</cdr:y>
    </cdr:to>
    <cdr:sp macro="" textlink="">
      <cdr:nvSpPr>
        <cdr:cNvPr id="3" name="TextBox 2"/>
        <cdr:cNvSpPr txBox="1"/>
      </cdr:nvSpPr>
      <cdr:spPr>
        <a:xfrm xmlns:a="http://schemas.openxmlformats.org/drawingml/2006/main">
          <a:off x="1335855" y="0"/>
          <a:ext cx="4252606" cy="42782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300">
            <a:latin typeface="Times New Roman" pitchFamily="18" charset="0"/>
            <a:cs typeface="Times New Roman"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0.04992</cdr:x>
      <cdr:y>0.02681</cdr:y>
    </cdr:from>
    <cdr:to>
      <cdr:x>1</cdr:x>
      <cdr:y>0.11448</cdr:y>
    </cdr:to>
    <cdr:sp macro="" textlink="">
      <cdr:nvSpPr>
        <cdr:cNvPr id="2" name="TextBox 1"/>
        <cdr:cNvSpPr txBox="1"/>
      </cdr:nvSpPr>
      <cdr:spPr>
        <a:xfrm xmlns:a="http://schemas.openxmlformats.org/drawingml/2006/main">
          <a:off x="300531" y="84662"/>
          <a:ext cx="5719712" cy="2768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Выручка от реализации, млн. руб.</a:t>
          </a:r>
          <a:endParaRPr lang="ru-RU" sz="1300">
            <a:latin typeface="Times New Roman" pitchFamily="18" charset="0"/>
            <a:cs typeface="Times New Roman" pitchFamily="18" charset="0"/>
          </a:endParaRPr>
        </a:p>
      </cdr:txBody>
    </cdr:sp>
  </cdr:relSizeAnchor>
  <cdr:relSizeAnchor xmlns:cdr="http://schemas.openxmlformats.org/drawingml/2006/chartDrawing">
    <cdr:from>
      <cdr:x>0.21506</cdr:x>
      <cdr:y>0</cdr:y>
    </cdr:from>
    <cdr:to>
      <cdr:x>0.89968</cdr:x>
      <cdr:y>0.10561</cdr:y>
    </cdr:to>
    <cdr:sp macro="" textlink="">
      <cdr:nvSpPr>
        <cdr:cNvPr id="3" name="TextBox 2"/>
        <cdr:cNvSpPr txBox="1"/>
      </cdr:nvSpPr>
      <cdr:spPr>
        <a:xfrm xmlns:a="http://schemas.openxmlformats.org/drawingml/2006/main">
          <a:off x="1335855" y="0"/>
          <a:ext cx="4252606" cy="42782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13.xml><?xml version="1.0" encoding="utf-8"?>
<c:userShapes xmlns:c="http://schemas.openxmlformats.org/drawingml/2006/chart">
  <cdr:relSizeAnchor xmlns:cdr="http://schemas.openxmlformats.org/drawingml/2006/chartDrawing">
    <cdr:from>
      <cdr:x>0.31018</cdr:x>
      <cdr:y>0.08127</cdr:y>
    </cdr:from>
    <cdr:to>
      <cdr:x>0.38683</cdr:x>
      <cdr:y>0.14356</cdr:y>
    </cdr:to>
    <cdr:sp macro="" textlink="">
      <cdr:nvSpPr>
        <cdr:cNvPr id="2" name="TextBox 1"/>
        <cdr:cNvSpPr txBox="1"/>
      </cdr:nvSpPr>
      <cdr:spPr>
        <a:xfrm xmlns:a="http://schemas.openxmlformats.org/drawingml/2006/main">
          <a:off x="2039888" y="375816"/>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0.04426</cdr:x>
      <cdr:y>0</cdr:y>
    </cdr:from>
    <cdr:to>
      <cdr:x>0.98555</cdr:x>
      <cdr:y>0.15414</cdr:y>
    </cdr:to>
    <cdr:sp macro="" textlink="">
      <cdr:nvSpPr>
        <cdr:cNvPr id="3" name="Rectangle 2"/>
        <cdr:cNvSpPr txBox="1">
          <a:spLocks xmlns:a="http://schemas.openxmlformats.org/drawingml/2006/main" noChangeArrowheads="1"/>
        </cdr:cNvSpPr>
      </cdr:nvSpPr>
      <cdr:spPr>
        <a:xfrm xmlns:a="http://schemas.openxmlformats.org/drawingml/2006/main">
          <a:off x="255162" y="0"/>
          <a:ext cx="5426595" cy="435935"/>
        </a:xfrm>
        <a:prstGeom xmlns:a="http://schemas.openxmlformats.org/drawingml/2006/main" prst="rect">
          <a:avLst/>
        </a:prstGeom>
      </cdr:spPr>
      <cdr:txBody>
        <a:bodyPr xmlns:a="http://schemas.openxmlformats.org/drawingml/2006/main" vert="horz" lIns="68580" tIns="34290" rIns="68580" bIns="34290" rtlCol="0" anchor="b">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latin typeface="Times New Roman" pitchFamily="18" charset="0"/>
              <a:cs typeface="Times New Roman" pitchFamily="18" charset="0"/>
            </a:rPr>
            <a:t>Оборот организаций розничной торговли ЯМР</a:t>
          </a:r>
          <a:endParaRPr lang="ru-RU" sz="1300" dirty="0" smtClean="0">
            <a:latin typeface="Times New Roman" pitchFamily="18" charset="0"/>
            <a:cs typeface="Times New Roman" pitchFamily="18" charset="0"/>
          </a:endParaRPr>
        </a:p>
        <a:p xmlns:a="http://schemas.openxmlformats.org/drawingml/2006/main">
          <a:pPr algn="r"/>
          <a:r>
            <a:rPr lang="ru-RU" sz="1000" dirty="0" err="1" smtClean="0">
              <a:latin typeface="Times New Roman" pitchFamily="18" charset="0"/>
              <a:cs typeface="Times New Roman" pitchFamily="18" charset="0"/>
            </a:rPr>
            <a:t>млн</a:t>
          </a:r>
          <a:r>
            <a:rPr lang="ru-RU" sz="1000" dirty="0" smtClean="0">
              <a:latin typeface="Times New Roman" pitchFamily="18" charset="0"/>
              <a:cs typeface="Times New Roman" pitchFamily="18" charset="0"/>
            </a:rPr>
            <a:t> руб.</a:t>
          </a:r>
          <a:endParaRPr lang="ru-RU" sz="1000" dirty="0">
            <a:latin typeface="Times New Roman" pitchFamily="18" charset="0"/>
            <a:cs typeface="Times New Roman"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0.31018</cdr:x>
      <cdr:y>0.08127</cdr:y>
    </cdr:from>
    <cdr:to>
      <cdr:x>0.38683</cdr:x>
      <cdr:y>0.14356</cdr:y>
    </cdr:to>
    <cdr:sp macro="" textlink="">
      <cdr:nvSpPr>
        <cdr:cNvPr id="2" name="TextBox 1"/>
        <cdr:cNvSpPr txBox="1"/>
      </cdr:nvSpPr>
      <cdr:spPr>
        <a:xfrm xmlns:a="http://schemas.openxmlformats.org/drawingml/2006/main">
          <a:off x="2039888" y="375816"/>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0.02766</cdr:x>
      <cdr:y>0</cdr:y>
    </cdr:from>
    <cdr:to>
      <cdr:x>0.96895</cdr:x>
      <cdr:y>0.1925</cdr:y>
    </cdr:to>
    <cdr:sp macro="" textlink="">
      <cdr:nvSpPr>
        <cdr:cNvPr id="3" name="Rectangle 2"/>
        <cdr:cNvSpPr txBox="1">
          <a:spLocks xmlns:a="http://schemas.openxmlformats.org/drawingml/2006/main" noChangeArrowheads="1"/>
        </cdr:cNvSpPr>
      </cdr:nvSpPr>
      <cdr:spPr>
        <a:xfrm xmlns:a="http://schemas.openxmlformats.org/drawingml/2006/main">
          <a:off x="159489" y="-31897"/>
          <a:ext cx="5426595" cy="544440"/>
        </a:xfrm>
        <a:prstGeom xmlns:a="http://schemas.openxmlformats.org/drawingml/2006/main" prst="rect">
          <a:avLst/>
        </a:prstGeom>
      </cdr:spPr>
      <cdr:txBody>
        <a:bodyPr xmlns:a="http://schemas.openxmlformats.org/drawingml/2006/main" vert="horz" lIns="68580" tIns="34290" rIns="68580" bIns="34290" rtlCol="0" anchor="b">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latin typeface="Times New Roman" pitchFamily="18" charset="0"/>
              <a:cs typeface="Times New Roman" pitchFamily="18" charset="0"/>
            </a:rPr>
            <a:t>Оборот организаций общественного питания ЯМР</a:t>
          </a:r>
          <a:endParaRPr lang="ru-RU" sz="1300" dirty="0" smtClean="0">
            <a:latin typeface="Times New Roman" pitchFamily="18" charset="0"/>
            <a:cs typeface="Times New Roman" pitchFamily="18" charset="0"/>
          </a:endParaRPr>
        </a:p>
        <a:p xmlns:a="http://schemas.openxmlformats.org/drawingml/2006/main">
          <a:pPr algn="r"/>
          <a:r>
            <a:rPr lang="ru-RU" sz="1000" dirty="0" err="1" smtClean="0">
              <a:latin typeface="Times New Roman" pitchFamily="18" charset="0"/>
              <a:cs typeface="Times New Roman" pitchFamily="18" charset="0"/>
            </a:rPr>
            <a:t>млн</a:t>
          </a:r>
          <a:r>
            <a:rPr lang="ru-RU" sz="1000" dirty="0" smtClean="0">
              <a:latin typeface="Times New Roman" pitchFamily="18" charset="0"/>
              <a:cs typeface="Times New Roman" pitchFamily="18" charset="0"/>
            </a:rPr>
            <a:t> руб.</a:t>
          </a:r>
          <a:endParaRPr lang="ru-RU" sz="1000" dirty="0">
            <a:latin typeface="Times New Roman" pitchFamily="18" charset="0"/>
            <a:cs typeface="Times New Roman"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0.31018</cdr:x>
      <cdr:y>0.08127</cdr:y>
    </cdr:from>
    <cdr:to>
      <cdr:x>0.38683</cdr:x>
      <cdr:y>0.14356</cdr:y>
    </cdr:to>
    <cdr:sp macro="" textlink="">
      <cdr:nvSpPr>
        <cdr:cNvPr id="2" name="TextBox 1"/>
        <cdr:cNvSpPr txBox="1"/>
      </cdr:nvSpPr>
      <cdr:spPr>
        <a:xfrm xmlns:a="http://schemas.openxmlformats.org/drawingml/2006/main">
          <a:off x="2039888" y="375816"/>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0.04426</cdr:x>
      <cdr:y>4.1432E-7</cdr:y>
    </cdr:from>
    <cdr:to>
      <cdr:x>0.98555</cdr:x>
      <cdr:y>0.10824</cdr:y>
    </cdr:to>
    <cdr:sp macro="" textlink="">
      <cdr:nvSpPr>
        <cdr:cNvPr id="3" name="Rectangle 2"/>
        <cdr:cNvSpPr txBox="1">
          <a:spLocks xmlns:a="http://schemas.openxmlformats.org/drawingml/2006/main" noChangeArrowheads="1"/>
        </cdr:cNvSpPr>
      </cdr:nvSpPr>
      <cdr:spPr>
        <a:xfrm xmlns:a="http://schemas.openxmlformats.org/drawingml/2006/main">
          <a:off x="255323" y="1"/>
          <a:ext cx="5430028" cy="261256"/>
        </a:xfrm>
        <a:prstGeom xmlns:a="http://schemas.openxmlformats.org/drawingml/2006/main" prst="rect">
          <a:avLst/>
        </a:prstGeom>
      </cdr:spPr>
      <cdr:txBody>
        <a:bodyPr xmlns:a="http://schemas.openxmlformats.org/drawingml/2006/main" vert="horz" lIns="68580" tIns="34290" rIns="68580" bIns="34290" rtlCol="0" anchor="b">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solidFill>
                <a:sysClr val="windowText" lastClr="000000"/>
              </a:solidFill>
              <a:latin typeface="Times New Roman" pitchFamily="18" charset="0"/>
              <a:cs typeface="Times New Roman" pitchFamily="18" charset="0"/>
            </a:rPr>
            <a:t>Коллективные средства размещения, ед.</a:t>
          </a:r>
          <a:endParaRPr lang="ru-RU" sz="1300" dirty="0" smtClean="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0.29458</cdr:x>
      <cdr:y>0.78029</cdr:y>
    </cdr:from>
    <cdr:to>
      <cdr:x>0.89624</cdr:x>
      <cdr:y>0.88568</cdr:y>
    </cdr:to>
    <cdr:sp macro="" textlink="">
      <cdr:nvSpPr>
        <cdr:cNvPr id="14" name="TextBox 13"/>
        <cdr:cNvSpPr txBox="1"/>
      </cdr:nvSpPr>
      <cdr:spPr>
        <a:xfrm xmlns:a="http://schemas.openxmlformats.org/drawingml/2006/main">
          <a:off x="1750866" y="3062092"/>
          <a:ext cx="3576046" cy="41358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latin typeface="Times New Roman" pitchFamily="18" charset="0"/>
              <a:cs typeface="Times New Roman" pitchFamily="18" charset="0"/>
            </a:rPr>
            <a:t>Количество  коллективных</a:t>
          </a:r>
          <a:r>
            <a:rPr lang="ru-RU" sz="1200" baseline="0">
              <a:latin typeface="Times New Roman" pitchFamily="18" charset="0"/>
              <a:cs typeface="Times New Roman" pitchFamily="18" charset="0"/>
            </a:rPr>
            <a:t> средств размещения</a:t>
          </a:r>
          <a:endParaRPr lang="ru-RU" sz="1200">
            <a:latin typeface="Times New Roman" pitchFamily="18" charset="0"/>
            <a:cs typeface="Times New Roman" pitchFamily="18" charset="0"/>
          </a:endParaRPr>
        </a:p>
      </cdr:txBody>
    </cdr:sp>
  </cdr:relSizeAnchor>
  <cdr:relSizeAnchor xmlns:cdr="http://schemas.openxmlformats.org/drawingml/2006/chartDrawing">
    <cdr:from>
      <cdr:x>0.28862</cdr:x>
      <cdr:y>0.80165</cdr:y>
    </cdr:from>
    <cdr:to>
      <cdr:x>0.30465</cdr:x>
      <cdr:y>0.8284</cdr:y>
    </cdr:to>
    <cdr:sp macro="" textlink="">
      <cdr:nvSpPr>
        <cdr:cNvPr id="15" name="Прямоугольник 14"/>
        <cdr:cNvSpPr/>
      </cdr:nvSpPr>
      <cdr:spPr>
        <a:xfrm xmlns:a="http://schemas.openxmlformats.org/drawingml/2006/main">
          <a:off x="1714508" y="3355132"/>
          <a:ext cx="95225" cy="111956"/>
        </a:xfrm>
        <a:prstGeom xmlns:a="http://schemas.openxmlformats.org/drawingml/2006/main" prst="rect">
          <a:avLst/>
        </a:prstGeom>
        <a:solidFill xmlns:a="http://schemas.openxmlformats.org/drawingml/2006/main">
          <a:schemeClr val="accent4">
            <a:lumMod val="20000"/>
            <a:lumOff val="80000"/>
          </a:schemeClr>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0.42651</cdr:x>
      <cdr:y>0.17296</cdr:y>
    </cdr:from>
    <cdr:to>
      <cdr:x>0.51698</cdr:x>
      <cdr:y>0.29407</cdr:y>
    </cdr:to>
    <cdr:sp macro="" textlink="">
      <cdr:nvSpPr>
        <cdr:cNvPr id="16" name="Овал 15"/>
        <cdr:cNvSpPr/>
      </cdr:nvSpPr>
      <cdr:spPr>
        <a:xfrm xmlns:a="http://schemas.openxmlformats.org/drawingml/2006/main">
          <a:off x="2533650" y="723900"/>
          <a:ext cx="537442" cy="506884"/>
        </a:xfrm>
        <a:prstGeom xmlns:a="http://schemas.openxmlformats.org/drawingml/2006/main" prst="ellipse">
          <a:avLst/>
        </a:prstGeom>
        <a:solidFill xmlns:a="http://schemas.openxmlformats.org/drawingml/2006/main">
          <a:srgbClr val="8064A2">
            <a:lumMod val="20000"/>
            <a:lumOff val="80000"/>
          </a:srgbClr>
        </a:solidFill>
        <a:ln xmlns:a="http://schemas.openxmlformats.org/drawingml/2006/main" w="25400" cap="flat" cmpd="sng" algn="ctr">
          <a:solidFill>
            <a:srgbClr val="8064A2">
              <a:lumMod val="20000"/>
              <a:lumOff val="8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400" b="1">
              <a:solidFill>
                <a:sysClr val="windowText" lastClr="000000"/>
              </a:solidFill>
              <a:latin typeface="Times New Roman" pitchFamily="18" charset="0"/>
              <a:cs typeface="Times New Roman" pitchFamily="18" charset="0"/>
            </a:rPr>
            <a:t>11</a:t>
          </a:r>
        </a:p>
      </cdr:txBody>
    </cdr:sp>
  </cdr:relSizeAnchor>
  <cdr:relSizeAnchor xmlns:cdr="http://schemas.openxmlformats.org/drawingml/2006/chartDrawing">
    <cdr:from>
      <cdr:x>0.30625</cdr:x>
      <cdr:y>0.20027</cdr:y>
    </cdr:from>
    <cdr:to>
      <cdr:x>0.39673</cdr:x>
      <cdr:y>0.32138</cdr:y>
    </cdr:to>
    <cdr:sp macro="" textlink="">
      <cdr:nvSpPr>
        <cdr:cNvPr id="17" name="Овал 16"/>
        <cdr:cNvSpPr/>
      </cdr:nvSpPr>
      <cdr:spPr>
        <a:xfrm xmlns:a="http://schemas.openxmlformats.org/drawingml/2006/main">
          <a:off x="1819275" y="838200"/>
          <a:ext cx="537442" cy="506884"/>
        </a:xfrm>
        <a:prstGeom xmlns:a="http://schemas.openxmlformats.org/drawingml/2006/main" prst="ellipse">
          <a:avLst/>
        </a:prstGeom>
        <a:solidFill xmlns:a="http://schemas.openxmlformats.org/drawingml/2006/main">
          <a:srgbClr val="8064A2">
            <a:lumMod val="20000"/>
            <a:lumOff val="80000"/>
          </a:srgbClr>
        </a:solidFill>
        <a:ln xmlns:a="http://schemas.openxmlformats.org/drawingml/2006/main" w="25400" cap="flat" cmpd="sng" algn="ctr">
          <a:solidFill>
            <a:srgbClr val="8064A2">
              <a:lumMod val="20000"/>
              <a:lumOff val="8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400" b="1">
              <a:solidFill>
                <a:sysClr val="windowText" lastClr="000000"/>
              </a:solidFill>
              <a:latin typeface="Times New Roman" pitchFamily="18" charset="0"/>
              <a:cs typeface="Times New Roman" pitchFamily="18" charset="0"/>
            </a:rPr>
            <a:t>8</a:t>
          </a:r>
        </a:p>
      </cdr:txBody>
    </cdr:sp>
  </cdr:relSizeAnchor>
  <cdr:relSizeAnchor xmlns:cdr="http://schemas.openxmlformats.org/drawingml/2006/chartDrawing">
    <cdr:from>
      <cdr:x>0.1892</cdr:x>
      <cdr:y>0.23441</cdr:y>
    </cdr:from>
    <cdr:to>
      <cdr:x>0.27968</cdr:x>
      <cdr:y>0.35552</cdr:y>
    </cdr:to>
    <cdr:sp macro="" textlink="">
      <cdr:nvSpPr>
        <cdr:cNvPr id="18" name="Овал 17"/>
        <cdr:cNvSpPr/>
      </cdr:nvSpPr>
      <cdr:spPr>
        <a:xfrm xmlns:a="http://schemas.openxmlformats.org/drawingml/2006/main">
          <a:off x="1123950" y="981075"/>
          <a:ext cx="537442" cy="506884"/>
        </a:xfrm>
        <a:prstGeom xmlns:a="http://schemas.openxmlformats.org/drawingml/2006/main" prst="ellipse">
          <a:avLst/>
        </a:prstGeom>
        <a:solidFill xmlns:a="http://schemas.openxmlformats.org/drawingml/2006/main">
          <a:srgbClr val="8064A2">
            <a:lumMod val="20000"/>
            <a:lumOff val="80000"/>
          </a:srgbClr>
        </a:solidFill>
        <a:ln xmlns:a="http://schemas.openxmlformats.org/drawingml/2006/main" w="25400" cap="flat" cmpd="sng" algn="ctr">
          <a:solidFill>
            <a:srgbClr val="8064A2">
              <a:lumMod val="20000"/>
              <a:lumOff val="8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400" b="1">
              <a:solidFill>
                <a:sysClr val="windowText" lastClr="000000"/>
              </a:solidFill>
              <a:latin typeface="Times New Roman" pitchFamily="18" charset="0"/>
              <a:cs typeface="Times New Roman" pitchFamily="18" charset="0"/>
            </a:rPr>
            <a:t>7</a:t>
          </a:r>
        </a:p>
      </cdr:txBody>
    </cdr:sp>
  </cdr:relSizeAnchor>
  <cdr:relSizeAnchor xmlns:cdr="http://schemas.openxmlformats.org/drawingml/2006/chartDrawing">
    <cdr:from>
      <cdr:x>0.66863</cdr:x>
      <cdr:y>0.12062</cdr:y>
    </cdr:from>
    <cdr:to>
      <cdr:x>0.7591</cdr:x>
      <cdr:y>0.24173</cdr:y>
    </cdr:to>
    <cdr:sp macro="" textlink="">
      <cdr:nvSpPr>
        <cdr:cNvPr id="19" name="Овал 18"/>
        <cdr:cNvSpPr/>
      </cdr:nvSpPr>
      <cdr:spPr>
        <a:xfrm xmlns:a="http://schemas.openxmlformats.org/drawingml/2006/main">
          <a:off x="3971925" y="504825"/>
          <a:ext cx="537442" cy="506884"/>
        </a:xfrm>
        <a:prstGeom xmlns:a="http://schemas.openxmlformats.org/drawingml/2006/main" prst="ellipse">
          <a:avLst/>
        </a:prstGeom>
        <a:solidFill xmlns:a="http://schemas.openxmlformats.org/drawingml/2006/main">
          <a:srgbClr val="8064A2">
            <a:lumMod val="20000"/>
            <a:lumOff val="80000"/>
          </a:srgbClr>
        </a:solidFill>
        <a:ln xmlns:a="http://schemas.openxmlformats.org/drawingml/2006/main" w="25400" cap="flat" cmpd="sng" algn="ctr">
          <a:solidFill>
            <a:srgbClr val="8064A2">
              <a:lumMod val="20000"/>
              <a:lumOff val="8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400" b="1">
              <a:solidFill>
                <a:sysClr val="windowText" lastClr="000000"/>
              </a:solidFill>
              <a:latin typeface="Times New Roman" pitchFamily="18" charset="0"/>
              <a:cs typeface="Times New Roman" pitchFamily="18" charset="0"/>
            </a:rPr>
            <a:t>12</a:t>
          </a:r>
        </a:p>
      </cdr:txBody>
    </cdr:sp>
  </cdr:relSizeAnchor>
  <cdr:relSizeAnchor xmlns:cdr="http://schemas.openxmlformats.org/drawingml/2006/chartDrawing">
    <cdr:from>
      <cdr:x>0.7953</cdr:x>
      <cdr:y>0.09786</cdr:y>
    </cdr:from>
    <cdr:to>
      <cdr:x>0.88577</cdr:x>
      <cdr:y>0.21897</cdr:y>
    </cdr:to>
    <cdr:sp macro="" textlink="">
      <cdr:nvSpPr>
        <cdr:cNvPr id="20" name="Овал 19"/>
        <cdr:cNvSpPr/>
      </cdr:nvSpPr>
      <cdr:spPr>
        <a:xfrm xmlns:a="http://schemas.openxmlformats.org/drawingml/2006/main">
          <a:off x="4724400" y="409575"/>
          <a:ext cx="537442" cy="506884"/>
        </a:xfrm>
        <a:prstGeom xmlns:a="http://schemas.openxmlformats.org/drawingml/2006/main" prst="ellipse">
          <a:avLst/>
        </a:prstGeom>
        <a:solidFill xmlns:a="http://schemas.openxmlformats.org/drawingml/2006/main">
          <a:srgbClr val="8064A2">
            <a:lumMod val="20000"/>
            <a:lumOff val="80000"/>
          </a:srgbClr>
        </a:solidFill>
        <a:ln xmlns:a="http://schemas.openxmlformats.org/drawingml/2006/main" w="25400" cap="flat" cmpd="sng" algn="ctr">
          <a:solidFill>
            <a:srgbClr val="8064A2">
              <a:lumMod val="20000"/>
              <a:lumOff val="8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400" b="1">
              <a:solidFill>
                <a:sysClr val="windowText" lastClr="000000"/>
              </a:solidFill>
              <a:latin typeface="Times New Roman" pitchFamily="18" charset="0"/>
              <a:cs typeface="Times New Roman" pitchFamily="18" charset="0"/>
            </a:rPr>
            <a:t>14</a:t>
          </a:r>
        </a:p>
      </cdr:txBody>
    </cdr:sp>
  </cdr:relSizeAnchor>
  <cdr:relSizeAnchor xmlns:cdr="http://schemas.openxmlformats.org/drawingml/2006/chartDrawing">
    <cdr:from>
      <cdr:x>0.54879</cdr:x>
      <cdr:y>0.14249</cdr:y>
    </cdr:from>
    <cdr:to>
      <cdr:x>0.63926</cdr:x>
      <cdr:y>0.2636</cdr:y>
    </cdr:to>
    <cdr:sp macro="" textlink="">
      <cdr:nvSpPr>
        <cdr:cNvPr id="12" name="Овал 11"/>
        <cdr:cNvSpPr/>
      </cdr:nvSpPr>
      <cdr:spPr>
        <a:xfrm xmlns:a="http://schemas.openxmlformats.org/drawingml/2006/main">
          <a:off x="3260034" y="596348"/>
          <a:ext cx="537431" cy="506881"/>
        </a:xfrm>
        <a:prstGeom xmlns:a="http://schemas.openxmlformats.org/drawingml/2006/main" prst="ellipse">
          <a:avLst/>
        </a:prstGeom>
        <a:solidFill xmlns:a="http://schemas.openxmlformats.org/drawingml/2006/main">
          <a:srgbClr val="8064A2">
            <a:lumMod val="20000"/>
            <a:lumOff val="80000"/>
          </a:srgbClr>
        </a:solidFill>
        <a:ln xmlns:a="http://schemas.openxmlformats.org/drawingml/2006/main" w="25400" cap="flat" cmpd="sng" algn="ctr">
          <a:solidFill>
            <a:srgbClr val="8064A2">
              <a:lumMod val="20000"/>
              <a:lumOff val="80000"/>
            </a:srgbClr>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400" b="1">
              <a:solidFill>
                <a:sysClr val="windowText" lastClr="000000"/>
              </a:solidFill>
              <a:latin typeface="Times New Roman" pitchFamily="18" charset="0"/>
              <a:cs typeface="Times New Roman" pitchFamily="18" charset="0"/>
            </a:rPr>
            <a:t>13</a:t>
          </a:r>
        </a:p>
      </cdr:txBody>
    </cdr:sp>
  </cdr:relSizeAnchor>
</c:userShapes>
</file>

<file path=word/drawings/drawing16.xml><?xml version="1.0" encoding="utf-8"?>
<c:userShapes xmlns:c="http://schemas.openxmlformats.org/drawingml/2006/chart">
  <cdr:relSizeAnchor xmlns:cdr="http://schemas.openxmlformats.org/drawingml/2006/chartDrawing">
    <cdr:from>
      <cdr:x>0.31018</cdr:x>
      <cdr:y>0.08127</cdr:y>
    </cdr:from>
    <cdr:to>
      <cdr:x>0.38683</cdr:x>
      <cdr:y>0.14356</cdr:y>
    </cdr:to>
    <cdr:sp macro="" textlink="">
      <cdr:nvSpPr>
        <cdr:cNvPr id="2" name="TextBox 1"/>
        <cdr:cNvSpPr txBox="1"/>
      </cdr:nvSpPr>
      <cdr:spPr>
        <a:xfrm xmlns:a="http://schemas.openxmlformats.org/drawingml/2006/main">
          <a:off x="2039888" y="375816"/>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0.02766</cdr:x>
      <cdr:y>0</cdr:y>
    </cdr:from>
    <cdr:to>
      <cdr:x>0.96895</cdr:x>
      <cdr:y>0.0996</cdr:y>
    </cdr:to>
    <cdr:sp macro="" textlink="">
      <cdr:nvSpPr>
        <cdr:cNvPr id="3" name="Rectangle 2"/>
        <cdr:cNvSpPr txBox="1">
          <a:spLocks xmlns:a="http://schemas.openxmlformats.org/drawingml/2006/main" noChangeArrowheads="1"/>
        </cdr:cNvSpPr>
      </cdr:nvSpPr>
      <cdr:spPr>
        <a:xfrm xmlns:a="http://schemas.openxmlformats.org/drawingml/2006/main">
          <a:off x="159763" y="0"/>
          <a:ext cx="5436853" cy="296883"/>
        </a:xfrm>
        <a:prstGeom xmlns:a="http://schemas.openxmlformats.org/drawingml/2006/main" prst="rect">
          <a:avLst/>
        </a:prstGeom>
      </cdr:spPr>
      <cdr:txBody>
        <a:bodyPr xmlns:a="http://schemas.openxmlformats.org/drawingml/2006/main" vert="horz" lIns="68580" tIns="34290" rIns="68580" bIns="34290" rtlCol="0" anchor="b">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latin typeface="Times New Roman" pitchFamily="18" charset="0"/>
              <a:cs typeface="Times New Roman" pitchFamily="18" charset="0"/>
            </a:rPr>
            <a:t>Количество туристов и экскурсантов</a:t>
          </a:r>
        </a:p>
        <a:p xmlns:a="http://schemas.openxmlformats.org/drawingml/2006/main">
          <a:pPr algn="r"/>
          <a:r>
            <a:rPr lang="ru-RU" sz="1000" dirty="0" err="1" smtClean="0">
              <a:latin typeface="Times New Roman" pitchFamily="18" charset="0"/>
              <a:cs typeface="Times New Roman" pitchFamily="18" charset="0"/>
            </a:rPr>
            <a:t>тыс.чел.</a:t>
          </a:r>
          <a:endParaRPr lang="ru-RU" sz="1000" dirty="0">
            <a:latin typeface="Times New Roman" pitchFamily="18" charset="0"/>
            <a:cs typeface="Times New Roman" pitchFamily="18" charset="0"/>
          </a:endParaRPr>
        </a:p>
      </cdr:txBody>
    </cdr:sp>
  </cdr:relSizeAnchor>
  <cdr:relSizeAnchor xmlns:cdr="http://schemas.openxmlformats.org/drawingml/2006/chartDrawing">
    <cdr:from>
      <cdr:x>0.09745</cdr:x>
      <cdr:y>0.88658</cdr:y>
    </cdr:from>
    <cdr:to>
      <cdr:x>0.90751</cdr:x>
      <cdr:y>1</cdr:y>
    </cdr:to>
    <cdr:sp macro="" textlink="">
      <cdr:nvSpPr>
        <cdr:cNvPr id="4" name="TextBox 3"/>
        <cdr:cNvSpPr txBox="1"/>
      </cdr:nvSpPr>
      <cdr:spPr>
        <a:xfrm xmlns:a="http://schemas.openxmlformats.org/drawingml/2006/main">
          <a:off x="587558" y="2567181"/>
          <a:ext cx="4884115" cy="3284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 в 2020 году дйствовали ограничения в  связи с </a:t>
          </a:r>
          <a:r>
            <a:rPr lang="ru-RU" sz="1100">
              <a:latin typeface="Times New Roman" pitchFamily="18" charset="0"/>
              <a:ea typeface="+mn-ea"/>
              <a:cs typeface="Times New Roman" pitchFamily="18" charset="0"/>
            </a:rPr>
            <a:t>распространением коронавирусной инфекции </a:t>
          </a:r>
          <a:endParaRPr lang="ru-RU" sz="1100">
            <a:solidFill>
              <a:srgbClr val="FF0000"/>
            </a:solidFill>
            <a:latin typeface="Times New Roman" pitchFamily="18" charset="0"/>
            <a:cs typeface="Times New Roman" pitchFamily="18"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0.31018</cdr:x>
      <cdr:y>0.08127</cdr:y>
    </cdr:from>
    <cdr:to>
      <cdr:x>0.38683</cdr:x>
      <cdr:y>0.14356</cdr:y>
    </cdr:to>
    <cdr:sp macro="" textlink="">
      <cdr:nvSpPr>
        <cdr:cNvPr id="2" name="TextBox 1"/>
        <cdr:cNvSpPr txBox="1"/>
      </cdr:nvSpPr>
      <cdr:spPr>
        <a:xfrm xmlns:a="http://schemas.openxmlformats.org/drawingml/2006/main">
          <a:off x="2039888" y="375816"/>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0.04426</cdr:x>
      <cdr:y>0</cdr:y>
    </cdr:from>
    <cdr:to>
      <cdr:x>0.98555</cdr:x>
      <cdr:y>0.1925</cdr:y>
    </cdr:to>
    <cdr:sp macro="" textlink="">
      <cdr:nvSpPr>
        <cdr:cNvPr id="3" name="Rectangle 2"/>
        <cdr:cNvSpPr txBox="1">
          <a:spLocks xmlns:a="http://schemas.openxmlformats.org/drawingml/2006/main" noChangeArrowheads="1"/>
        </cdr:cNvSpPr>
      </cdr:nvSpPr>
      <cdr:spPr>
        <a:xfrm xmlns:a="http://schemas.openxmlformats.org/drawingml/2006/main">
          <a:off x="255182" y="0"/>
          <a:ext cx="5426595" cy="544440"/>
        </a:xfrm>
        <a:prstGeom xmlns:a="http://schemas.openxmlformats.org/drawingml/2006/main" prst="rect">
          <a:avLst/>
        </a:prstGeom>
      </cdr:spPr>
      <cdr:txBody>
        <a:bodyPr xmlns:a="http://schemas.openxmlformats.org/drawingml/2006/main" vert="horz" lIns="68580" tIns="34290" rIns="68580" bIns="34290" rtlCol="0" anchor="b">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latin typeface="Times New Roman" pitchFamily="18" charset="0"/>
              <a:cs typeface="Times New Roman" pitchFamily="18" charset="0"/>
            </a:rPr>
            <a:t>Динамика перевозки </a:t>
          </a:r>
          <a:r>
            <a:rPr lang="ru-RU" sz="1300" b="1" baseline="0" dirty="0" smtClean="0">
              <a:latin typeface="Times New Roman" pitchFamily="18" charset="0"/>
              <a:cs typeface="Times New Roman" pitchFamily="18" charset="0"/>
            </a:rPr>
            <a:t>грузов грузовыми автомобилями, </a:t>
          </a:r>
          <a:r>
            <a:rPr lang="ru-RU" sz="1300" b="1" kern="1200">
              <a:solidFill>
                <a:sysClr val="windowText" lastClr="000000"/>
              </a:solidFill>
              <a:latin typeface="Times New Roman" pitchFamily="18" charset="0"/>
              <a:ea typeface="+mn-ea"/>
              <a:cs typeface="Times New Roman" pitchFamily="18" charset="0"/>
            </a:rPr>
            <a:t>не относящихся к субъектам малого предпринимательства</a:t>
          </a:r>
          <a:endParaRPr lang="ru-RU" sz="1300" dirty="0" smtClean="0">
            <a:latin typeface="Times New Roman" pitchFamily="18" charset="0"/>
            <a:cs typeface="Times New Roman" pitchFamily="18" charset="0"/>
          </a:endParaRPr>
        </a:p>
        <a:p xmlns:a="http://schemas.openxmlformats.org/drawingml/2006/main">
          <a:pPr algn="r"/>
          <a:r>
            <a:rPr lang="ru-RU" sz="1000" dirty="0" err="1" smtClean="0">
              <a:latin typeface="Times New Roman" pitchFamily="18" charset="0"/>
              <a:cs typeface="Times New Roman" pitchFamily="18" charset="0"/>
            </a:rPr>
            <a:t>тыс. тонн</a:t>
          </a:r>
          <a:endParaRPr lang="ru-RU" sz="1000" dirty="0">
            <a:latin typeface="Times New Roman" pitchFamily="18" charset="0"/>
            <a:cs typeface="Times New Roman"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0.31018</cdr:x>
      <cdr:y>0.08127</cdr:y>
    </cdr:from>
    <cdr:to>
      <cdr:x>0.38683</cdr:x>
      <cdr:y>0.14356</cdr:y>
    </cdr:to>
    <cdr:sp macro="" textlink="">
      <cdr:nvSpPr>
        <cdr:cNvPr id="2" name="TextBox 1"/>
        <cdr:cNvSpPr txBox="1"/>
      </cdr:nvSpPr>
      <cdr:spPr>
        <a:xfrm xmlns:a="http://schemas.openxmlformats.org/drawingml/2006/main">
          <a:off x="2039888" y="375816"/>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0.02601</cdr:x>
      <cdr:y>0.03041</cdr:y>
    </cdr:from>
    <cdr:to>
      <cdr:x>0.9673</cdr:x>
      <cdr:y>0.20292</cdr:y>
    </cdr:to>
    <cdr:sp macro="" textlink="">
      <cdr:nvSpPr>
        <cdr:cNvPr id="3" name="Rectangle 2"/>
        <cdr:cNvSpPr txBox="1">
          <a:spLocks xmlns:a="http://schemas.openxmlformats.org/drawingml/2006/main" noChangeArrowheads="1"/>
        </cdr:cNvSpPr>
      </cdr:nvSpPr>
      <cdr:spPr>
        <a:xfrm xmlns:a="http://schemas.openxmlformats.org/drawingml/2006/main">
          <a:off x="149939" y="85725"/>
          <a:ext cx="5426693" cy="486375"/>
        </a:xfrm>
        <a:prstGeom xmlns:a="http://schemas.openxmlformats.org/drawingml/2006/main" prst="rect">
          <a:avLst/>
        </a:prstGeom>
      </cdr:spPr>
      <cdr:txBody>
        <a:bodyPr xmlns:a="http://schemas.openxmlformats.org/drawingml/2006/main" vert="horz" lIns="68580" tIns="34290" rIns="68580" bIns="34290" rtlCol="0" anchor="b">
          <a:no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endParaRPr lang="ru-RU" sz="1400" b="0" kern="1200">
            <a:solidFill>
              <a:sysClr val="windowText" lastClr="000000"/>
            </a:solidFill>
            <a:latin typeface="Times New Roman" pitchFamily="18" charset="0"/>
            <a:ea typeface="+mn-ea"/>
            <a:cs typeface="Times New Roman" pitchFamily="18" charset="0"/>
          </a:endParaRP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endParaRPr lang="ru-RU" sz="1400" b="0" kern="1200">
            <a:solidFill>
              <a:sysClr val="windowText" lastClr="000000"/>
            </a:solidFill>
            <a:latin typeface="Times New Roman" pitchFamily="18" charset="0"/>
            <a:ea typeface="+mn-ea"/>
            <a:cs typeface="Times New Roman" pitchFamily="18" charset="0"/>
          </a:endParaRP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300" b="1" kern="1200">
              <a:solidFill>
                <a:sysClr val="windowText" lastClr="000000"/>
              </a:solidFill>
              <a:latin typeface="Times New Roman" pitchFamily="18" charset="0"/>
              <a:ea typeface="+mn-ea"/>
              <a:cs typeface="Times New Roman" pitchFamily="18" charset="0"/>
            </a:rPr>
            <a:t>Динамика грузооборота грузовых автомобилей организаций,</a:t>
          </a:r>
          <a:br>
            <a:rPr lang="ru-RU" sz="1300" b="1" kern="1200">
              <a:solidFill>
                <a:sysClr val="windowText" lastClr="000000"/>
              </a:solidFill>
              <a:latin typeface="Times New Roman" pitchFamily="18" charset="0"/>
              <a:ea typeface="+mn-ea"/>
              <a:cs typeface="Times New Roman" pitchFamily="18" charset="0"/>
            </a:rPr>
          </a:br>
          <a:r>
            <a:rPr lang="ru-RU" sz="1300" b="1" kern="1200">
              <a:solidFill>
                <a:sysClr val="windowText" lastClr="000000"/>
              </a:solidFill>
              <a:latin typeface="Times New Roman" pitchFamily="18" charset="0"/>
              <a:ea typeface="+mn-ea"/>
              <a:cs typeface="Times New Roman" pitchFamily="18" charset="0"/>
            </a:rPr>
            <a:t>не относящихся к субъектам малого предпринимательства</a:t>
          </a:r>
          <a:endParaRPr lang="ru-RU" sz="1000" b="1" dirty="0" smtClean="0">
            <a:latin typeface="Times New Roman" pitchFamily="18" charset="0"/>
            <a:cs typeface="Times New Roman" pitchFamily="18" charset="0"/>
          </a:endParaRPr>
        </a:p>
        <a:p xmlns:a="http://schemas.openxmlformats.org/drawingml/2006/main">
          <a:pPr algn="r"/>
          <a:r>
            <a:rPr lang="ru-RU" sz="1000" b="0" dirty="0" smtClean="0">
              <a:latin typeface="Times New Roman" pitchFamily="18" charset="0"/>
              <a:cs typeface="Times New Roman" pitchFamily="18" charset="0"/>
            </a:rPr>
            <a:t>млн.тонно-км</a:t>
          </a:r>
          <a:endParaRPr lang="ru-RU" sz="1000" b="0" dirty="0">
            <a:latin typeface="Times New Roman" pitchFamily="18" charset="0"/>
            <a:cs typeface="Times New Roman" pitchFamily="18"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0.12606</cdr:x>
      <cdr:y>0</cdr:y>
    </cdr:from>
    <cdr:to>
      <cdr:x>0.94046</cdr:x>
      <cdr:y>0.09712</cdr:y>
    </cdr:to>
    <cdr:sp macro="" textlink="">
      <cdr:nvSpPr>
        <cdr:cNvPr id="2" name="TextBox 10"/>
        <cdr:cNvSpPr txBox="1"/>
      </cdr:nvSpPr>
      <cdr:spPr>
        <a:xfrm xmlns:a="http://schemas.openxmlformats.org/drawingml/2006/main">
          <a:off x="780938" y="0"/>
          <a:ext cx="5045184" cy="275714"/>
        </a:xfrm>
        <a:prstGeom xmlns:a="http://schemas.openxmlformats.org/drawingml/2006/main" prst="rect">
          <a:avLst/>
        </a:prstGeom>
        <a:noFill xmlns:a="http://schemas.openxmlformats.org/drawingml/2006/main"/>
      </cdr:spPr>
      <cdr:txBody>
        <a:bodyPr xmlns:a="http://schemas.openxmlformats.org/drawingml/2006/main" wrap="square" lIns="68579" tIns="34289" rIns="68579" bIns="34289" rtlCol="0">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400" b="1" dirty="0" smtClean="0">
              <a:solidFill>
                <a:schemeClr val="tx1"/>
              </a:solidFill>
              <a:latin typeface="Times New Roman" pitchFamily="18" charset="0"/>
              <a:cs typeface="Times New Roman" pitchFamily="18" charset="0"/>
            </a:rPr>
            <a:t>Динамика расходов на дорожное хозяйство, </a:t>
          </a:r>
          <a:r>
            <a:rPr lang="ru-RU" sz="1400" b="1" dirty="0" err="1" smtClean="0">
              <a:solidFill>
                <a:schemeClr val="tx1"/>
              </a:solidFill>
              <a:latin typeface="Times New Roman" pitchFamily="18" charset="0"/>
              <a:cs typeface="Times New Roman" pitchFamily="18" charset="0"/>
            </a:rPr>
            <a:t>млн</a:t>
          </a:r>
          <a:r>
            <a:rPr lang="ru-RU" sz="1400" b="1" dirty="0" smtClean="0">
              <a:solidFill>
                <a:schemeClr val="tx1"/>
              </a:solidFill>
              <a:latin typeface="Times New Roman" pitchFamily="18" charset="0"/>
              <a:cs typeface="Times New Roman" pitchFamily="18" charset="0"/>
            </a:rPr>
            <a:t> руб.</a:t>
          </a:r>
          <a:endParaRPr lang="ru-RU" sz="1400" b="1" dirty="0">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0.05472</cdr:x>
      <cdr:y>0.01982</cdr:y>
    </cdr:from>
    <cdr:to>
      <cdr:x>0.97391</cdr:x>
      <cdr:y>0.14714</cdr:y>
    </cdr:to>
    <cdr:sp macro="" textlink="">
      <cdr:nvSpPr>
        <cdr:cNvPr id="2" name="TextBox 1"/>
        <cdr:cNvSpPr txBox="1"/>
      </cdr:nvSpPr>
      <cdr:spPr>
        <a:xfrm xmlns:a="http://schemas.openxmlformats.org/drawingml/2006/main">
          <a:off x="342251" y="77323"/>
          <a:ext cx="5748752" cy="49683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300" b="1">
              <a:latin typeface="Times New Roman" pitchFamily="18" charset="0"/>
              <a:ea typeface="+mn-ea"/>
              <a:cs typeface="Times New Roman" pitchFamily="18" charset="0"/>
            </a:rPr>
            <a:t>Распределение территории Ярославского муниципального района </a:t>
          </a:r>
        </a:p>
        <a:p xmlns:a="http://schemas.openxmlformats.org/drawingml/2006/main">
          <a:pPr algn="ctr"/>
          <a:r>
            <a:rPr lang="ru-RU" sz="1300" b="1">
              <a:latin typeface="Times New Roman" pitchFamily="18" charset="0"/>
              <a:ea typeface="+mn-ea"/>
              <a:cs typeface="Times New Roman" pitchFamily="18" charset="0"/>
            </a:rPr>
            <a:t>в разрезе поселений</a:t>
          </a:r>
          <a:endParaRPr lang="ru-RU" sz="1300" b="1">
            <a:latin typeface="Times New Roman" pitchFamily="18" charset="0"/>
            <a:cs typeface="Times New Roman" pitchFamily="18" charset="0"/>
          </a:endParaRPr>
        </a:p>
      </cdr:txBody>
    </cdr:sp>
  </cdr:relSizeAnchor>
  <cdr:relSizeAnchor xmlns:cdr="http://schemas.openxmlformats.org/drawingml/2006/chartDrawing">
    <cdr:from>
      <cdr:x>0.24842</cdr:x>
      <cdr:y>0.01982</cdr:y>
    </cdr:from>
    <cdr:to>
      <cdr:x>0.75643</cdr:x>
      <cdr:y>0.07266</cdr:y>
    </cdr:to>
    <cdr:sp macro="" textlink="">
      <cdr:nvSpPr>
        <cdr:cNvPr id="3" name="TextBox 2"/>
        <cdr:cNvSpPr txBox="1"/>
      </cdr:nvSpPr>
      <cdr:spPr>
        <a:xfrm xmlns:a="http://schemas.openxmlformats.org/drawingml/2006/main">
          <a:off x="1554569" y="63795"/>
          <a:ext cx="3179135" cy="17012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20.xml><?xml version="1.0" encoding="utf-8"?>
<c:userShapes xmlns:c="http://schemas.openxmlformats.org/drawingml/2006/chart">
  <cdr:relSizeAnchor xmlns:cdr="http://schemas.openxmlformats.org/drawingml/2006/chartDrawing">
    <cdr:from>
      <cdr:x>0.12606</cdr:x>
      <cdr:y>0</cdr:y>
    </cdr:from>
    <cdr:to>
      <cdr:x>0.94046</cdr:x>
      <cdr:y>0.15123</cdr:y>
    </cdr:to>
    <cdr:sp macro="" textlink="">
      <cdr:nvSpPr>
        <cdr:cNvPr id="2" name="TextBox 10"/>
        <cdr:cNvSpPr txBox="1"/>
      </cdr:nvSpPr>
      <cdr:spPr>
        <a:xfrm xmlns:a="http://schemas.openxmlformats.org/drawingml/2006/main">
          <a:off x="808654" y="0"/>
          <a:ext cx="5224243" cy="452558"/>
        </a:xfrm>
        <a:prstGeom xmlns:a="http://schemas.openxmlformats.org/drawingml/2006/main" prst="rect">
          <a:avLst/>
        </a:prstGeom>
        <a:noFill xmlns:a="http://schemas.openxmlformats.org/drawingml/2006/main"/>
      </cdr:spPr>
      <cdr:txBody>
        <a:bodyPr xmlns:a="http://schemas.openxmlformats.org/drawingml/2006/main" wrap="square" lIns="68579" tIns="34289" rIns="68579" bIns="34289" rtlCol="0">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solidFill>
                <a:schemeClr val="tx1"/>
              </a:solidFill>
              <a:latin typeface="Times New Roman" pitchFamily="18" charset="0"/>
              <a:cs typeface="Times New Roman" pitchFamily="18" charset="0"/>
            </a:rPr>
            <a:t>Численность</a:t>
          </a:r>
          <a:r>
            <a:rPr lang="ru-RU" sz="1300" b="1" baseline="0" dirty="0" smtClean="0">
              <a:solidFill>
                <a:schemeClr val="tx1"/>
              </a:solidFill>
              <a:latin typeface="Times New Roman" pitchFamily="18" charset="0"/>
              <a:cs typeface="Times New Roman" pitchFamily="18" charset="0"/>
            </a:rPr>
            <a:t> детей в дошкольных образовательных учреждениях Ярославлавского муниципального района, чел.</a:t>
          </a:r>
          <a:endParaRPr lang="ru-RU" sz="1300" b="1" dirty="0">
            <a:solidFill>
              <a:schemeClr val="tx1"/>
            </a:solidFill>
            <a:latin typeface="Times New Roman" pitchFamily="18" charset="0"/>
            <a:cs typeface="Times New Roman" pitchFamily="18"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0.12606</cdr:x>
      <cdr:y>0</cdr:y>
    </cdr:from>
    <cdr:to>
      <cdr:x>0.94046</cdr:x>
      <cdr:y>0.15618</cdr:y>
    </cdr:to>
    <cdr:sp macro="" textlink="">
      <cdr:nvSpPr>
        <cdr:cNvPr id="2" name="TextBox 10"/>
        <cdr:cNvSpPr txBox="1"/>
      </cdr:nvSpPr>
      <cdr:spPr>
        <a:xfrm xmlns:a="http://schemas.openxmlformats.org/drawingml/2006/main">
          <a:off x="828435" y="0"/>
          <a:ext cx="5352038" cy="452558"/>
        </a:xfrm>
        <a:prstGeom xmlns:a="http://schemas.openxmlformats.org/drawingml/2006/main" prst="rect">
          <a:avLst/>
        </a:prstGeom>
        <a:noFill xmlns:a="http://schemas.openxmlformats.org/drawingml/2006/main"/>
      </cdr:spPr>
      <cdr:txBody>
        <a:bodyPr xmlns:a="http://schemas.openxmlformats.org/drawingml/2006/main" wrap="square" lIns="68579" tIns="34289" rIns="68579" bIns="34289" rtlCol="0">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solidFill>
                <a:schemeClr val="tx1"/>
              </a:solidFill>
              <a:latin typeface="Times New Roman" pitchFamily="18" charset="0"/>
              <a:cs typeface="Times New Roman" pitchFamily="18" charset="0"/>
            </a:rPr>
            <a:t>Численность</a:t>
          </a:r>
          <a:r>
            <a:rPr lang="ru-RU" sz="1300" b="1" baseline="0" dirty="0" smtClean="0">
              <a:solidFill>
                <a:schemeClr val="tx1"/>
              </a:solidFill>
              <a:latin typeface="Times New Roman" pitchFamily="18" charset="0"/>
              <a:cs typeface="Times New Roman" pitchFamily="18" charset="0"/>
            </a:rPr>
            <a:t> детей в учреждениях общего образования Ярославлавского муниципального района, чел.</a:t>
          </a:r>
          <a:endParaRPr lang="ru-RU" sz="1300" b="1" dirty="0">
            <a:solidFill>
              <a:schemeClr val="tx1"/>
            </a:solidFill>
            <a:latin typeface="Times New Roman" pitchFamily="18" charset="0"/>
            <a:cs typeface="Times New Roman" pitchFamily="18" charset="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0.6875</cdr:x>
      <cdr:y>0.07738</cdr:y>
    </cdr:from>
    <cdr:to>
      <cdr:x>1</cdr:x>
      <cdr:y>0.35119</cdr:y>
    </cdr:to>
    <cdr:sp macro="" textlink="">
      <cdr:nvSpPr>
        <cdr:cNvPr id="2" name="TextBox 1"/>
        <cdr:cNvSpPr txBox="1"/>
      </cdr:nvSpPr>
      <cdr:spPr>
        <a:xfrm xmlns:a="http://schemas.openxmlformats.org/drawingml/2006/main">
          <a:off x="4086225" y="247650"/>
          <a:ext cx="1857375" cy="8763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0.05991</cdr:x>
      <cdr:y>0.03531</cdr:y>
    </cdr:from>
    <cdr:to>
      <cdr:x>0.94452</cdr:x>
      <cdr:y>0.12502</cdr:y>
    </cdr:to>
    <cdr:sp macro="" textlink="">
      <cdr:nvSpPr>
        <cdr:cNvPr id="3" name="TextBox 2"/>
        <cdr:cNvSpPr txBox="1"/>
      </cdr:nvSpPr>
      <cdr:spPr>
        <a:xfrm xmlns:a="http://schemas.openxmlformats.org/drawingml/2006/main">
          <a:off x="376604" y="113678"/>
          <a:ext cx="5561134" cy="2888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300" b="1">
              <a:latin typeface="Times New Roman" pitchFamily="18" charset="0"/>
              <a:ea typeface="+mn-ea"/>
              <a:cs typeface="Times New Roman" pitchFamily="18" charset="0"/>
            </a:rPr>
            <a:t>Проведение культурно-досуговых</a:t>
          </a:r>
          <a:r>
            <a:rPr lang="ru-RU" sz="1300" b="1" baseline="0">
              <a:latin typeface="Times New Roman" pitchFamily="18" charset="0"/>
              <a:ea typeface="+mn-ea"/>
              <a:cs typeface="Times New Roman" pitchFamily="18" charset="0"/>
            </a:rPr>
            <a:t> мероприятий</a:t>
          </a:r>
          <a:endParaRPr lang="ru-RU" sz="1300" b="1">
            <a:latin typeface="Times New Roman" pitchFamily="18" charset="0"/>
            <a:cs typeface="Times New Roman" pitchFamily="18"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0.6875</cdr:x>
      <cdr:y>0.07738</cdr:y>
    </cdr:from>
    <cdr:to>
      <cdr:x>1</cdr:x>
      <cdr:y>0.35119</cdr:y>
    </cdr:to>
    <cdr:sp macro="" textlink="">
      <cdr:nvSpPr>
        <cdr:cNvPr id="2" name="TextBox 1"/>
        <cdr:cNvSpPr txBox="1"/>
      </cdr:nvSpPr>
      <cdr:spPr>
        <a:xfrm xmlns:a="http://schemas.openxmlformats.org/drawingml/2006/main">
          <a:off x="4086225" y="247650"/>
          <a:ext cx="1857375" cy="8763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0.05991</cdr:x>
      <cdr:y>0.03531</cdr:y>
    </cdr:from>
    <cdr:to>
      <cdr:x>0.94452</cdr:x>
      <cdr:y>0.12502</cdr:y>
    </cdr:to>
    <cdr:sp macro="" textlink="">
      <cdr:nvSpPr>
        <cdr:cNvPr id="3" name="TextBox 2"/>
        <cdr:cNvSpPr txBox="1"/>
      </cdr:nvSpPr>
      <cdr:spPr>
        <a:xfrm xmlns:a="http://schemas.openxmlformats.org/drawingml/2006/main">
          <a:off x="376604" y="113678"/>
          <a:ext cx="5561134" cy="2888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300" b="1">
              <a:latin typeface="Times New Roman" pitchFamily="18" charset="0"/>
              <a:ea typeface="+mn-ea"/>
              <a:cs typeface="Times New Roman" pitchFamily="18" charset="0"/>
            </a:rPr>
            <a:t>Основные показатели деятельности библиотек</a:t>
          </a:r>
          <a:endParaRPr lang="ru-RU" sz="1300" b="1">
            <a:latin typeface="Times New Roman" pitchFamily="18" charset="0"/>
            <a:cs typeface="Times New Roman" pitchFamily="18"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0.05991</cdr:x>
      <cdr:y>0.03531</cdr:y>
    </cdr:from>
    <cdr:to>
      <cdr:x>0.94452</cdr:x>
      <cdr:y>0.12502</cdr:y>
    </cdr:to>
    <cdr:sp macro="" textlink="">
      <cdr:nvSpPr>
        <cdr:cNvPr id="3" name="TextBox 2"/>
        <cdr:cNvSpPr txBox="1"/>
      </cdr:nvSpPr>
      <cdr:spPr>
        <a:xfrm xmlns:a="http://schemas.openxmlformats.org/drawingml/2006/main">
          <a:off x="376604" y="113678"/>
          <a:ext cx="5561134" cy="2888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300" b="1">
              <a:latin typeface="Times New Roman" pitchFamily="18" charset="0"/>
              <a:ea typeface="+mn-ea"/>
              <a:cs typeface="Times New Roman" pitchFamily="18" charset="0"/>
            </a:rPr>
            <a:t>Клубные формирования</a:t>
          </a:r>
          <a:endParaRPr lang="ru-RU" sz="1300" b="1">
            <a:latin typeface="Times New Roman" pitchFamily="18" charset="0"/>
            <a:cs typeface="Times New Roman" pitchFamily="18"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0.12606</cdr:x>
      <cdr:y>0</cdr:y>
    </cdr:from>
    <cdr:to>
      <cdr:x>0.94046</cdr:x>
      <cdr:y>0.08456</cdr:y>
    </cdr:to>
    <cdr:sp macro="" textlink="">
      <cdr:nvSpPr>
        <cdr:cNvPr id="2" name="TextBox 10"/>
        <cdr:cNvSpPr txBox="1"/>
      </cdr:nvSpPr>
      <cdr:spPr>
        <a:xfrm xmlns:a="http://schemas.openxmlformats.org/drawingml/2006/main">
          <a:off x="782950" y="0"/>
          <a:ext cx="5058186" cy="260903"/>
        </a:xfrm>
        <a:prstGeom xmlns:a="http://schemas.openxmlformats.org/drawingml/2006/main" prst="rect">
          <a:avLst/>
        </a:prstGeom>
        <a:noFill xmlns:a="http://schemas.openxmlformats.org/drawingml/2006/main"/>
      </cdr:spPr>
      <cdr:txBody>
        <a:bodyPr xmlns:a="http://schemas.openxmlformats.org/drawingml/2006/main" wrap="square" lIns="68579" tIns="34289" rIns="68579" bIns="34289" rtlCol="0">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solidFill>
                <a:schemeClr val="tx1"/>
              </a:solidFill>
              <a:latin typeface="Times New Roman" pitchFamily="18" charset="0"/>
              <a:cs typeface="Times New Roman" pitchFamily="18" charset="0"/>
            </a:rPr>
            <a:t>Количество спортивных сооружений, ед.</a:t>
          </a:r>
          <a:endParaRPr lang="ru-RU" sz="1300" b="1" dirty="0">
            <a:solidFill>
              <a:schemeClr val="tx1"/>
            </a:solidFill>
            <a:latin typeface="Times New Roman" pitchFamily="18" charset="0"/>
            <a:cs typeface="Times New Roman" pitchFamily="18"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0.12606</cdr:x>
      <cdr:y>0</cdr:y>
    </cdr:from>
    <cdr:to>
      <cdr:x>0.94046</cdr:x>
      <cdr:y>0.15194</cdr:y>
    </cdr:to>
    <cdr:sp macro="" textlink="">
      <cdr:nvSpPr>
        <cdr:cNvPr id="2" name="TextBox 10"/>
        <cdr:cNvSpPr txBox="1"/>
      </cdr:nvSpPr>
      <cdr:spPr>
        <a:xfrm xmlns:a="http://schemas.openxmlformats.org/drawingml/2006/main">
          <a:off x="782950" y="0"/>
          <a:ext cx="5058186" cy="452558"/>
        </a:xfrm>
        <a:prstGeom xmlns:a="http://schemas.openxmlformats.org/drawingml/2006/main" prst="rect">
          <a:avLst/>
        </a:prstGeom>
        <a:noFill xmlns:a="http://schemas.openxmlformats.org/drawingml/2006/main"/>
      </cdr:spPr>
      <cdr:txBody>
        <a:bodyPr xmlns:a="http://schemas.openxmlformats.org/drawingml/2006/main" wrap="square" lIns="68579" tIns="34289" rIns="68579" bIns="34289" rtlCol="0">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solidFill>
                <a:schemeClr val="tx1"/>
              </a:solidFill>
              <a:latin typeface="Times New Roman" pitchFamily="18" charset="0"/>
              <a:cs typeface="Times New Roman" pitchFamily="18" charset="0"/>
            </a:rPr>
            <a:t>Единовременная пропускная способность спортивных сооружений, чел.</a:t>
          </a:r>
          <a:endParaRPr lang="ru-RU" sz="1300" b="1" dirty="0">
            <a:solidFill>
              <a:schemeClr val="tx1"/>
            </a:solidFill>
            <a:latin typeface="Times New Roman" pitchFamily="18" charset="0"/>
            <a:cs typeface="Times New Roman" pitchFamily="18"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0.6875</cdr:x>
      <cdr:y>0.07738</cdr:y>
    </cdr:from>
    <cdr:to>
      <cdr:x>1</cdr:x>
      <cdr:y>0.35119</cdr:y>
    </cdr:to>
    <cdr:sp macro="" textlink="">
      <cdr:nvSpPr>
        <cdr:cNvPr id="2" name="TextBox 1"/>
        <cdr:cNvSpPr txBox="1"/>
      </cdr:nvSpPr>
      <cdr:spPr>
        <a:xfrm xmlns:a="http://schemas.openxmlformats.org/drawingml/2006/main">
          <a:off x="4086225" y="247650"/>
          <a:ext cx="1857375" cy="8763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0.05991</cdr:x>
      <cdr:y>0.03531</cdr:y>
    </cdr:from>
    <cdr:to>
      <cdr:x>0.94452</cdr:x>
      <cdr:y>0.12502</cdr:y>
    </cdr:to>
    <cdr:sp macro="" textlink="">
      <cdr:nvSpPr>
        <cdr:cNvPr id="3" name="TextBox 2"/>
        <cdr:cNvSpPr txBox="1"/>
      </cdr:nvSpPr>
      <cdr:spPr>
        <a:xfrm xmlns:a="http://schemas.openxmlformats.org/drawingml/2006/main">
          <a:off x="376604" y="113678"/>
          <a:ext cx="5561134" cy="2888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300" b="1">
              <a:solidFill>
                <a:sysClr val="windowText" lastClr="000000"/>
              </a:solidFill>
              <a:latin typeface="Times New Roman" pitchFamily="18" charset="0"/>
              <a:ea typeface="+mn-ea"/>
              <a:cs typeface="Times New Roman" pitchFamily="18" charset="0"/>
            </a:rPr>
            <a:t>Количество</a:t>
          </a:r>
          <a:r>
            <a:rPr lang="ru-RU" sz="1300" b="1" baseline="0">
              <a:solidFill>
                <a:sysClr val="windowText" lastClr="000000"/>
              </a:solidFill>
              <a:latin typeface="Times New Roman" pitchFamily="18" charset="0"/>
              <a:ea typeface="+mn-ea"/>
              <a:cs typeface="Times New Roman" pitchFamily="18" charset="0"/>
            </a:rPr>
            <a:t> мероприятий для молодежи</a:t>
          </a:r>
          <a:endParaRPr lang="ru-RU" sz="1300" b="1">
            <a:solidFill>
              <a:sysClr val="windowText" lastClr="000000"/>
            </a:solidFill>
            <a:latin typeface="Times New Roman" pitchFamily="18" charset="0"/>
            <a:cs typeface="Times New Roman" pitchFamily="18"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0.04475</cdr:x>
      <cdr:y>0</cdr:y>
    </cdr:from>
    <cdr:to>
      <cdr:x>0.96431</cdr:x>
      <cdr:y>0.11842</cdr:y>
    </cdr:to>
    <cdr:sp macro="" textlink="">
      <cdr:nvSpPr>
        <cdr:cNvPr id="2" name="TextBox 1"/>
        <cdr:cNvSpPr txBox="1"/>
      </cdr:nvSpPr>
      <cdr:spPr>
        <a:xfrm xmlns:a="http://schemas.openxmlformats.org/drawingml/2006/main">
          <a:off x="267879" y="0"/>
          <a:ext cx="5504607" cy="28707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Доходы,  млн.руб.</a:t>
          </a:r>
          <a:endParaRPr lang="ru-RU" sz="1300">
            <a:latin typeface="Times New Roman" pitchFamily="18" charset="0"/>
            <a:ea typeface="+mn-ea"/>
            <a:cs typeface="Times New Roman" pitchFamily="18" charset="0"/>
          </a:endParaRPr>
        </a:p>
        <a:p xmlns:a="http://schemas.openxmlformats.org/drawingml/2006/main">
          <a:pPr algn="ctr"/>
          <a:endParaRPr lang="ru-RU" sz="1300">
            <a:latin typeface="Times New Roman" pitchFamily="18" charset="0"/>
            <a:cs typeface="Times New Roman" pitchFamily="18" charset="0"/>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0.2435</cdr:x>
      <cdr:y>0</cdr:y>
    </cdr:from>
    <cdr:to>
      <cdr:x>0.79188</cdr:x>
      <cdr:y>0.10721</cdr:y>
    </cdr:to>
    <cdr:sp macro="" textlink="">
      <cdr:nvSpPr>
        <cdr:cNvPr id="2" name="TextBox 1"/>
        <cdr:cNvSpPr txBox="1"/>
      </cdr:nvSpPr>
      <cdr:spPr>
        <a:xfrm xmlns:a="http://schemas.openxmlformats.org/drawingml/2006/main">
          <a:off x="1458876" y="0"/>
          <a:ext cx="3285461" cy="18075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Расходы, млн.руб.</a:t>
          </a:r>
          <a:endParaRPr lang="ru-RU" sz="1300">
            <a:latin typeface="Times New Roman" pitchFamily="18" charset="0"/>
            <a:ea typeface="+mn-ea"/>
            <a:cs typeface="Times New Roman" pitchFamily="18" charset="0"/>
          </a:endParaRPr>
        </a:p>
        <a:p xmlns:a="http://schemas.openxmlformats.org/drawingml/2006/main">
          <a:endParaRPr lang="ru-RU" sz="13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0.21257</cdr:x>
      <cdr:y>0.02238</cdr:y>
    </cdr:from>
    <cdr:to>
      <cdr:x>0.85095</cdr:x>
      <cdr:y>0.09512</cdr:y>
    </cdr:to>
    <cdr:sp macro="" textlink="">
      <cdr:nvSpPr>
        <cdr:cNvPr id="2" name="TextBox 1"/>
        <cdr:cNvSpPr txBox="1"/>
      </cdr:nvSpPr>
      <cdr:spPr>
        <a:xfrm xmlns:a="http://schemas.openxmlformats.org/drawingml/2006/main">
          <a:off x="1267490" y="85060"/>
          <a:ext cx="3806456" cy="27644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0.05026</cdr:x>
      <cdr:y>0.01958</cdr:y>
    </cdr:from>
    <cdr:to>
      <cdr:x>0.98218</cdr:x>
      <cdr:y>0.18231</cdr:y>
    </cdr:to>
    <cdr:sp macro="" textlink="">
      <cdr:nvSpPr>
        <cdr:cNvPr id="3" name="TextBox 2"/>
        <cdr:cNvSpPr txBox="1"/>
      </cdr:nvSpPr>
      <cdr:spPr>
        <a:xfrm xmlns:a="http://schemas.openxmlformats.org/drawingml/2006/main">
          <a:off x="299905" y="77653"/>
          <a:ext cx="5560843" cy="64536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300" b="1" baseline="0">
              <a:latin typeface="Times New Roman" pitchFamily="18" charset="0"/>
              <a:ea typeface="+mn-ea"/>
              <a:cs typeface="Times New Roman" pitchFamily="18" charset="0"/>
            </a:rPr>
            <a:t>Численность жителей района в разрезе поселений</a:t>
          </a:r>
          <a:r>
            <a:rPr lang="ru-RU" sz="1300" baseline="0">
              <a:latin typeface="Times New Roman" pitchFamily="18" charset="0"/>
              <a:ea typeface="+mn-ea"/>
              <a:cs typeface="Times New Roman" pitchFamily="18" charset="0"/>
            </a:rPr>
            <a:t> </a:t>
          </a:r>
        </a:p>
        <a:p xmlns:a="http://schemas.openxmlformats.org/drawingml/2006/main">
          <a:pPr algn="ctr"/>
          <a:r>
            <a:rPr lang="ru-RU" sz="1300" baseline="0">
              <a:latin typeface="Times New Roman" pitchFamily="18" charset="0"/>
              <a:ea typeface="+mn-ea"/>
              <a:cs typeface="Times New Roman" pitchFamily="18" charset="0"/>
            </a:rPr>
            <a:t>по состоянию на 01.01.2024 (по данным паспортных столов)</a:t>
          </a:r>
          <a:endParaRPr lang="ru-RU" sz="1300" baseline="0">
            <a:latin typeface="Times New Roman" pitchFamily="18" charset="0"/>
            <a:cs typeface="Times New Roman" pitchFamily="18" charset="0"/>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0.20586</cdr:x>
      <cdr:y>0.52553</cdr:y>
    </cdr:from>
    <cdr:to>
      <cdr:x>0.42325</cdr:x>
      <cdr:y>0.7525</cdr:y>
    </cdr:to>
    <cdr:sp macro="" textlink="">
      <cdr:nvSpPr>
        <cdr:cNvPr id="2" name="TextBox 1"/>
        <cdr:cNvSpPr txBox="1"/>
      </cdr:nvSpPr>
      <cdr:spPr>
        <a:xfrm xmlns:a="http://schemas.openxmlformats.org/drawingml/2006/main">
          <a:off x="1284847" y="1816012"/>
          <a:ext cx="1356799" cy="78431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400" b="1" dirty="0" smtClean="0">
              <a:solidFill>
                <a:sysClr val="windowText" lastClr="000000"/>
              </a:solidFill>
              <a:latin typeface="Times New Roman" pitchFamily="18" charset="0"/>
              <a:cs typeface="Times New Roman" pitchFamily="18" charset="0"/>
            </a:rPr>
            <a:t>Всего </a:t>
          </a:r>
        </a:p>
        <a:p xmlns:a="http://schemas.openxmlformats.org/drawingml/2006/main">
          <a:pPr algn="ctr"/>
          <a:r>
            <a:rPr lang="ru-RU" sz="1400" b="1" dirty="0" smtClean="0">
              <a:solidFill>
                <a:sysClr val="windowText" lastClr="000000"/>
              </a:solidFill>
              <a:latin typeface="Times New Roman" pitchFamily="18" charset="0"/>
              <a:cs typeface="Times New Roman" pitchFamily="18" charset="0"/>
            </a:rPr>
            <a:t>519,4 </a:t>
          </a:r>
        </a:p>
        <a:p xmlns:a="http://schemas.openxmlformats.org/drawingml/2006/main">
          <a:pPr algn="ctr"/>
          <a:r>
            <a:rPr lang="ru-RU" sz="1400" b="1" dirty="0" smtClean="0">
              <a:solidFill>
                <a:sysClr val="windowText" lastClr="000000"/>
              </a:solidFill>
              <a:latin typeface="Times New Roman" pitchFamily="18" charset="0"/>
              <a:cs typeface="Times New Roman" pitchFamily="18" charset="0"/>
            </a:rPr>
            <a:t>млн.руб.</a:t>
          </a:r>
          <a:endParaRPr lang="ru-RU" sz="1400" b="1" dirty="0">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0.04121</cdr:x>
      <cdr:y>0.0255</cdr:y>
    </cdr:from>
    <cdr:to>
      <cdr:x>0.95502</cdr:x>
      <cdr:y>0.14166</cdr:y>
    </cdr:to>
    <cdr:sp macro="" textlink="">
      <cdr:nvSpPr>
        <cdr:cNvPr id="3" name="TextBox 2"/>
        <cdr:cNvSpPr txBox="1"/>
      </cdr:nvSpPr>
      <cdr:spPr>
        <a:xfrm xmlns:a="http://schemas.openxmlformats.org/drawingml/2006/main">
          <a:off x="244549" y="95693"/>
          <a:ext cx="5422605" cy="43593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400" b="1">
              <a:latin typeface="Times New Roman" pitchFamily="18" charset="0"/>
              <a:ea typeface="+mn-ea"/>
              <a:cs typeface="Times New Roman" pitchFamily="18" charset="0"/>
            </a:rPr>
            <a:t>Структура налоговых доходов районного бюджета за 2023 год</a:t>
          </a:r>
          <a:endParaRPr lang="ru-RU" sz="1400">
            <a:latin typeface="Times New Roman" pitchFamily="18" charset="0"/>
            <a:ea typeface="+mn-ea"/>
            <a:cs typeface="Times New Roman" pitchFamily="18" charset="0"/>
          </a:endParaRPr>
        </a:p>
        <a:p xmlns:a="http://schemas.openxmlformats.org/drawingml/2006/main">
          <a:pPr algn="ctr"/>
          <a:endParaRPr lang="ru-RU" sz="1400">
            <a:latin typeface="Times New Roman" pitchFamily="18" charset="0"/>
            <a:cs typeface="Times New Roman" pitchFamily="18" charset="0"/>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0.17858</cdr:x>
      <cdr:y>0.43117</cdr:y>
    </cdr:from>
    <cdr:to>
      <cdr:x>0.39597</cdr:x>
      <cdr:y>0.7205</cdr:y>
    </cdr:to>
    <cdr:sp macro="" textlink="">
      <cdr:nvSpPr>
        <cdr:cNvPr id="2" name="TextBox 1"/>
        <cdr:cNvSpPr txBox="1"/>
      </cdr:nvSpPr>
      <cdr:spPr>
        <a:xfrm xmlns:a="http://schemas.openxmlformats.org/drawingml/2006/main">
          <a:off x="1061409" y="1444114"/>
          <a:ext cx="1292079" cy="9690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400" b="1" dirty="0" smtClean="0">
              <a:solidFill>
                <a:sysClr val="windowText" lastClr="000000"/>
              </a:solidFill>
              <a:latin typeface="Times New Roman" pitchFamily="18" charset="0"/>
              <a:cs typeface="Times New Roman" pitchFamily="18" charset="0"/>
            </a:rPr>
            <a:t>Всего</a:t>
          </a:r>
        </a:p>
        <a:p xmlns:a="http://schemas.openxmlformats.org/drawingml/2006/main">
          <a:pPr algn="ctr"/>
          <a:r>
            <a:rPr lang="ru-RU" sz="1400" b="1" dirty="0" smtClean="0">
              <a:solidFill>
                <a:sysClr val="windowText" lastClr="000000"/>
              </a:solidFill>
              <a:latin typeface="Times New Roman" pitchFamily="18" charset="0"/>
              <a:cs typeface="Times New Roman" pitchFamily="18" charset="0"/>
            </a:rPr>
            <a:t>132,6 млн.руб.</a:t>
          </a:r>
        </a:p>
      </cdr:txBody>
    </cdr:sp>
  </cdr:relSizeAnchor>
  <cdr:relSizeAnchor xmlns:cdr="http://schemas.openxmlformats.org/drawingml/2006/chartDrawing">
    <cdr:from>
      <cdr:x>0</cdr:x>
      <cdr:y>0.03274</cdr:y>
    </cdr:from>
    <cdr:to>
      <cdr:x>1</cdr:x>
      <cdr:y>0.22028</cdr:y>
    </cdr:to>
    <cdr:sp macro="" textlink="">
      <cdr:nvSpPr>
        <cdr:cNvPr id="3" name="TextBox 2"/>
        <cdr:cNvSpPr txBox="1"/>
      </cdr:nvSpPr>
      <cdr:spPr>
        <a:xfrm xmlns:a="http://schemas.openxmlformats.org/drawingml/2006/main">
          <a:off x="0" y="116958"/>
          <a:ext cx="5943600" cy="66985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indent="540385" algn="ctr">
            <a:lnSpc>
              <a:spcPct val="115000"/>
            </a:lnSpc>
            <a:spcAft>
              <a:spcPts val="1000"/>
            </a:spcAft>
          </a:pPr>
          <a:r>
            <a:rPr lang="ru-RU" sz="1400" b="1">
              <a:latin typeface="Times New Roman" pitchFamily="18" charset="0"/>
              <a:ea typeface="Times New Roman"/>
              <a:cs typeface="Times New Roman" pitchFamily="18" charset="0"/>
            </a:rPr>
            <a:t>Структура неналоговых доходов районного бюджета за 2023 год</a:t>
          </a:r>
          <a:endParaRPr lang="ru-RU" sz="1400">
            <a:latin typeface="Times New Roman" pitchFamily="18" charset="0"/>
            <a:ea typeface="Times New Roman"/>
            <a:cs typeface="Times New Roman" pitchFamily="18" charset="0"/>
          </a:endParaRPr>
        </a:p>
        <a:p xmlns:a="http://schemas.openxmlformats.org/drawingml/2006/main">
          <a:endParaRPr lang="ru-RU" sz="1100"/>
        </a:p>
      </cdr:txBody>
    </cdr:sp>
  </cdr:relSizeAnchor>
</c:userShapes>
</file>

<file path=word/drawings/drawing32.xml><?xml version="1.0" encoding="utf-8"?>
<c:userShapes xmlns:c="http://schemas.openxmlformats.org/drawingml/2006/chart">
  <cdr:relSizeAnchor xmlns:cdr="http://schemas.openxmlformats.org/drawingml/2006/chartDrawing">
    <cdr:from>
      <cdr:x>0.20901</cdr:x>
      <cdr:y>0.45181</cdr:y>
    </cdr:from>
    <cdr:to>
      <cdr:x>0.4264</cdr:x>
      <cdr:y>0.76324</cdr:y>
    </cdr:to>
    <cdr:sp macro="" textlink="">
      <cdr:nvSpPr>
        <cdr:cNvPr id="2" name="TextBox 1"/>
        <cdr:cNvSpPr txBox="1"/>
      </cdr:nvSpPr>
      <cdr:spPr>
        <a:xfrm xmlns:a="http://schemas.openxmlformats.org/drawingml/2006/main">
          <a:off x="1420035" y="1825470"/>
          <a:ext cx="1476993" cy="125829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600" b="1" dirty="0" smtClean="0">
              <a:solidFill>
                <a:sysClr val="windowText" lastClr="000000"/>
              </a:solidFill>
              <a:latin typeface="Times New Roman" pitchFamily="18" charset="0"/>
              <a:cs typeface="Times New Roman" pitchFamily="18" charset="0"/>
            </a:rPr>
            <a:t>Всего </a:t>
          </a:r>
        </a:p>
        <a:p xmlns:a="http://schemas.openxmlformats.org/drawingml/2006/main">
          <a:pPr algn="ctr"/>
          <a:r>
            <a:rPr lang="ru-RU" sz="1600" b="1" dirty="0" smtClean="0">
              <a:solidFill>
                <a:sysClr val="windowText" lastClr="000000"/>
              </a:solidFill>
              <a:latin typeface="Times New Roman" pitchFamily="18" charset="0"/>
              <a:cs typeface="Times New Roman" pitchFamily="18" charset="0"/>
            </a:rPr>
            <a:t>3 344,4</a:t>
          </a:r>
        </a:p>
        <a:p xmlns:a="http://schemas.openxmlformats.org/drawingml/2006/main">
          <a:pPr algn="ctr"/>
          <a:r>
            <a:rPr lang="ru-RU" sz="1600" b="1" dirty="0" smtClean="0">
              <a:solidFill>
                <a:sysClr val="windowText" lastClr="000000"/>
              </a:solidFill>
              <a:latin typeface="Times New Roman" pitchFamily="18" charset="0"/>
              <a:cs typeface="Times New Roman" pitchFamily="18" charset="0"/>
            </a:rPr>
            <a:t>млн.руб.</a:t>
          </a:r>
        </a:p>
      </cdr:txBody>
    </cdr:sp>
  </cdr:relSizeAnchor>
  <cdr:relSizeAnchor xmlns:cdr="http://schemas.openxmlformats.org/drawingml/2006/chartDrawing">
    <cdr:from>
      <cdr:x>0</cdr:x>
      <cdr:y>0.03827</cdr:y>
    </cdr:from>
    <cdr:to>
      <cdr:x>0.99929</cdr:x>
      <cdr:y>0.28066</cdr:y>
    </cdr:to>
    <cdr:sp macro="" textlink="">
      <cdr:nvSpPr>
        <cdr:cNvPr id="3" name="TextBox 2"/>
        <cdr:cNvSpPr txBox="1"/>
      </cdr:nvSpPr>
      <cdr:spPr>
        <a:xfrm xmlns:a="http://schemas.openxmlformats.org/drawingml/2006/main">
          <a:off x="0" y="127591"/>
          <a:ext cx="6539024" cy="80807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indent="540385" algn="ctr">
            <a:lnSpc>
              <a:spcPct val="115000"/>
            </a:lnSpc>
            <a:spcAft>
              <a:spcPts val="1000"/>
            </a:spcAft>
          </a:pPr>
          <a:r>
            <a:rPr lang="ru-RU" sz="1400" b="1">
              <a:latin typeface="Times New Roman" pitchFamily="18" charset="0"/>
              <a:ea typeface="Times New Roman"/>
              <a:cs typeface="Times New Roman" pitchFamily="18" charset="0"/>
            </a:rPr>
            <a:t>Исполнение расходов районного бюджета по сферам деятельности</a:t>
          </a:r>
          <a:br>
            <a:rPr lang="ru-RU" sz="1400" b="1">
              <a:latin typeface="Times New Roman" pitchFamily="18" charset="0"/>
              <a:ea typeface="Times New Roman"/>
              <a:cs typeface="Times New Roman" pitchFamily="18" charset="0"/>
            </a:rPr>
          </a:br>
          <a:r>
            <a:rPr lang="ru-RU" sz="1400" b="1">
              <a:latin typeface="Times New Roman" pitchFamily="18" charset="0"/>
              <a:ea typeface="Times New Roman"/>
              <a:cs typeface="Times New Roman" pitchFamily="18" charset="0"/>
            </a:rPr>
            <a:t> за 2023 год</a:t>
          </a:r>
          <a:endParaRPr lang="ru-RU" sz="1400">
            <a:latin typeface="Times New Roman" pitchFamily="18" charset="0"/>
            <a:ea typeface="Times New Roman"/>
            <a:cs typeface="Times New Roman" pitchFamily="18" charset="0"/>
          </a:endParaRPr>
        </a:p>
        <a:p xmlns:a="http://schemas.openxmlformats.org/drawingml/2006/main">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0.03481</cdr:x>
      <cdr:y>0</cdr:y>
    </cdr:from>
    <cdr:to>
      <cdr:x>0.98489</cdr:x>
      <cdr:y>0.1698</cdr:y>
    </cdr:to>
    <cdr:sp macro="" textlink="">
      <cdr:nvSpPr>
        <cdr:cNvPr id="2" name="TextBox 1"/>
        <cdr:cNvSpPr txBox="1"/>
      </cdr:nvSpPr>
      <cdr:spPr>
        <a:xfrm xmlns:a="http://schemas.openxmlformats.org/drawingml/2006/main">
          <a:off x="209550" y="0"/>
          <a:ext cx="5719712" cy="53620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Объем инвестиций в основной капитал</a:t>
          </a:r>
          <a:br>
            <a:rPr lang="ru-RU" sz="1300" b="1">
              <a:latin typeface="Times New Roman" pitchFamily="18" charset="0"/>
              <a:ea typeface="+mn-ea"/>
              <a:cs typeface="Times New Roman" pitchFamily="18" charset="0"/>
            </a:rPr>
          </a:br>
          <a:r>
            <a:rPr lang="ru-RU" sz="1300" b="1">
              <a:latin typeface="Times New Roman" pitchFamily="18" charset="0"/>
              <a:ea typeface="+mn-ea"/>
              <a:cs typeface="Times New Roman" pitchFamily="18" charset="0"/>
            </a:rPr>
            <a:t>(без субъектов малого предпринимательства), млн.руб.</a:t>
          </a:r>
          <a:endParaRPr lang="ru-RU" sz="1300">
            <a:latin typeface="Times New Roman" pitchFamily="18" charset="0"/>
            <a:ea typeface="+mn-ea"/>
            <a:cs typeface="Times New Roman" pitchFamily="18" charset="0"/>
          </a:endParaRPr>
        </a:p>
        <a:p xmlns:a="http://schemas.openxmlformats.org/drawingml/2006/main">
          <a:pPr algn="ctr"/>
          <a:endParaRPr lang="ru-RU" sz="1300">
            <a:latin typeface="Times New Roman" pitchFamily="18" charset="0"/>
            <a:cs typeface="Times New Roman" pitchFamily="18" charset="0"/>
          </a:endParaRPr>
        </a:p>
      </cdr:txBody>
    </cdr:sp>
  </cdr:relSizeAnchor>
  <cdr:relSizeAnchor xmlns:cdr="http://schemas.openxmlformats.org/drawingml/2006/chartDrawing">
    <cdr:from>
      <cdr:x>0.25785</cdr:x>
      <cdr:y>0.02234</cdr:y>
    </cdr:from>
    <cdr:to>
      <cdr:x>0.94247</cdr:x>
      <cdr:y>0.29492</cdr:y>
    </cdr:to>
    <cdr:sp macro="" textlink="">
      <cdr:nvSpPr>
        <cdr:cNvPr id="3" name="TextBox 2"/>
        <cdr:cNvSpPr txBox="1"/>
      </cdr:nvSpPr>
      <cdr:spPr>
        <a:xfrm xmlns:a="http://schemas.openxmlformats.org/drawingml/2006/main">
          <a:off x="1437611" y="53163"/>
          <a:ext cx="3817088" cy="64858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5.xml><?xml version="1.0" encoding="utf-8"?>
<c:userShapes xmlns:c="http://schemas.openxmlformats.org/drawingml/2006/chart">
  <cdr:relSizeAnchor xmlns:cdr="http://schemas.openxmlformats.org/drawingml/2006/chartDrawing">
    <cdr:from>
      <cdr:x>0.01721</cdr:x>
      <cdr:y>0</cdr:y>
    </cdr:from>
    <cdr:to>
      <cdr:x>0.97144</cdr:x>
      <cdr:y>0.13369</cdr:y>
    </cdr:to>
    <cdr:sp macro="" textlink="">
      <cdr:nvSpPr>
        <cdr:cNvPr id="2" name="TextBox 1"/>
        <cdr:cNvSpPr txBox="1"/>
      </cdr:nvSpPr>
      <cdr:spPr>
        <a:xfrm xmlns:a="http://schemas.openxmlformats.org/drawingml/2006/main">
          <a:off x="108538" y="0"/>
          <a:ext cx="6018031" cy="4861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Видовая структура инвестиций в основной капитал  </a:t>
          </a:r>
          <a:br>
            <a:rPr lang="ru-RU" sz="1300" b="1">
              <a:latin typeface="Times New Roman" pitchFamily="18" charset="0"/>
              <a:ea typeface="+mn-ea"/>
              <a:cs typeface="Times New Roman" pitchFamily="18" charset="0"/>
            </a:rPr>
          </a:br>
          <a:r>
            <a:rPr lang="ru-RU" sz="1300" b="1">
              <a:latin typeface="Times New Roman" pitchFamily="18" charset="0"/>
              <a:ea typeface="+mn-ea"/>
              <a:cs typeface="Times New Roman" pitchFamily="18" charset="0"/>
            </a:rPr>
            <a:t>по крупным и средним организациям</a:t>
          </a:r>
          <a:endParaRPr lang="ru-RU" sz="1300">
            <a:latin typeface="Times New Roman" pitchFamily="18" charset="0"/>
            <a:ea typeface="+mn-ea"/>
            <a:cs typeface="Times New Roman" pitchFamily="18" charset="0"/>
          </a:endParaRPr>
        </a:p>
        <a:p xmlns:a="http://schemas.openxmlformats.org/drawingml/2006/main">
          <a:pPr algn="ctr"/>
          <a:endParaRPr lang="ru-RU" sz="1300">
            <a:latin typeface="Times New Roman" pitchFamily="18" charset="0"/>
            <a:cs typeface="Times New Roman" pitchFamily="18" charset="0"/>
          </a:endParaRPr>
        </a:p>
      </cdr:txBody>
    </cdr:sp>
  </cdr:relSizeAnchor>
  <cdr:relSizeAnchor xmlns:cdr="http://schemas.openxmlformats.org/drawingml/2006/chartDrawing">
    <cdr:from>
      <cdr:x>0.39148</cdr:x>
      <cdr:y>0.1462</cdr:y>
    </cdr:from>
    <cdr:to>
      <cdr:x>0.51287</cdr:x>
      <cdr:y>0.25146</cdr:y>
    </cdr:to>
    <cdr:sp macro="" textlink="">
      <cdr:nvSpPr>
        <cdr:cNvPr id="3" name="TextBox 2"/>
        <cdr:cNvSpPr txBox="1"/>
      </cdr:nvSpPr>
      <cdr:spPr>
        <a:xfrm xmlns:a="http://schemas.openxmlformats.org/drawingml/2006/main">
          <a:off x="2468970" y="531627"/>
          <a:ext cx="765544" cy="3827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050">
              <a:latin typeface="Times New Roman" pitchFamily="18" charset="0"/>
              <a:cs typeface="Times New Roman" pitchFamily="18" charset="0"/>
            </a:rPr>
            <a:t>Прочие,</a:t>
          </a:r>
        </a:p>
        <a:p xmlns:a="http://schemas.openxmlformats.org/drawingml/2006/main">
          <a:pPr algn="ctr"/>
          <a:r>
            <a:rPr lang="ru-RU" sz="1100" b="1">
              <a:latin typeface="Times New Roman" pitchFamily="18" charset="0"/>
              <a:cs typeface="Times New Roman" pitchFamily="18" charset="0"/>
            </a:rPr>
            <a:t>12,6%</a:t>
          </a:r>
        </a:p>
      </cdr:txBody>
    </cdr:sp>
  </cdr:relSizeAnchor>
  <cdr:relSizeAnchor xmlns:cdr="http://schemas.openxmlformats.org/drawingml/2006/chartDrawing">
    <cdr:from>
      <cdr:x>0.45892</cdr:x>
      <cdr:y>0.24561</cdr:y>
    </cdr:from>
    <cdr:to>
      <cdr:x>0.46229</cdr:x>
      <cdr:y>0.3538</cdr:y>
    </cdr:to>
    <cdr:sp macro="" textlink="">
      <cdr:nvSpPr>
        <cdr:cNvPr id="5" name="Прямая соединительная линия 4"/>
        <cdr:cNvSpPr/>
      </cdr:nvSpPr>
      <cdr:spPr>
        <a:xfrm xmlns:a="http://schemas.openxmlformats.org/drawingml/2006/main" rot="5400000">
          <a:off x="2708202" y="1079205"/>
          <a:ext cx="393405" cy="2126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0.125</cdr:x>
      <cdr:y>0</cdr:y>
    </cdr:from>
    <cdr:to>
      <cdr:x>0.88393</cdr:x>
      <cdr:y>0.20312</cdr:y>
    </cdr:to>
    <cdr:sp macro="" textlink="">
      <cdr:nvSpPr>
        <cdr:cNvPr id="2" name="TextBox 1"/>
        <cdr:cNvSpPr txBox="1"/>
      </cdr:nvSpPr>
      <cdr:spPr>
        <a:xfrm xmlns:a="http://schemas.openxmlformats.org/drawingml/2006/main">
          <a:off x="595423" y="0"/>
          <a:ext cx="3615070" cy="27644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300" b="1">
              <a:latin typeface="Times New Roman" pitchFamily="18" charset="0"/>
              <a:cs typeface="Times New Roman" pitchFamily="18" charset="0"/>
            </a:rPr>
            <a:t>Введено жилья на одного жителя за 2023 год</a:t>
          </a:r>
        </a:p>
      </cdr:txBody>
    </cdr:sp>
  </cdr:relSizeAnchor>
</c:userShapes>
</file>

<file path=word/drawings/drawing7.xml><?xml version="1.0" encoding="utf-8"?>
<c:userShapes xmlns:c="http://schemas.openxmlformats.org/drawingml/2006/chart">
  <cdr:relSizeAnchor xmlns:cdr="http://schemas.openxmlformats.org/drawingml/2006/chartDrawing">
    <cdr:from>
      <cdr:x>0.31018</cdr:x>
      <cdr:y>0.08127</cdr:y>
    </cdr:from>
    <cdr:to>
      <cdr:x>0.38683</cdr:x>
      <cdr:y>0.14356</cdr:y>
    </cdr:to>
    <cdr:sp macro="" textlink="">
      <cdr:nvSpPr>
        <cdr:cNvPr id="2" name="TextBox 1"/>
        <cdr:cNvSpPr txBox="1"/>
      </cdr:nvSpPr>
      <cdr:spPr>
        <a:xfrm xmlns:a="http://schemas.openxmlformats.org/drawingml/2006/main">
          <a:off x="2039888" y="375816"/>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0.12515</cdr:x>
      <cdr:y>0.02461</cdr:y>
    </cdr:from>
    <cdr:to>
      <cdr:x>0.97398</cdr:x>
      <cdr:y>0.2087</cdr:y>
    </cdr:to>
    <cdr:sp macro="" textlink="">
      <cdr:nvSpPr>
        <cdr:cNvPr id="3" name="TextBox 36"/>
        <cdr:cNvSpPr txBox="1"/>
      </cdr:nvSpPr>
      <cdr:spPr>
        <a:xfrm xmlns:a="http://schemas.openxmlformats.org/drawingml/2006/main">
          <a:off x="823681" y="63585"/>
          <a:ext cx="5586644" cy="47564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300" b="1" dirty="0" smtClean="0">
              <a:latin typeface="Times New Roman" pitchFamily="18" charset="0"/>
              <a:cs typeface="Times New Roman" pitchFamily="18" charset="0"/>
            </a:rPr>
            <a:t>Ввод в действие жилых домов</a:t>
          </a:r>
        </a:p>
        <a:p xmlns:a="http://schemas.openxmlformats.org/drawingml/2006/main">
          <a:pPr marL="0" marR="0" indent="0" algn="r" defTabSz="914400" rtl="0" eaLnBrk="1" fontAlgn="auto" latinLnBrk="0" hangingPunct="1">
            <a:lnSpc>
              <a:spcPct val="100000"/>
            </a:lnSpc>
            <a:spcBef>
              <a:spcPts val="0"/>
            </a:spcBef>
            <a:spcAft>
              <a:spcPts val="0"/>
            </a:spcAft>
            <a:buClrTx/>
            <a:buSzTx/>
            <a:buFontTx/>
            <a:buNone/>
            <a:tabLst/>
            <a:defRPr/>
          </a:pPr>
          <a:r>
            <a:rPr lang="ru-RU" sz="1000" b="0" dirty="0" smtClean="0">
              <a:latin typeface="Times New Roman" pitchFamily="18" charset="0"/>
              <a:cs typeface="Times New Roman" pitchFamily="18" charset="0"/>
            </a:rPr>
            <a:t>тыс.кв.м</a:t>
          </a:r>
          <a:r>
            <a:rPr lang="ru-RU" sz="1300" b="1" dirty="0" smtClean="0">
              <a:latin typeface="Times New Roman" pitchFamily="18" charset="0"/>
              <a:cs typeface="Times New Roman" pitchFamily="18" charset="0"/>
            </a:rPr>
            <a:t> </a:t>
          </a:r>
          <a:endParaRPr lang="ru-RU" sz="1300" b="1" dirty="0">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0.04992</cdr:x>
      <cdr:y>0</cdr:y>
    </cdr:from>
    <cdr:to>
      <cdr:x>1</cdr:x>
      <cdr:y>0.08767</cdr:y>
    </cdr:to>
    <cdr:sp macro="" textlink="">
      <cdr:nvSpPr>
        <cdr:cNvPr id="2" name="TextBox 1"/>
        <cdr:cNvSpPr txBox="1"/>
      </cdr:nvSpPr>
      <cdr:spPr>
        <a:xfrm xmlns:a="http://schemas.openxmlformats.org/drawingml/2006/main">
          <a:off x="346311" y="0"/>
          <a:ext cx="6578364" cy="27685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Валовый</a:t>
          </a:r>
          <a:r>
            <a:rPr lang="ru-RU" sz="1300" b="1" baseline="0">
              <a:latin typeface="Times New Roman" pitchFamily="18" charset="0"/>
              <a:ea typeface="+mn-ea"/>
              <a:cs typeface="Times New Roman" pitchFamily="18" charset="0"/>
            </a:rPr>
            <a:t> сбор овощей, тыс. т </a:t>
          </a:r>
          <a:endParaRPr lang="ru-RU" sz="1300">
            <a:latin typeface="Times New Roman" pitchFamily="18" charset="0"/>
            <a:cs typeface="Times New Roman" pitchFamily="18" charset="0"/>
          </a:endParaRPr>
        </a:p>
      </cdr:txBody>
    </cdr:sp>
  </cdr:relSizeAnchor>
  <cdr:relSizeAnchor xmlns:cdr="http://schemas.openxmlformats.org/drawingml/2006/chartDrawing">
    <cdr:from>
      <cdr:x>0.25785</cdr:x>
      <cdr:y>0.02234</cdr:y>
    </cdr:from>
    <cdr:to>
      <cdr:x>0.94247</cdr:x>
      <cdr:y>0.12795</cdr:y>
    </cdr:to>
    <cdr:sp macro="" textlink="">
      <cdr:nvSpPr>
        <cdr:cNvPr id="3" name="TextBox 2"/>
        <cdr:cNvSpPr txBox="1"/>
      </cdr:nvSpPr>
      <cdr:spPr>
        <a:xfrm xmlns:a="http://schemas.openxmlformats.org/drawingml/2006/main">
          <a:off x="1757940" y="70547"/>
          <a:ext cx="4667524" cy="3334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9.xml><?xml version="1.0" encoding="utf-8"?>
<c:userShapes xmlns:c="http://schemas.openxmlformats.org/drawingml/2006/chart">
  <cdr:relSizeAnchor xmlns:cdr="http://schemas.openxmlformats.org/drawingml/2006/chartDrawing">
    <cdr:from>
      <cdr:x>0.04992</cdr:x>
      <cdr:y>0.02681</cdr:y>
    </cdr:from>
    <cdr:to>
      <cdr:x>1</cdr:x>
      <cdr:y>0.11448</cdr:y>
    </cdr:to>
    <cdr:sp macro="" textlink="">
      <cdr:nvSpPr>
        <cdr:cNvPr id="2" name="TextBox 1"/>
        <cdr:cNvSpPr txBox="1"/>
      </cdr:nvSpPr>
      <cdr:spPr>
        <a:xfrm xmlns:a="http://schemas.openxmlformats.org/drawingml/2006/main">
          <a:off x="300531" y="84662"/>
          <a:ext cx="5719712" cy="2768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1300" b="1">
              <a:latin typeface="Times New Roman" pitchFamily="18" charset="0"/>
              <a:ea typeface="+mn-ea"/>
              <a:cs typeface="Times New Roman" pitchFamily="18" charset="0"/>
            </a:rPr>
            <a:t>Валовый</a:t>
          </a:r>
          <a:r>
            <a:rPr lang="ru-RU" sz="1300" b="1" baseline="0">
              <a:latin typeface="Times New Roman" pitchFamily="18" charset="0"/>
              <a:ea typeface="+mn-ea"/>
              <a:cs typeface="Times New Roman" pitchFamily="18" charset="0"/>
            </a:rPr>
            <a:t> сбор зерновых культур, тыс. т </a:t>
          </a:r>
          <a:endParaRPr lang="ru-RU" sz="1300">
            <a:latin typeface="Times New Roman" pitchFamily="18" charset="0"/>
            <a:cs typeface="Times New Roman" pitchFamily="18" charset="0"/>
          </a:endParaRPr>
        </a:p>
      </cdr:txBody>
    </cdr:sp>
  </cdr:relSizeAnchor>
  <cdr:relSizeAnchor xmlns:cdr="http://schemas.openxmlformats.org/drawingml/2006/chartDrawing">
    <cdr:from>
      <cdr:x>0.25785</cdr:x>
      <cdr:y>0.02234</cdr:y>
    </cdr:from>
    <cdr:to>
      <cdr:x>0.94247</cdr:x>
      <cdr:y>0.12795</cdr:y>
    </cdr:to>
    <cdr:sp macro="" textlink="">
      <cdr:nvSpPr>
        <cdr:cNvPr id="3" name="TextBox 2"/>
        <cdr:cNvSpPr txBox="1"/>
      </cdr:nvSpPr>
      <cdr:spPr>
        <a:xfrm xmlns:a="http://schemas.openxmlformats.org/drawingml/2006/main">
          <a:off x="1757940" y="70547"/>
          <a:ext cx="4667524" cy="3334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4DF7D25AEE46C89DBD30CE87A68FF3"/>
        <w:category>
          <w:name w:val="Общие"/>
          <w:gallery w:val="placeholder"/>
        </w:category>
        <w:types>
          <w:type w:val="bbPlcHdr"/>
        </w:types>
        <w:behaviors>
          <w:behavior w:val="content"/>
        </w:behaviors>
        <w:guid w:val="{277BD69F-9F86-4CE9-84CD-A6E10E6860C6}"/>
      </w:docPartPr>
      <w:docPartBody>
        <w:p w:rsidR="004B2A73" w:rsidRDefault="00D90FB5" w:rsidP="00D90FB5">
          <w:pPr>
            <w:pStyle w:val="9A4DF7D25AEE46C89DBD30CE87A68FF3"/>
          </w:pPr>
          <w:r w:rsidRPr="004C41FB">
            <w:rPr>
              <w:rStyle w:val="a3"/>
            </w:rPr>
            <w:t>Место для ввода текста.</w:t>
          </w:r>
        </w:p>
      </w:docPartBody>
    </w:docPart>
    <w:docPart>
      <w:docPartPr>
        <w:name w:val="6C77AEA64779408884C7F65B783F15D5"/>
        <w:category>
          <w:name w:val="Общие"/>
          <w:gallery w:val="placeholder"/>
        </w:category>
        <w:types>
          <w:type w:val="bbPlcHdr"/>
        </w:types>
        <w:behaviors>
          <w:behavior w:val="content"/>
        </w:behaviors>
        <w:guid w:val="{5FBCE6EF-BD6C-4682-91CF-447A61128974}"/>
      </w:docPartPr>
      <w:docPartBody>
        <w:p w:rsidR="004B2A73" w:rsidRDefault="00D90FB5" w:rsidP="00D90FB5">
          <w:pPr>
            <w:pStyle w:val="6C77AEA64779408884C7F65B783F15D5"/>
          </w:pPr>
          <w:r w:rsidRPr="00D75354">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Times New Roman Полужирный">
    <w:panose1 w:val="00000000000000000000"/>
    <w:charset w:val="00"/>
    <w:family w:val="roman"/>
    <w:notTrueType/>
    <w:pitch w:val="default"/>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2"/>
  </w:compat>
  <w:rsids>
    <w:rsidRoot w:val="00D90FB5"/>
    <w:rsid w:val="00160E82"/>
    <w:rsid w:val="002E2363"/>
    <w:rsid w:val="00444CCD"/>
    <w:rsid w:val="004B2A73"/>
    <w:rsid w:val="00544D2A"/>
    <w:rsid w:val="00703E58"/>
    <w:rsid w:val="007C6B9F"/>
    <w:rsid w:val="00D90F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C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90FB5"/>
    <w:rPr>
      <w:color w:val="808080"/>
    </w:rPr>
  </w:style>
  <w:style w:type="paragraph" w:customStyle="1" w:styleId="9A4DF7D25AEE46C89DBD30CE87A68FF3">
    <w:name w:val="9A4DF7D25AEE46C89DBD30CE87A68FF3"/>
    <w:rsid w:val="00D90FB5"/>
  </w:style>
  <w:style w:type="paragraph" w:customStyle="1" w:styleId="6C77AEA64779408884C7F65B783F15D5">
    <w:name w:val="6C77AEA64779408884C7F65B783F15D5"/>
    <w:rsid w:val="00D90FB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109</Pages>
  <Words>28052</Words>
  <Characters>159897</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Килипченко Олег Юрьевич</dc:creator>
  <cp:lastModifiedBy>sakova</cp:lastModifiedBy>
  <cp:revision>3</cp:revision>
  <cp:lastPrinted>2024-11-11T08:44:00Z</cp:lastPrinted>
  <dcterms:created xsi:type="dcterms:W3CDTF">2024-11-11T08:49:00Z</dcterms:created>
  <dcterms:modified xsi:type="dcterms:W3CDTF">2024-11-11T08:50:00Z</dcterms:modified>
</cp:coreProperties>
</file>