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4.xml" ContentType="application/vnd.openxmlformats-officedocument.drawingml.chartshapes+xml"/>
  <Override PartName="/word/charts/chart16.xml" ContentType="application/vnd.openxmlformats-officedocument.drawingml.chart+xml"/>
  <Override PartName="/word/drawings/drawing5.xml" ContentType="application/vnd.openxmlformats-officedocument.drawingml.chartshapes+xml"/>
  <Override PartName="/word/charts/chart17.xml" ContentType="application/vnd.openxmlformats-officedocument.drawingml.chart+xml"/>
  <Override PartName="/word/drawings/drawing6.xml" ContentType="application/vnd.openxmlformats-officedocument.drawingml.chartshapes+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charts/chart21.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theme/themeOverride1.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xml" ContentType="application/vnd.openxmlformats-officedocument.themeOverride+xml"/>
  <Override PartName="/word/drawings/drawing20.xml" ContentType="application/vnd.openxmlformats-officedocument.drawingml.chartshapes+xml"/>
  <Override PartName="/word/charts/chart35.xml" ContentType="application/vnd.openxmlformats-officedocument.drawingml.chart+xml"/>
  <Override PartName="/word/theme/themeOverride3.xml" ContentType="application/vnd.openxmlformats-officedocument.themeOverride+xml"/>
  <Override PartName="/word/drawings/drawing21.xml" ContentType="application/vnd.openxmlformats-officedocument.drawingml.chartshapes+xml"/>
  <Override PartName="/word/charts/chart36.xml" ContentType="application/vnd.openxmlformats-officedocument.drawingml.chart+xml"/>
  <Override PartName="/word/drawings/drawing22.xml" ContentType="application/vnd.openxmlformats-officedocument.drawingml.chartshapes+xml"/>
  <Override PartName="/word/charts/chart37.xml" ContentType="application/vnd.openxmlformats-officedocument.drawingml.chart+xml"/>
  <Override PartName="/word/drawings/drawing23.xml" ContentType="application/vnd.openxmlformats-officedocument.drawingml.chartshapes+xml"/>
  <Override PartName="/word/charts/chart38.xml" ContentType="application/vnd.openxmlformats-officedocument.drawingml.chart+xml"/>
  <Override PartName="/word/drawings/drawing24.xml" ContentType="application/vnd.openxmlformats-officedocument.drawingml.chartshapes+xml"/>
  <Override PartName="/word/charts/chart39.xml" ContentType="application/vnd.openxmlformats-officedocument.drawingml.chart+xml"/>
  <Override PartName="/word/theme/themeOverride4.xml" ContentType="application/vnd.openxmlformats-officedocument.themeOverride+xml"/>
  <Override PartName="/word/drawings/drawing25.xml" ContentType="application/vnd.openxmlformats-officedocument.drawingml.chartshapes+xml"/>
  <Override PartName="/word/charts/chart40.xml" ContentType="application/vnd.openxmlformats-officedocument.drawingml.chart+xml"/>
  <Override PartName="/word/theme/themeOverride5.xml" ContentType="application/vnd.openxmlformats-officedocument.themeOverride+xml"/>
  <Override PartName="/word/drawings/drawing26.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drawings/drawing27.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rawings/drawing28.xml" ContentType="application/vnd.openxmlformats-officedocument.drawingml.chartshapes+xml"/>
  <Override PartName="/word/charts/chart47.xml" ContentType="application/vnd.openxmlformats-officedocument.drawingml.chart+xml"/>
  <Override PartName="/word/drawings/drawing29.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drawings/drawing30.xml" ContentType="application/vnd.openxmlformats-officedocument.drawingml.chartshapes+xml"/>
  <Override PartName="/word/charts/chart50.xml" ContentType="application/vnd.openxmlformats-officedocument.drawingml.chart+xml"/>
  <Override PartName="/word/drawings/drawing31.xml" ContentType="application/vnd.openxmlformats-officedocument.drawingml.chartshapes+xml"/>
  <Override PartName="/word/charts/chart51.xml" ContentType="application/vnd.openxmlformats-officedocument.drawingml.chart+xml"/>
  <Override PartName="/word/drawings/drawing32.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41" w:rsidRPr="0030056F" w:rsidRDefault="00A73441" w:rsidP="00A73441">
      <w:pPr>
        <w:pStyle w:val="ConsPlusTitle"/>
        <w:jc w:val="right"/>
        <w:rPr>
          <w:rFonts w:ascii="Times New Roman" w:hAnsi="Times New Roman"/>
          <w:i/>
          <w:highlight w:val="yellow"/>
        </w:rPr>
      </w:pPr>
      <w:r>
        <w:rPr>
          <w:rFonts w:ascii="Times New Roman" w:hAnsi="Times New Roman"/>
          <w:i/>
          <w:noProof/>
        </w:rPr>
        <w:drawing>
          <wp:anchor distT="0" distB="0" distL="114300" distR="114300" simplePos="0" relativeHeight="251660288" behindDoc="0" locked="0" layoutInCell="1" allowOverlap="1">
            <wp:simplePos x="0" y="0"/>
            <wp:positionH relativeFrom="column">
              <wp:posOffset>2808605</wp:posOffset>
            </wp:positionH>
            <wp:positionV relativeFrom="paragraph">
              <wp:posOffset>-481965</wp:posOffset>
            </wp:positionV>
            <wp:extent cx="589280" cy="758190"/>
            <wp:effectExtent l="19050" t="0" r="127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89280" cy="758190"/>
                    </a:xfrm>
                    <a:prstGeom prst="rect">
                      <a:avLst/>
                    </a:prstGeom>
                    <a:noFill/>
                    <a:ln w="9525">
                      <a:noFill/>
                      <a:miter lim="800000"/>
                      <a:headEnd/>
                      <a:tailEnd/>
                    </a:ln>
                  </pic:spPr>
                </pic:pic>
              </a:graphicData>
            </a:graphic>
          </wp:anchor>
        </w:drawing>
      </w:r>
    </w:p>
    <w:p w:rsidR="00A73441" w:rsidRPr="0096449F" w:rsidRDefault="00A73441" w:rsidP="00A73441">
      <w:pPr>
        <w:pStyle w:val="2"/>
        <w:spacing w:before="0" w:after="0"/>
        <w:jc w:val="center"/>
        <w:rPr>
          <w:rFonts w:ascii="Times New Roman" w:hAnsi="Times New Roman"/>
          <w:i w:val="0"/>
          <w:sz w:val="40"/>
          <w:szCs w:val="40"/>
        </w:rPr>
      </w:pPr>
      <w:r w:rsidRPr="0096449F">
        <w:rPr>
          <w:rFonts w:ascii="Times New Roman" w:hAnsi="Times New Roman"/>
          <w:i w:val="0"/>
          <w:sz w:val="40"/>
          <w:szCs w:val="40"/>
        </w:rPr>
        <w:t>М У Н И Ц И П А Л Ь Н Ы Й   С О В Е Т</w:t>
      </w:r>
    </w:p>
    <w:p w:rsidR="00A73441" w:rsidRPr="0096449F" w:rsidRDefault="00A73441" w:rsidP="00A73441">
      <w:pPr>
        <w:pStyle w:val="3"/>
        <w:spacing w:before="0" w:after="0"/>
        <w:jc w:val="center"/>
        <w:rPr>
          <w:rFonts w:ascii="Times New Roman" w:hAnsi="Times New Roman"/>
          <w:sz w:val="36"/>
          <w:szCs w:val="36"/>
        </w:rPr>
      </w:pPr>
      <w:r w:rsidRPr="0096449F">
        <w:rPr>
          <w:rFonts w:ascii="Times New Roman" w:hAnsi="Times New Roman"/>
          <w:sz w:val="36"/>
          <w:szCs w:val="36"/>
        </w:rPr>
        <w:t>Ярославского муниципального района</w:t>
      </w:r>
    </w:p>
    <w:p w:rsidR="00A73441" w:rsidRPr="0096449F" w:rsidRDefault="00A73441" w:rsidP="00A73441">
      <w:pPr>
        <w:jc w:val="center"/>
        <w:rPr>
          <w:b/>
          <w:bCs/>
          <w:sz w:val="36"/>
          <w:szCs w:val="36"/>
        </w:rPr>
      </w:pPr>
    </w:p>
    <w:p w:rsidR="00A73441" w:rsidRPr="0096449F" w:rsidRDefault="00A73441" w:rsidP="00A73441">
      <w:pPr>
        <w:jc w:val="center"/>
        <w:rPr>
          <w:b/>
          <w:bCs/>
          <w:sz w:val="36"/>
          <w:szCs w:val="36"/>
        </w:rPr>
      </w:pPr>
      <w:r w:rsidRPr="0096449F">
        <w:rPr>
          <w:b/>
          <w:bCs/>
          <w:sz w:val="36"/>
          <w:szCs w:val="36"/>
        </w:rPr>
        <w:t>Р Е Ш Е Н И Е</w:t>
      </w:r>
    </w:p>
    <w:p w:rsidR="00A73441" w:rsidRPr="0096449F" w:rsidRDefault="00A73441" w:rsidP="00A73441">
      <w:pPr>
        <w:rPr>
          <w:b/>
          <w:szCs w:val="28"/>
        </w:rPr>
      </w:pPr>
    </w:p>
    <w:p w:rsidR="00A73441" w:rsidRDefault="00A73441" w:rsidP="00A73441">
      <w:pPr>
        <w:rPr>
          <w:b/>
          <w:szCs w:val="28"/>
        </w:rPr>
      </w:pPr>
    </w:p>
    <w:p w:rsidR="009A2817" w:rsidRDefault="00F12D79" w:rsidP="00A73441">
      <w:pPr>
        <w:rPr>
          <w:b/>
          <w:szCs w:val="28"/>
        </w:rPr>
      </w:pPr>
      <w:r>
        <w:rPr>
          <w:b/>
          <w:szCs w:val="28"/>
        </w:rPr>
        <w:t>12.12.2024                                                                                                                                 № 52</w:t>
      </w:r>
    </w:p>
    <w:p w:rsidR="00342CC7" w:rsidRDefault="00342CC7" w:rsidP="00A903DE">
      <w:pPr>
        <w:jc w:val="center"/>
        <w:rPr>
          <w:b/>
          <w:sz w:val="28"/>
          <w:szCs w:val="28"/>
        </w:rPr>
      </w:pPr>
    </w:p>
    <w:p w:rsidR="00342CC7" w:rsidRDefault="00342CC7" w:rsidP="00A903DE">
      <w:pPr>
        <w:jc w:val="center"/>
        <w:rPr>
          <w:b/>
          <w:sz w:val="28"/>
          <w:szCs w:val="28"/>
        </w:rPr>
      </w:pPr>
    </w:p>
    <w:p w:rsidR="00342CC7" w:rsidRDefault="00342CC7" w:rsidP="00A903DE">
      <w:pPr>
        <w:jc w:val="center"/>
        <w:rPr>
          <w:b/>
          <w:sz w:val="28"/>
          <w:szCs w:val="28"/>
        </w:rPr>
      </w:pPr>
    </w:p>
    <w:p w:rsidR="00A73441" w:rsidRPr="00342CC7" w:rsidRDefault="006B0836" w:rsidP="00A903DE">
      <w:pPr>
        <w:jc w:val="center"/>
        <w:rPr>
          <w:b/>
          <w:sz w:val="28"/>
          <w:szCs w:val="28"/>
        </w:rPr>
      </w:pPr>
      <w:r>
        <w:rPr>
          <w:b/>
          <w:sz w:val="28"/>
          <w:szCs w:val="28"/>
        </w:rPr>
        <w:t xml:space="preserve">О </w:t>
      </w:r>
      <w:r w:rsidR="00342CC7" w:rsidRPr="00342CC7">
        <w:rPr>
          <w:b/>
          <w:sz w:val="28"/>
          <w:szCs w:val="28"/>
        </w:rPr>
        <w:t>Стратегии социально-экономического развития Ярославского муниципального района до 2035 года</w:t>
      </w:r>
    </w:p>
    <w:p w:rsidR="00A73441" w:rsidRPr="0096449F" w:rsidRDefault="00A73441" w:rsidP="00A73441">
      <w:pPr>
        <w:rPr>
          <w:b/>
          <w:szCs w:val="28"/>
        </w:rPr>
      </w:pPr>
    </w:p>
    <w:p w:rsidR="00A73441" w:rsidRPr="0030056F" w:rsidRDefault="00A73441" w:rsidP="00A73441">
      <w:pPr>
        <w:ind w:right="4704"/>
        <w:jc w:val="both"/>
        <w:rPr>
          <w:b/>
          <w:szCs w:val="28"/>
          <w:highlight w:val="yellow"/>
        </w:rPr>
      </w:pPr>
    </w:p>
    <w:p w:rsidR="00342CC7" w:rsidRPr="00C538B9" w:rsidRDefault="00342CC7" w:rsidP="00342CC7">
      <w:pPr>
        <w:autoSpaceDE w:val="0"/>
        <w:ind w:firstLine="709"/>
        <w:jc w:val="right"/>
      </w:pPr>
      <w:r w:rsidRPr="00C538B9">
        <w:t>Принято на заседании</w:t>
      </w:r>
    </w:p>
    <w:p w:rsidR="00342CC7" w:rsidRPr="00C538B9" w:rsidRDefault="00342CC7" w:rsidP="00342CC7">
      <w:pPr>
        <w:autoSpaceDE w:val="0"/>
        <w:ind w:firstLine="709"/>
        <w:jc w:val="right"/>
      </w:pPr>
      <w:r w:rsidRPr="00C538B9">
        <w:t>Муниципального Совета</w:t>
      </w:r>
    </w:p>
    <w:p w:rsidR="00342CC7" w:rsidRPr="00C538B9" w:rsidRDefault="00342CC7" w:rsidP="00342CC7">
      <w:pPr>
        <w:autoSpaceDE w:val="0"/>
        <w:ind w:firstLine="709"/>
        <w:jc w:val="right"/>
      </w:pPr>
      <w:r w:rsidRPr="00C538B9">
        <w:t>Ярославского муниципального района</w:t>
      </w:r>
    </w:p>
    <w:p w:rsidR="00342CC7" w:rsidRPr="00611B84" w:rsidRDefault="00F12D79" w:rsidP="00342CC7">
      <w:pPr>
        <w:autoSpaceDE w:val="0"/>
        <w:ind w:firstLine="709"/>
        <w:jc w:val="right"/>
        <w:rPr>
          <w:szCs w:val="28"/>
        </w:rPr>
      </w:pPr>
      <w:r>
        <w:t xml:space="preserve"> от </w:t>
      </w:r>
      <w:r w:rsidR="00342CC7" w:rsidRPr="00611B84">
        <w:t>«</w:t>
      </w:r>
      <w:r>
        <w:t>12</w:t>
      </w:r>
      <w:r w:rsidR="00342CC7" w:rsidRPr="00611B84">
        <w:t xml:space="preserve">» </w:t>
      </w:r>
      <w:r>
        <w:t xml:space="preserve">декабря </w:t>
      </w:r>
      <w:r w:rsidR="00342CC7">
        <w:t>2024</w:t>
      </w:r>
      <w:r w:rsidR="00342CC7" w:rsidRPr="00611B84">
        <w:t xml:space="preserve"> г. </w:t>
      </w:r>
    </w:p>
    <w:p w:rsidR="00A73441" w:rsidRDefault="00A73441" w:rsidP="00A73441">
      <w:pPr>
        <w:autoSpaceDE w:val="0"/>
        <w:autoSpaceDN w:val="0"/>
        <w:adjustRightInd w:val="0"/>
        <w:jc w:val="both"/>
        <w:outlineLvl w:val="0"/>
        <w:rPr>
          <w:b/>
          <w:bCs/>
          <w:szCs w:val="28"/>
        </w:rPr>
      </w:pPr>
    </w:p>
    <w:p w:rsidR="00342CC7" w:rsidRDefault="00342CC7" w:rsidP="00A73441">
      <w:pPr>
        <w:autoSpaceDE w:val="0"/>
        <w:autoSpaceDN w:val="0"/>
        <w:adjustRightInd w:val="0"/>
        <w:jc w:val="both"/>
        <w:outlineLvl w:val="0"/>
        <w:rPr>
          <w:b/>
          <w:bCs/>
          <w:szCs w:val="28"/>
        </w:rPr>
      </w:pPr>
    </w:p>
    <w:p w:rsidR="00A73441" w:rsidRPr="00867BD5" w:rsidRDefault="00B4429C" w:rsidP="00A73441">
      <w:pPr>
        <w:widowControl w:val="0"/>
        <w:autoSpaceDE w:val="0"/>
        <w:autoSpaceDN w:val="0"/>
        <w:adjustRightInd w:val="0"/>
        <w:ind w:firstLine="709"/>
        <w:jc w:val="both"/>
        <w:rPr>
          <w:b/>
          <w:bCs/>
          <w:sz w:val="28"/>
          <w:szCs w:val="28"/>
        </w:rPr>
      </w:pPr>
      <w:r>
        <w:rPr>
          <w:sz w:val="28"/>
          <w:szCs w:val="28"/>
        </w:rPr>
        <w:t>В соответствии с Федеральным закон</w:t>
      </w:r>
      <w:r w:rsidR="00CA04DB">
        <w:rPr>
          <w:sz w:val="28"/>
          <w:szCs w:val="28"/>
        </w:rPr>
        <w:t>ом</w:t>
      </w:r>
      <w:r>
        <w:rPr>
          <w:sz w:val="28"/>
          <w:szCs w:val="28"/>
        </w:rPr>
        <w:t xml:space="preserve"> от </w:t>
      </w:r>
      <w:r w:rsidR="00CA04DB">
        <w:rPr>
          <w:sz w:val="28"/>
          <w:szCs w:val="28"/>
        </w:rPr>
        <w:t>6</w:t>
      </w:r>
      <w:r>
        <w:rPr>
          <w:sz w:val="28"/>
          <w:szCs w:val="28"/>
        </w:rPr>
        <w:t xml:space="preserve"> </w:t>
      </w:r>
      <w:r w:rsidR="00CA04DB">
        <w:rPr>
          <w:sz w:val="28"/>
          <w:szCs w:val="28"/>
        </w:rPr>
        <w:t>октября</w:t>
      </w:r>
      <w:r>
        <w:rPr>
          <w:sz w:val="28"/>
          <w:szCs w:val="28"/>
        </w:rPr>
        <w:t xml:space="preserve"> 200</w:t>
      </w:r>
      <w:r w:rsidR="00CA04DB">
        <w:rPr>
          <w:sz w:val="28"/>
          <w:szCs w:val="28"/>
        </w:rPr>
        <w:t xml:space="preserve">3 года </w:t>
      </w:r>
      <w:r w:rsidR="00CA04DB">
        <w:rPr>
          <w:sz w:val="28"/>
          <w:szCs w:val="28"/>
        </w:rPr>
        <w:br/>
        <w:t>№ 131-ФЗ «</w:t>
      </w:r>
      <w:r>
        <w:rPr>
          <w:sz w:val="28"/>
          <w:szCs w:val="28"/>
        </w:rPr>
        <w:t xml:space="preserve">Об общих принципах </w:t>
      </w:r>
      <w:r w:rsidRPr="00867BD5">
        <w:rPr>
          <w:sz w:val="28"/>
          <w:szCs w:val="28"/>
        </w:rPr>
        <w:t xml:space="preserve">организации местного самоуправления в Российской Федерации», </w:t>
      </w:r>
      <w:r w:rsidR="00CA04DB">
        <w:rPr>
          <w:sz w:val="28"/>
          <w:szCs w:val="28"/>
        </w:rPr>
        <w:t xml:space="preserve">Уставом Ярославского муниципального района </w:t>
      </w:r>
      <w:r w:rsidR="00A73441" w:rsidRPr="00867BD5">
        <w:rPr>
          <w:b/>
          <w:bCs/>
          <w:sz w:val="28"/>
          <w:szCs w:val="28"/>
        </w:rPr>
        <w:t>МУНИЦИПАЛЬНЫЙ СОВЕТ ЯРОСЛАВСКОГО МУНИЦИПАЛЬНОГО РАЙОНА РЕШИЛ:</w:t>
      </w:r>
    </w:p>
    <w:p w:rsidR="00A73441" w:rsidRPr="00CA04DB" w:rsidRDefault="00A73441" w:rsidP="00A73441">
      <w:pPr>
        <w:widowControl w:val="0"/>
        <w:autoSpaceDE w:val="0"/>
        <w:autoSpaceDN w:val="0"/>
        <w:adjustRightInd w:val="0"/>
        <w:ind w:firstLine="709"/>
        <w:jc w:val="both"/>
        <w:rPr>
          <w:sz w:val="28"/>
          <w:szCs w:val="28"/>
        </w:rPr>
      </w:pPr>
      <w:r w:rsidRPr="00CA04DB">
        <w:rPr>
          <w:bCs/>
          <w:sz w:val="28"/>
          <w:szCs w:val="28"/>
        </w:rPr>
        <w:t xml:space="preserve">1. </w:t>
      </w:r>
      <w:r w:rsidR="00867BD5" w:rsidRPr="00CA04DB">
        <w:rPr>
          <w:sz w:val="28"/>
          <w:szCs w:val="28"/>
        </w:rPr>
        <w:t xml:space="preserve">Утвердить </w:t>
      </w:r>
      <w:r w:rsidR="00962D3F" w:rsidRPr="00962D3F">
        <w:rPr>
          <w:sz w:val="28"/>
          <w:szCs w:val="28"/>
        </w:rPr>
        <w:t>Стратеги</w:t>
      </w:r>
      <w:r w:rsidR="006B0836">
        <w:rPr>
          <w:sz w:val="28"/>
          <w:szCs w:val="28"/>
        </w:rPr>
        <w:t>ю</w:t>
      </w:r>
      <w:r w:rsidR="00962D3F" w:rsidRPr="00962D3F">
        <w:rPr>
          <w:sz w:val="28"/>
          <w:szCs w:val="28"/>
        </w:rPr>
        <w:t xml:space="preserve"> социально-экономического развития Ярославского муниципального района до 2035 года</w:t>
      </w:r>
      <w:r w:rsidR="00962D3F" w:rsidRPr="00CA04DB">
        <w:rPr>
          <w:sz w:val="28"/>
          <w:szCs w:val="28"/>
        </w:rPr>
        <w:t xml:space="preserve"> </w:t>
      </w:r>
      <w:r w:rsidR="00962D3F" w:rsidRPr="00DF4161">
        <w:rPr>
          <w:sz w:val="28"/>
          <w:szCs w:val="28"/>
          <w:lang w:eastAsia="hi-IN" w:bidi="hi-IN"/>
        </w:rPr>
        <w:t>(прилагается)</w:t>
      </w:r>
      <w:r w:rsidR="00867BD5" w:rsidRPr="00CA04DB">
        <w:rPr>
          <w:sz w:val="28"/>
          <w:szCs w:val="28"/>
        </w:rPr>
        <w:t>.</w:t>
      </w:r>
    </w:p>
    <w:p w:rsidR="00962D3F" w:rsidRDefault="00962D3F" w:rsidP="00962D3F">
      <w:pPr>
        <w:widowControl w:val="0"/>
        <w:autoSpaceDE w:val="0"/>
        <w:autoSpaceDN w:val="0"/>
        <w:adjustRightInd w:val="0"/>
        <w:ind w:firstLine="709"/>
        <w:jc w:val="both"/>
        <w:rPr>
          <w:sz w:val="28"/>
          <w:szCs w:val="28"/>
        </w:rPr>
      </w:pPr>
      <w:r>
        <w:rPr>
          <w:sz w:val="28"/>
          <w:szCs w:val="28"/>
          <w:lang w:eastAsia="hi-IN" w:bidi="hi-IN"/>
        </w:rPr>
        <w:t>2. Р</w:t>
      </w:r>
      <w:r w:rsidRPr="000B1582">
        <w:rPr>
          <w:sz w:val="28"/>
          <w:szCs w:val="28"/>
          <w:lang w:eastAsia="hi-IN" w:bidi="hi-IN"/>
        </w:rPr>
        <w:t>азместить настоящее Решение на официальном сайте Ярославского муниципального района</w:t>
      </w:r>
      <w:r>
        <w:rPr>
          <w:sz w:val="28"/>
          <w:szCs w:val="28"/>
          <w:lang w:eastAsia="hi-IN" w:bidi="hi-IN"/>
        </w:rPr>
        <w:t xml:space="preserve"> в информационно-телекоммуникационной сети «Интернет»</w:t>
      </w:r>
      <w:r w:rsidRPr="000B1582">
        <w:rPr>
          <w:sz w:val="28"/>
          <w:szCs w:val="28"/>
          <w:lang w:eastAsia="hi-IN" w:bidi="hi-IN"/>
        </w:rPr>
        <w:t>.</w:t>
      </w:r>
      <w:r w:rsidRPr="00962D3F">
        <w:rPr>
          <w:sz w:val="28"/>
          <w:szCs w:val="28"/>
        </w:rPr>
        <w:t xml:space="preserve"> </w:t>
      </w:r>
    </w:p>
    <w:p w:rsidR="00962D3F" w:rsidRDefault="00962D3F" w:rsidP="00962D3F">
      <w:pPr>
        <w:widowControl w:val="0"/>
        <w:autoSpaceDE w:val="0"/>
        <w:autoSpaceDN w:val="0"/>
        <w:adjustRightInd w:val="0"/>
        <w:ind w:firstLine="709"/>
        <w:jc w:val="both"/>
        <w:rPr>
          <w:sz w:val="28"/>
          <w:szCs w:val="28"/>
        </w:rPr>
      </w:pPr>
      <w:r>
        <w:rPr>
          <w:sz w:val="28"/>
          <w:szCs w:val="28"/>
        </w:rPr>
        <w:t>3.</w:t>
      </w:r>
      <w:r w:rsidRPr="00351B5D">
        <w:rPr>
          <w:sz w:val="28"/>
          <w:szCs w:val="28"/>
        </w:rPr>
        <w:t xml:space="preserve"> Контроль за исполнением настоящего Решения возложить на </w:t>
      </w:r>
      <w:r>
        <w:rPr>
          <w:sz w:val="28"/>
          <w:szCs w:val="28"/>
        </w:rPr>
        <w:t>комитет</w:t>
      </w:r>
      <w:r w:rsidRPr="00351B5D">
        <w:rPr>
          <w:sz w:val="28"/>
          <w:szCs w:val="28"/>
        </w:rPr>
        <w:t xml:space="preserve"> Муниципального Совета </w:t>
      </w:r>
      <w:r>
        <w:rPr>
          <w:sz w:val="28"/>
          <w:szCs w:val="28"/>
        </w:rPr>
        <w:t xml:space="preserve">Ярославского муниципального района </w:t>
      </w:r>
      <w:r w:rsidRPr="00351B5D">
        <w:rPr>
          <w:sz w:val="28"/>
          <w:szCs w:val="28"/>
        </w:rPr>
        <w:t>по экономике, собственности и аграрной политике</w:t>
      </w:r>
      <w:r>
        <w:rPr>
          <w:sz w:val="28"/>
          <w:szCs w:val="28"/>
        </w:rPr>
        <w:t>.</w:t>
      </w:r>
    </w:p>
    <w:p w:rsidR="00962D3F" w:rsidRDefault="00962D3F" w:rsidP="00962D3F">
      <w:pPr>
        <w:suppressAutoHyphens/>
        <w:autoSpaceDE w:val="0"/>
        <w:ind w:firstLine="709"/>
        <w:jc w:val="both"/>
        <w:rPr>
          <w:sz w:val="28"/>
          <w:szCs w:val="28"/>
        </w:rPr>
      </w:pPr>
      <w:r>
        <w:rPr>
          <w:sz w:val="28"/>
          <w:szCs w:val="28"/>
          <w:lang w:eastAsia="hi-IN" w:bidi="hi-IN"/>
        </w:rPr>
        <w:t>4.</w:t>
      </w:r>
      <w:r w:rsidRPr="000B1582">
        <w:rPr>
          <w:sz w:val="28"/>
          <w:szCs w:val="28"/>
          <w:lang w:eastAsia="hi-IN" w:bidi="hi-IN"/>
        </w:rPr>
        <w:t xml:space="preserve"> </w:t>
      </w:r>
      <w:r>
        <w:rPr>
          <w:sz w:val="28"/>
          <w:szCs w:val="28"/>
          <w:lang w:eastAsia="hi-IN" w:bidi="hi-IN"/>
        </w:rPr>
        <w:t>Настоящее Решение вступает в силу со дня его официального опубликования.</w:t>
      </w:r>
    </w:p>
    <w:p w:rsidR="00A73441" w:rsidRPr="00AD0D22" w:rsidRDefault="00A73441" w:rsidP="00AD0D22">
      <w:pPr>
        <w:autoSpaceDE w:val="0"/>
        <w:autoSpaceDN w:val="0"/>
        <w:adjustRightInd w:val="0"/>
        <w:ind w:firstLine="709"/>
        <w:jc w:val="both"/>
        <w:rPr>
          <w:sz w:val="28"/>
          <w:szCs w:val="28"/>
          <w:highlight w:val="yellow"/>
        </w:rPr>
      </w:pPr>
    </w:p>
    <w:p w:rsidR="00A73441" w:rsidRPr="00AD0D22" w:rsidRDefault="00A73441" w:rsidP="00AD0D22">
      <w:pPr>
        <w:widowControl w:val="0"/>
        <w:autoSpaceDE w:val="0"/>
        <w:autoSpaceDN w:val="0"/>
        <w:adjustRightInd w:val="0"/>
        <w:ind w:firstLine="709"/>
        <w:jc w:val="both"/>
        <w:rPr>
          <w:sz w:val="28"/>
          <w:szCs w:val="28"/>
        </w:rPr>
      </w:pPr>
    </w:p>
    <w:tbl>
      <w:tblPr>
        <w:tblW w:w="9747" w:type="dxa"/>
        <w:tblLayout w:type="fixed"/>
        <w:tblLook w:val="04A0" w:firstRow="1" w:lastRow="0" w:firstColumn="1" w:lastColumn="0" w:noHBand="0" w:noVBand="1"/>
      </w:tblPr>
      <w:tblGrid>
        <w:gridCol w:w="4786"/>
        <w:gridCol w:w="4961"/>
      </w:tblGrid>
      <w:tr w:rsidR="00A73441" w:rsidRPr="00351B5D" w:rsidTr="00A270D1">
        <w:tc>
          <w:tcPr>
            <w:tcW w:w="4786" w:type="dxa"/>
            <w:hideMark/>
          </w:tcPr>
          <w:p w:rsidR="00A73441" w:rsidRPr="00351B5D" w:rsidRDefault="00A73441" w:rsidP="00351B5D">
            <w:pPr>
              <w:widowControl w:val="0"/>
              <w:autoSpaceDE w:val="0"/>
              <w:autoSpaceDN w:val="0"/>
              <w:adjustRightInd w:val="0"/>
              <w:jc w:val="both"/>
              <w:rPr>
                <w:sz w:val="28"/>
                <w:szCs w:val="28"/>
              </w:rPr>
            </w:pPr>
            <w:r w:rsidRPr="00351B5D">
              <w:rPr>
                <w:sz w:val="28"/>
                <w:szCs w:val="28"/>
              </w:rPr>
              <w:t>Глава Ярославского</w:t>
            </w:r>
          </w:p>
          <w:p w:rsidR="00A73441" w:rsidRPr="00351B5D" w:rsidRDefault="00A73441" w:rsidP="00351B5D">
            <w:pPr>
              <w:widowControl w:val="0"/>
              <w:autoSpaceDE w:val="0"/>
              <w:autoSpaceDN w:val="0"/>
              <w:adjustRightInd w:val="0"/>
              <w:jc w:val="both"/>
              <w:rPr>
                <w:sz w:val="28"/>
                <w:szCs w:val="28"/>
              </w:rPr>
            </w:pPr>
            <w:r w:rsidRPr="00351B5D">
              <w:rPr>
                <w:sz w:val="28"/>
                <w:szCs w:val="28"/>
              </w:rPr>
              <w:t>муниципального района</w:t>
            </w:r>
          </w:p>
          <w:p w:rsidR="00A73441" w:rsidRPr="00351B5D" w:rsidRDefault="00A73441" w:rsidP="00351B5D">
            <w:pPr>
              <w:widowControl w:val="0"/>
              <w:autoSpaceDE w:val="0"/>
              <w:autoSpaceDN w:val="0"/>
              <w:adjustRightInd w:val="0"/>
              <w:jc w:val="both"/>
              <w:rPr>
                <w:sz w:val="28"/>
                <w:szCs w:val="28"/>
              </w:rPr>
            </w:pPr>
            <w:r w:rsidRPr="00351B5D">
              <w:rPr>
                <w:sz w:val="28"/>
                <w:szCs w:val="28"/>
              </w:rPr>
              <w:t>_______________Н.В. Золотников</w:t>
            </w:r>
          </w:p>
          <w:p w:rsidR="00A73441" w:rsidRPr="00351B5D" w:rsidRDefault="00A73441" w:rsidP="006F36F7">
            <w:pPr>
              <w:widowControl w:val="0"/>
              <w:autoSpaceDE w:val="0"/>
              <w:autoSpaceDN w:val="0"/>
              <w:adjustRightInd w:val="0"/>
              <w:jc w:val="both"/>
              <w:rPr>
                <w:sz w:val="28"/>
                <w:szCs w:val="28"/>
              </w:rPr>
            </w:pPr>
            <w:r w:rsidRPr="00351B5D">
              <w:rPr>
                <w:sz w:val="28"/>
                <w:szCs w:val="28"/>
              </w:rPr>
              <w:t>«____»_______________202</w:t>
            </w:r>
            <w:r w:rsidR="006F36F7">
              <w:rPr>
                <w:sz w:val="28"/>
                <w:szCs w:val="28"/>
              </w:rPr>
              <w:t>4</w:t>
            </w:r>
            <w:r w:rsidRPr="00351B5D">
              <w:rPr>
                <w:sz w:val="28"/>
                <w:szCs w:val="28"/>
              </w:rPr>
              <w:t xml:space="preserve"> г.</w:t>
            </w:r>
          </w:p>
        </w:tc>
        <w:tc>
          <w:tcPr>
            <w:tcW w:w="4961" w:type="dxa"/>
            <w:hideMark/>
          </w:tcPr>
          <w:p w:rsidR="00A73441" w:rsidRPr="00351B5D" w:rsidRDefault="00A73441" w:rsidP="00351B5D">
            <w:pPr>
              <w:widowControl w:val="0"/>
              <w:autoSpaceDE w:val="0"/>
              <w:autoSpaceDN w:val="0"/>
              <w:adjustRightInd w:val="0"/>
              <w:jc w:val="both"/>
              <w:rPr>
                <w:sz w:val="28"/>
                <w:szCs w:val="28"/>
              </w:rPr>
            </w:pPr>
            <w:r w:rsidRPr="00351B5D">
              <w:rPr>
                <w:sz w:val="28"/>
                <w:szCs w:val="28"/>
              </w:rPr>
              <w:t>Председатель Муниципального Совета Ярославского муниципального района</w:t>
            </w:r>
          </w:p>
          <w:p w:rsidR="00A73441" w:rsidRPr="00351B5D" w:rsidRDefault="00A73441" w:rsidP="00351B5D">
            <w:pPr>
              <w:widowControl w:val="0"/>
              <w:autoSpaceDE w:val="0"/>
              <w:autoSpaceDN w:val="0"/>
              <w:adjustRightInd w:val="0"/>
              <w:jc w:val="both"/>
              <w:rPr>
                <w:sz w:val="28"/>
                <w:szCs w:val="28"/>
              </w:rPr>
            </w:pPr>
            <w:r w:rsidRPr="00351B5D">
              <w:rPr>
                <w:sz w:val="28"/>
                <w:szCs w:val="28"/>
              </w:rPr>
              <w:t>__________________ Е.В. Шибаев</w:t>
            </w:r>
          </w:p>
          <w:p w:rsidR="00A73441" w:rsidRPr="00351B5D" w:rsidRDefault="00A73441" w:rsidP="006F36F7">
            <w:pPr>
              <w:widowControl w:val="0"/>
              <w:autoSpaceDE w:val="0"/>
              <w:autoSpaceDN w:val="0"/>
              <w:adjustRightInd w:val="0"/>
              <w:jc w:val="both"/>
              <w:rPr>
                <w:sz w:val="28"/>
                <w:szCs w:val="28"/>
              </w:rPr>
            </w:pPr>
            <w:r w:rsidRPr="00351B5D">
              <w:rPr>
                <w:sz w:val="28"/>
                <w:szCs w:val="28"/>
              </w:rPr>
              <w:t>«____»_________________202</w:t>
            </w:r>
            <w:r w:rsidR="006F36F7">
              <w:rPr>
                <w:sz w:val="28"/>
                <w:szCs w:val="28"/>
              </w:rPr>
              <w:t>4</w:t>
            </w:r>
            <w:r w:rsidRPr="00351B5D">
              <w:rPr>
                <w:sz w:val="28"/>
                <w:szCs w:val="28"/>
              </w:rPr>
              <w:t xml:space="preserve"> г.</w:t>
            </w:r>
          </w:p>
        </w:tc>
      </w:tr>
    </w:tbl>
    <w:p w:rsidR="00A73441" w:rsidRDefault="00A73441" w:rsidP="00A73441">
      <w:bookmarkStart w:id="0" w:name="Par28"/>
      <w:bookmarkEnd w:id="0"/>
    </w:p>
    <w:p w:rsidR="00A73441" w:rsidRDefault="00A73441" w:rsidP="00A73441"/>
    <w:p w:rsidR="006F36F7" w:rsidRDefault="006F36F7" w:rsidP="004F49EE">
      <w:pPr>
        <w:rPr>
          <w:sz w:val="28"/>
          <w:szCs w:val="28"/>
        </w:rPr>
      </w:pPr>
      <w:r>
        <w:br w:type="page"/>
      </w:r>
    </w:p>
    <w:p w:rsidR="00A73441" w:rsidRDefault="00A73441" w:rsidP="00A73441">
      <w:pPr>
        <w:sectPr w:rsidR="00A73441" w:rsidSect="00867BD5">
          <w:headerReference w:type="default" r:id="rId10"/>
          <w:pgSz w:w="11906" w:h="16838"/>
          <w:pgMar w:top="1418" w:right="851" w:bottom="568" w:left="1531" w:header="709" w:footer="709" w:gutter="0"/>
          <w:pgNumType w:start="1"/>
          <w:cols w:space="720"/>
          <w:titlePg/>
          <w:docGrid w:linePitch="381"/>
        </w:sectPr>
      </w:pPr>
    </w:p>
    <w:p w:rsidR="006F36F7" w:rsidRPr="008B4B3A" w:rsidRDefault="006F36F7" w:rsidP="006F36F7">
      <w:pPr>
        <w:ind w:left="5103"/>
        <w:rPr>
          <w:sz w:val="28"/>
          <w:szCs w:val="28"/>
        </w:rPr>
      </w:pPr>
      <w:bookmarkStart w:id="1" w:name="_Hlk145705698"/>
      <w:r w:rsidRPr="008B4B3A">
        <w:rPr>
          <w:sz w:val="28"/>
          <w:szCs w:val="28"/>
        </w:rPr>
        <w:lastRenderedPageBreak/>
        <w:t>УТВЕРЖДЕН</w:t>
      </w:r>
    </w:p>
    <w:p w:rsidR="006F36F7" w:rsidRPr="008B4B3A" w:rsidRDefault="006B0836" w:rsidP="006F36F7">
      <w:pPr>
        <w:ind w:left="5103"/>
        <w:rPr>
          <w:sz w:val="28"/>
          <w:szCs w:val="28"/>
        </w:rPr>
      </w:pPr>
      <w:r>
        <w:rPr>
          <w:sz w:val="28"/>
          <w:szCs w:val="28"/>
        </w:rPr>
        <w:t>Р</w:t>
      </w:r>
      <w:r w:rsidR="006F36F7">
        <w:rPr>
          <w:sz w:val="28"/>
          <w:szCs w:val="28"/>
        </w:rPr>
        <w:t>ешением Муниципального Совета</w:t>
      </w:r>
    </w:p>
    <w:p w:rsidR="006F36F7" w:rsidRPr="008B4B3A" w:rsidRDefault="006F36F7" w:rsidP="006F36F7">
      <w:pPr>
        <w:ind w:left="5103"/>
        <w:rPr>
          <w:sz w:val="28"/>
          <w:szCs w:val="28"/>
        </w:rPr>
      </w:pPr>
      <w:r w:rsidRPr="008B4B3A">
        <w:rPr>
          <w:sz w:val="28"/>
          <w:szCs w:val="28"/>
        </w:rPr>
        <w:t>Я</w:t>
      </w:r>
      <w:r>
        <w:rPr>
          <w:sz w:val="28"/>
          <w:szCs w:val="28"/>
        </w:rPr>
        <w:t>рославского муниципального района</w:t>
      </w:r>
    </w:p>
    <w:p w:rsidR="006F36F7" w:rsidRPr="008B4B3A" w:rsidRDefault="006F36F7" w:rsidP="006F36F7">
      <w:pPr>
        <w:ind w:left="5103"/>
        <w:rPr>
          <w:sz w:val="28"/>
          <w:szCs w:val="28"/>
        </w:rPr>
      </w:pPr>
      <w:r w:rsidRPr="008B4B3A">
        <w:rPr>
          <w:sz w:val="28"/>
          <w:szCs w:val="28"/>
        </w:rPr>
        <w:t xml:space="preserve">от </w:t>
      </w:r>
      <w:r w:rsidR="00F12D79">
        <w:rPr>
          <w:sz w:val="28"/>
          <w:szCs w:val="28"/>
        </w:rPr>
        <w:t>12.12.2024</w:t>
      </w:r>
      <w:r w:rsidRPr="008B4B3A">
        <w:rPr>
          <w:sz w:val="28"/>
          <w:szCs w:val="28"/>
        </w:rPr>
        <w:t xml:space="preserve"> №</w:t>
      </w:r>
      <w:r w:rsidR="00F12D79">
        <w:rPr>
          <w:sz w:val="28"/>
          <w:szCs w:val="28"/>
        </w:rPr>
        <w:t xml:space="preserve"> 52</w:t>
      </w:r>
    </w:p>
    <w:bookmarkEnd w:id="1"/>
    <w:p w:rsidR="00EA0EDA" w:rsidRPr="005B5548" w:rsidRDefault="00EA0EDA" w:rsidP="005D13A3">
      <w:pPr>
        <w:pStyle w:val="ConsPlusNormal"/>
        <w:ind w:left="4820"/>
        <w:rPr>
          <w:rFonts w:ascii="Times New Roman" w:hAnsi="Times New Roman" w:cs="Times New Roman"/>
          <w:b/>
          <w:color w:val="000000" w:themeColor="text1"/>
          <w:sz w:val="28"/>
          <w:szCs w:val="28"/>
        </w:rPr>
      </w:pPr>
    </w:p>
    <w:p w:rsidR="001B38D7" w:rsidRDefault="001B38D7" w:rsidP="005D13A3">
      <w:pPr>
        <w:widowControl w:val="0"/>
        <w:autoSpaceDE w:val="0"/>
        <w:autoSpaceDN w:val="0"/>
        <w:ind w:left="4820"/>
        <w:rPr>
          <w:color w:val="000000"/>
          <w:sz w:val="28"/>
          <w:szCs w:val="28"/>
        </w:rPr>
      </w:pPr>
    </w:p>
    <w:p w:rsidR="005575E2" w:rsidRDefault="005575E2" w:rsidP="005D13A3">
      <w:pPr>
        <w:widowControl w:val="0"/>
        <w:autoSpaceDE w:val="0"/>
        <w:autoSpaceDN w:val="0"/>
        <w:ind w:left="4820"/>
        <w:rPr>
          <w:color w:val="000000"/>
          <w:sz w:val="28"/>
          <w:szCs w:val="28"/>
        </w:rPr>
      </w:pPr>
    </w:p>
    <w:p w:rsidR="005575E2" w:rsidRDefault="005575E2" w:rsidP="005D13A3">
      <w:pPr>
        <w:widowControl w:val="0"/>
        <w:autoSpaceDE w:val="0"/>
        <w:autoSpaceDN w:val="0"/>
        <w:ind w:left="4820"/>
        <w:rPr>
          <w:color w:val="000000"/>
          <w:sz w:val="28"/>
          <w:szCs w:val="28"/>
        </w:rPr>
      </w:pPr>
    </w:p>
    <w:p w:rsidR="005575E2" w:rsidRDefault="005575E2" w:rsidP="005D13A3">
      <w:pPr>
        <w:widowControl w:val="0"/>
        <w:autoSpaceDE w:val="0"/>
        <w:autoSpaceDN w:val="0"/>
        <w:ind w:left="4820"/>
        <w:rPr>
          <w:color w:val="000000"/>
          <w:sz w:val="28"/>
          <w:szCs w:val="28"/>
        </w:rPr>
      </w:pPr>
    </w:p>
    <w:p w:rsidR="0016677C" w:rsidRPr="00D40D5E" w:rsidRDefault="0016677C" w:rsidP="0016677C">
      <w:pPr>
        <w:keepNext/>
        <w:keepLines/>
        <w:jc w:val="center"/>
        <w:outlineLvl w:val="0"/>
        <w:rPr>
          <w:b/>
          <w:sz w:val="28"/>
          <w:szCs w:val="28"/>
        </w:rPr>
      </w:pPr>
      <w:r w:rsidRPr="00D40D5E">
        <w:rPr>
          <w:b/>
          <w:sz w:val="28"/>
          <w:szCs w:val="28"/>
        </w:rPr>
        <w:t xml:space="preserve">СТРАТЕГИЯ </w:t>
      </w:r>
    </w:p>
    <w:p w:rsidR="00D40D5E" w:rsidRDefault="0016677C" w:rsidP="0016677C">
      <w:pPr>
        <w:keepNext/>
        <w:keepLines/>
        <w:jc w:val="center"/>
        <w:outlineLvl w:val="0"/>
        <w:rPr>
          <w:b/>
          <w:sz w:val="28"/>
          <w:szCs w:val="28"/>
        </w:rPr>
      </w:pPr>
      <w:r w:rsidRPr="00D40D5E">
        <w:rPr>
          <w:b/>
          <w:sz w:val="28"/>
          <w:szCs w:val="28"/>
        </w:rPr>
        <w:t xml:space="preserve">социально-экономического развития </w:t>
      </w:r>
    </w:p>
    <w:p w:rsidR="0016677C" w:rsidRPr="00D40D5E" w:rsidRDefault="00D40D5E" w:rsidP="0016677C">
      <w:pPr>
        <w:keepNext/>
        <w:keepLines/>
        <w:jc w:val="center"/>
        <w:outlineLvl w:val="0"/>
        <w:rPr>
          <w:b/>
          <w:sz w:val="28"/>
          <w:szCs w:val="28"/>
        </w:rPr>
      </w:pPr>
      <w:r w:rsidRPr="00342CC7">
        <w:rPr>
          <w:b/>
          <w:sz w:val="28"/>
          <w:szCs w:val="28"/>
        </w:rPr>
        <w:t>Ярославского муниципального района до 2035 года</w:t>
      </w:r>
    </w:p>
    <w:p w:rsidR="0016677C" w:rsidRPr="00AE3DB2" w:rsidRDefault="0016677C" w:rsidP="0016677C">
      <w:pPr>
        <w:ind w:firstLine="708"/>
        <w:jc w:val="both"/>
        <w:rPr>
          <w:rFonts w:eastAsiaTheme="majorEastAsia"/>
          <w:b/>
          <w:bCs/>
          <w:szCs w:val="28"/>
        </w:rPr>
      </w:pPr>
    </w:p>
    <w:p w:rsidR="0016677C" w:rsidRPr="00090ADA" w:rsidRDefault="0016677C" w:rsidP="0016677C">
      <w:pPr>
        <w:keepNext/>
        <w:keepLines/>
        <w:tabs>
          <w:tab w:val="left" w:pos="993"/>
          <w:tab w:val="left" w:pos="1134"/>
          <w:tab w:val="left" w:pos="3261"/>
        </w:tabs>
        <w:jc w:val="center"/>
        <w:outlineLvl w:val="0"/>
        <w:rPr>
          <w:rFonts w:eastAsiaTheme="majorEastAsia"/>
          <w:b/>
          <w:bCs/>
          <w:sz w:val="28"/>
          <w:szCs w:val="28"/>
        </w:rPr>
      </w:pPr>
      <w:r w:rsidRPr="00090ADA">
        <w:rPr>
          <w:rFonts w:eastAsiaTheme="majorEastAsia"/>
          <w:b/>
          <w:bCs/>
          <w:sz w:val="28"/>
          <w:szCs w:val="28"/>
        </w:rPr>
        <w:t>1. Общие положения</w:t>
      </w:r>
    </w:p>
    <w:p w:rsidR="0016677C" w:rsidRPr="00F22F0F" w:rsidRDefault="0016677C" w:rsidP="0016677C">
      <w:pPr>
        <w:ind w:firstLine="708"/>
        <w:jc w:val="both"/>
        <w:rPr>
          <w:rFonts w:eastAsiaTheme="majorEastAsia"/>
          <w:b/>
          <w:bCs/>
          <w:sz w:val="28"/>
          <w:szCs w:val="28"/>
        </w:rPr>
      </w:pPr>
    </w:p>
    <w:p w:rsidR="0016677C" w:rsidRPr="00F22F0F" w:rsidRDefault="0016677C" w:rsidP="009C64CE">
      <w:pPr>
        <w:keepNext/>
        <w:keepLines/>
        <w:numPr>
          <w:ilvl w:val="1"/>
          <w:numId w:val="2"/>
        </w:numPr>
        <w:tabs>
          <w:tab w:val="left" w:pos="1276"/>
        </w:tabs>
        <w:ind w:left="0" w:firstLine="567"/>
        <w:jc w:val="both"/>
        <w:outlineLvl w:val="1"/>
        <w:rPr>
          <w:rFonts w:eastAsiaTheme="majorEastAsia"/>
          <w:bCs/>
          <w:sz w:val="28"/>
          <w:szCs w:val="28"/>
        </w:rPr>
      </w:pPr>
      <w:r w:rsidRPr="00F22F0F">
        <w:rPr>
          <w:rFonts w:eastAsia="Calibri"/>
          <w:bCs/>
          <w:kern w:val="24"/>
          <w:sz w:val="28"/>
          <w:szCs w:val="28"/>
        </w:rPr>
        <w:t>Назначение</w:t>
      </w:r>
      <w:r w:rsidRPr="00F22F0F">
        <w:rPr>
          <w:rFonts w:eastAsiaTheme="majorEastAsia"/>
          <w:bCs/>
          <w:sz w:val="28"/>
          <w:szCs w:val="28"/>
        </w:rPr>
        <w:t xml:space="preserve"> документа.</w:t>
      </w:r>
    </w:p>
    <w:p w:rsidR="0016677C" w:rsidRPr="00F22F0F" w:rsidRDefault="0016677C" w:rsidP="009C64CE">
      <w:pPr>
        <w:ind w:firstLine="567"/>
        <w:jc w:val="both"/>
        <w:rPr>
          <w:rFonts w:eastAsia="Calibri"/>
          <w:bCs/>
          <w:sz w:val="28"/>
          <w:szCs w:val="28"/>
        </w:rPr>
      </w:pPr>
      <w:r w:rsidRPr="00F22F0F">
        <w:rPr>
          <w:rFonts w:eastAsia="Calibri"/>
          <w:sz w:val="28"/>
          <w:szCs w:val="28"/>
        </w:rPr>
        <w:t xml:space="preserve">Стратегия социально-экономического развития </w:t>
      </w:r>
      <w:r w:rsidR="007657E2" w:rsidRPr="00F22F0F">
        <w:rPr>
          <w:rFonts w:eastAsia="Calibri"/>
          <w:sz w:val="28"/>
          <w:szCs w:val="28"/>
        </w:rPr>
        <w:t xml:space="preserve">Ярославского муниципального района до 2035 года </w:t>
      </w:r>
      <w:r w:rsidRPr="00F22F0F">
        <w:rPr>
          <w:rFonts w:eastAsia="Calibri"/>
          <w:sz w:val="28"/>
          <w:szCs w:val="28"/>
        </w:rPr>
        <w:t xml:space="preserve">(далее – Стратегия) – документ стратегического планирования, </w:t>
      </w:r>
      <w:r w:rsidRPr="00F22F0F">
        <w:rPr>
          <w:rFonts w:eastAsia="Calibri"/>
          <w:bCs/>
          <w:sz w:val="28"/>
          <w:szCs w:val="28"/>
        </w:rPr>
        <w:t xml:space="preserve">определяющий приоритеты, цели и задачи </w:t>
      </w:r>
      <w:r w:rsidR="007657E2" w:rsidRPr="00F22F0F">
        <w:rPr>
          <w:rFonts w:eastAsia="Calibri"/>
          <w:bCs/>
          <w:sz w:val="28"/>
          <w:szCs w:val="28"/>
        </w:rPr>
        <w:t>муниципального управления</w:t>
      </w:r>
      <w:r w:rsidRPr="00F22F0F">
        <w:rPr>
          <w:rFonts w:eastAsia="Calibri"/>
          <w:bCs/>
          <w:sz w:val="28"/>
          <w:szCs w:val="28"/>
        </w:rPr>
        <w:t xml:space="preserve"> в Ярославско</w:t>
      </w:r>
      <w:r w:rsidR="007657E2" w:rsidRPr="00F22F0F">
        <w:rPr>
          <w:rFonts w:eastAsia="Calibri"/>
          <w:bCs/>
          <w:sz w:val="28"/>
          <w:szCs w:val="28"/>
        </w:rPr>
        <w:t>м</w:t>
      </w:r>
      <w:r w:rsidRPr="00F22F0F">
        <w:rPr>
          <w:rFonts w:eastAsia="Calibri"/>
          <w:bCs/>
          <w:sz w:val="28"/>
          <w:szCs w:val="28"/>
        </w:rPr>
        <w:t xml:space="preserve"> </w:t>
      </w:r>
      <w:r w:rsidR="007657E2" w:rsidRPr="00F22F0F">
        <w:rPr>
          <w:rFonts w:eastAsia="Calibri"/>
          <w:bCs/>
          <w:sz w:val="28"/>
          <w:szCs w:val="28"/>
        </w:rPr>
        <w:t>муниципальном районе на перспективу до 2035 года</w:t>
      </w:r>
      <w:r w:rsidRPr="00F22F0F">
        <w:rPr>
          <w:rFonts w:eastAsia="Calibri"/>
          <w:bCs/>
          <w:sz w:val="28"/>
          <w:szCs w:val="28"/>
        </w:rPr>
        <w:t xml:space="preserve">. </w:t>
      </w:r>
    </w:p>
    <w:p w:rsidR="007657E2" w:rsidRPr="00F22F0F" w:rsidRDefault="007657E2" w:rsidP="009C64CE">
      <w:pPr>
        <w:ind w:firstLine="567"/>
        <w:jc w:val="both"/>
        <w:rPr>
          <w:rFonts w:eastAsia="Calibri"/>
          <w:bCs/>
          <w:sz w:val="28"/>
          <w:szCs w:val="28"/>
        </w:rPr>
      </w:pPr>
      <w:r w:rsidRPr="00F22F0F">
        <w:rPr>
          <w:rFonts w:eastAsia="Calibri"/>
          <w:bCs/>
          <w:sz w:val="28"/>
          <w:szCs w:val="28"/>
        </w:rPr>
        <w:t>Стратегия определяет основные цели и направления развития, задачи и ключевые механизмы их реализации, устанавливает индикаторы решения задач и достижения целей до 2035 года.</w:t>
      </w:r>
    </w:p>
    <w:p w:rsidR="007657E2" w:rsidRPr="00F22F0F" w:rsidRDefault="007657E2" w:rsidP="009C64CE">
      <w:pPr>
        <w:ind w:firstLine="567"/>
        <w:jc w:val="both"/>
        <w:rPr>
          <w:rFonts w:eastAsia="Calibri"/>
          <w:sz w:val="28"/>
          <w:szCs w:val="28"/>
        </w:rPr>
      </w:pPr>
      <w:r w:rsidRPr="00F22F0F">
        <w:rPr>
          <w:rFonts w:eastAsia="Calibri"/>
          <w:sz w:val="28"/>
          <w:szCs w:val="28"/>
        </w:rPr>
        <w:t xml:space="preserve">Стратегия содержит оценку социально-экономического положения </w:t>
      </w:r>
      <w:r w:rsidRPr="00F22F0F">
        <w:rPr>
          <w:rFonts w:eastAsia="Calibri"/>
          <w:bCs/>
          <w:sz w:val="28"/>
          <w:szCs w:val="28"/>
        </w:rPr>
        <w:t>Ярославского муниципального района</w:t>
      </w:r>
      <w:r w:rsidRPr="00F22F0F">
        <w:rPr>
          <w:rFonts w:eastAsia="Calibri"/>
          <w:sz w:val="28"/>
          <w:szCs w:val="28"/>
        </w:rPr>
        <w:t>.</w:t>
      </w:r>
    </w:p>
    <w:p w:rsidR="007657E2" w:rsidRPr="00F22F0F" w:rsidRDefault="007657E2" w:rsidP="009C64CE">
      <w:pPr>
        <w:ind w:firstLine="567"/>
        <w:jc w:val="both"/>
        <w:rPr>
          <w:rFonts w:eastAsia="Calibri"/>
          <w:sz w:val="28"/>
          <w:szCs w:val="28"/>
        </w:rPr>
      </w:pPr>
    </w:p>
    <w:p w:rsidR="0016677C" w:rsidRPr="00F22F0F" w:rsidRDefault="0016677C" w:rsidP="009C64CE">
      <w:pPr>
        <w:keepNext/>
        <w:keepLines/>
        <w:numPr>
          <w:ilvl w:val="1"/>
          <w:numId w:val="2"/>
        </w:numPr>
        <w:tabs>
          <w:tab w:val="left" w:pos="1276"/>
        </w:tabs>
        <w:ind w:left="0" w:firstLine="567"/>
        <w:jc w:val="both"/>
        <w:outlineLvl w:val="1"/>
        <w:rPr>
          <w:rFonts w:eastAsia="Calibri"/>
          <w:kern w:val="24"/>
          <w:sz w:val="28"/>
          <w:szCs w:val="28"/>
        </w:rPr>
      </w:pPr>
      <w:r w:rsidRPr="00F22F0F">
        <w:rPr>
          <w:rFonts w:eastAsia="Calibri"/>
          <w:sz w:val="28"/>
          <w:szCs w:val="28"/>
        </w:rPr>
        <w:t xml:space="preserve"> Основания для разработки.</w:t>
      </w:r>
    </w:p>
    <w:p w:rsidR="0016677C" w:rsidRPr="00F22F0F" w:rsidRDefault="0016677C" w:rsidP="009C64CE">
      <w:pPr>
        <w:ind w:firstLine="567"/>
        <w:jc w:val="both"/>
        <w:rPr>
          <w:rFonts w:eastAsia="Calibri"/>
          <w:sz w:val="28"/>
          <w:szCs w:val="28"/>
        </w:rPr>
      </w:pPr>
      <w:r w:rsidRPr="00F22F0F">
        <w:rPr>
          <w:rFonts w:eastAsia="Calibri"/>
          <w:sz w:val="28"/>
          <w:szCs w:val="28"/>
        </w:rPr>
        <w:t xml:space="preserve">Стратегия разработана в соответствии с: </w:t>
      </w:r>
    </w:p>
    <w:p w:rsidR="007657E2" w:rsidRPr="00F22F0F" w:rsidRDefault="007657E2" w:rsidP="009C64CE">
      <w:pPr>
        <w:ind w:firstLine="567"/>
        <w:jc w:val="both"/>
        <w:rPr>
          <w:rFonts w:eastAsia="Calibri"/>
          <w:bCs/>
          <w:sz w:val="28"/>
          <w:szCs w:val="28"/>
        </w:rPr>
      </w:pPr>
      <w:r w:rsidRPr="00F22F0F">
        <w:rPr>
          <w:rFonts w:eastAsia="Calibri"/>
          <w:bCs/>
          <w:sz w:val="28"/>
          <w:szCs w:val="28"/>
        </w:rPr>
        <w:t xml:space="preserve">- положениями Федерального </w:t>
      </w:r>
      <w:r w:rsidRPr="00835F95">
        <w:rPr>
          <w:rFonts w:eastAsia="Calibri"/>
          <w:bCs/>
          <w:sz w:val="28"/>
          <w:szCs w:val="28"/>
        </w:rPr>
        <w:t xml:space="preserve">закона </w:t>
      </w:r>
      <w:r w:rsidR="00B45CC1">
        <w:rPr>
          <w:sz w:val="28"/>
          <w:szCs w:val="28"/>
        </w:rPr>
        <w:t>от 6 октября 2003 года</w:t>
      </w:r>
      <w:r w:rsidRPr="00F22F0F">
        <w:rPr>
          <w:rFonts w:eastAsia="Calibri"/>
          <w:bCs/>
          <w:sz w:val="28"/>
          <w:szCs w:val="28"/>
        </w:rPr>
        <w:t xml:space="preserve"> № 131-ФЗ «Об общих принципах организации местного самоуправления в Российской Федерации»;</w:t>
      </w:r>
    </w:p>
    <w:p w:rsidR="0016677C" w:rsidRPr="00F22F0F" w:rsidRDefault="0016677C" w:rsidP="009C64CE">
      <w:pPr>
        <w:ind w:firstLine="567"/>
        <w:jc w:val="both"/>
        <w:rPr>
          <w:rFonts w:eastAsia="Calibri"/>
          <w:sz w:val="28"/>
          <w:szCs w:val="28"/>
        </w:rPr>
      </w:pPr>
      <w:r w:rsidRPr="00F22F0F">
        <w:rPr>
          <w:rFonts w:eastAsia="Calibri"/>
          <w:sz w:val="28"/>
          <w:szCs w:val="28"/>
        </w:rPr>
        <w:t>- положениями Федерального закона от 28 июня 2014 года № 172-ФЗ «О стратегическом планировании в Российской Федерации»;</w:t>
      </w:r>
    </w:p>
    <w:p w:rsidR="007657E2" w:rsidRPr="00F22F0F" w:rsidRDefault="007657E2" w:rsidP="009C64CE">
      <w:pPr>
        <w:ind w:firstLine="567"/>
        <w:jc w:val="both"/>
        <w:rPr>
          <w:rFonts w:eastAsia="Calibri"/>
          <w:bCs/>
          <w:sz w:val="28"/>
          <w:szCs w:val="28"/>
        </w:rPr>
      </w:pPr>
      <w:r w:rsidRPr="00F22F0F">
        <w:rPr>
          <w:rFonts w:eastAsia="Calibri"/>
          <w:bCs/>
          <w:sz w:val="28"/>
          <w:szCs w:val="28"/>
        </w:rPr>
        <w:t>- положениями Стратегии социально-экономического развития Ярославской области до 2030 года, утвержденной постановлением Правительства Я</w:t>
      </w:r>
      <w:r w:rsidR="00B45CC1">
        <w:rPr>
          <w:rFonts w:eastAsia="Calibri"/>
          <w:bCs/>
          <w:sz w:val="28"/>
          <w:szCs w:val="28"/>
        </w:rPr>
        <w:t>рославской обл</w:t>
      </w:r>
      <w:bookmarkStart w:id="2" w:name="_GoBack"/>
      <w:bookmarkEnd w:id="2"/>
      <w:r w:rsidR="00B45CC1">
        <w:rPr>
          <w:rFonts w:eastAsia="Calibri"/>
          <w:bCs/>
          <w:sz w:val="28"/>
          <w:szCs w:val="28"/>
        </w:rPr>
        <w:t>асти</w:t>
      </w:r>
      <w:r w:rsidRPr="00F22F0F">
        <w:rPr>
          <w:rFonts w:eastAsia="Calibri"/>
          <w:bCs/>
          <w:sz w:val="28"/>
          <w:szCs w:val="28"/>
        </w:rPr>
        <w:t xml:space="preserve"> от 06.03.2014 № 188-п</w:t>
      </w:r>
      <w:r w:rsidR="00FE2386">
        <w:rPr>
          <w:rFonts w:eastAsia="Calibri"/>
          <w:bCs/>
          <w:sz w:val="28"/>
          <w:szCs w:val="28"/>
        </w:rPr>
        <w:t>;</w:t>
      </w:r>
    </w:p>
    <w:p w:rsidR="00AF7533" w:rsidRPr="00E76782" w:rsidRDefault="0078687B" w:rsidP="009C64CE">
      <w:pPr>
        <w:ind w:firstLine="567"/>
        <w:jc w:val="both"/>
        <w:rPr>
          <w:rFonts w:eastAsia="Calibri"/>
          <w:bCs/>
          <w:sz w:val="28"/>
          <w:szCs w:val="28"/>
        </w:rPr>
      </w:pPr>
      <w:r w:rsidRPr="00F22F0F">
        <w:rPr>
          <w:rFonts w:eastAsia="Calibri"/>
          <w:bCs/>
          <w:sz w:val="28"/>
          <w:szCs w:val="28"/>
        </w:rPr>
        <w:t xml:space="preserve">- </w:t>
      </w:r>
      <w:r w:rsidR="00AF7533" w:rsidRPr="00F22F0F">
        <w:rPr>
          <w:rFonts w:eastAsia="Calibri"/>
          <w:bCs/>
          <w:sz w:val="28"/>
          <w:szCs w:val="28"/>
        </w:rPr>
        <w:t>прогноз</w:t>
      </w:r>
      <w:r w:rsidRPr="00F22F0F">
        <w:rPr>
          <w:rFonts w:eastAsia="Calibri"/>
          <w:bCs/>
          <w:sz w:val="28"/>
          <w:szCs w:val="28"/>
        </w:rPr>
        <w:t>ом</w:t>
      </w:r>
      <w:r w:rsidR="00AF7533" w:rsidRPr="00F22F0F">
        <w:rPr>
          <w:rFonts w:eastAsia="Calibri"/>
          <w:bCs/>
          <w:sz w:val="28"/>
          <w:szCs w:val="28"/>
        </w:rPr>
        <w:t xml:space="preserve"> социально-экономического развития Ярославского муниципального района на долгосрочный период 202</w:t>
      </w:r>
      <w:r w:rsidRPr="00F22F0F">
        <w:rPr>
          <w:rFonts w:eastAsia="Calibri"/>
          <w:bCs/>
          <w:sz w:val="28"/>
          <w:szCs w:val="28"/>
        </w:rPr>
        <w:t>5</w:t>
      </w:r>
      <w:r w:rsidR="00AF7533" w:rsidRPr="00F22F0F">
        <w:rPr>
          <w:rFonts w:eastAsia="Calibri"/>
          <w:bCs/>
          <w:sz w:val="28"/>
          <w:szCs w:val="28"/>
        </w:rPr>
        <w:t>-20</w:t>
      </w:r>
      <w:r w:rsidRPr="00F22F0F">
        <w:rPr>
          <w:rFonts w:eastAsia="Calibri"/>
          <w:bCs/>
          <w:sz w:val="28"/>
          <w:szCs w:val="28"/>
        </w:rPr>
        <w:t>3</w:t>
      </w:r>
      <w:r w:rsidR="00066DF5" w:rsidRPr="00F22F0F">
        <w:rPr>
          <w:rFonts w:eastAsia="Calibri"/>
          <w:bCs/>
          <w:sz w:val="28"/>
          <w:szCs w:val="28"/>
        </w:rPr>
        <w:t>0</w:t>
      </w:r>
      <w:r w:rsidR="00AF7533" w:rsidRPr="00F22F0F">
        <w:rPr>
          <w:rFonts w:eastAsia="Calibri"/>
          <w:bCs/>
          <w:sz w:val="28"/>
          <w:szCs w:val="28"/>
        </w:rPr>
        <w:t xml:space="preserve"> годов, утвержденны</w:t>
      </w:r>
      <w:r w:rsidR="00B45CC1">
        <w:rPr>
          <w:rFonts w:eastAsia="Calibri"/>
          <w:bCs/>
          <w:sz w:val="28"/>
          <w:szCs w:val="28"/>
        </w:rPr>
        <w:t>м</w:t>
      </w:r>
      <w:r w:rsidR="00AF7533" w:rsidRPr="00F22F0F">
        <w:rPr>
          <w:rFonts w:eastAsia="Calibri"/>
          <w:bCs/>
          <w:sz w:val="28"/>
          <w:szCs w:val="28"/>
        </w:rPr>
        <w:t xml:space="preserve"> </w:t>
      </w:r>
      <w:r w:rsidR="00AF7533" w:rsidRPr="00E76782">
        <w:rPr>
          <w:rFonts w:eastAsia="Calibri"/>
          <w:bCs/>
          <w:sz w:val="28"/>
          <w:szCs w:val="28"/>
        </w:rPr>
        <w:t>постановлением Администрации Ярославского муниципального района</w:t>
      </w:r>
      <w:r w:rsidR="00E76782" w:rsidRPr="00E76782">
        <w:rPr>
          <w:rFonts w:eastAsia="Calibri"/>
          <w:bCs/>
          <w:sz w:val="28"/>
          <w:szCs w:val="28"/>
        </w:rPr>
        <w:t>;</w:t>
      </w:r>
    </w:p>
    <w:p w:rsidR="0016677C" w:rsidRPr="00F22F0F" w:rsidRDefault="0078687B" w:rsidP="009C64CE">
      <w:pPr>
        <w:ind w:firstLine="567"/>
        <w:jc w:val="both"/>
        <w:rPr>
          <w:rFonts w:eastAsia="Calibri"/>
          <w:bCs/>
          <w:sz w:val="28"/>
          <w:szCs w:val="28"/>
        </w:rPr>
      </w:pPr>
      <w:r w:rsidRPr="00E76782">
        <w:rPr>
          <w:rFonts w:eastAsia="Calibri"/>
          <w:bCs/>
          <w:sz w:val="28"/>
          <w:szCs w:val="28"/>
        </w:rPr>
        <w:t xml:space="preserve">- </w:t>
      </w:r>
      <w:r w:rsidR="0016677C" w:rsidRPr="00E76782">
        <w:rPr>
          <w:rFonts w:eastAsia="Calibri"/>
          <w:bCs/>
          <w:sz w:val="28"/>
          <w:szCs w:val="28"/>
        </w:rPr>
        <w:t>прогноз</w:t>
      </w:r>
      <w:r w:rsidRPr="00E76782">
        <w:rPr>
          <w:rFonts w:eastAsia="Calibri"/>
          <w:bCs/>
          <w:sz w:val="28"/>
          <w:szCs w:val="28"/>
        </w:rPr>
        <w:t>ом</w:t>
      </w:r>
      <w:r w:rsidR="0016677C" w:rsidRPr="00E76782">
        <w:rPr>
          <w:rFonts w:eastAsia="Calibri"/>
          <w:bCs/>
          <w:sz w:val="28"/>
          <w:szCs w:val="28"/>
        </w:rPr>
        <w:t xml:space="preserve"> социально-экономического развития </w:t>
      </w:r>
      <w:r w:rsidR="00AF7533" w:rsidRPr="00E76782">
        <w:rPr>
          <w:rFonts w:eastAsia="Calibri"/>
          <w:bCs/>
          <w:sz w:val="28"/>
          <w:szCs w:val="28"/>
        </w:rPr>
        <w:t>Ярославского муниципального района на среднесрочный период 202</w:t>
      </w:r>
      <w:r w:rsidRPr="00E76782">
        <w:rPr>
          <w:rFonts w:eastAsia="Calibri"/>
          <w:bCs/>
          <w:sz w:val="28"/>
          <w:szCs w:val="28"/>
        </w:rPr>
        <w:t>5</w:t>
      </w:r>
      <w:r w:rsidR="00AF7533" w:rsidRPr="00E76782">
        <w:rPr>
          <w:rFonts w:eastAsia="Calibri"/>
          <w:bCs/>
          <w:sz w:val="28"/>
          <w:szCs w:val="28"/>
        </w:rPr>
        <w:t>-202</w:t>
      </w:r>
      <w:r w:rsidRPr="00E76782">
        <w:rPr>
          <w:rFonts w:eastAsia="Calibri"/>
          <w:bCs/>
          <w:sz w:val="28"/>
          <w:szCs w:val="28"/>
        </w:rPr>
        <w:t>7</w:t>
      </w:r>
      <w:r w:rsidR="00B45CC1" w:rsidRPr="00E76782">
        <w:rPr>
          <w:rFonts w:eastAsia="Calibri"/>
          <w:bCs/>
          <w:sz w:val="28"/>
          <w:szCs w:val="28"/>
        </w:rPr>
        <w:t xml:space="preserve"> годов, утвержденным</w:t>
      </w:r>
      <w:r w:rsidR="00AF7533" w:rsidRPr="00E76782">
        <w:rPr>
          <w:rFonts w:eastAsia="Calibri"/>
          <w:bCs/>
          <w:sz w:val="28"/>
          <w:szCs w:val="28"/>
        </w:rPr>
        <w:t xml:space="preserve"> п</w:t>
      </w:r>
      <w:r w:rsidR="00E819E4" w:rsidRPr="00E76782">
        <w:rPr>
          <w:rFonts w:eastAsia="Calibri"/>
          <w:bCs/>
          <w:sz w:val="28"/>
          <w:szCs w:val="28"/>
        </w:rPr>
        <w:t>остановление</w:t>
      </w:r>
      <w:r w:rsidR="00AF7533" w:rsidRPr="00E76782">
        <w:rPr>
          <w:rFonts w:eastAsia="Calibri"/>
          <w:bCs/>
          <w:sz w:val="28"/>
          <w:szCs w:val="28"/>
        </w:rPr>
        <w:t>м</w:t>
      </w:r>
      <w:r w:rsidR="00E819E4" w:rsidRPr="00E76782">
        <w:rPr>
          <w:rFonts w:eastAsia="Calibri"/>
          <w:bCs/>
          <w:sz w:val="28"/>
          <w:szCs w:val="28"/>
        </w:rPr>
        <w:t xml:space="preserve"> Администрации Ярославского муниципального района</w:t>
      </w:r>
      <w:r w:rsidR="00E76782">
        <w:rPr>
          <w:rFonts w:eastAsia="Calibri"/>
          <w:bCs/>
          <w:sz w:val="28"/>
          <w:szCs w:val="28"/>
        </w:rPr>
        <w:t>;</w:t>
      </w:r>
    </w:p>
    <w:p w:rsidR="0078687B" w:rsidRPr="00F22F0F" w:rsidRDefault="0078687B" w:rsidP="009C64CE">
      <w:pPr>
        <w:ind w:firstLine="567"/>
        <w:jc w:val="both"/>
        <w:rPr>
          <w:rFonts w:eastAsia="Calibri"/>
          <w:sz w:val="28"/>
          <w:szCs w:val="28"/>
        </w:rPr>
      </w:pPr>
      <w:r w:rsidRPr="00F22F0F">
        <w:rPr>
          <w:rFonts w:eastAsia="Calibri"/>
          <w:sz w:val="28"/>
          <w:szCs w:val="28"/>
        </w:rPr>
        <w:lastRenderedPageBreak/>
        <w:t xml:space="preserve">- бюджетным прогнозом </w:t>
      </w:r>
      <w:r w:rsidRPr="00F22F0F">
        <w:rPr>
          <w:rFonts w:eastAsia="Calibri"/>
          <w:bCs/>
          <w:sz w:val="28"/>
          <w:szCs w:val="28"/>
        </w:rPr>
        <w:t>Ярославского</w:t>
      </w:r>
      <w:r w:rsidRPr="00F22F0F">
        <w:rPr>
          <w:rFonts w:eastAsia="Calibri"/>
          <w:sz w:val="28"/>
          <w:szCs w:val="28"/>
        </w:rPr>
        <w:t xml:space="preserve"> муниципального района на долгосрочный период (на 2023-2028 годы), утвержденным постановлением Администрации </w:t>
      </w:r>
      <w:r w:rsidRPr="00F22F0F">
        <w:rPr>
          <w:rFonts w:eastAsia="Calibri"/>
          <w:bCs/>
          <w:sz w:val="28"/>
          <w:szCs w:val="28"/>
        </w:rPr>
        <w:t>Ярославского</w:t>
      </w:r>
      <w:r w:rsidRPr="00F22F0F">
        <w:rPr>
          <w:rFonts w:eastAsia="Calibri"/>
          <w:sz w:val="28"/>
          <w:szCs w:val="28"/>
        </w:rPr>
        <w:t xml:space="preserve"> </w:t>
      </w:r>
      <w:r w:rsidRPr="00F22F0F">
        <w:rPr>
          <w:rFonts w:eastAsia="Calibri"/>
          <w:bCs/>
          <w:sz w:val="28"/>
          <w:szCs w:val="28"/>
        </w:rPr>
        <w:t xml:space="preserve">муниципального района </w:t>
      </w:r>
      <w:r w:rsidR="00066DF5" w:rsidRPr="00F22F0F">
        <w:rPr>
          <w:rFonts w:eastAsia="Calibri"/>
          <w:bCs/>
          <w:sz w:val="28"/>
          <w:szCs w:val="28"/>
        </w:rPr>
        <w:t>от 10.02.2023 № 290</w:t>
      </w:r>
      <w:r w:rsidRPr="00F22F0F">
        <w:rPr>
          <w:rFonts w:eastAsia="Calibri"/>
          <w:bCs/>
          <w:sz w:val="28"/>
          <w:szCs w:val="28"/>
        </w:rPr>
        <w:t>;</w:t>
      </w:r>
    </w:p>
    <w:p w:rsidR="0078687B" w:rsidRPr="00F22F0F" w:rsidRDefault="0078687B" w:rsidP="009C64CE">
      <w:pPr>
        <w:ind w:firstLine="567"/>
        <w:jc w:val="both"/>
        <w:rPr>
          <w:rFonts w:eastAsia="Calibri"/>
          <w:sz w:val="28"/>
          <w:szCs w:val="28"/>
        </w:rPr>
      </w:pPr>
      <w:r w:rsidRPr="00F22F0F">
        <w:rPr>
          <w:rFonts w:eastAsia="Calibri"/>
          <w:sz w:val="28"/>
          <w:szCs w:val="28"/>
        </w:rPr>
        <w:t xml:space="preserve">- комплексным планом развития территории </w:t>
      </w:r>
      <w:r w:rsidRPr="00F22F0F">
        <w:rPr>
          <w:rFonts w:eastAsia="Calibri"/>
          <w:bCs/>
          <w:sz w:val="28"/>
          <w:szCs w:val="28"/>
        </w:rPr>
        <w:t>Ярославского</w:t>
      </w:r>
      <w:r w:rsidRPr="00F22F0F">
        <w:rPr>
          <w:rFonts w:eastAsia="Calibri"/>
          <w:sz w:val="28"/>
          <w:szCs w:val="28"/>
        </w:rPr>
        <w:t xml:space="preserve"> муниципального района на 2023-2027 годы, утвержденным постановлением Администрации </w:t>
      </w:r>
      <w:r w:rsidRPr="00340090">
        <w:rPr>
          <w:rFonts w:eastAsia="Calibri"/>
          <w:sz w:val="28"/>
          <w:szCs w:val="28"/>
        </w:rPr>
        <w:t>Ярославского</w:t>
      </w:r>
      <w:r w:rsidRPr="00F22F0F">
        <w:rPr>
          <w:rFonts w:eastAsia="Calibri"/>
          <w:sz w:val="28"/>
          <w:szCs w:val="28"/>
        </w:rPr>
        <w:t xml:space="preserve"> муниципального района </w:t>
      </w:r>
      <w:r w:rsidR="00066DF5" w:rsidRPr="00F22F0F">
        <w:rPr>
          <w:rFonts w:eastAsia="Calibri"/>
          <w:sz w:val="28"/>
          <w:szCs w:val="28"/>
        </w:rPr>
        <w:t>от 30.11.2022 № 2633</w:t>
      </w:r>
      <w:r w:rsidR="00891A87" w:rsidRPr="00F22F0F">
        <w:rPr>
          <w:rFonts w:eastAsia="Calibri"/>
          <w:sz w:val="28"/>
          <w:szCs w:val="28"/>
        </w:rPr>
        <w:t>.</w:t>
      </w:r>
    </w:p>
    <w:p w:rsidR="00F22F0F" w:rsidRDefault="00F22F0F" w:rsidP="009C64CE">
      <w:pPr>
        <w:ind w:firstLine="567"/>
        <w:jc w:val="both"/>
        <w:rPr>
          <w:rFonts w:eastAsia="Calibri"/>
          <w:sz w:val="28"/>
          <w:szCs w:val="28"/>
        </w:rPr>
      </w:pPr>
    </w:p>
    <w:p w:rsidR="00340090" w:rsidRDefault="00F22F0F" w:rsidP="009C64CE">
      <w:pPr>
        <w:ind w:firstLine="567"/>
        <w:jc w:val="both"/>
        <w:rPr>
          <w:rFonts w:eastAsia="Calibri"/>
          <w:sz w:val="28"/>
          <w:szCs w:val="28"/>
        </w:rPr>
      </w:pPr>
      <w:r w:rsidRPr="00F22F0F">
        <w:rPr>
          <w:rFonts w:eastAsia="Calibri"/>
          <w:sz w:val="28"/>
          <w:szCs w:val="28"/>
        </w:rPr>
        <w:t xml:space="preserve">1.3. </w:t>
      </w:r>
      <w:r w:rsidR="00340090" w:rsidRPr="00F22F0F">
        <w:rPr>
          <w:rFonts w:eastAsia="Calibri"/>
          <w:sz w:val="28"/>
          <w:szCs w:val="28"/>
        </w:rPr>
        <w:t xml:space="preserve">Стратегия </w:t>
      </w:r>
      <w:r w:rsidR="00340090" w:rsidRPr="00340090">
        <w:rPr>
          <w:rFonts w:eastAsia="Calibri"/>
          <w:sz w:val="28"/>
          <w:szCs w:val="28"/>
        </w:rPr>
        <w:t>разработана на основе анализа сложившихся тенденций развития муниципального образования, показателей социально-экономического развития основных отраслей и предприятий</w:t>
      </w:r>
      <w:r w:rsidR="00386A0C">
        <w:rPr>
          <w:rFonts w:eastAsia="Calibri"/>
          <w:sz w:val="28"/>
          <w:szCs w:val="28"/>
        </w:rPr>
        <w:t xml:space="preserve"> района</w:t>
      </w:r>
      <w:r w:rsidR="00340090" w:rsidRPr="00340090">
        <w:rPr>
          <w:rFonts w:eastAsia="Calibri"/>
          <w:sz w:val="28"/>
          <w:szCs w:val="28"/>
        </w:rPr>
        <w:t xml:space="preserve">, уровня инвестиционного потенциала </w:t>
      </w:r>
      <w:r w:rsidR="00340090" w:rsidRPr="00F22F0F">
        <w:rPr>
          <w:rFonts w:eastAsia="Calibri"/>
          <w:bCs/>
          <w:sz w:val="28"/>
          <w:szCs w:val="28"/>
        </w:rPr>
        <w:t>Ярославского</w:t>
      </w:r>
      <w:r w:rsidR="00340090" w:rsidRPr="00F22F0F">
        <w:rPr>
          <w:rFonts w:eastAsia="Calibri"/>
          <w:sz w:val="28"/>
          <w:szCs w:val="28"/>
        </w:rPr>
        <w:t xml:space="preserve"> муниципального района</w:t>
      </w:r>
      <w:r w:rsidR="00340090" w:rsidRPr="00340090">
        <w:rPr>
          <w:rFonts w:eastAsia="Calibri"/>
          <w:sz w:val="28"/>
          <w:szCs w:val="28"/>
        </w:rPr>
        <w:t>. При разработке стратегии использован</w:t>
      </w:r>
      <w:r w:rsidR="00340090">
        <w:rPr>
          <w:rFonts w:eastAsia="Calibri"/>
          <w:sz w:val="28"/>
          <w:szCs w:val="28"/>
        </w:rPr>
        <w:t>ы</w:t>
      </w:r>
      <w:r w:rsidR="00340090" w:rsidRPr="00340090">
        <w:rPr>
          <w:rFonts w:eastAsia="Calibri"/>
          <w:sz w:val="28"/>
          <w:szCs w:val="28"/>
        </w:rPr>
        <w:t xml:space="preserve"> метод</w:t>
      </w:r>
      <w:r w:rsidR="00340090">
        <w:rPr>
          <w:rFonts w:eastAsia="Calibri"/>
          <w:sz w:val="28"/>
          <w:szCs w:val="28"/>
        </w:rPr>
        <w:t xml:space="preserve">ы </w:t>
      </w:r>
      <w:r w:rsidR="00340090">
        <w:rPr>
          <w:rFonts w:eastAsia="Calibri"/>
          <w:sz w:val="28"/>
          <w:szCs w:val="28"/>
          <w:lang w:val="en-US"/>
        </w:rPr>
        <w:t>STEP</w:t>
      </w:r>
      <w:r w:rsidR="00340090">
        <w:rPr>
          <w:rFonts w:eastAsia="Calibri"/>
          <w:sz w:val="28"/>
          <w:szCs w:val="28"/>
        </w:rPr>
        <w:t>-анализа и</w:t>
      </w:r>
      <w:r w:rsidR="00340090" w:rsidRPr="00340090">
        <w:rPr>
          <w:rFonts w:eastAsia="Calibri"/>
          <w:sz w:val="28"/>
          <w:szCs w:val="28"/>
        </w:rPr>
        <w:t xml:space="preserve"> SWOT-анализ</w:t>
      </w:r>
      <w:r w:rsidR="00340090">
        <w:rPr>
          <w:rFonts w:eastAsia="Calibri"/>
          <w:sz w:val="28"/>
          <w:szCs w:val="28"/>
        </w:rPr>
        <w:t>а</w:t>
      </w:r>
      <w:r w:rsidR="00340090" w:rsidRPr="00340090">
        <w:rPr>
          <w:rFonts w:eastAsia="Calibri"/>
          <w:sz w:val="28"/>
          <w:szCs w:val="28"/>
        </w:rPr>
        <w:t>.</w:t>
      </w:r>
    </w:p>
    <w:p w:rsidR="00340090" w:rsidRDefault="00340090" w:rsidP="009C64CE">
      <w:pPr>
        <w:ind w:firstLine="567"/>
        <w:jc w:val="both"/>
        <w:rPr>
          <w:sz w:val="28"/>
          <w:szCs w:val="28"/>
        </w:rPr>
      </w:pPr>
      <w:r w:rsidRPr="009C220C">
        <w:rPr>
          <w:sz w:val="28"/>
          <w:szCs w:val="28"/>
        </w:rPr>
        <w:t xml:space="preserve">В ходе разработки </w:t>
      </w:r>
      <w:r>
        <w:rPr>
          <w:sz w:val="28"/>
          <w:szCs w:val="28"/>
        </w:rPr>
        <w:t>С</w:t>
      </w:r>
      <w:r w:rsidRPr="009C220C">
        <w:rPr>
          <w:sz w:val="28"/>
          <w:szCs w:val="28"/>
        </w:rPr>
        <w:t>тратегии</w:t>
      </w:r>
      <w:r>
        <w:rPr>
          <w:sz w:val="28"/>
          <w:szCs w:val="28"/>
        </w:rPr>
        <w:t xml:space="preserve"> </w:t>
      </w:r>
      <w:r w:rsidRPr="009C220C">
        <w:rPr>
          <w:sz w:val="28"/>
          <w:szCs w:val="28"/>
        </w:rPr>
        <w:t xml:space="preserve">были собраны и проанализированы данные о развитии отраслей района и предложения по улучшению ситуации в </w:t>
      </w:r>
      <w:r>
        <w:rPr>
          <w:sz w:val="28"/>
          <w:szCs w:val="28"/>
        </w:rPr>
        <w:t>различных отраслях</w:t>
      </w:r>
      <w:r w:rsidRPr="009C220C">
        <w:rPr>
          <w:sz w:val="28"/>
          <w:szCs w:val="28"/>
        </w:rPr>
        <w:t xml:space="preserve">, которые позволили бы сделать территорию </w:t>
      </w:r>
      <w:r>
        <w:rPr>
          <w:sz w:val="28"/>
          <w:szCs w:val="28"/>
        </w:rPr>
        <w:t xml:space="preserve">района еще более </w:t>
      </w:r>
      <w:r w:rsidRPr="009C220C">
        <w:rPr>
          <w:sz w:val="28"/>
          <w:szCs w:val="28"/>
        </w:rPr>
        <w:t xml:space="preserve">привлекательной для бизнеса и инвестиций. Кроме того, разработка </w:t>
      </w:r>
      <w:r w:rsidR="00B45CC1">
        <w:rPr>
          <w:sz w:val="28"/>
          <w:szCs w:val="28"/>
        </w:rPr>
        <w:t>С</w:t>
      </w:r>
      <w:r w:rsidRPr="009C220C">
        <w:rPr>
          <w:sz w:val="28"/>
          <w:szCs w:val="28"/>
        </w:rPr>
        <w:t xml:space="preserve">тратегии направлена на выработку мер, способствующих созданию </w:t>
      </w:r>
      <w:r>
        <w:rPr>
          <w:sz w:val="28"/>
          <w:szCs w:val="28"/>
        </w:rPr>
        <w:t>среды, комфортной для жителей и гостей района.</w:t>
      </w:r>
    </w:p>
    <w:p w:rsidR="00340090" w:rsidRDefault="00340090" w:rsidP="009C64CE">
      <w:pPr>
        <w:ind w:firstLine="567"/>
        <w:jc w:val="both"/>
        <w:rPr>
          <w:rFonts w:eastAsia="Calibri"/>
          <w:sz w:val="28"/>
          <w:szCs w:val="28"/>
        </w:rPr>
      </w:pPr>
      <w:r>
        <w:rPr>
          <w:rFonts w:eastAsia="Calibri"/>
          <w:sz w:val="28"/>
          <w:szCs w:val="28"/>
        </w:rPr>
        <w:t xml:space="preserve"> </w:t>
      </w:r>
    </w:p>
    <w:p w:rsidR="007A4E21" w:rsidRPr="00090ADA" w:rsidRDefault="0016677C" w:rsidP="009C64CE">
      <w:pPr>
        <w:keepNext/>
        <w:keepLines/>
        <w:tabs>
          <w:tab w:val="left" w:pos="993"/>
          <w:tab w:val="left" w:pos="1134"/>
          <w:tab w:val="left" w:pos="3261"/>
        </w:tabs>
        <w:ind w:firstLine="567"/>
        <w:jc w:val="center"/>
        <w:outlineLvl w:val="0"/>
        <w:rPr>
          <w:rFonts w:eastAsia="Calibri"/>
          <w:b/>
          <w:sz w:val="28"/>
          <w:szCs w:val="28"/>
        </w:rPr>
      </w:pPr>
      <w:bookmarkStart w:id="3" w:name="_Toc375836616"/>
      <w:bookmarkStart w:id="4" w:name="_Toc369302057"/>
      <w:r w:rsidRPr="00090ADA">
        <w:rPr>
          <w:rFonts w:eastAsiaTheme="majorEastAsia"/>
          <w:b/>
          <w:bCs/>
          <w:sz w:val="28"/>
          <w:szCs w:val="28"/>
        </w:rPr>
        <w:t xml:space="preserve">2. </w:t>
      </w:r>
      <w:bookmarkEnd w:id="3"/>
      <w:bookmarkEnd w:id="4"/>
      <w:r w:rsidR="007A4E21" w:rsidRPr="00090ADA">
        <w:rPr>
          <w:rFonts w:eastAsia="Calibri"/>
          <w:b/>
          <w:sz w:val="28"/>
          <w:szCs w:val="28"/>
        </w:rPr>
        <w:t xml:space="preserve">Оценка достижения </w:t>
      </w:r>
      <w:r w:rsidR="00FE2386">
        <w:rPr>
          <w:rFonts w:eastAsia="Calibri"/>
          <w:b/>
          <w:sz w:val="28"/>
          <w:szCs w:val="28"/>
        </w:rPr>
        <w:t>основ</w:t>
      </w:r>
      <w:r w:rsidR="00E76782">
        <w:rPr>
          <w:rFonts w:eastAsia="Calibri"/>
          <w:b/>
          <w:sz w:val="28"/>
          <w:szCs w:val="28"/>
        </w:rPr>
        <w:t>ных п</w:t>
      </w:r>
      <w:r w:rsidR="007A4E21" w:rsidRPr="00090ADA">
        <w:rPr>
          <w:rFonts w:eastAsia="Calibri"/>
          <w:b/>
          <w:sz w:val="28"/>
          <w:szCs w:val="28"/>
        </w:rPr>
        <w:t>оказателей достижения</w:t>
      </w:r>
    </w:p>
    <w:p w:rsidR="00E76782" w:rsidRDefault="007A4E21" w:rsidP="009C64CE">
      <w:pPr>
        <w:keepNext/>
        <w:keepLines/>
        <w:tabs>
          <w:tab w:val="left" w:pos="993"/>
          <w:tab w:val="left" w:pos="1134"/>
          <w:tab w:val="left" w:pos="3261"/>
        </w:tabs>
        <w:ind w:firstLine="567"/>
        <w:jc w:val="center"/>
        <w:outlineLvl w:val="0"/>
        <w:rPr>
          <w:rFonts w:eastAsia="Calibri"/>
          <w:b/>
          <w:sz w:val="28"/>
          <w:szCs w:val="28"/>
        </w:rPr>
      </w:pPr>
      <w:r w:rsidRPr="00090ADA">
        <w:rPr>
          <w:rFonts w:eastAsia="Calibri"/>
          <w:b/>
          <w:sz w:val="28"/>
          <w:szCs w:val="28"/>
        </w:rPr>
        <w:t xml:space="preserve">главной </w:t>
      </w:r>
      <w:r w:rsidR="0016677C" w:rsidRPr="00090ADA">
        <w:rPr>
          <w:rFonts w:eastAsia="Calibri"/>
          <w:b/>
          <w:sz w:val="28"/>
          <w:szCs w:val="28"/>
        </w:rPr>
        <w:t>цел</w:t>
      </w:r>
      <w:r w:rsidRPr="00090ADA">
        <w:rPr>
          <w:rFonts w:eastAsia="Calibri"/>
          <w:b/>
          <w:sz w:val="28"/>
          <w:szCs w:val="28"/>
        </w:rPr>
        <w:t>и</w:t>
      </w:r>
      <w:r w:rsidR="0016677C" w:rsidRPr="00090ADA">
        <w:rPr>
          <w:rFonts w:eastAsia="Calibri"/>
          <w:b/>
          <w:sz w:val="28"/>
          <w:szCs w:val="28"/>
        </w:rPr>
        <w:t xml:space="preserve"> Стратегии </w:t>
      </w:r>
      <w:r w:rsidRPr="00090ADA">
        <w:rPr>
          <w:rFonts w:eastAsia="Calibri"/>
          <w:b/>
          <w:sz w:val="28"/>
          <w:szCs w:val="28"/>
        </w:rPr>
        <w:t xml:space="preserve">социально-экономического развития </w:t>
      </w:r>
    </w:p>
    <w:p w:rsidR="007A4E21" w:rsidRPr="00090ADA" w:rsidRDefault="007A4E21" w:rsidP="009C64CE">
      <w:pPr>
        <w:keepNext/>
        <w:keepLines/>
        <w:tabs>
          <w:tab w:val="left" w:pos="993"/>
          <w:tab w:val="left" w:pos="1134"/>
          <w:tab w:val="left" w:pos="3261"/>
        </w:tabs>
        <w:ind w:firstLine="567"/>
        <w:jc w:val="center"/>
        <w:outlineLvl w:val="0"/>
        <w:rPr>
          <w:rFonts w:eastAsia="Calibri"/>
          <w:b/>
          <w:sz w:val="28"/>
          <w:szCs w:val="28"/>
        </w:rPr>
      </w:pPr>
      <w:r w:rsidRPr="00090ADA">
        <w:rPr>
          <w:rFonts w:eastAsia="Calibri"/>
          <w:b/>
          <w:sz w:val="28"/>
          <w:szCs w:val="28"/>
        </w:rPr>
        <w:t>Ярославского муниципального района до 2025 года</w:t>
      </w:r>
    </w:p>
    <w:p w:rsidR="007A4E21" w:rsidRDefault="007A4E21" w:rsidP="009C64CE">
      <w:pPr>
        <w:keepNext/>
        <w:keepLines/>
        <w:tabs>
          <w:tab w:val="left" w:pos="993"/>
          <w:tab w:val="left" w:pos="1134"/>
          <w:tab w:val="left" w:pos="3261"/>
        </w:tabs>
        <w:ind w:firstLine="567"/>
        <w:jc w:val="center"/>
        <w:outlineLvl w:val="0"/>
        <w:rPr>
          <w:rFonts w:eastAsia="Calibri"/>
          <w:sz w:val="28"/>
          <w:szCs w:val="28"/>
        </w:rPr>
      </w:pPr>
    </w:p>
    <w:p w:rsidR="0006016A" w:rsidRDefault="00340090" w:rsidP="009C64CE">
      <w:pPr>
        <w:keepNext/>
        <w:keepLines/>
        <w:tabs>
          <w:tab w:val="left" w:pos="993"/>
          <w:tab w:val="left" w:pos="1134"/>
          <w:tab w:val="left" w:pos="3261"/>
        </w:tabs>
        <w:ind w:firstLine="567"/>
        <w:jc w:val="both"/>
        <w:outlineLvl w:val="0"/>
        <w:rPr>
          <w:rFonts w:eastAsia="Calibri"/>
          <w:sz w:val="28"/>
          <w:szCs w:val="28"/>
        </w:rPr>
      </w:pPr>
      <w:r w:rsidRPr="001E4DB1">
        <w:rPr>
          <w:color w:val="000000"/>
          <w:sz w:val="28"/>
          <w:szCs w:val="28"/>
        </w:rPr>
        <w:t>До 202</w:t>
      </w:r>
      <w:r w:rsidR="001E4DB1" w:rsidRPr="001E4DB1">
        <w:rPr>
          <w:color w:val="000000"/>
          <w:sz w:val="28"/>
          <w:szCs w:val="28"/>
        </w:rPr>
        <w:t>5</w:t>
      </w:r>
      <w:r w:rsidRPr="001E4DB1">
        <w:rPr>
          <w:color w:val="000000"/>
          <w:sz w:val="28"/>
          <w:szCs w:val="28"/>
        </w:rPr>
        <w:t xml:space="preserve"> года</w:t>
      </w:r>
      <w:r>
        <w:rPr>
          <w:color w:val="000000"/>
          <w:sz w:val="28"/>
          <w:szCs w:val="28"/>
        </w:rPr>
        <w:t xml:space="preserve"> </w:t>
      </w:r>
      <w:r w:rsidR="0006016A" w:rsidRPr="00340090">
        <w:rPr>
          <w:rFonts w:eastAsia="Calibri"/>
          <w:sz w:val="28"/>
          <w:szCs w:val="28"/>
        </w:rPr>
        <w:t>Ярославск</w:t>
      </w:r>
      <w:r w:rsidR="0006016A">
        <w:rPr>
          <w:rFonts w:eastAsia="Calibri"/>
          <w:sz w:val="28"/>
          <w:szCs w:val="28"/>
        </w:rPr>
        <w:t>ий</w:t>
      </w:r>
      <w:r w:rsidR="0006016A" w:rsidRPr="00F22F0F">
        <w:rPr>
          <w:rFonts w:eastAsia="Calibri"/>
          <w:sz w:val="28"/>
          <w:szCs w:val="28"/>
        </w:rPr>
        <w:t xml:space="preserve"> муниципальн</w:t>
      </w:r>
      <w:r w:rsidR="0006016A">
        <w:rPr>
          <w:rFonts w:eastAsia="Calibri"/>
          <w:sz w:val="28"/>
          <w:szCs w:val="28"/>
        </w:rPr>
        <w:t>ый</w:t>
      </w:r>
      <w:r w:rsidR="0006016A" w:rsidRPr="00F22F0F">
        <w:rPr>
          <w:rFonts w:eastAsia="Calibri"/>
          <w:sz w:val="28"/>
          <w:szCs w:val="28"/>
        </w:rPr>
        <w:t xml:space="preserve"> район</w:t>
      </w:r>
      <w:r w:rsidR="0006016A">
        <w:rPr>
          <w:color w:val="000000"/>
          <w:sz w:val="28"/>
          <w:szCs w:val="28"/>
        </w:rPr>
        <w:t xml:space="preserve"> </w:t>
      </w:r>
      <w:r>
        <w:rPr>
          <w:color w:val="000000"/>
          <w:sz w:val="28"/>
          <w:szCs w:val="28"/>
        </w:rPr>
        <w:t>осуществл</w:t>
      </w:r>
      <w:r w:rsidR="001E4DB1">
        <w:rPr>
          <w:color w:val="000000"/>
          <w:sz w:val="28"/>
          <w:szCs w:val="28"/>
        </w:rPr>
        <w:t>яет</w:t>
      </w:r>
      <w:r>
        <w:rPr>
          <w:color w:val="000000"/>
          <w:sz w:val="28"/>
          <w:szCs w:val="28"/>
        </w:rPr>
        <w:t xml:space="preserve"> работу по развитию </w:t>
      </w:r>
      <w:r w:rsidR="0006016A">
        <w:rPr>
          <w:color w:val="000000"/>
          <w:sz w:val="28"/>
          <w:szCs w:val="28"/>
        </w:rPr>
        <w:t>района</w:t>
      </w:r>
      <w:r>
        <w:rPr>
          <w:color w:val="000000"/>
          <w:sz w:val="28"/>
          <w:szCs w:val="28"/>
        </w:rPr>
        <w:t xml:space="preserve"> в рамках Стратегии социально-экономического развития </w:t>
      </w:r>
      <w:r w:rsidR="0006016A" w:rsidRPr="00340090">
        <w:rPr>
          <w:rFonts w:eastAsia="Calibri"/>
          <w:sz w:val="28"/>
          <w:szCs w:val="28"/>
        </w:rPr>
        <w:t>Ярославского</w:t>
      </w:r>
      <w:r w:rsidR="0006016A" w:rsidRPr="00F22F0F">
        <w:rPr>
          <w:rFonts w:eastAsia="Calibri"/>
          <w:sz w:val="28"/>
          <w:szCs w:val="28"/>
        </w:rPr>
        <w:t xml:space="preserve"> муниципального района</w:t>
      </w:r>
      <w:r w:rsidR="0006016A">
        <w:rPr>
          <w:color w:val="000000"/>
          <w:sz w:val="28"/>
          <w:szCs w:val="28"/>
        </w:rPr>
        <w:t xml:space="preserve"> </w:t>
      </w:r>
      <w:r>
        <w:rPr>
          <w:color w:val="000000"/>
          <w:sz w:val="28"/>
          <w:szCs w:val="28"/>
        </w:rPr>
        <w:t>до 202</w:t>
      </w:r>
      <w:r w:rsidR="0006016A">
        <w:rPr>
          <w:color w:val="000000"/>
          <w:sz w:val="28"/>
          <w:szCs w:val="28"/>
        </w:rPr>
        <w:t>5</w:t>
      </w:r>
      <w:r>
        <w:rPr>
          <w:color w:val="000000"/>
          <w:sz w:val="28"/>
          <w:szCs w:val="28"/>
        </w:rPr>
        <w:t xml:space="preserve"> года, которая была принята в 2012 году</w:t>
      </w:r>
      <w:r w:rsidR="00E76782">
        <w:rPr>
          <w:color w:val="000000"/>
          <w:sz w:val="28"/>
          <w:szCs w:val="28"/>
        </w:rPr>
        <w:t xml:space="preserve"> и </w:t>
      </w:r>
      <w:r w:rsidR="0006016A" w:rsidRPr="007A4E21">
        <w:rPr>
          <w:rFonts w:eastAsia="Calibri"/>
          <w:sz w:val="28"/>
          <w:szCs w:val="28"/>
        </w:rPr>
        <w:t>утвержден</w:t>
      </w:r>
      <w:r w:rsidR="00E76782">
        <w:rPr>
          <w:rFonts w:eastAsia="Calibri"/>
          <w:sz w:val="28"/>
          <w:szCs w:val="28"/>
        </w:rPr>
        <w:t>а</w:t>
      </w:r>
      <w:r w:rsidR="0006016A" w:rsidRPr="007A4E21">
        <w:rPr>
          <w:rFonts w:eastAsia="Calibri"/>
          <w:sz w:val="28"/>
          <w:szCs w:val="28"/>
        </w:rPr>
        <w:t xml:space="preserve"> постановлением Администрации </w:t>
      </w:r>
      <w:r w:rsidR="004B5613" w:rsidRPr="00340090">
        <w:rPr>
          <w:rFonts w:eastAsia="Calibri"/>
          <w:sz w:val="28"/>
          <w:szCs w:val="28"/>
        </w:rPr>
        <w:t>Ярославского</w:t>
      </w:r>
      <w:r w:rsidR="004B5613" w:rsidRPr="00F22F0F">
        <w:rPr>
          <w:rFonts w:eastAsia="Calibri"/>
          <w:sz w:val="28"/>
          <w:szCs w:val="28"/>
        </w:rPr>
        <w:t xml:space="preserve"> муниципального района</w:t>
      </w:r>
      <w:r w:rsidR="0006016A" w:rsidRPr="007A4E21">
        <w:rPr>
          <w:rFonts w:eastAsia="Calibri"/>
          <w:sz w:val="28"/>
          <w:szCs w:val="28"/>
        </w:rPr>
        <w:t xml:space="preserve"> от 29.12.2016 № </w:t>
      </w:r>
      <w:r w:rsidR="0006016A">
        <w:rPr>
          <w:rFonts w:eastAsia="Calibri"/>
          <w:sz w:val="28"/>
          <w:szCs w:val="28"/>
        </w:rPr>
        <w:t>1629</w:t>
      </w:r>
      <w:r w:rsidR="0006016A" w:rsidRPr="007A4E21">
        <w:rPr>
          <w:rFonts w:eastAsia="Calibri"/>
          <w:sz w:val="28"/>
          <w:szCs w:val="28"/>
        </w:rPr>
        <w:t xml:space="preserve"> «Об утверждении стратегии социально - экономического развития Ярославского муниципального района до 2025 года»</w:t>
      </w:r>
      <w:r w:rsidR="0006016A">
        <w:rPr>
          <w:rFonts w:eastAsia="Calibri"/>
          <w:sz w:val="28"/>
          <w:szCs w:val="28"/>
        </w:rPr>
        <w:t>.</w:t>
      </w:r>
    </w:p>
    <w:p w:rsidR="00340090" w:rsidRDefault="00340090" w:rsidP="009C64CE">
      <w:pPr>
        <w:keepNext/>
        <w:keepLines/>
        <w:tabs>
          <w:tab w:val="left" w:pos="993"/>
          <w:tab w:val="left" w:pos="1134"/>
          <w:tab w:val="left" w:pos="3261"/>
        </w:tabs>
        <w:ind w:firstLine="567"/>
        <w:jc w:val="both"/>
        <w:outlineLvl w:val="0"/>
        <w:rPr>
          <w:color w:val="000000"/>
          <w:sz w:val="28"/>
          <w:szCs w:val="28"/>
        </w:rPr>
      </w:pPr>
      <w:r>
        <w:rPr>
          <w:color w:val="000000"/>
          <w:sz w:val="28"/>
          <w:szCs w:val="28"/>
        </w:rPr>
        <w:t xml:space="preserve">Мониторинг реализации Стратегии </w:t>
      </w:r>
      <w:r w:rsidR="001E4DB1">
        <w:rPr>
          <w:color w:val="000000"/>
          <w:sz w:val="28"/>
          <w:szCs w:val="28"/>
        </w:rPr>
        <w:t xml:space="preserve">социально-экономического развития </w:t>
      </w:r>
      <w:r w:rsidR="001E4DB1" w:rsidRPr="00340090">
        <w:rPr>
          <w:rFonts w:eastAsia="Calibri"/>
          <w:sz w:val="28"/>
          <w:szCs w:val="28"/>
        </w:rPr>
        <w:t>Ярославского</w:t>
      </w:r>
      <w:r w:rsidR="001E4DB1" w:rsidRPr="00F22F0F">
        <w:rPr>
          <w:rFonts w:eastAsia="Calibri"/>
          <w:sz w:val="28"/>
          <w:szCs w:val="28"/>
        </w:rPr>
        <w:t xml:space="preserve"> муниципального района</w:t>
      </w:r>
      <w:r w:rsidR="001E4DB1">
        <w:rPr>
          <w:color w:val="000000"/>
          <w:sz w:val="28"/>
          <w:szCs w:val="28"/>
        </w:rPr>
        <w:t xml:space="preserve"> до 2025 года</w:t>
      </w:r>
      <w:r w:rsidR="004B5613">
        <w:rPr>
          <w:color w:val="000000"/>
          <w:sz w:val="28"/>
          <w:szCs w:val="28"/>
        </w:rPr>
        <w:t xml:space="preserve"> </w:t>
      </w:r>
      <w:r>
        <w:rPr>
          <w:color w:val="000000"/>
          <w:sz w:val="28"/>
          <w:szCs w:val="28"/>
        </w:rPr>
        <w:t xml:space="preserve">показал, что запланированные значения показателей социально-экономического развития </w:t>
      </w:r>
      <w:r w:rsidR="0006016A" w:rsidRPr="00340090">
        <w:rPr>
          <w:rFonts w:eastAsia="Calibri"/>
          <w:sz w:val="28"/>
          <w:szCs w:val="28"/>
        </w:rPr>
        <w:t>Ярославского</w:t>
      </w:r>
      <w:r w:rsidR="0006016A" w:rsidRPr="00F22F0F">
        <w:rPr>
          <w:rFonts w:eastAsia="Calibri"/>
          <w:sz w:val="28"/>
          <w:szCs w:val="28"/>
        </w:rPr>
        <w:t xml:space="preserve"> муниципального района</w:t>
      </w:r>
      <w:r w:rsidR="0006016A">
        <w:rPr>
          <w:color w:val="000000"/>
          <w:sz w:val="28"/>
          <w:szCs w:val="28"/>
        </w:rPr>
        <w:t xml:space="preserve"> </w:t>
      </w:r>
      <w:r>
        <w:rPr>
          <w:color w:val="000000"/>
          <w:sz w:val="28"/>
          <w:szCs w:val="28"/>
        </w:rPr>
        <w:t xml:space="preserve">достигнуты. </w:t>
      </w:r>
    </w:p>
    <w:p w:rsidR="00340090" w:rsidRDefault="00340090" w:rsidP="00340090">
      <w:pPr>
        <w:keepNext/>
        <w:keepLines/>
        <w:tabs>
          <w:tab w:val="left" w:pos="993"/>
          <w:tab w:val="left" w:pos="1134"/>
          <w:tab w:val="left" w:pos="3261"/>
        </w:tabs>
        <w:ind w:firstLine="709"/>
        <w:jc w:val="both"/>
        <w:outlineLvl w:val="0"/>
        <w:rPr>
          <w:color w:val="000000"/>
          <w:sz w:val="28"/>
          <w:szCs w:val="28"/>
        </w:rPr>
      </w:pPr>
    </w:p>
    <w:p w:rsidR="0006016A" w:rsidRPr="008C55FB" w:rsidRDefault="00F01FAF" w:rsidP="0006016A">
      <w:pPr>
        <w:keepNext/>
        <w:keepLines/>
        <w:tabs>
          <w:tab w:val="left" w:pos="993"/>
          <w:tab w:val="left" w:pos="1134"/>
          <w:tab w:val="left" w:pos="3261"/>
        </w:tabs>
        <w:ind w:firstLine="709"/>
        <w:jc w:val="center"/>
        <w:outlineLvl w:val="0"/>
        <w:rPr>
          <w:sz w:val="28"/>
          <w:szCs w:val="28"/>
        </w:rPr>
      </w:pPr>
      <w:r w:rsidRPr="008C55FB">
        <w:rPr>
          <w:sz w:val="28"/>
          <w:szCs w:val="28"/>
        </w:rPr>
        <w:t xml:space="preserve">Оценка </w:t>
      </w:r>
      <w:r w:rsidR="0006016A" w:rsidRPr="008C55FB">
        <w:rPr>
          <w:sz w:val="28"/>
          <w:szCs w:val="28"/>
        </w:rPr>
        <w:t>основных индикаторов</w:t>
      </w:r>
    </w:p>
    <w:p w:rsidR="0006016A" w:rsidRPr="008C55FB" w:rsidRDefault="0006016A" w:rsidP="0006016A">
      <w:pPr>
        <w:keepNext/>
        <w:keepLines/>
        <w:tabs>
          <w:tab w:val="left" w:pos="993"/>
          <w:tab w:val="left" w:pos="1134"/>
          <w:tab w:val="left" w:pos="3261"/>
        </w:tabs>
        <w:ind w:firstLine="709"/>
        <w:jc w:val="center"/>
        <w:outlineLvl w:val="0"/>
        <w:rPr>
          <w:sz w:val="28"/>
          <w:szCs w:val="28"/>
        </w:rPr>
      </w:pPr>
      <w:r w:rsidRPr="008C55FB">
        <w:rPr>
          <w:sz w:val="28"/>
          <w:szCs w:val="28"/>
        </w:rPr>
        <w:t xml:space="preserve">достижения цели Стратегии </w:t>
      </w:r>
      <w:r w:rsidR="001E4DB1">
        <w:rPr>
          <w:color w:val="000000"/>
          <w:sz w:val="28"/>
          <w:szCs w:val="28"/>
        </w:rPr>
        <w:t xml:space="preserve">социально-экономического развития </w:t>
      </w:r>
      <w:r w:rsidR="001E4DB1" w:rsidRPr="00340090">
        <w:rPr>
          <w:rFonts w:eastAsia="Calibri"/>
          <w:sz w:val="28"/>
          <w:szCs w:val="28"/>
        </w:rPr>
        <w:t>Ярославского</w:t>
      </w:r>
      <w:r w:rsidR="001E4DB1" w:rsidRPr="00F22F0F">
        <w:rPr>
          <w:rFonts w:eastAsia="Calibri"/>
          <w:sz w:val="28"/>
          <w:szCs w:val="28"/>
        </w:rPr>
        <w:t xml:space="preserve"> муниципального района</w:t>
      </w:r>
      <w:r w:rsidR="001E4DB1">
        <w:rPr>
          <w:color w:val="000000"/>
          <w:sz w:val="28"/>
          <w:szCs w:val="28"/>
        </w:rPr>
        <w:t xml:space="preserve"> до 2025 года</w:t>
      </w:r>
      <w:r w:rsidR="001E4DB1" w:rsidRPr="008C55FB">
        <w:rPr>
          <w:sz w:val="28"/>
          <w:szCs w:val="28"/>
        </w:rPr>
        <w:t xml:space="preserve"> </w:t>
      </w:r>
      <w:r w:rsidRPr="008C55FB">
        <w:rPr>
          <w:sz w:val="28"/>
          <w:szCs w:val="28"/>
        </w:rPr>
        <w:t>по приоритетным направлениям</w:t>
      </w:r>
    </w:p>
    <w:p w:rsidR="00AF766B" w:rsidRPr="008C55FB" w:rsidRDefault="00AF766B" w:rsidP="007A4E21">
      <w:pPr>
        <w:keepNext/>
        <w:keepLines/>
        <w:tabs>
          <w:tab w:val="left" w:pos="1276"/>
        </w:tabs>
        <w:ind w:firstLine="709"/>
        <w:jc w:val="both"/>
        <w:outlineLvl w:val="1"/>
        <w:rPr>
          <w:bCs/>
        </w:rPr>
      </w:pPr>
    </w:p>
    <w:tbl>
      <w:tblPr>
        <w:tblW w:w="10207"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3"/>
        <w:gridCol w:w="992"/>
        <w:gridCol w:w="992"/>
        <w:gridCol w:w="1134"/>
        <w:gridCol w:w="993"/>
        <w:gridCol w:w="142"/>
        <w:gridCol w:w="1133"/>
        <w:gridCol w:w="1418"/>
      </w:tblGrid>
      <w:tr w:rsidR="00AF766B" w:rsidRPr="008C55FB" w:rsidTr="008D0E50">
        <w:trPr>
          <w:trHeight w:val="450"/>
        </w:trPr>
        <w:tc>
          <w:tcPr>
            <w:tcW w:w="3403" w:type="dxa"/>
            <w:vMerge w:val="restart"/>
          </w:tcPr>
          <w:p w:rsidR="00AF766B" w:rsidRPr="008C55FB" w:rsidRDefault="00AF766B" w:rsidP="0062549C">
            <w:pPr>
              <w:ind w:left="80" w:hanging="18"/>
              <w:jc w:val="center"/>
              <w:rPr>
                <w:bCs/>
              </w:rPr>
            </w:pPr>
            <w:r w:rsidRPr="008C55FB">
              <w:rPr>
                <w:bCs/>
              </w:rPr>
              <w:t>Целевые индикаторы</w:t>
            </w:r>
          </w:p>
        </w:tc>
        <w:tc>
          <w:tcPr>
            <w:tcW w:w="3118" w:type="dxa"/>
            <w:gridSpan w:val="3"/>
          </w:tcPr>
          <w:p w:rsidR="00AF766B" w:rsidRPr="008C55FB" w:rsidRDefault="00AF766B" w:rsidP="00AF766B">
            <w:pPr>
              <w:ind w:left="-214" w:firstLine="214"/>
              <w:jc w:val="center"/>
              <w:rPr>
                <w:bCs/>
              </w:rPr>
            </w:pPr>
            <w:r w:rsidRPr="008C55FB">
              <w:rPr>
                <w:bCs/>
              </w:rPr>
              <w:t>Плановое значение</w:t>
            </w:r>
          </w:p>
        </w:tc>
        <w:tc>
          <w:tcPr>
            <w:tcW w:w="993" w:type="dxa"/>
            <w:vMerge w:val="restart"/>
          </w:tcPr>
          <w:p w:rsidR="0062549C" w:rsidRDefault="00AF766B" w:rsidP="00AF766B">
            <w:pPr>
              <w:jc w:val="center"/>
            </w:pPr>
            <w:r w:rsidRPr="008C55FB">
              <w:t>1 полугодие</w:t>
            </w:r>
          </w:p>
          <w:p w:rsidR="00AF766B" w:rsidRPr="008C55FB" w:rsidRDefault="00AF766B" w:rsidP="00AF766B">
            <w:pPr>
              <w:jc w:val="center"/>
            </w:pPr>
            <w:r w:rsidRPr="008C55FB">
              <w:t xml:space="preserve"> 2024 года</w:t>
            </w:r>
          </w:p>
        </w:tc>
        <w:tc>
          <w:tcPr>
            <w:tcW w:w="1275" w:type="dxa"/>
            <w:gridSpan w:val="2"/>
            <w:vMerge w:val="restart"/>
          </w:tcPr>
          <w:p w:rsidR="00AF766B" w:rsidRPr="008C55FB" w:rsidRDefault="0062549C" w:rsidP="0062549C">
            <w:pPr>
              <w:ind w:right="-62" w:hanging="62"/>
              <w:rPr>
                <w:bCs/>
              </w:rPr>
            </w:pPr>
            <w:r>
              <w:rPr>
                <w:bCs/>
              </w:rPr>
              <w:t>Ожидаемы</w:t>
            </w:r>
            <w:r w:rsidR="00AF766B" w:rsidRPr="008C55FB">
              <w:rPr>
                <w:bCs/>
              </w:rPr>
              <w:t xml:space="preserve">е значения </w:t>
            </w:r>
          </w:p>
          <w:p w:rsidR="00AF766B" w:rsidRPr="008C55FB" w:rsidRDefault="00AF766B" w:rsidP="008D0E50">
            <w:pPr>
              <w:ind w:right="-62"/>
              <w:jc w:val="center"/>
            </w:pPr>
            <w:r w:rsidRPr="008C55FB">
              <w:rPr>
                <w:bCs/>
              </w:rPr>
              <w:t>в 2024 году</w:t>
            </w:r>
          </w:p>
        </w:tc>
        <w:tc>
          <w:tcPr>
            <w:tcW w:w="1418" w:type="dxa"/>
            <w:vMerge w:val="restart"/>
          </w:tcPr>
          <w:p w:rsidR="00AF766B" w:rsidRPr="008C55FB" w:rsidRDefault="00AF766B" w:rsidP="008D0E50">
            <w:pPr>
              <w:ind w:left="-62" w:right="-62"/>
              <w:jc w:val="center"/>
            </w:pPr>
            <w:r w:rsidRPr="008C55FB">
              <w:t>Уровень достижения цели (отклонение), %</w:t>
            </w:r>
          </w:p>
        </w:tc>
      </w:tr>
      <w:tr w:rsidR="00AF766B" w:rsidRPr="008C55FB" w:rsidTr="008D0E50">
        <w:trPr>
          <w:trHeight w:val="180"/>
        </w:trPr>
        <w:tc>
          <w:tcPr>
            <w:tcW w:w="3403" w:type="dxa"/>
            <w:vMerge/>
          </w:tcPr>
          <w:p w:rsidR="00AF766B" w:rsidRPr="008C55FB" w:rsidRDefault="00AF766B" w:rsidP="00AF766B">
            <w:pPr>
              <w:ind w:left="240" w:firstLine="404"/>
              <w:jc w:val="center"/>
              <w:rPr>
                <w:bCs/>
              </w:rPr>
            </w:pPr>
          </w:p>
        </w:tc>
        <w:tc>
          <w:tcPr>
            <w:tcW w:w="992" w:type="dxa"/>
          </w:tcPr>
          <w:p w:rsidR="00AF766B" w:rsidRPr="008C55FB" w:rsidRDefault="00AF766B" w:rsidP="00AF766B">
            <w:pPr>
              <w:ind w:left="-214" w:firstLine="214"/>
              <w:jc w:val="center"/>
              <w:rPr>
                <w:bCs/>
              </w:rPr>
            </w:pPr>
            <w:r w:rsidRPr="008C55FB">
              <w:rPr>
                <w:bCs/>
              </w:rPr>
              <w:t>2016 год</w:t>
            </w:r>
          </w:p>
        </w:tc>
        <w:tc>
          <w:tcPr>
            <w:tcW w:w="992" w:type="dxa"/>
          </w:tcPr>
          <w:p w:rsidR="00AF766B" w:rsidRPr="008C55FB" w:rsidRDefault="00AF766B" w:rsidP="00AF766B">
            <w:pPr>
              <w:jc w:val="center"/>
              <w:rPr>
                <w:bCs/>
              </w:rPr>
            </w:pPr>
            <w:r w:rsidRPr="008C55FB">
              <w:rPr>
                <w:bCs/>
              </w:rPr>
              <w:t>2019 год</w:t>
            </w:r>
          </w:p>
        </w:tc>
        <w:tc>
          <w:tcPr>
            <w:tcW w:w="1134" w:type="dxa"/>
          </w:tcPr>
          <w:p w:rsidR="00AF766B" w:rsidRPr="008C55FB" w:rsidRDefault="00AF766B" w:rsidP="00AF766B">
            <w:pPr>
              <w:ind w:left="-214" w:firstLine="214"/>
              <w:jc w:val="center"/>
              <w:rPr>
                <w:bCs/>
              </w:rPr>
            </w:pPr>
            <w:r w:rsidRPr="008C55FB">
              <w:rPr>
                <w:bCs/>
              </w:rPr>
              <w:t>на 2024 год</w:t>
            </w:r>
          </w:p>
        </w:tc>
        <w:tc>
          <w:tcPr>
            <w:tcW w:w="993" w:type="dxa"/>
            <w:vMerge/>
          </w:tcPr>
          <w:p w:rsidR="00AF766B" w:rsidRPr="008C55FB" w:rsidRDefault="00AF766B" w:rsidP="00AF766B">
            <w:pPr>
              <w:jc w:val="center"/>
            </w:pPr>
          </w:p>
        </w:tc>
        <w:tc>
          <w:tcPr>
            <w:tcW w:w="1275" w:type="dxa"/>
            <w:gridSpan w:val="2"/>
            <w:vMerge/>
          </w:tcPr>
          <w:p w:rsidR="00AF766B" w:rsidRPr="008C55FB" w:rsidRDefault="00AF766B" w:rsidP="00AF766B">
            <w:pPr>
              <w:jc w:val="center"/>
              <w:rPr>
                <w:bCs/>
              </w:rPr>
            </w:pPr>
          </w:p>
        </w:tc>
        <w:tc>
          <w:tcPr>
            <w:tcW w:w="1418" w:type="dxa"/>
            <w:vMerge/>
          </w:tcPr>
          <w:p w:rsidR="00AF766B" w:rsidRPr="008C55FB" w:rsidRDefault="00AF766B" w:rsidP="00AF766B">
            <w:pPr>
              <w:jc w:val="center"/>
            </w:pPr>
          </w:p>
        </w:tc>
      </w:tr>
      <w:tr w:rsidR="00AF766B" w:rsidRPr="008C55FB" w:rsidTr="008D0E50">
        <w:tc>
          <w:tcPr>
            <w:tcW w:w="10207" w:type="dxa"/>
            <w:gridSpan w:val="8"/>
          </w:tcPr>
          <w:p w:rsidR="00AF766B" w:rsidRPr="008C55FB" w:rsidRDefault="00AF766B" w:rsidP="00AF766B">
            <w:pPr>
              <w:ind w:left="142" w:firstLine="44"/>
              <w:jc w:val="both"/>
              <w:rPr>
                <w:bCs/>
              </w:rPr>
            </w:pPr>
            <w:r w:rsidRPr="008C55FB">
              <w:rPr>
                <w:bCs/>
              </w:rPr>
              <w:t>1. Развитие конкурентоспособной экономики</w:t>
            </w:r>
          </w:p>
        </w:tc>
      </w:tr>
      <w:tr w:rsidR="00AF766B" w:rsidRPr="008C55FB" w:rsidTr="008D0E50">
        <w:tc>
          <w:tcPr>
            <w:tcW w:w="3403" w:type="dxa"/>
          </w:tcPr>
          <w:p w:rsidR="00AF766B" w:rsidRPr="008C55FB" w:rsidRDefault="00AF766B" w:rsidP="00AF766B">
            <w:pPr>
              <w:ind w:left="142" w:firstLine="44"/>
              <w:jc w:val="both"/>
              <w:rPr>
                <w:bCs/>
              </w:rPr>
            </w:pPr>
            <w:r w:rsidRPr="008C55FB">
              <w:rPr>
                <w:bCs/>
              </w:rPr>
              <w:lastRenderedPageBreak/>
              <w:t>Объем отгруженных товаров собственного производства, выполненных работ и услуг в обрабатывающем производстве, млн.рублей</w:t>
            </w:r>
          </w:p>
        </w:tc>
        <w:tc>
          <w:tcPr>
            <w:tcW w:w="992" w:type="dxa"/>
          </w:tcPr>
          <w:p w:rsidR="00AF766B" w:rsidRPr="008C55FB" w:rsidRDefault="00AF766B" w:rsidP="00AF766B">
            <w:pPr>
              <w:jc w:val="center"/>
              <w:rPr>
                <w:bCs/>
              </w:rPr>
            </w:pPr>
            <w:r w:rsidRPr="008C55FB">
              <w:rPr>
                <w:bCs/>
              </w:rPr>
              <w:t>4 542,0</w:t>
            </w:r>
          </w:p>
        </w:tc>
        <w:tc>
          <w:tcPr>
            <w:tcW w:w="992" w:type="dxa"/>
          </w:tcPr>
          <w:p w:rsidR="00AF766B" w:rsidRPr="008C55FB" w:rsidRDefault="00AF766B" w:rsidP="00AF766B">
            <w:pPr>
              <w:jc w:val="center"/>
              <w:rPr>
                <w:bCs/>
              </w:rPr>
            </w:pPr>
            <w:r w:rsidRPr="008C55FB">
              <w:rPr>
                <w:bCs/>
              </w:rPr>
              <w:t>5 011,1</w:t>
            </w:r>
          </w:p>
        </w:tc>
        <w:tc>
          <w:tcPr>
            <w:tcW w:w="1134" w:type="dxa"/>
          </w:tcPr>
          <w:p w:rsidR="00AF766B" w:rsidRPr="008C55FB" w:rsidRDefault="00AF766B" w:rsidP="00AF766B">
            <w:pPr>
              <w:jc w:val="center"/>
              <w:rPr>
                <w:bCs/>
              </w:rPr>
            </w:pPr>
            <w:r w:rsidRPr="008C55FB">
              <w:rPr>
                <w:bCs/>
              </w:rPr>
              <w:t>8 145,6</w:t>
            </w:r>
          </w:p>
        </w:tc>
        <w:tc>
          <w:tcPr>
            <w:tcW w:w="993" w:type="dxa"/>
          </w:tcPr>
          <w:p w:rsidR="00AF766B" w:rsidRPr="008C55FB" w:rsidRDefault="00AF766B" w:rsidP="00AF766B">
            <w:pPr>
              <w:jc w:val="center"/>
              <w:rPr>
                <w:bCs/>
              </w:rPr>
            </w:pPr>
            <w:r w:rsidRPr="008C55FB">
              <w:rPr>
                <w:bCs/>
              </w:rPr>
              <w:t>2187,6</w:t>
            </w:r>
          </w:p>
        </w:tc>
        <w:tc>
          <w:tcPr>
            <w:tcW w:w="1275" w:type="dxa"/>
            <w:gridSpan w:val="2"/>
          </w:tcPr>
          <w:p w:rsidR="00AF766B" w:rsidRPr="008C55FB" w:rsidRDefault="00AF766B" w:rsidP="00AF766B">
            <w:pPr>
              <w:jc w:val="center"/>
              <w:rPr>
                <w:bCs/>
              </w:rPr>
            </w:pPr>
            <w:r w:rsidRPr="008C55FB">
              <w:rPr>
                <w:bCs/>
              </w:rPr>
              <w:t>7853,2</w:t>
            </w:r>
          </w:p>
        </w:tc>
        <w:tc>
          <w:tcPr>
            <w:tcW w:w="1418" w:type="dxa"/>
          </w:tcPr>
          <w:p w:rsidR="00AF766B" w:rsidRPr="008C55FB" w:rsidRDefault="00AF766B" w:rsidP="00AF766B">
            <w:pPr>
              <w:jc w:val="center"/>
              <w:rPr>
                <w:bCs/>
              </w:rPr>
            </w:pPr>
            <w:r w:rsidRPr="008C55FB">
              <w:rPr>
                <w:bCs/>
              </w:rPr>
              <w:t>96,4%</w:t>
            </w:r>
            <w:r w:rsidR="00E76782">
              <w:rPr>
                <w:bCs/>
                <w:vertAlign w:val="superscript"/>
              </w:rPr>
              <w:t>*</w:t>
            </w:r>
          </w:p>
          <w:p w:rsidR="00AF766B" w:rsidRPr="008C55FB" w:rsidRDefault="00AF766B" w:rsidP="00AF766B">
            <w:pPr>
              <w:jc w:val="center"/>
              <w:rPr>
                <w:bCs/>
                <w:highlight w:val="yellow"/>
              </w:rPr>
            </w:pPr>
          </w:p>
        </w:tc>
      </w:tr>
      <w:tr w:rsidR="00AF766B" w:rsidRPr="008C55FB" w:rsidTr="008D0E50">
        <w:tc>
          <w:tcPr>
            <w:tcW w:w="3403" w:type="dxa"/>
          </w:tcPr>
          <w:p w:rsidR="00AF766B" w:rsidRPr="008C55FB" w:rsidRDefault="00AF766B" w:rsidP="00AF766B">
            <w:pPr>
              <w:ind w:left="142" w:firstLine="44"/>
              <w:jc w:val="both"/>
              <w:rPr>
                <w:bCs/>
              </w:rPr>
            </w:pPr>
            <w:r w:rsidRPr="008C55FB">
              <w:rPr>
                <w:bCs/>
              </w:rPr>
              <w:t>Объем инвестиций в основной капитал организаций (без субъектов малого предпринимательства)</w:t>
            </w:r>
            <w:r w:rsidR="0062549C">
              <w:rPr>
                <w:bCs/>
              </w:rPr>
              <w:t>,</w:t>
            </w:r>
            <w:r w:rsidRPr="008C55FB">
              <w:rPr>
                <w:bCs/>
              </w:rPr>
              <w:t xml:space="preserve"> млн.руб.</w:t>
            </w:r>
          </w:p>
        </w:tc>
        <w:tc>
          <w:tcPr>
            <w:tcW w:w="992" w:type="dxa"/>
          </w:tcPr>
          <w:p w:rsidR="00AF766B" w:rsidRPr="008C55FB" w:rsidRDefault="00AF766B" w:rsidP="00AF766B">
            <w:pPr>
              <w:ind w:left="-62" w:firstLine="62"/>
              <w:jc w:val="center"/>
              <w:rPr>
                <w:bCs/>
              </w:rPr>
            </w:pPr>
            <w:r w:rsidRPr="008C55FB">
              <w:rPr>
                <w:bCs/>
              </w:rPr>
              <w:t>8 036,0</w:t>
            </w:r>
          </w:p>
        </w:tc>
        <w:tc>
          <w:tcPr>
            <w:tcW w:w="992" w:type="dxa"/>
          </w:tcPr>
          <w:p w:rsidR="00AF766B" w:rsidRPr="008C55FB" w:rsidRDefault="00AF766B" w:rsidP="00AF766B">
            <w:pPr>
              <w:ind w:left="-62" w:firstLine="62"/>
              <w:jc w:val="center"/>
              <w:rPr>
                <w:bCs/>
              </w:rPr>
            </w:pPr>
            <w:r w:rsidRPr="008C55FB">
              <w:rPr>
                <w:bCs/>
              </w:rPr>
              <w:t>4 153,0</w:t>
            </w:r>
          </w:p>
        </w:tc>
        <w:tc>
          <w:tcPr>
            <w:tcW w:w="1134" w:type="dxa"/>
          </w:tcPr>
          <w:p w:rsidR="00AF766B" w:rsidRPr="008C55FB" w:rsidRDefault="00AF766B" w:rsidP="00AF766B">
            <w:pPr>
              <w:ind w:left="-62" w:firstLine="62"/>
              <w:jc w:val="center"/>
              <w:rPr>
                <w:bCs/>
              </w:rPr>
            </w:pPr>
            <w:r w:rsidRPr="008C55FB">
              <w:rPr>
                <w:bCs/>
              </w:rPr>
              <w:t>4 385,6</w:t>
            </w:r>
          </w:p>
        </w:tc>
        <w:tc>
          <w:tcPr>
            <w:tcW w:w="993" w:type="dxa"/>
          </w:tcPr>
          <w:p w:rsidR="00AF766B" w:rsidRPr="008C55FB" w:rsidRDefault="00AF766B" w:rsidP="00AF766B">
            <w:pPr>
              <w:ind w:left="-62" w:firstLine="62"/>
              <w:jc w:val="center"/>
              <w:rPr>
                <w:bCs/>
              </w:rPr>
            </w:pPr>
            <w:r w:rsidRPr="008C55FB">
              <w:rPr>
                <w:bCs/>
              </w:rPr>
              <w:t>2978,5</w:t>
            </w:r>
          </w:p>
        </w:tc>
        <w:tc>
          <w:tcPr>
            <w:tcW w:w="1275" w:type="dxa"/>
            <w:gridSpan w:val="2"/>
          </w:tcPr>
          <w:p w:rsidR="00AF766B" w:rsidRPr="008C55FB" w:rsidRDefault="00AF766B" w:rsidP="00AF766B">
            <w:pPr>
              <w:ind w:left="-62" w:firstLine="62"/>
              <w:jc w:val="center"/>
              <w:rPr>
                <w:bCs/>
              </w:rPr>
            </w:pPr>
            <w:r w:rsidRPr="008C55FB">
              <w:rPr>
                <w:bCs/>
              </w:rPr>
              <w:t>7860,3</w:t>
            </w:r>
          </w:p>
          <w:p w:rsidR="00AF766B" w:rsidRPr="008C55FB" w:rsidRDefault="00AF766B" w:rsidP="00AF766B">
            <w:pPr>
              <w:ind w:left="-62" w:firstLine="62"/>
              <w:jc w:val="center"/>
              <w:rPr>
                <w:bCs/>
              </w:rPr>
            </w:pPr>
          </w:p>
        </w:tc>
        <w:tc>
          <w:tcPr>
            <w:tcW w:w="1418" w:type="dxa"/>
          </w:tcPr>
          <w:p w:rsidR="00AF766B" w:rsidRPr="008C55FB" w:rsidRDefault="00AF766B" w:rsidP="00AF766B">
            <w:pPr>
              <w:ind w:left="-62" w:firstLine="62"/>
              <w:jc w:val="center"/>
              <w:rPr>
                <w:bCs/>
              </w:rPr>
            </w:pPr>
            <w:r w:rsidRPr="008C55FB">
              <w:rPr>
                <w:bCs/>
              </w:rPr>
              <w:t>179,2</w:t>
            </w:r>
            <w:r w:rsidR="00F541E6" w:rsidRPr="008C55FB">
              <w:rPr>
                <w:bCs/>
              </w:rPr>
              <w:t>%</w:t>
            </w:r>
          </w:p>
        </w:tc>
      </w:tr>
      <w:tr w:rsidR="00AF766B" w:rsidRPr="008C55FB" w:rsidTr="008D0E50">
        <w:tc>
          <w:tcPr>
            <w:tcW w:w="10207" w:type="dxa"/>
            <w:gridSpan w:val="8"/>
          </w:tcPr>
          <w:p w:rsidR="00AF766B" w:rsidRPr="008C55FB" w:rsidRDefault="00AF766B" w:rsidP="00AF766B">
            <w:pPr>
              <w:ind w:left="142" w:firstLine="44"/>
              <w:jc w:val="both"/>
              <w:rPr>
                <w:bCs/>
              </w:rPr>
            </w:pPr>
            <w:r w:rsidRPr="008C55FB">
              <w:rPr>
                <w:bCs/>
              </w:rPr>
              <w:t>2. Развитие человеческого потенциала</w:t>
            </w:r>
          </w:p>
        </w:tc>
      </w:tr>
      <w:tr w:rsidR="00AF766B" w:rsidRPr="008C55FB" w:rsidTr="008D0E50">
        <w:tc>
          <w:tcPr>
            <w:tcW w:w="3403" w:type="dxa"/>
          </w:tcPr>
          <w:p w:rsidR="00AF766B" w:rsidRPr="008C55FB" w:rsidRDefault="00AF766B" w:rsidP="00AF766B">
            <w:pPr>
              <w:ind w:left="142" w:firstLine="44"/>
              <w:rPr>
                <w:bCs/>
              </w:rPr>
            </w:pPr>
            <w:r w:rsidRPr="008C55FB">
              <w:rPr>
                <w:bCs/>
              </w:rPr>
              <w:t>Численность населения (среднегодовая), тыс. чел.</w:t>
            </w:r>
          </w:p>
        </w:tc>
        <w:tc>
          <w:tcPr>
            <w:tcW w:w="992" w:type="dxa"/>
          </w:tcPr>
          <w:p w:rsidR="00AF766B" w:rsidRPr="008C55FB" w:rsidRDefault="00AF766B" w:rsidP="00AF766B">
            <w:pPr>
              <w:jc w:val="center"/>
            </w:pPr>
            <w:r w:rsidRPr="008C55FB">
              <w:rPr>
                <w:bCs/>
              </w:rPr>
              <w:t>62,0</w:t>
            </w:r>
          </w:p>
        </w:tc>
        <w:tc>
          <w:tcPr>
            <w:tcW w:w="992" w:type="dxa"/>
          </w:tcPr>
          <w:p w:rsidR="00AF766B" w:rsidRPr="008C55FB" w:rsidRDefault="00AF766B" w:rsidP="00AF766B">
            <w:pPr>
              <w:jc w:val="center"/>
            </w:pPr>
            <w:r w:rsidRPr="008C55FB">
              <w:rPr>
                <w:bCs/>
              </w:rPr>
              <w:t>65,3</w:t>
            </w:r>
          </w:p>
        </w:tc>
        <w:tc>
          <w:tcPr>
            <w:tcW w:w="1134" w:type="dxa"/>
          </w:tcPr>
          <w:p w:rsidR="00AF766B" w:rsidRPr="008C55FB" w:rsidRDefault="00AF766B" w:rsidP="00AF766B">
            <w:pPr>
              <w:jc w:val="center"/>
            </w:pPr>
            <w:r w:rsidRPr="008C55FB">
              <w:rPr>
                <w:bCs/>
              </w:rPr>
              <w:t>74,2</w:t>
            </w:r>
          </w:p>
        </w:tc>
        <w:tc>
          <w:tcPr>
            <w:tcW w:w="993" w:type="dxa"/>
          </w:tcPr>
          <w:p w:rsidR="00AF766B" w:rsidRPr="008C55FB" w:rsidRDefault="00AF766B" w:rsidP="00AF766B">
            <w:pPr>
              <w:jc w:val="center"/>
            </w:pPr>
          </w:p>
          <w:p w:rsidR="00AF766B" w:rsidRPr="008C55FB" w:rsidRDefault="00AF766B" w:rsidP="00AF766B">
            <w:pPr>
              <w:jc w:val="center"/>
              <w:rPr>
                <w:i/>
              </w:rPr>
            </w:pPr>
          </w:p>
        </w:tc>
        <w:tc>
          <w:tcPr>
            <w:tcW w:w="1275" w:type="dxa"/>
            <w:gridSpan w:val="2"/>
          </w:tcPr>
          <w:p w:rsidR="00AF766B" w:rsidRPr="008C55FB" w:rsidRDefault="00AF766B" w:rsidP="00AF766B">
            <w:pPr>
              <w:jc w:val="center"/>
            </w:pPr>
            <w:r w:rsidRPr="008C55FB">
              <w:t>72,85</w:t>
            </w:r>
          </w:p>
          <w:p w:rsidR="00AF766B" w:rsidRPr="008C55FB" w:rsidRDefault="00AF766B" w:rsidP="00AF766B">
            <w:pPr>
              <w:jc w:val="center"/>
            </w:pPr>
          </w:p>
        </w:tc>
        <w:tc>
          <w:tcPr>
            <w:tcW w:w="1418" w:type="dxa"/>
          </w:tcPr>
          <w:p w:rsidR="00AF766B" w:rsidRPr="008C55FB" w:rsidRDefault="00AF766B" w:rsidP="00AF766B">
            <w:pPr>
              <w:jc w:val="center"/>
            </w:pPr>
            <w:r w:rsidRPr="008C55FB">
              <w:t>98,2</w:t>
            </w:r>
            <w:r w:rsidR="008C55FB" w:rsidRPr="008C55FB">
              <w:t>%</w:t>
            </w:r>
          </w:p>
        </w:tc>
      </w:tr>
      <w:tr w:rsidR="00AF766B" w:rsidRPr="008C55FB" w:rsidTr="008D0E50">
        <w:tc>
          <w:tcPr>
            <w:tcW w:w="3403" w:type="dxa"/>
          </w:tcPr>
          <w:p w:rsidR="00AF766B" w:rsidRPr="008C55FB" w:rsidRDefault="00AF766B" w:rsidP="00AF766B">
            <w:pPr>
              <w:ind w:left="142" w:firstLine="44"/>
              <w:rPr>
                <w:bCs/>
              </w:rPr>
            </w:pPr>
            <w:r w:rsidRPr="008C55FB">
              <w:rPr>
                <w:bCs/>
              </w:rPr>
              <w:t>Уровень зарегистрированной безработицы, %</w:t>
            </w:r>
          </w:p>
        </w:tc>
        <w:tc>
          <w:tcPr>
            <w:tcW w:w="992" w:type="dxa"/>
          </w:tcPr>
          <w:p w:rsidR="00AF766B" w:rsidRPr="008C55FB" w:rsidRDefault="00AF766B" w:rsidP="00AF766B">
            <w:pPr>
              <w:jc w:val="center"/>
            </w:pPr>
            <w:r w:rsidRPr="008C55FB">
              <w:rPr>
                <w:bCs/>
              </w:rPr>
              <w:t>1,16</w:t>
            </w:r>
          </w:p>
        </w:tc>
        <w:tc>
          <w:tcPr>
            <w:tcW w:w="992" w:type="dxa"/>
          </w:tcPr>
          <w:p w:rsidR="00AF766B" w:rsidRPr="008C55FB" w:rsidRDefault="00AF766B" w:rsidP="00AF766B">
            <w:pPr>
              <w:jc w:val="center"/>
            </w:pPr>
            <w:r w:rsidRPr="008C55FB">
              <w:rPr>
                <w:bCs/>
              </w:rPr>
              <w:t>0,8</w:t>
            </w:r>
          </w:p>
        </w:tc>
        <w:tc>
          <w:tcPr>
            <w:tcW w:w="1134" w:type="dxa"/>
          </w:tcPr>
          <w:p w:rsidR="00AF766B" w:rsidRPr="008C55FB" w:rsidRDefault="00AF766B" w:rsidP="00AF766B">
            <w:pPr>
              <w:jc w:val="center"/>
            </w:pPr>
            <w:r w:rsidRPr="008C55FB">
              <w:rPr>
                <w:bCs/>
              </w:rPr>
              <w:t>0,7</w:t>
            </w:r>
          </w:p>
        </w:tc>
        <w:tc>
          <w:tcPr>
            <w:tcW w:w="993" w:type="dxa"/>
          </w:tcPr>
          <w:p w:rsidR="00AF766B" w:rsidRPr="008C55FB" w:rsidRDefault="00AF766B" w:rsidP="00AF766B">
            <w:pPr>
              <w:jc w:val="center"/>
            </w:pPr>
            <w:r w:rsidRPr="008C55FB">
              <w:t>0,3</w:t>
            </w:r>
          </w:p>
        </w:tc>
        <w:tc>
          <w:tcPr>
            <w:tcW w:w="1275" w:type="dxa"/>
            <w:gridSpan w:val="2"/>
          </w:tcPr>
          <w:p w:rsidR="00AF766B" w:rsidRPr="008C55FB" w:rsidRDefault="00AF766B" w:rsidP="00AF766B">
            <w:pPr>
              <w:jc w:val="center"/>
            </w:pPr>
            <w:r w:rsidRPr="008C55FB">
              <w:t>0,3</w:t>
            </w:r>
          </w:p>
        </w:tc>
        <w:tc>
          <w:tcPr>
            <w:tcW w:w="1418" w:type="dxa"/>
          </w:tcPr>
          <w:p w:rsidR="00AF766B" w:rsidRPr="008C55FB" w:rsidRDefault="008C55FB" w:rsidP="00AF766B">
            <w:pPr>
              <w:jc w:val="center"/>
            </w:pPr>
            <w:r w:rsidRPr="008C55FB">
              <w:t>снижение</w:t>
            </w:r>
            <w:r w:rsidR="00AF766B" w:rsidRPr="008C55FB">
              <w:t xml:space="preserve"> на 0,4 п.п.</w:t>
            </w:r>
          </w:p>
        </w:tc>
      </w:tr>
      <w:tr w:rsidR="00AF766B" w:rsidRPr="008C55FB" w:rsidTr="008D0E50">
        <w:tc>
          <w:tcPr>
            <w:tcW w:w="3403" w:type="dxa"/>
          </w:tcPr>
          <w:p w:rsidR="00AF766B" w:rsidRPr="008C55FB" w:rsidRDefault="00AF766B" w:rsidP="00AF766B">
            <w:pPr>
              <w:ind w:left="142" w:firstLine="44"/>
              <w:rPr>
                <w:bCs/>
              </w:rPr>
            </w:pPr>
            <w:r w:rsidRPr="008C55FB">
              <w:rPr>
                <w:bCs/>
              </w:rPr>
              <w:t>Доступность дошкольного образования для детей от 1,5 до 3-х лет, %</w:t>
            </w:r>
          </w:p>
        </w:tc>
        <w:tc>
          <w:tcPr>
            <w:tcW w:w="992" w:type="dxa"/>
          </w:tcPr>
          <w:p w:rsidR="00AF766B" w:rsidRPr="008C55FB" w:rsidRDefault="00AF766B" w:rsidP="00AF766B">
            <w:pPr>
              <w:jc w:val="center"/>
            </w:pPr>
            <w:r w:rsidRPr="008C55FB">
              <w:rPr>
                <w:bCs/>
              </w:rPr>
              <w:t>100</w:t>
            </w:r>
          </w:p>
        </w:tc>
        <w:tc>
          <w:tcPr>
            <w:tcW w:w="992" w:type="dxa"/>
          </w:tcPr>
          <w:p w:rsidR="00AF766B" w:rsidRPr="008C55FB" w:rsidRDefault="00AF766B" w:rsidP="00AF766B">
            <w:pPr>
              <w:jc w:val="center"/>
            </w:pPr>
            <w:r w:rsidRPr="008C55FB">
              <w:t>100</w:t>
            </w:r>
          </w:p>
        </w:tc>
        <w:tc>
          <w:tcPr>
            <w:tcW w:w="1134" w:type="dxa"/>
          </w:tcPr>
          <w:p w:rsidR="00AF766B" w:rsidRPr="008C55FB" w:rsidRDefault="00AF766B" w:rsidP="00AF766B">
            <w:pPr>
              <w:jc w:val="center"/>
            </w:pPr>
            <w:r w:rsidRPr="008C55FB">
              <w:rPr>
                <w:bCs/>
              </w:rPr>
              <w:t>100</w:t>
            </w:r>
          </w:p>
        </w:tc>
        <w:tc>
          <w:tcPr>
            <w:tcW w:w="993" w:type="dxa"/>
          </w:tcPr>
          <w:p w:rsidR="00AF766B" w:rsidRPr="008C55FB" w:rsidRDefault="00AF766B" w:rsidP="00AF766B">
            <w:pPr>
              <w:jc w:val="center"/>
            </w:pPr>
            <w:r w:rsidRPr="008C55FB">
              <w:t>100</w:t>
            </w:r>
          </w:p>
        </w:tc>
        <w:tc>
          <w:tcPr>
            <w:tcW w:w="1275" w:type="dxa"/>
            <w:gridSpan w:val="2"/>
          </w:tcPr>
          <w:p w:rsidR="00AF766B" w:rsidRPr="008C55FB" w:rsidRDefault="00AF766B" w:rsidP="00AF766B">
            <w:pPr>
              <w:jc w:val="center"/>
            </w:pPr>
            <w:r w:rsidRPr="008C55FB">
              <w:t>100</w:t>
            </w:r>
          </w:p>
        </w:tc>
        <w:tc>
          <w:tcPr>
            <w:tcW w:w="1418" w:type="dxa"/>
          </w:tcPr>
          <w:p w:rsidR="00AF766B" w:rsidRPr="008C55FB" w:rsidRDefault="008C55FB" w:rsidP="00AF766B">
            <w:pPr>
              <w:jc w:val="center"/>
            </w:pPr>
            <w:r w:rsidRPr="008C55FB">
              <w:t>100%</w:t>
            </w:r>
          </w:p>
        </w:tc>
      </w:tr>
      <w:tr w:rsidR="00AF766B" w:rsidRPr="008C55FB" w:rsidTr="008D0E50">
        <w:tc>
          <w:tcPr>
            <w:tcW w:w="10207" w:type="dxa"/>
            <w:gridSpan w:val="8"/>
          </w:tcPr>
          <w:p w:rsidR="00AF766B" w:rsidRPr="008C55FB" w:rsidRDefault="00AF766B" w:rsidP="00312AA7">
            <w:pPr>
              <w:ind w:firstLine="222"/>
              <w:jc w:val="both"/>
              <w:rPr>
                <w:bCs/>
              </w:rPr>
            </w:pPr>
            <w:r w:rsidRPr="008C55FB">
              <w:rPr>
                <w:bCs/>
              </w:rPr>
              <w:t>3. Создание комфортных условий жизни</w:t>
            </w:r>
          </w:p>
        </w:tc>
      </w:tr>
      <w:tr w:rsidR="00AF766B" w:rsidRPr="008C55FB" w:rsidTr="008D0E50">
        <w:tc>
          <w:tcPr>
            <w:tcW w:w="3403" w:type="dxa"/>
          </w:tcPr>
          <w:p w:rsidR="00AF766B" w:rsidRPr="008C55FB" w:rsidRDefault="00AF766B" w:rsidP="00AF766B">
            <w:pPr>
              <w:ind w:left="80"/>
              <w:jc w:val="both"/>
              <w:rPr>
                <w:bCs/>
              </w:rPr>
            </w:pPr>
            <w:r w:rsidRPr="008C55FB">
              <w:rPr>
                <w:bCs/>
              </w:rPr>
              <w:t>Доля протяженности автомобильных дорог, отвечающих нормативным требованиям</w:t>
            </w:r>
            <w:r w:rsidR="00312AA7">
              <w:rPr>
                <w:bCs/>
              </w:rPr>
              <w:t>,</w:t>
            </w:r>
            <w:r w:rsidRPr="008C55FB">
              <w:rPr>
                <w:bCs/>
              </w:rPr>
              <w:t xml:space="preserve"> в общей протяженности автомобильных дорог,</w:t>
            </w:r>
            <w:r w:rsidR="008C55FB" w:rsidRPr="008C55FB">
              <w:rPr>
                <w:bCs/>
              </w:rPr>
              <w:t xml:space="preserve"> </w:t>
            </w:r>
            <w:r w:rsidRPr="008C55FB">
              <w:rPr>
                <w:bCs/>
              </w:rPr>
              <w:t>%</w:t>
            </w:r>
          </w:p>
        </w:tc>
        <w:tc>
          <w:tcPr>
            <w:tcW w:w="992" w:type="dxa"/>
          </w:tcPr>
          <w:p w:rsidR="00AF766B" w:rsidRPr="008C55FB" w:rsidRDefault="00AF766B" w:rsidP="00AF766B">
            <w:pPr>
              <w:jc w:val="center"/>
              <w:rPr>
                <w:bCs/>
              </w:rPr>
            </w:pPr>
            <w:r w:rsidRPr="008C55FB">
              <w:rPr>
                <w:bCs/>
              </w:rPr>
              <w:t>30,78</w:t>
            </w:r>
          </w:p>
        </w:tc>
        <w:tc>
          <w:tcPr>
            <w:tcW w:w="992" w:type="dxa"/>
          </w:tcPr>
          <w:p w:rsidR="00AF766B" w:rsidRPr="008C55FB" w:rsidRDefault="00AF766B" w:rsidP="00AF766B">
            <w:pPr>
              <w:ind w:left="240" w:hanging="18"/>
              <w:jc w:val="center"/>
              <w:rPr>
                <w:bCs/>
              </w:rPr>
            </w:pPr>
            <w:r w:rsidRPr="008C55FB">
              <w:rPr>
                <w:bCs/>
              </w:rPr>
              <w:t>33,5</w:t>
            </w:r>
          </w:p>
        </w:tc>
        <w:tc>
          <w:tcPr>
            <w:tcW w:w="1134" w:type="dxa"/>
          </w:tcPr>
          <w:p w:rsidR="00AF766B" w:rsidRPr="008C55FB" w:rsidRDefault="00AF766B" w:rsidP="00AF766B">
            <w:pPr>
              <w:jc w:val="center"/>
              <w:rPr>
                <w:bCs/>
              </w:rPr>
            </w:pPr>
            <w:r w:rsidRPr="008C55FB">
              <w:rPr>
                <w:bCs/>
              </w:rPr>
              <w:t>35,2</w:t>
            </w:r>
          </w:p>
        </w:tc>
        <w:tc>
          <w:tcPr>
            <w:tcW w:w="1135" w:type="dxa"/>
            <w:gridSpan w:val="2"/>
          </w:tcPr>
          <w:p w:rsidR="00AF766B" w:rsidRPr="008C55FB" w:rsidRDefault="00AF766B" w:rsidP="00AF766B">
            <w:pPr>
              <w:jc w:val="center"/>
              <w:rPr>
                <w:bCs/>
              </w:rPr>
            </w:pPr>
            <w:r w:rsidRPr="008C55FB">
              <w:rPr>
                <w:bCs/>
              </w:rPr>
              <w:t>35,2</w:t>
            </w:r>
          </w:p>
        </w:tc>
        <w:tc>
          <w:tcPr>
            <w:tcW w:w="1133" w:type="dxa"/>
          </w:tcPr>
          <w:p w:rsidR="00AF766B" w:rsidRPr="008C55FB" w:rsidRDefault="00AF766B" w:rsidP="00AF766B">
            <w:pPr>
              <w:jc w:val="center"/>
              <w:rPr>
                <w:bCs/>
              </w:rPr>
            </w:pPr>
            <w:r w:rsidRPr="008C55FB">
              <w:rPr>
                <w:bCs/>
              </w:rPr>
              <w:t>36,8</w:t>
            </w:r>
          </w:p>
        </w:tc>
        <w:tc>
          <w:tcPr>
            <w:tcW w:w="1418" w:type="dxa"/>
          </w:tcPr>
          <w:p w:rsidR="00AF766B" w:rsidRPr="008C55FB" w:rsidRDefault="00AF766B" w:rsidP="00AF766B">
            <w:pPr>
              <w:jc w:val="center"/>
              <w:rPr>
                <w:bCs/>
              </w:rPr>
            </w:pPr>
            <w:r w:rsidRPr="008C55FB">
              <w:rPr>
                <w:bCs/>
              </w:rPr>
              <w:t>104,6%</w:t>
            </w:r>
          </w:p>
        </w:tc>
      </w:tr>
    </w:tbl>
    <w:p w:rsidR="00F541E6" w:rsidRPr="008C55FB" w:rsidRDefault="00E76782" w:rsidP="007A4E21">
      <w:pPr>
        <w:keepNext/>
        <w:keepLines/>
        <w:tabs>
          <w:tab w:val="left" w:pos="1276"/>
        </w:tabs>
        <w:ind w:firstLine="709"/>
        <w:jc w:val="both"/>
        <w:outlineLvl w:val="1"/>
      </w:pPr>
      <w:r>
        <w:rPr>
          <w:rFonts w:eastAsia="Calibri"/>
        </w:rPr>
        <w:t xml:space="preserve">* </w:t>
      </w:r>
      <w:r w:rsidR="00AF766B" w:rsidRPr="008C55FB">
        <w:rPr>
          <w:rFonts w:eastAsia="Calibri"/>
        </w:rPr>
        <w:t xml:space="preserve">– </w:t>
      </w:r>
      <w:r w:rsidR="00AF766B" w:rsidRPr="008C55FB">
        <w:t>снижение объема отгруженных товаров в Я</w:t>
      </w:r>
      <w:r w:rsidR="00312AA7">
        <w:t>рославском муниципальном районе</w:t>
      </w:r>
      <w:r w:rsidR="00AF766B" w:rsidRPr="008C55FB">
        <w:t xml:space="preserve"> связано с</w:t>
      </w:r>
      <w:r w:rsidR="00F541E6" w:rsidRPr="008C55FB">
        <w:t>о</w:t>
      </w:r>
      <w:r w:rsidR="00AF766B" w:rsidRPr="008C55FB">
        <w:t xml:space="preserve"> значительным сокращением объема </w:t>
      </w:r>
      <w:r w:rsidR="00F541E6" w:rsidRPr="008C55FB">
        <w:t>производства</w:t>
      </w:r>
      <w:r w:rsidR="00AF766B" w:rsidRPr="008C55FB">
        <w:t xml:space="preserve"> ООО «Комацу Мэнуфэкчуринг Рус»</w:t>
      </w:r>
      <w:r w:rsidR="00F541E6" w:rsidRPr="008C55FB">
        <w:t xml:space="preserve"> в</w:t>
      </w:r>
      <w:r w:rsidR="00AF766B" w:rsidRPr="008C55FB">
        <w:t xml:space="preserve"> </w:t>
      </w:r>
      <w:r w:rsidR="00F541E6" w:rsidRPr="008C55FB">
        <w:t>результате</w:t>
      </w:r>
      <w:r w:rsidR="00AF766B" w:rsidRPr="008C55FB">
        <w:t xml:space="preserve"> введенны</w:t>
      </w:r>
      <w:r w:rsidR="00F541E6" w:rsidRPr="008C55FB">
        <w:t>х</w:t>
      </w:r>
      <w:r w:rsidR="00AF766B" w:rsidRPr="008C55FB">
        <w:t xml:space="preserve"> санкци</w:t>
      </w:r>
      <w:r w:rsidR="00F541E6" w:rsidRPr="008C55FB">
        <w:t>й</w:t>
      </w:r>
      <w:r w:rsidR="00AF766B" w:rsidRPr="008C55FB">
        <w:t xml:space="preserve"> в 2022 году</w:t>
      </w:r>
      <w:r w:rsidR="00F541E6" w:rsidRPr="008C55FB">
        <w:t xml:space="preserve">. </w:t>
      </w:r>
    </w:p>
    <w:p w:rsidR="00ED0242" w:rsidRPr="00F541E6" w:rsidRDefault="00ED0242" w:rsidP="00BC2447">
      <w:pPr>
        <w:keepNext/>
        <w:keepLines/>
        <w:tabs>
          <w:tab w:val="left" w:pos="993"/>
          <w:tab w:val="left" w:pos="1134"/>
          <w:tab w:val="left" w:pos="3261"/>
        </w:tabs>
        <w:jc w:val="center"/>
        <w:outlineLvl w:val="0"/>
        <w:rPr>
          <w:b/>
        </w:rPr>
      </w:pPr>
    </w:p>
    <w:p w:rsidR="00090ADA" w:rsidRDefault="00090ADA" w:rsidP="00BC2447">
      <w:pPr>
        <w:keepNext/>
        <w:keepLines/>
        <w:tabs>
          <w:tab w:val="left" w:pos="993"/>
          <w:tab w:val="left" w:pos="1134"/>
          <w:tab w:val="left" w:pos="3261"/>
        </w:tabs>
        <w:jc w:val="center"/>
        <w:outlineLvl w:val="0"/>
        <w:rPr>
          <w:b/>
          <w:sz w:val="26"/>
          <w:szCs w:val="26"/>
        </w:rPr>
      </w:pPr>
    </w:p>
    <w:p w:rsidR="00BC2447" w:rsidRPr="00E76782" w:rsidRDefault="00BC2447" w:rsidP="00BC2447">
      <w:pPr>
        <w:keepNext/>
        <w:keepLines/>
        <w:tabs>
          <w:tab w:val="left" w:pos="993"/>
          <w:tab w:val="left" w:pos="1134"/>
          <w:tab w:val="left" w:pos="3261"/>
        </w:tabs>
        <w:jc w:val="center"/>
        <w:outlineLvl w:val="0"/>
        <w:rPr>
          <w:rFonts w:eastAsia="Calibri"/>
          <w:sz w:val="28"/>
          <w:szCs w:val="28"/>
        </w:rPr>
      </w:pPr>
      <w:r w:rsidRPr="00E76782">
        <w:rPr>
          <w:b/>
          <w:sz w:val="28"/>
          <w:szCs w:val="28"/>
        </w:rPr>
        <w:t xml:space="preserve">3. Анализ основных направлений развития социально-экономического развития Ярославского муниципального района в </w:t>
      </w:r>
      <w:r w:rsidR="00717934" w:rsidRPr="00E76782">
        <w:rPr>
          <w:b/>
          <w:sz w:val="28"/>
          <w:szCs w:val="28"/>
        </w:rPr>
        <w:t>2017-</w:t>
      </w:r>
      <w:r w:rsidRPr="00E76782">
        <w:rPr>
          <w:b/>
          <w:sz w:val="28"/>
          <w:szCs w:val="28"/>
        </w:rPr>
        <w:t>202</w:t>
      </w:r>
      <w:r w:rsidR="00E76782">
        <w:rPr>
          <w:b/>
          <w:sz w:val="28"/>
          <w:szCs w:val="28"/>
        </w:rPr>
        <w:t>4</w:t>
      </w:r>
      <w:r w:rsidRPr="00E76782">
        <w:rPr>
          <w:b/>
          <w:sz w:val="28"/>
          <w:szCs w:val="28"/>
        </w:rPr>
        <w:t xml:space="preserve"> год</w:t>
      </w:r>
      <w:r w:rsidR="00312AA7" w:rsidRPr="00E76782">
        <w:rPr>
          <w:b/>
          <w:sz w:val="28"/>
          <w:szCs w:val="28"/>
        </w:rPr>
        <w:t>ах</w:t>
      </w:r>
    </w:p>
    <w:p w:rsidR="005575E2" w:rsidRPr="00E76782" w:rsidRDefault="005575E2" w:rsidP="005D13A3">
      <w:pPr>
        <w:widowControl w:val="0"/>
        <w:autoSpaceDE w:val="0"/>
        <w:autoSpaceDN w:val="0"/>
        <w:ind w:left="4820"/>
        <w:rPr>
          <w:color w:val="000000"/>
          <w:sz w:val="28"/>
          <w:szCs w:val="28"/>
        </w:rPr>
      </w:pPr>
    </w:p>
    <w:p w:rsidR="004C0E3F" w:rsidRPr="00E05CFE" w:rsidRDefault="00090ADA" w:rsidP="004C0E3F">
      <w:pPr>
        <w:ind w:firstLine="567"/>
        <w:jc w:val="center"/>
        <w:rPr>
          <w:b/>
          <w:sz w:val="28"/>
          <w:szCs w:val="28"/>
        </w:rPr>
      </w:pPr>
      <w:r>
        <w:rPr>
          <w:b/>
          <w:sz w:val="28"/>
          <w:szCs w:val="28"/>
        </w:rPr>
        <w:t xml:space="preserve">3.1. </w:t>
      </w:r>
      <w:r w:rsidR="004C0E3F" w:rsidRPr="00E05CFE">
        <w:rPr>
          <w:b/>
          <w:sz w:val="28"/>
          <w:szCs w:val="28"/>
        </w:rPr>
        <w:t>Анализ текущего социально-экономического развития Ярославского муниципального района</w:t>
      </w:r>
    </w:p>
    <w:p w:rsidR="004C0E3F" w:rsidRPr="00E05CFE" w:rsidRDefault="004C0E3F" w:rsidP="004C0E3F">
      <w:pPr>
        <w:ind w:firstLine="567"/>
        <w:jc w:val="center"/>
        <w:rPr>
          <w:b/>
          <w:sz w:val="28"/>
          <w:szCs w:val="28"/>
        </w:rPr>
      </w:pPr>
    </w:p>
    <w:p w:rsidR="004C0E3F" w:rsidRPr="00E05CFE" w:rsidRDefault="004C0E3F" w:rsidP="004C0E3F">
      <w:pPr>
        <w:ind w:firstLine="567"/>
        <w:jc w:val="center"/>
        <w:rPr>
          <w:b/>
          <w:sz w:val="28"/>
          <w:szCs w:val="28"/>
        </w:rPr>
      </w:pPr>
      <w:r w:rsidRPr="00E05CFE">
        <w:rPr>
          <w:b/>
          <w:sz w:val="28"/>
          <w:szCs w:val="28"/>
        </w:rPr>
        <w:t>1. Общая характеристика</w:t>
      </w:r>
    </w:p>
    <w:p w:rsidR="004C0E3F" w:rsidRPr="00E05CFE" w:rsidRDefault="004C0E3F" w:rsidP="004C0E3F">
      <w:pPr>
        <w:ind w:firstLine="567"/>
        <w:jc w:val="both"/>
        <w:rPr>
          <w:sz w:val="28"/>
          <w:szCs w:val="28"/>
        </w:rPr>
      </w:pPr>
    </w:p>
    <w:p w:rsidR="004C0E3F" w:rsidRPr="00E05CFE" w:rsidRDefault="004C0E3F" w:rsidP="009C64CE">
      <w:pPr>
        <w:ind w:firstLine="567"/>
        <w:jc w:val="both"/>
        <w:rPr>
          <w:color w:val="00000A"/>
          <w:sz w:val="28"/>
          <w:szCs w:val="28"/>
        </w:rPr>
      </w:pPr>
      <w:r w:rsidRPr="00E05CFE">
        <w:rPr>
          <w:color w:val="00000A"/>
          <w:sz w:val="28"/>
          <w:szCs w:val="28"/>
        </w:rPr>
        <w:t>Ярославский муниципальный район расположен в Центральном Федеральном округе России и входит в состав Ярославской области.</w:t>
      </w:r>
    </w:p>
    <w:p w:rsidR="004C0E3F" w:rsidRPr="00E05CFE" w:rsidRDefault="004C0E3F" w:rsidP="009C64CE">
      <w:pPr>
        <w:ind w:firstLine="567"/>
        <w:jc w:val="both"/>
        <w:rPr>
          <w:color w:val="00000A"/>
          <w:sz w:val="28"/>
          <w:szCs w:val="28"/>
        </w:rPr>
      </w:pPr>
      <w:r w:rsidRPr="00E05CFE">
        <w:rPr>
          <w:color w:val="00000A"/>
          <w:sz w:val="28"/>
          <w:szCs w:val="28"/>
        </w:rPr>
        <w:t xml:space="preserve">Административный центр Ярославского района находится в </w:t>
      </w:r>
      <w:r w:rsidR="00FB7C8A" w:rsidRPr="00EC1F62">
        <w:rPr>
          <w:color w:val="00000A"/>
          <w:sz w:val="28"/>
          <w:szCs w:val="28"/>
        </w:rPr>
        <w:t>городе</w:t>
      </w:r>
      <w:r w:rsidRPr="00E05CFE">
        <w:rPr>
          <w:color w:val="00000A"/>
          <w:sz w:val="28"/>
          <w:szCs w:val="28"/>
        </w:rPr>
        <w:t xml:space="preserve"> Ярославле. </w:t>
      </w:r>
    </w:p>
    <w:p w:rsidR="004C0E3F" w:rsidRPr="00E05CFE" w:rsidRDefault="004C0E3F" w:rsidP="009C64CE">
      <w:pPr>
        <w:ind w:firstLine="567"/>
        <w:jc w:val="both"/>
        <w:rPr>
          <w:color w:val="00000A"/>
          <w:sz w:val="28"/>
          <w:szCs w:val="28"/>
        </w:rPr>
      </w:pPr>
      <w:r w:rsidRPr="00E05CFE">
        <w:rPr>
          <w:color w:val="00000A"/>
          <w:sz w:val="28"/>
          <w:szCs w:val="28"/>
        </w:rPr>
        <w:t xml:space="preserve">В настоящее время на территории </w:t>
      </w:r>
      <w:r>
        <w:rPr>
          <w:color w:val="00000A"/>
          <w:sz w:val="28"/>
          <w:szCs w:val="28"/>
        </w:rPr>
        <w:t>района находятся 7 сельских и 1 </w:t>
      </w:r>
      <w:r w:rsidRPr="00E05CFE">
        <w:rPr>
          <w:color w:val="00000A"/>
          <w:sz w:val="28"/>
          <w:szCs w:val="28"/>
        </w:rPr>
        <w:t xml:space="preserve">городское поселение. </w:t>
      </w:r>
    </w:p>
    <w:p w:rsidR="004C0E3F" w:rsidRPr="00E05CFE" w:rsidRDefault="004C0E3F" w:rsidP="009C64CE">
      <w:pPr>
        <w:ind w:firstLine="567"/>
        <w:jc w:val="both"/>
        <w:rPr>
          <w:color w:val="00000A"/>
          <w:sz w:val="28"/>
          <w:szCs w:val="28"/>
        </w:rPr>
      </w:pPr>
      <w:r w:rsidRPr="00E05CFE">
        <w:rPr>
          <w:color w:val="00000A"/>
          <w:sz w:val="28"/>
          <w:szCs w:val="28"/>
        </w:rPr>
        <w:t xml:space="preserve">На севере Ярославский </w:t>
      </w:r>
      <w:r>
        <w:rPr>
          <w:color w:val="00000A"/>
          <w:sz w:val="28"/>
          <w:szCs w:val="28"/>
        </w:rPr>
        <w:t>муниципальный район</w:t>
      </w:r>
      <w:r w:rsidRPr="00E05CFE">
        <w:rPr>
          <w:color w:val="00000A"/>
          <w:sz w:val="28"/>
          <w:szCs w:val="28"/>
        </w:rPr>
        <w:t xml:space="preserve"> граничит с Даниловским </w:t>
      </w:r>
      <w:r>
        <w:rPr>
          <w:color w:val="00000A"/>
          <w:sz w:val="28"/>
          <w:szCs w:val="28"/>
        </w:rPr>
        <w:t>муниципальным районом</w:t>
      </w:r>
      <w:r w:rsidRPr="00E05CFE">
        <w:rPr>
          <w:color w:val="00000A"/>
          <w:sz w:val="28"/>
          <w:szCs w:val="28"/>
        </w:rPr>
        <w:t>, на востоке – с</w:t>
      </w:r>
      <w:r>
        <w:rPr>
          <w:color w:val="00000A"/>
          <w:sz w:val="28"/>
          <w:szCs w:val="28"/>
        </w:rPr>
        <w:t> </w:t>
      </w:r>
      <w:r w:rsidRPr="00E05CFE">
        <w:rPr>
          <w:color w:val="00000A"/>
          <w:sz w:val="28"/>
          <w:szCs w:val="28"/>
        </w:rPr>
        <w:t xml:space="preserve">Некрасовским </w:t>
      </w:r>
      <w:r>
        <w:rPr>
          <w:color w:val="00000A"/>
          <w:sz w:val="28"/>
          <w:szCs w:val="28"/>
        </w:rPr>
        <w:t>муниципальным районом</w:t>
      </w:r>
      <w:r w:rsidRPr="00E05CFE">
        <w:rPr>
          <w:color w:val="00000A"/>
          <w:sz w:val="28"/>
          <w:szCs w:val="28"/>
        </w:rPr>
        <w:t xml:space="preserve">, на юге – с Гаврилов-Ямским </w:t>
      </w:r>
      <w:r>
        <w:rPr>
          <w:color w:val="00000A"/>
          <w:sz w:val="28"/>
          <w:szCs w:val="28"/>
        </w:rPr>
        <w:t>муниципальным районом</w:t>
      </w:r>
      <w:r w:rsidRPr="00E05CFE">
        <w:rPr>
          <w:color w:val="00000A"/>
          <w:sz w:val="28"/>
          <w:szCs w:val="28"/>
        </w:rPr>
        <w:t xml:space="preserve"> и часть Курбского </w:t>
      </w:r>
      <w:r>
        <w:rPr>
          <w:color w:val="00000A"/>
          <w:sz w:val="28"/>
          <w:szCs w:val="28"/>
        </w:rPr>
        <w:t>сельского поселения</w:t>
      </w:r>
      <w:r w:rsidRPr="00E05CFE">
        <w:rPr>
          <w:color w:val="00000A"/>
          <w:sz w:val="28"/>
          <w:szCs w:val="28"/>
        </w:rPr>
        <w:t xml:space="preserve"> имеет общую границу на юго-западе с</w:t>
      </w:r>
      <w:r>
        <w:rPr>
          <w:color w:val="00000A"/>
          <w:sz w:val="28"/>
          <w:szCs w:val="28"/>
        </w:rPr>
        <w:t> </w:t>
      </w:r>
      <w:r w:rsidRPr="00E05CFE">
        <w:rPr>
          <w:color w:val="00000A"/>
          <w:sz w:val="28"/>
          <w:szCs w:val="28"/>
        </w:rPr>
        <w:t xml:space="preserve">Борисоглебским </w:t>
      </w:r>
      <w:r>
        <w:rPr>
          <w:color w:val="00000A"/>
          <w:sz w:val="28"/>
          <w:szCs w:val="28"/>
        </w:rPr>
        <w:t>муниципальным районом</w:t>
      </w:r>
      <w:r w:rsidRPr="00E05CFE">
        <w:rPr>
          <w:color w:val="00000A"/>
          <w:sz w:val="28"/>
          <w:szCs w:val="28"/>
        </w:rPr>
        <w:t>, на западе – с</w:t>
      </w:r>
      <w:r>
        <w:rPr>
          <w:color w:val="00000A"/>
          <w:sz w:val="28"/>
          <w:szCs w:val="28"/>
        </w:rPr>
        <w:t> </w:t>
      </w:r>
      <w:r w:rsidRPr="00E05CFE">
        <w:rPr>
          <w:color w:val="00000A"/>
          <w:sz w:val="28"/>
          <w:szCs w:val="28"/>
        </w:rPr>
        <w:t>Большесель</w:t>
      </w:r>
      <w:r w:rsidR="00CD3A61">
        <w:rPr>
          <w:color w:val="00000A"/>
          <w:sz w:val="28"/>
          <w:szCs w:val="28"/>
        </w:rPr>
        <w:t>с</w:t>
      </w:r>
      <w:r w:rsidRPr="00E05CFE">
        <w:rPr>
          <w:color w:val="00000A"/>
          <w:sz w:val="28"/>
          <w:szCs w:val="28"/>
        </w:rPr>
        <w:t>ким</w:t>
      </w:r>
      <w:r>
        <w:rPr>
          <w:color w:val="00000A"/>
          <w:sz w:val="28"/>
          <w:szCs w:val="28"/>
        </w:rPr>
        <w:t xml:space="preserve"> муниципальным районом</w:t>
      </w:r>
      <w:r w:rsidRPr="00E05CFE">
        <w:rPr>
          <w:color w:val="00000A"/>
          <w:sz w:val="28"/>
          <w:szCs w:val="28"/>
        </w:rPr>
        <w:t xml:space="preserve"> и Тутаевским</w:t>
      </w:r>
      <w:r>
        <w:rPr>
          <w:color w:val="00000A"/>
          <w:sz w:val="28"/>
          <w:szCs w:val="28"/>
        </w:rPr>
        <w:t xml:space="preserve"> муниципальным районом</w:t>
      </w:r>
      <w:r w:rsidRPr="00E05CFE">
        <w:rPr>
          <w:color w:val="00000A"/>
          <w:sz w:val="28"/>
          <w:szCs w:val="28"/>
        </w:rPr>
        <w:t>. В</w:t>
      </w:r>
      <w:r>
        <w:rPr>
          <w:color w:val="00000A"/>
          <w:sz w:val="28"/>
          <w:szCs w:val="28"/>
        </w:rPr>
        <w:t> </w:t>
      </w:r>
      <w:r w:rsidRPr="00E05CFE">
        <w:rPr>
          <w:color w:val="00000A"/>
          <w:sz w:val="28"/>
          <w:szCs w:val="28"/>
        </w:rPr>
        <w:t xml:space="preserve">центральной части района его граница совпадает с границей городского округа </w:t>
      </w:r>
      <w:r w:rsidR="00FB7C8A">
        <w:rPr>
          <w:color w:val="00000A"/>
          <w:sz w:val="28"/>
          <w:szCs w:val="28"/>
        </w:rPr>
        <w:t>город</w:t>
      </w:r>
      <w:r w:rsidRPr="00E05CFE">
        <w:rPr>
          <w:color w:val="00000A"/>
          <w:sz w:val="28"/>
          <w:szCs w:val="28"/>
        </w:rPr>
        <w:t xml:space="preserve"> Ярославль.</w:t>
      </w:r>
    </w:p>
    <w:p w:rsidR="004C0E3F" w:rsidRDefault="004C0E3F" w:rsidP="009C64CE">
      <w:pPr>
        <w:ind w:firstLine="567"/>
        <w:jc w:val="both"/>
        <w:rPr>
          <w:color w:val="00000A"/>
          <w:sz w:val="28"/>
          <w:szCs w:val="28"/>
        </w:rPr>
      </w:pPr>
      <w:r w:rsidRPr="00E05CFE">
        <w:rPr>
          <w:color w:val="00000A"/>
          <w:sz w:val="28"/>
          <w:szCs w:val="28"/>
        </w:rPr>
        <w:t xml:space="preserve">Численность населения Ярославского муниципального района на </w:t>
      </w:r>
      <w:r w:rsidRPr="00C87B24">
        <w:rPr>
          <w:color w:val="00000A"/>
          <w:sz w:val="28"/>
          <w:szCs w:val="28"/>
        </w:rPr>
        <w:t>1 января 2024 года по данным Ярославльстата составила 72381 человек, по данным паспортных столов 80367 человек.</w:t>
      </w:r>
    </w:p>
    <w:p w:rsidR="004C0E3F" w:rsidRPr="00E05CFE" w:rsidRDefault="004C0E3F" w:rsidP="009C64CE">
      <w:pPr>
        <w:ind w:firstLine="567"/>
        <w:jc w:val="both"/>
        <w:rPr>
          <w:color w:val="00000A"/>
          <w:sz w:val="28"/>
          <w:szCs w:val="28"/>
        </w:rPr>
      </w:pPr>
      <w:r w:rsidRPr="00E05CFE">
        <w:rPr>
          <w:color w:val="00000A"/>
          <w:sz w:val="28"/>
          <w:szCs w:val="28"/>
        </w:rPr>
        <w:t>Т</w:t>
      </w:r>
      <w:r>
        <w:rPr>
          <w:color w:val="00000A"/>
          <w:sz w:val="28"/>
          <w:szCs w:val="28"/>
        </w:rPr>
        <w:t>ерритория района составляет 192 </w:t>
      </w:r>
      <w:r w:rsidRPr="00E05CFE">
        <w:rPr>
          <w:color w:val="00000A"/>
          <w:sz w:val="28"/>
          <w:szCs w:val="28"/>
        </w:rPr>
        <w:t xml:space="preserve">тыс. га (5,3% территории Ярославской области). </w:t>
      </w:r>
    </w:p>
    <w:p w:rsidR="004C0E3F" w:rsidRPr="00E05CFE" w:rsidRDefault="004C0E3F" w:rsidP="009C64CE">
      <w:pPr>
        <w:ind w:firstLine="567"/>
        <w:jc w:val="both"/>
        <w:rPr>
          <w:color w:val="00000A"/>
          <w:sz w:val="28"/>
          <w:szCs w:val="28"/>
        </w:rPr>
      </w:pPr>
      <w:r w:rsidRPr="00E05CFE">
        <w:rPr>
          <w:color w:val="00000A"/>
          <w:sz w:val="28"/>
          <w:szCs w:val="28"/>
        </w:rPr>
        <w:t>По территории района протекают реки Волга (Горьковское водохранилище) и ее основные притоки –</w:t>
      </w:r>
      <w:r w:rsidR="00277B1C">
        <w:rPr>
          <w:color w:val="00000A"/>
          <w:sz w:val="28"/>
          <w:szCs w:val="28"/>
        </w:rPr>
        <w:t xml:space="preserve"> </w:t>
      </w:r>
      <w:r w:rsidRPr="00E05CFE">
        <w:rPr>
          <w:color w:val="00000A"/>
          <w:sz w:val="28"/>
          <w:szCs w:val="28"/>
        </w:rPr>
        <w:t>Которосль, Туношонка, Ить, а также малые реки – Пахма, Талица, Кисма, Соньга и другие.</w:t>
      </w:r>
    </w:p>
    <w:p w:rsidR="004C0E3F" w:rsidRPr="00E05CFE" w:rsidRDefault="004C0E3F" w:rsidP="009C64CE">
      <w:pPr>
        <w:ind w:firstLine="567"/>
        <w:jc w:val="both"/>
        <w:rPr>
          <w:color w:val="00000A"/>
          <w:sz w:val="28"/>
          <w:szCs w:val="28"/>
        </w:rPr>
      </w:pPr>
      <w:r w:rsidRPr="00E05CFE">
        <w:rPr>
          <w:color w:val="00000A"/>
          <w:sz w:val="28"/>
          <w:szCs w:val="28"/>
        </w:rPr>
        <w:t xml:space="preserve">На территории района расположено 3 аэропорта: </w:t>
      </w:r>
    </w:p>
    <w:p w:rsidR="004C0E3F" w:rsidRPr="00E05CFE" w:rsidRDefault="004C0E3F" w:rsidP="009C64CE">
      <w:pPr>
        <w:ind w:firstLine="567"/>
        <w:jc w:val="both"/>
        <w:rPr>
          <w:color w:val="00000A"/>
          <w:sz w:val="28"/>
          <w:szCs w:val="28"/>
        </w:rPr>
      </w:pPr>
      <w:r w:rsidRPr="00E05CFE">
        <w:rPr>
          <w:color w:val="00000A"/>
          <w:sz w:val="28"/>
          <w:szCs w:val="28"/>
        </w:rPr>
        <w:t xml:space="preserve">- международный аэропорт «Ярославль» (аэропорт «Туношна»); </w:t>
      </w:r>
    </w:p>
    <w:p w:rsidR="004C0E3F" w:rsidRPr="00E05CFE" w:rsidRDefault="004C0E3F" w:rsidP="009C64CE">
      <w:pPr>
        <w:ind w:firstLine="567"/>
        <w:jc w:val="both"/>
        <w:rPr>
          <w:color w:val="00000A"/>
          <w:sz w:val="28"/>
          <w:szCs w:val="28"/>
        </w:rPr>
      </w:pPr>
      <w:r w:rsidRPr="00E05CFE">
        <w:rPr>
          <w:color w:val="00000A"/>
          <w:sz w:val="28"/>
          <w:szCs w:val="28"/>
        </w:rPr>
        <w:t xml:space="preserve">- аэропорт «Левцово» в Заволжском с.п. (ООО «ЯррегионАВИА»); </w:t>
      </w:r>
    </w:p>
    <w:p w:rsidR="004C0E3F" w:rsidRPr="00E05CFE" w:rsidRDefault="004C0E3F" w:rsidP="009C64CE">
      <w:pPr>
        <w:ind w:firstLine="567"/>
        <w:jc w:val="both"/>
        <w:rPr>
          <w:color w:val="00000A"/>
          <w:sz w:val="28"/>
          <w:szCs w:val="28"/>
        </w:rPr>
      </w:pPr>
      <w:r w:rsidRPr="00E05CFE">
        <w:rPr>
          <w:color w:val="00000A"/>
          <w:sz w:val="28"/>
          <w:szCs w:val="28"/>
        </w:rPr>
        <w:t>- аэродром «РОСТО» в Ивняковском с.п. (ООО «Компания «Аэродром»).</w:t>
      </w:r>
    </w:p>
    <w:p w:rsidR="004C0E3F" w:rsidRPr="00E05CFE" w:rsidRDefault="004C0E3F" w:rsidP="009C64CE">
      <w:pPr>
        <w:ind w:firstLine="567"/>
        <w:jc w:val="both"/>
        <w:rPr>
          <w:color w:val="00000A"/>
          <w:sz w:val="28"/>
          <w:szCs w:val="28"/>
        </w:rPr>
      </w:pPr>
      <w:r w:rsidRPr="00E05CFE">
        <w:rPr>
          <w:color w:val="00000A"/>
          <w:sz w:val="28"/>
          <w:szCs w:val="28"/>
        </w:rPr>
        <w:t>Ярославский муниципальный район имеет развитый промышленный и сельскохозяйственный потенциал, обладает минерально-сырьевой базой, необходимой для развития промышленности, относительно богат лесными ресурсами.</w:t>
      </w:r>
    </w:p>
    <w:p w:rsidR="004C0E3F" w:rsidRDefault="004C0E3F" w:rsidP="009C64CE">
      <w:pPr>
        <w:ind w:firstLine="567"/>
        <w:jc w:val="both"/>
        <w:rPr>
          <w:color w:val="00000A"/>
          <w:sz w:val="28"/>
          <w:szCs w:val="28"/>
        </w:rPr>
      </w:pPr>
      <w:r w:rsidRPr="00E05CFE">
        <w:rPr>
          <w:color w:val="00000A"/>
          <w:sz w:val="28"/>
          <w:szCs w:val="28"/>
        </w:rPr>
        <w:t xml:space="preserve">Экономическую основу района составляет сельское хозяйство. Сельскохозяйственное производство специализируется на разведении крупного рогатого скота молочного </w:t>
      </w:r>
      <w:r w:rsidRPr="00EF3872">
        <w:rPr>
          <w:sz w:val="28"/>
          <w:szCs w:val="28"/>
        </w:rPr>
        <w:t>направления, птицы, выращивании</w:t>
      </w:r>
      <w:r w:rsidRPr="00E05CFE">
        <w:rPr>
          <w:color w:val="00000A"/>
          <w:sz w:val="28"/>
          <w:szCs w:val="28"/>
        </w:rPr>
        <w:t xml:space="preserve"> зерновых культур, картофеля и овощей. </w:t>
      </w:r>
    </w:p>
    <w:p w:rsidR="004C0E3F" w:rsidRPr="00E05CFE" w:rsidRDefault="004C0E3F" w:rsidP="009C64CE">
      <w:pPr>
        <w:ind w:firstLine="567"/>
        <w:jc w:val="both"/>
        <w:rPr>
          <w:color w:val="00000A"/>
          <w:sz w:val="28"/>
          <w:szCs w:val="28"/>
        </w:rPr>
      </w:pPr>
      <w:r w:rsidRPr="00E05CFE">
        <w:rPr>
          <w:color w:val="00000A"/>
          <w:sz w:val="28"/>
          <w:szCs w:val="28"/>
        </w:rPr>
        <w:t>Представительным органом местного самоуправления является Муниципальный совет</w:t>
      </w:r>
      <w:r w:rsidR="00386A0C" w:rsidRPr="00386A0C">
        <w:rPr>
          <w:color w:val="00000A"/>
          <w:sz w:val="28"/>
          <w:szCs w:val="28"/>
        </w:rPr>
        <w:t xml:space="preserve"> </w:t>
      </w:r>
      <w:r w:rsidR="00386A0C" w:rsidRPr="00E05CFE">
        <w:rPr>
          <w:color w:val="00000A"/>
          <w:sz w:val="28"/>
          <w:szCs w:val="28"/>
        </w:rPr>
        <w:t>Ярославско</w:t>
      </w:r>
      <w:r w:rsidR="00386A0C">
        <w:rPr>
          <w:color w:val="00000A"/>
          <w:sz w:val="28"/>
          <w:szCs w:val="28"/>
        </w:rPr>
        <w:t xml:space="preserve">го </w:t>
      </w:r>
      <w:r w:rsidR="00386A0C" w:rsidRPr="00E05CFE">
        <w:rPr>
          <w:color w:val="00000A"/>
          <w:sz w:val="28"/>
          <w:szCs w:val="28"/>
        </w:rPr>
        <w:t>муниципально</w:t>
      </w:r>
      <w:r w:rsidR="00386A0C">
        <w:rPr>
          <w:color w:val="00000A"/>
          <w:sz w:val="28"/>
          <w:szCs w:val="28"/>
        </w:rPr>
        <w:t>го</w:t>
      </w:r>
      <w:r w:rsidR="00386A0C" w:rsidRPr="00E05CFE">
        <w:rPr>
          <w:color w:val="00000A"/>
          <w:sz w:val="28"/>
          <w:szCs w:val="28"/>
        </w:rPr>
        <w:t xml:space="preserve"> район</w:t>
      </w:r>
      <w:r w:rsidR="00386A0C">
        <w:rPr>
          <w:color w:val="00000A"/>
          <w:sz w:val="28"/>
          <w:szCs w:val="28"/>
        </w:rPr>
        <w:t>а</w:t>
      </w:r>
      <w:r w:rsidRPr="00E05CFE">
        <w:rPr>
          <w:color w:val="00000A"/>
          <w:sz w:val="28"/>
          <w:szCs w:val="28"/>
        </w:rPr>
        <w:t>.</w:t>
      </w:r>
    </w:p>
    <w:p w:rsidR="004C0E3F" w:rsidRPr="00E05CFE" w:rsidRDefault="004C0E3F" w:rsidP="009C64CE">
      <w:pPr>
        <w:ind w:firstLine="567"/>
        <w:jc w:val="both"/>
        <w:rPr>
          <w:color w:val="00000A"/>
          <w:sz w:val="28"/>
          <w:szCs w:val="28"/>
        </w:rPr>
      </w:pPr>
      <w:r w:rsidRPr="00E05CFE">
        <w:rPr>
          <w:color w:val="00000A"/>
          <w:sz w:val="28"/>
          <w:szCs w:val="28"/>
        </w:rPr>
        <w:t>Обеспечение благоприятных условий проживания населения Ярославского муниципального района, улучшение качества жизни лежит в основе работы Администрации Ярославского муниципального района.</w:t>
      </w:r>
    </w:p>
    <w:p w:rsidR="004C0E3F" w:rsidRPr="00E05CFE" w:rsidRDefault="004C0E3F" w:rsidP="009C64CE">
      <w:pPr>
        <w:ind w:firstLine="567"/>
        <w:jc w:val="both"/>
        <w:rPr>
          <w:color w:val="00000A"/>
          <w:sz w:val="28"/>
          <w:szCs w:val="28"/>
        </w:rPr>
      </w:pPr>
    </w:p>
    <w:p w:rsidR="004C0E3F" w:rsidRDefault="00163257" w:rsidP="004C0E3F">
      <w:pPr>
        <w:ind w:left="-993"/>
        <w:jc w:val="center"/>
        <w:rPr>
          <w:noProof/>
        </w:rPr>
      </w:pPr>
      <w:r>
        <w:rPr>
          <w:noProof/>
        </w:rPr>
        <mc:AlternateContent>
          <mc:Choice Requires="wps">
            <w:drawing>
              <wp:anchor distT="0" distB="0" distL="114300" distR="114300" simplePos="0" relativeHeight="251663360" behindDoc="0" locked="0" layoutInCell="1" allowOverlap="1">
                <wp:simplePos x="0" y="0"/>
                <wp:positionH relativeFrom="column">
                  <wp:posOffset>-318135</wp:posOffset>
                </wp:positionH>
                <wp:positionV relativeFrom="paragraph">
                  <wp:posOffset>1053465</wp:posOffset>
                </wp:positionV>
                <wp:extent cx="2428875" cy="546735"/>
                <wp:effectExtent l="5715" t="5715" r="13335" b="952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46735"/>
                        </a:xfrm>
                        <a:prstGeom prst="rect">
                          <a:avLst/>
                        </a:prstGeom>
                        <a:solidFill>
                          <a:srgbClr val="FFFFFF"/>
                        </a:solidFill>
                        <a:ln w="9525">
                          <a:solidFill>
                            <a:schemeClr val="bg1">
                              <a:lumMod val="100000"/>
                              <a:lumOff val="0"/>
                            </a:schemeClr>
                          </a:solidFill>
                          <a:miter lim="800000"/>
                          <a:headEnd/>
                          <a:tailEnd/>
                        </a:ln>
                      </wps:spPr>
                      <wps:txbx>
                        <w:txbxContent>
                          <w:p w:rsidR="0003105C" w:rsidRPr="005E0F15" w:rsidRDefault="0003105C" w:rsidP="004C0E3F">
                            <w:pPr>
                              <w:jc w:val="center"/>
                              <w:rPr>
                                <w:b/>
                                <w:sz w:val="20"/>
                                <w:szCs w:val="20"/>
                              </w:rPr>
                            </w:pPr>
                            <w:r w:rsidRPr="005E0F15">
                              <w:rPr>
                                <w:b/>
                                <w:sz w:val="20"/>
                                <w:szCs w:val="20"/>
                              </w:rPr>
                              <w:t>Численность населения на 01.01.2024</w:t>
                            </w:r>
                          </w:p>
                          <w:p w:rsidR="0003105C" w:rsidRPr="005E0F15" w:rsidRDefault="0003105C" w:rsidP="004C0E3F">
                            <w:pPr>
                              <w:jc w:val="center"/>
                              <w:rPr>
                                <w:sz w:val="20"/>
                                <w:szCs w:val="20"/>
                              </w:rPr>
                            </w:pPr>
                            <w:r w:rsidRPr="005E0F15">
                              <w:rPr>
                                <w:sz w:val="20"/>
                                <w:szCs w:val="20"/>
                              </w:rPr>
                              <w:t>(по данным паспортных столов)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5.05pt;margin-top:82.95pt;width:191.2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" strokecolor="white [3212]">
                <v:textbox>
                  <w:txbxContent>
                    <w:p w:rsidR="0003105C" w:rsidRPr="005E0F15" w:rsidRDefault="0003105C" w:rsidP="004C0E3F">
                      <w:pPr>
                        <w:jc w:val="center"/>
                        <w:rPr>
                          <w:b/>
                          <w:sz w:val="20"/>
                          <w:szCs w:val="20"/>
                        </w:rPr>
                      </w:pPr>
                      <w:r w:rsidRPr="005E0F15">
                        <w:rPr>
                          <w:b/>
                          <w:sz w:val="20"/>
                          <w:szCs w:val="20"/>
                        </w:rPr>
                        <w:t>Численность населения на 01.01.2024</w:t>
                      </w:r>
                    </w:p>
                    <w:p w:rsidR="0003105C" w:rsidRPr="005E0F15" w:rsidRDefault="0003105C" w:rsidP="004C0E3F">
                      <w:pPr>
                        <w:jc w:val="center"/>
                        <w:rPr>
                          <w:sz w:val="20"/>
                          <w:szCs w:val="20"/>
                        </w:rPr>
                      </w:pPr>
                      <w:r w:rsidRPr="005E0F15">
                        <w:rPr>
                          <w:sz w:val="20"/>
                          <w:szCs w:val="20"/>
                        </w:rPr>
                        <w:t>(по данным паспортных столов)</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-46355</wp:posOffset>
                </wp:positionV>
                <wp:extent cx="1823720" cy="1061085"/>
                <wp:effectExtent l="15240" t="10795" r="18415" b="33020"/>
                <wp:wrapNone/>
                <wp:docPr id="2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106108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7C0A16" w:rsidRDefault="0003105C" w:rsidP="004C0E3F">
                            <w:pPr>
                              <w:jc w:val="center"/>
                              <w:rPr>
                                <w:rFonts w:ascii="Impact" w:hAnsi="Impact"/>
                                <w:sz w:val="40"/>
                                <w:szCs w:val="32"/>
                              </w:rPr>
                            </w:pPr>
                            <w:r>
                              <w:rPr>
                                <w:rFonts w:ascii="Impact" w:hAnsi="Impact"/>
                                <w:sz w:val="40"/>
                                <w:szCs w:val="32"/>
                              </w:rPr>
                              <w:t>80,37</w:t>
                            </w:r>
                            <w:r w:rsidRPr="007C0A16">
                              <w:rPr>
                                <w:rFonts w:ascii="Impact" w:hAnsi="Impact"/>
                                <w:sz w:val="40"/>
                                <w:szCs w:val="32"/>
                              </w:rPr>
                              <w:br/>
                              <w:t>тыс.чел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8pt;margin-top:-3.65pt;width:143.6pt;height:8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" fillcolor="white [3201]" strokecolor="#9cc2e5 [1944]" strokeweight="1pt">
                <v:fill color2="#bdd6ee [1304]" focus="100%" type="gradient"/>
                <v:shadow on="t" color="#1f4d78 [1608]" opacity=".5" offset="1pt"/>
                <v:textbox>
                  <w:txbxContent>
                    <w:p w:rsidR="0003105C" w:rsidRPr="007C0A16" w:rsidRDefault="0003105C" w:rsidP="004C0E3F">
                      <w:pPr>
                        <w:jc w:val="center"/>
                        <w:rPr>
                          <w:rFonts w:ascii="Impact" w:hAnsi="Impact"/>
                          <w:sz w:val="40"/>
                          <w:szCs w:val="32"/>
                        </w:rPr>
                      </w:pPr>
                      <w:r>
                        <w:rPr>
                          <w:rFonts w:ascii="Impact" w:hAnsi="Impact"/>
                          <w:sz w:val="40"/>
                          <w:szCs w:val="32"/>
                        </w:rPr>
                        <w:t>80,37</w:t>
                      </w:r>
                      <w:r w:rsidRPr="007C0A16">
                        <w:rPr>
                          <w:rFonts w:ascii="Impact" w:hAnsi="Impact"/>
                          <w:sz w:val="40"/>
                          <w:szCs w:val="32"/>
                        </w:rPr>
                        <w:br/>
                        <w:t>тыс.чел</w:t>
                      </w:r>
                    </w:p>
                  </w:txbxContent>
                </v:textbox>
              </v:oval>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2615565</wp:posOffset>
                </wp:positionH>
                <wp:positionV relativeFrom="paragraph">
                  <wp:posOffset>2574925</wp:posOffset>
                </wp:positionV>
                <wp:extent cx="660400" cy="475615"/>
                <wp:effectExtent l="15240" t="12700" r="19685" b="26035"/>
                <wp:wrapNone/>
                <wp:docPr id="2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47561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2 706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205.95pt;margin-top:202.75pt;width:52pt;height:3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2 706 чел.</w:t>
                      </w:r>
                    </w:p>
                  </w:txbxContent>
                </v:textbox>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1247140</wp:posOffset>
                </wp:positionH>
                <wp:positionV relativeFrom="paragraph">
                  <wp:posOffset>1600200</wp:posOffset>
                </wp:positionV>
                <wp:extent cx="657225" cy="467995"/>
                <wp:effectExtent l="8890" t="9525" r="19685" b="27305"/>
                <wp:wrapNone/>
                <wp:docPr id="2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6799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B5F07">
                              <w:rPr>
                                <w:b/>
                                <w:sz w:val="20"/>
                                <w:szCs w:val="16"/>
                              </w:rPr>
                              <w:t>3 423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98.2pt;margin-top:126pt;width:51.7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B5F07">
                        <w:rPr>
                          <w:b/>
                          <w:sz w:val="20"/>
                          <w:szCs w:val="16"/>
                        </w:rPr>
                        <w:t>3 423 чел.</w:t>
                      </w:r>
                    </w:p>
                  </w:txbxContent>
                </v:textbox>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1583690</wp:posOffset>
                </wp:positionH>
                <wp:positionV relativeFrom="paragraph">
                  <wp:posOffset>3223895</wp:posOffset>
                </wp:positionV>
                <wp:extent cx="734695" cy="505460"/>
                <wp:effectExtent l="12065" t="13970" r="15240" b="33020"/>
                <wp:wrapNone/>
                <wp:docPr id="2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50546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11 093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0" style="position:absolute;left:0;text-align:left;margin-left:124.7pt;margin-top:253.85pt;width:57.85pt;height:3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11 093 чел.</w:t>
                      </w:r>
                    </w:p>
                  </w:txbxContent>
                </v:textbox>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3248025</wp:posOffset>
                </wp:positionV>
                <wp:extent cx="676910" cy="481330"/>
                <wp:effectExtent l="15240" t="9525" r="12700" b="33020"/>
                <wp:wrapNone/>
                <wp:docPr id="2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48133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5 202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1" style="position:absolute;left:0;text-align:left;margin-left:-1.8pt;margin-top:255.75pt;width:53.3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5 202 чел.</w:t>
                      </w:r>
                    </w:p>
                  </w:txbxContent>
                </v:textbox>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1904365</wp:posOffset>
                </wp:positionH>
                <wp:positionV relativeFrom="paragraph">
                  <wp:posOffset>4984115</wp:posOffset>
                </wp:positionV>
                <wp:extent cx="711200" cy="481965"/>
                <wp:effectExtent l="8890" t="12065" r="13335" b="29845"/>
                <wp:wrapNone/>
                <wp:docPr id="2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48196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16 663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2" style="position:absolute;left:0;text-align:left;margin-left:149.95pt;margin-top:392.45pt;width:56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16 663 чел.</w:t>
                      </w:r>
                    </w:p>
                  </w:txbxContent>
                </v:textbox>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3959860</wp:posOffset>
                </wp:positionH>
                <wp:positionV relativeFrom="paragraph">
                  <wp:posOffset>4984115</wp:posOffset>
                </wp:positionV>
                <wp:extent cx="668655" cy="480695"/>
                <wp:effectExtent l="6985" t="12065" r="19685" b="31115"/>
                <wp:wrapNone/>
                <wp:docPr id="1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8069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6 439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3" style="position:absolute;left:0;text-align:left;margin-left:311.8pt;margin-top:392.45pt;width:52.65pt;height:3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6 439 чел.</w:t>
                      </w:r>
                    </w:p>
                  </w:txbxContent>
                </v:textbox>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3917315</wp:posOffset>
                </wp:positionH>
                <wp:positionV relativeFrom="paragraph">
                  <wp:posOffset>2418715</wp:posOffset>
                </wp:positionV>
                <wp:extent cx="711200" cy="504825"/>
                <wp:effectExtent l="12065" t="8890" r="19685" b="29210"/>
                <wp:wrapNone/>
                <wp:docPr id="1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50482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20 929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4" style="position:absolute;left:0;text-align:left;margin-left:308.45pt;margin-top:190.45pt;width:56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20 929 чел.</w:t>
                      </w:r>
                    </w:p>
                  </w:txbxContent>
                </v:textbox>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3373755</wp:posOffset>
                </wp:positionH>
                <wp:positionV relativeFrom="paragraph">
                  <wp:posOffset>709930</wp:posOffset>
                </wp:positionV>
                <wp:extent cx="718185" cy="476250"/>
                <wp:effectExtent l="11430" t="14605" r="13335" b="33020"/>
                <wp:wrapNone/>
                <wp:docPr id="1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47625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13 912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5" style="position:absolute;left:0;text-align:left;margin-left:265.65pt;margin-top:55.9pt;width:56.5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" fillcolor="white [3201]" strokecolor="#9cc2e5 [1944]" strokeweight="1pt">
                <v:fill color2="#bdd6ee [1304]" focus="100%" type="gradient"/>
                <v:shadow on="t" color="#1f4d78 [1608]" opacity=".5" offset="1pt"/>
                <v:textbox>
                  <w:txbxContent>
                    <w:p w:rsidR="0003105C" w:rsidRPr="00163257" w:rsidRDefault="0003105C" w:rsidP="004C0E3F">
                      <w:pPr>
                        <w:jc w:val="center"/>
                        <w:rPr>
                          <w:rFonts w:ascii="Times New Roman Полужирный" w:hAnsi="Times New Roman Полужирный"/>
                          <w:b/>
                          <w:outline/>
                          <w:sz w:val="2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 w:val="20"/>
                          <w:szCs w:val="16"/>
                        </w:rPr>
                        <w:t>13 912 чел.</w:t>
                      </w:r>
                    </w:p>
                  </w:txbxContent>
                </v:textbox>
              </v:oval>
            </w:pict>
          </mc:Fallback>
        </mc:AlternateContent>
      </w:r>
      <w:r w:rsidR="004C0E3F" w:rsidRPr="00AB5817">
        <w:rPr>
          <w:noProof/>
        </w:rPr>
        <w:drawing>
          <wp:inline distT="0" distB="0" distL="0" distR="0">
            <wp:extent cx="6629400" cy="5695950"/>
            <wp:effectExtent l="19050" t="0" r="0" b="0"/>
            <wp:docPr id="51" name="Рисунок 1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rcRect/>
                    <a:stretch>
                      <a:fillRect/>
                    </a:stretch>
                  </pic:blipFill>
                  <pic:spPr bwMode="auto">
                    <a:xfrm>
                      <a:off x="0" y="0"/>
                      <a:ext cx="6632021" cy="5698202"/>
                    </a:xfrm>
                    <a:prstGeom prst="rect">
                      <a:avLst/>
                    </a:prstGeom>
                    <a:noFill/>
                    <a:ln w="9525">
                      <a:noFill/>
                      <a:miter lim="800000"/>
                      <a:headEnd/>
                      <a:tailEnd/>
                    </a:ln>
                    <a:effectLst/>
                  </pic:spPr>
                </pic:pic>
              </a:graphicData>
            </a:graphic>
          </wp:inline>
        </w:drawing>
      </w:r>
    </w:p>
    <w:p w:rsidR="004C0E3F" w:rsidRDefault="004C0E3F" w:rsidP="004C0E3F">
      <w:pPr>
        <w:ind w:left="-851"/>
        <w:jc w:val="center"/>
      </w:pPr>
      <w:r w:rsidRPr="00532D77">
        <w:rPr>
          <w:noProof/>
        </w:rPr>
        <w:drawing>
          <wp:inline distT="0" distB="0" distL="0" distR="0">
            <wp:extent cx="6390168" cy="2753832"/>
            <wp:effectExtent l="0" t="0" r="0" b="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0E3F" w:rsidRDefault="004C0E3F" w:rsidP="004C0E3F">
      <w:pPr>
        <w:jc w:val="both"/>
        <w:rPr>
          <w:color w:val="00000A"/>
          <w:sz w:val="28"/>
          <w:szCs w:val="28"/>
        </w:rPr>
      </w:pPr>
    </w:p>
    <w:p w:rsidR="00800627" w:rsidRDefault="00800627" w:rsidP="004C0E3F">
      <w:pPr>
        <w:ind w:firstLine="709"/>
        <w:jc w:val="center"/>
        <w:rPr>
          <w:b/>
          <w:color w:val="00000A"/>
          <w:sz w:val="28"/>
          <w:szCs w:val="28"/>
        </w:rPr>
      </w:pPr>
    </w:p>
    <w:p w:rsidR="00800627" w:rsidRDefault="00800627" w:rsidP="004C0E3F">
      <w:pPr>
        <w:ind w:firstLine="709"/>
        <w:jc w:val="center"/>
        <w:rPr>
          <w:b/>
          <w:color w:val="00000A"/>
          <w:sz w:val="28"/>
          <w:szCs w:val="28"/>
        </w:rPr>
      </w:pPr>
    </w:p>
    <w:p w:rsidR="00800627" w:rsidRDefault="00800627" w:rsidP="004C0E3F">
      <w:pPr>
        <w:ind w:firstLine="709"/>
        <w:jc w:val="center"/>
        <w:rPr>
          <w:b/>
          <w:color w:val="00000A"/>
          <w:sz w:val="28"/>
          <w:szCs w:val="28"/>
        </w:rPr>
      </w:pPr>
    </w:p>
    <w:p w:rsidR="00800627" w:rsidRDefault="00800627" w:rsidP="004C0E3F">
      <w:pPr>
        <w:ind w:firstLine="709"/>
        <w:jc w:val="center"/>
        <w:rPr>
          <w:b/>
          <w:color w:val="00000A"/>
          <w:sz w:val="28"/>
          <w:szCs w:val="28"/>
        </w:rPr>
      </w:pPr>
    </w:p>
    <w:p w:rsidR="004C0E3F" w:rsidRDefault="004C0E3F" w:rsidP="004C0E3F">
      <w:pPr>
        <w:ind w:firstLine="709"/>
        <w:jc w:val="center"/>
        <w:rPr>
          <w:b/>
          <w:color w:val="00000A"/>
          <w:sz w:val="28"/>
          <w:szCs w:val="28"/>
        </w:rPr>
      </w:pPr>
      <w:r w:rsidRPr="00E05CFE">
        <w:rPr>
          <w:b/>
          <w:color w:val="00000A"/>
          <w:sz w:val="28"/>
          <w:szCs w:val="28"/>
        </w:rPr>
        <w:t>Поселения Ярославского муниципального района</w:t>
      </w:r>
    </w:p>
    <w:p w:rsidR="004C0E3F" w:rsidRPr="00E05CFE" w:rsidRDefault="004C0E3F" w:rsidP="004C0E3F">
      <w:pPr>
        <w:ind w:firstLine="709"/>
        <w:jc w:val="center"/>
        <w:rPr>
          <w:b/>
          <w:color w:val="00000A"/>
          <w:sz w:val="28"/>
          <w:szCs w:val="28"/>
        </w:rPr>
      </w:pPr>
    </w:p>
    <w:p w:rsidR="004C0E3F" w:rsidRPr="00E05CFE" w:rsidRDefault="004C0E3F" w:rsidP="009C64CE">
      <w:pPr>
        <w:ind w:firstLine="567"/>
        <w:jc w:val="both"/>
        <w:rPr>
          <w:color w:val="00000A"/>
          <w:sz w:val="28"/>
          <w:szCs w:val="28"/>
        </w:rPr>
      </w:pPr>
      <w:r w:rsidRPr="00E520EE">
        <w:rPr>
          <w:color w:val="00000A"/>
          <w:sz w:val="28"/>
          <w:szCs w:val="28"/>
        </w:rPr>
        <w:t>Административно-территориальная</w:t>
      </w:r>
      <w:r w:rsidR="002D25DE">
        <w:rPr>
          <w:color w:val="00000A"/>
          <w:sz w:val="28"/>
          <w:szCs w:val="28"/>
        </w:rPr>
        <w:t xml:space="preserve"> </w:t>
      </w:r>
      <w:r w:rsidRPr="00E520EE">
        <w:rPr>
          <w:color w:val="00000A"/>
          <w:sz w:val="28"/>
          <w:szCs w:val="28"/>
        </w:rPr>
        <w:t>организация Ярославского</w:t>
      </w:r>
      <w:r w:rsidR="002D25DE">
        <w:rPr>
          <w:color w:val="00000A"/>
          <w:sz w:val="28"/>
          <w:szCs w:val="28"/>
        </w:rPr>
        <w:t xml:space="preserve"> </w:t>
      </w:r>
      <w:r w:rsidRPr="00E520EE">
        <w:rPr>
          <w:color w:val="00000A"/>
          <w:sz w:val="28"/>
          <w:szCs w:val="28"/>
        </w:rPr>
        <w:t>муниципального района включает 1 городское поселение Лесная Поляна и 7</w:t>
      </w:r>
      <w:r w:rsidRPr="00E05CFE">
        <w:rPr>
          <w:color w:val="00000A"/>
          <w:sz w:val="28"/>
          <w:szCs w:val="28"/>
        </w:rPr>
        <w:t> </w:t>
      </w:r>
      <w:r w:rsidRPr="00E520EE">
        <w:rPr>
          <w:color w:val="00000A"/>
          <w:sz w:val="28"/>
          <w:szCs w:val="28"/>
        </w:rPr>
        <w:t>сельских поселений: Заволжское, Ивняковское, Карабихское, Кузнечихинское, Курбское, Некрасовское и Туношенское. </w:t>
      </w:r>
    </w:p>
    <w:p w:rsidR="004C0E3F" w:rsidRDefault="004C0E3F" w:rsidP="004C0E3F">
      <w:pPr>
        <w:keepNext/>
        <w:contextualSpacing/>
        <w:jc w:val="both"/>
      </w:pPr>
      <w:r w:rsidRPr="009569FD">
        <w:rPr>
          <w:rFonts w:ascii="Arial" w:hAnsi="Arial" w:cs="Arial"/>
          <w:noProof/>
          <w:color w:val="FF0000"/>
          <w:sz w:val="21"/>
          <w:szCs w:val="21"/>
          <w:shd w:val="clear" w:color="auto" w:fill="FFFFFF"/>
        </w:rPr>
        <w:drawing>
          <wp:inline distT="0" distB="0" distL="0" distR="0">
            <wp:extent cx="6254160" cy="3902149"/>
            <wp:effectExtent l="19050" t="0" r="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0E3F" w:rsidRPr="00BE451D" w:rsidRDefault="004C0E3F" w:rsidP="004C0E3F">
      <w:pPr>
        <w:ind w:firstLine="709"/>
        <w:jc w:val="both"/>
        <w:rPr>
          <w:color w:val="00000A"/>
          <w:sz w:val="28"/>
          <w:szCs w:val="28"/>
        </w:rPr>
      </w:pPr>
    </w:p>
    <w:p w:rsidR="004C0E3F" w:rsidRDefault="004C0E3F" w:rsidP="004C0E3F">
      <w:pPr>
        <w:jc w:val="both"/>
        <w:rPr>
          <w:color w:val="00000A"/>
          <w:sz w:val="28"/>
          <w:szCs w:val="28"/>
        </w:rPr>
      </w:pPr>
      <w:r w:rsidRPr="00E05CFE">
        <w:rPr>
          <w:rFonts w:ascii="Arial" w:hAnsi="Arial" w:cs="Arial"/>
          <w:noProof/>
          <w:color w:val="FF0000"/>
          <w:sz w:val="21"/>
          <w:szCs w:val="21"/>
          <w:shd w:val="clear" w:color="auto" w:fill="FFFFFF"/>
        </w:rPr>
        <w:drawing>
          <wp:inline distT="0" distB="0" distL="0" distR="0">
            <wp:extent cx="5967081" cy="3965945"/>
            <wp:effectExtent l="19050" t="0" r="0" b="0"/>
            <wp:docPr id="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0E3F" w:rsidRDefault="004C0E3F" w:rsidP="009C64CE">
      <w:pPr>
        <w:ind w:firstLine="567"/>
        <w:jc w:val="both"/>
        <w:rPr>
          <w:color w:val="00000A"/>
          <w:sz w:val="28"/>
          <w:szCs w:val="28"/>
        </w:rPr>
      </w:pPr>
      <w:r w:rsidRPr="00071BD7">
        <w:rPr>
          <w:color w:val="00000A"/>
          <w:sz w:val="28"/>
          <w:szCs w:val="28"/>
        </w:rPr>
        <w:t>Относительно</w:t>
      </w:r>
      <w:r w:rsidR="00583055">
        <w:rPr>
          <w:color w:val="00000A"/>
          <w:sz w:val="28"/>
          <w:szCs w:val="28"/>
        </w:rPr>
        <w:t xml:space="preserve"> </w:t>
      </w:r>
      <w:r w:rsidRPr="00071BD7">
        <w:rPr>
          <w:color w:val="00000A"/>
          <w:sz w:val="28"/>
          <w:szCs w:val="28"/>
        </w:rPr>
        <w:t>2017</w:t>
      </w:r>
      <w:r>
        <w:rPr>
          <w:color w:val="00000A"/>
          <w:sz w:val="28"/>
          <w:szCs w:val="28"/>
        </w:rPr>
        <w:t> </w:t>
      </w:r>
      <w:r w:rsidRPr="00071BD7">
        <w:rPr>
          <w:color w:val="00000A"/>
          <w:sz w:val="28"/>
          <w:szCs w:val="28"/>
        </w:rPr>
        <w:t>года</w:t>
      </w:r>
      <w:r w:rsidR="002D25DE">
        <w:rPr>
          <w:color w:val="00000A"/>
          <w:sz w:val="28"/>
          <w:szCs w:val="28"/>
        </w:rPr>
        <w:t xml:space="preserve"> </w:t>
      </w:r>
      <w:r>
        <w:rPr>
          <w:color w:val="00000A"/>
          <w:sz w:val="28"/>
          <w:szCs w:val="28"/>
        </w:rPr>
        <w:t xml:space="preserve">демографическая ситуация в </w:t>
      </w:r>
      <w:r w:rsidRPr="009569FD">
        <w:rPr>
          <w:color w:val="00000A"/>
          <w:sz w:val="28"/>
          <w:szCs w:val="28"/>
        </w:rPr>
        <w:t>Ярославско</w:t>
      </w:r>
      <w:r>
        <w:rPr>
          <w:color w:val="00000A"/>
          <w:sz w:val="28"/>
          <w:szCs w:val="28"/>
        </w:rPr>
        <w:t>м</w:t>
      </w:r>
      <w:r w:rsidRPr="009569FD">
        <w:rPr>
          <w:color w:val="00000A"/>
          <w:sz w:val="28"/>
          <w:szCs w:val="28"/>
        </w:rPr>
        <w:t xml:space="preserve"> муниципально</w:t>
      </w:r>
      <w:r>
        <w:rPr>
          <w:color w:val="00000A"/>
          <w:sz w:val="28"/>
          <w:szCs w:val="28"/>
        </w:rPr>
        <w:t>м</w:t>
      </w:r>
      <w:r w:rsidRPr="009569FD">
        <w:rPr>
          <w:color w:val="00000A"/>
          <w:sz w:val="28"/>
          <w:szCs w:val="28"/>
        </w:rPr>
        <w:t xml:space="preserve"> район</w:t>
      </w:r>
      <w:r>
        <w:rPr>
          <w:color w:val="00000A"/>
          <w:sz w:val="28"/>
          <w:szCs w:val="28"/>
        </w:rPr>
        <w:t>е</w:t>
      </w:r>
      <w:r w:rsidR="002D25DE">
        <w:rPr>
          <w:color w:val="00000A"/>
          <w:sz w:val="28"/>
          <w:szCs w:val="28"/>
        </w:rPr>
        <w:t xml:space="preserve"> </w:t>
      </w:r>
      <w:r>
        <w:rPr>
          <w:color w:val="00000A"/>
          <w:sz w:val="28"/>
          <w:szCs w:val="28"/>
        </w:rPr>
        <w:t>складывалась следующим образом:</w:t>
      </w:r>
    </w:p>
    <w:p w:rsidR="004C0E3F" w:rsidRPr="00D54373" w:rsidRDefault="004C0E3F" w:rsidP="009C64CE">
      <w:pPr>
        <w:pStyle w:val="ab"/>
        <w:numPr>
          <w:ilvl w:val="0"/>
          <w:numId w:val="6"/>
        </w:numPr>
        <w:spacing w:after="0" w:line="240" w:lineRule="auto"/>
        <w:ind w:left="0" w:firstLine="567"/>
        <w:jc w:val="both"/>
        <w:rPr>
          <w:rFonts w:ascii="Times New Roman" w:hAnsi="Times New Roman" w:cs="Times New Roman"/>
          <w:color w:val="00000A"/>
          <w:sz w:val="28"/>
          <w:szCs w:val="28"/>
        </w:rPr>
      </w:pPr>
      <w:r w:rsidRPr="00D54373">
        <w:rPr>
          <w:rFonts w:ascii="Times New Roman" w:hAnsi="Times New Roman" w:cs="Times New Roman"/>
          <w:color w:val="00000A"/>
          <w:sz w:val="28"/>
          <w:szCs w:val="28"/>
        </w:rPr>
        <w:t>5 поселений име</w:t>
      </w:r>
      <w:r>
        <w:rPr>
          <w:rFonts w:ascii="Times New Roman" w:hAnsi="Times New Roman" w:cs="Times New Roman"/>
          <w:color w:val="00000A"/>
          <w:sz w:val="28"/>
          <w:szCs w:val="28"/>
        </w:rPr>
        <w:t>ли</w:t>
      </w:r>
      <w:r w:rsidRPr="00D54373">
        <w:rPr>
          <w:rFonts w:ascii="Times New Roman" w:hAnsi="Times New Roman" w:cs="Times New Roman"/>
          <w:color w:val="00000A"/>
          <w:sz w:val="28"/>
          <w:szCs w:val="28"/>
        </w:rPr>
        <w:t xml:space="preserve"> положительную динамику численности </w:t>
      </w:r>
      <w:r>
        <w:rPr>
          <w:rFonts w:ascii="Times New Roman" w:hAnsi="Times New Roman" w:cs="Times New Roman"/>
          <w:color w:val="00000A"/>
          <w:sz w:val="28"/>
          <w:szCs w:val="28"/>
        </w:rPr>
        <w:t>населения</w:t>
      </w:r>
      <w:r w:rsidRPr="00D54373">
        <w:rPr>
          <w:rFonts w:ascii="Times New Roman" w:hAnsi="Times New Roman" w:cs="Times New Roman"/>
          <w:color w:val="00000A"/>
          <w:sz w:val="28"/>
          <w:szCs w:val="28"/>
        </w:rPr>
        <w:t>:</w:t>
      </w:r>
    </w:p>
    <w:p w:rsidR="004C0E3F" w:rsidRDefault="004C0E3F" w:rsidP="009C64CE">
      <w:pPr>
        <w:ind w:firstLine="567"/>
        <w:jc w:val="both"/>
        <w:rPr>
          <w:color w:val="00000A"/>
          <w:sz w:val="28"/>
          <w:szCs w:val="28"/>
        </w:rPr>
      </w:pPr>
      <w:r w:rsidRPr="00071BD7">
        <w:rPr>
          <w:color w:val="00000A"/>
          <w:sz w:val="28"/>
          <w:szCs w:val="28"/>
        </w:rPr>
        <w:t xml:space="preserve">- Заволжское </w:t>
      </w:r>
      <w:r>
        <w:rPr>
          <w:color w:val="00000A"/>
          <w:sz w:val="28"/>
          <w:szCs w:val="28"/>
        </w:rPr>
        <w:t>с.п.</w:t>
      </w:r>
      <w:r w:rsidRPr="00071BD7">
        <w:rPr>
          <w:color w:val="00000A"/>
          <w:sz w:val="28"/>
          <w:szCs w:val="28"/>
        </w:rPr>
        <w:t xml:space="preserve"> –</w:t>
      </w:r>
      <w:r w:rsidR="002D25DE">
        <w:rPr>
          <w:color w:val="00000A"/>
          <w:sz w:val="28"/>
          <w:szCs w:val="28"/>
        </w:rPr>
        <w:t xml:space="preserve"> </w:t>
      </w:r>
      <w:r>
        <w:rPr>
          <w:color w:val="00000A"/>
          <w:sz w:val="28"/>
          <w:szCs w:val="28"/>
        </w:rPr>
        <w:t xml:space="preserve">прирост жителей </w:t>
      </w:r>
      <w:r w:rsidRPr="00071BD7">
        <w:rPr>
          <w:color w:val="00000A"/>
          <w:sz w:val="28"/>
          <w:szCs w:val="28"/>
        </w:rPr>
        <w:t>составил 8,0 тыс.чел.</w:t>
      </w:r>
      <w:r>
        <w:rPr>
          <w:color w:val="00000A"/>
          <w:sz w:val="28"/>
          <w:szCs w:val="28"/>
        </w:rPr>
        <w:t>(+</w:t>
      </w:r>
      <w:r w:rsidRPr="00071BD7">
        <w:rPr>
          <w:color w:val="00000A"/>
          <w:sz w:val="28"/>
          <w:szCs w:val="28"/>
        </w:rPr>
        <w:t>61,5%</w:t>
      </w:r>
      <w:r>
        <w:rPr>
          <w:color w:val="00000A"/>
          <w:sz w:val="28"/>
          <w:szCs w:val="28"/>
        </w:rPr>
        <w:t>)</w:t>
      </w:r>
      <w:r w:rsidRPr="00071BD7">
        <w:rPr>
          <w:color w:val="00000A"/>
          <w:sz w:val="28"/>
          <w:szCs w:val="28"/>
        </w:rPr>
        <w:t>;</w:t>
      </w:r>
    </w:p>
    <w:p w:rsidR="004C0E3F" w:rsidRPr="00071BD7" w:rsidRDefault="004C0E3F" w:rsidP="009C64CE">
      <w:pPr>
        <w:ind w:firstLine="567"/>
        <w:jc w:val="both"/>
        <w:rPr>
          <w:color w:val="00000A"/>
          <w:sz w:val="28"/>
          <w:szCs w:val="28"/>
        </w:rPr>
      </w:pPr>
      <w:r w:rsidRPr="00071BD7">
        <w:rPr>
          <w:color w:val="00000A"/>
          <w:sz w:val="28"/>
          <w:szCs w:val="28"/>
        </w:rPr>
        <w:t xml:space="preserve">- Кузнечихинское </w:t>
      </w:r>
      <w:r>
        <w:rPr>
          <w:color w:val="00000A"/>
          <w:sz w:val="28"/>
          <w:szCs w:val="28"/>
        </w:rPr>
        <w:t>с.п.</w:t>
      </w:r>
      <w:r w:rsidRPr="00071BD7">
        <w:rPr>
          <w:color w:val="00000A"/>
          <w:sz w:val="28"/>
          <w:szCs w:val="28"/>
        </w:rPr>
        <w:t xml:space="preserve"> – </w:t>
      </w:r>
      <w:r>
        <w:rPr>
          <w:color w:val="00000A"/>
          <w:sz w:val="28"/>
          <w:szCs w:val="28"/>
        </w:rPr>
        <w:t xml:space="preserve">прирост жителей </w:t>
      </w:r>
      <w:r w:rsidRPr="00071BD7">
        <w:rPr>
          <w:color w:val="00000A"/>
          <w:sz w:val="28"/>
          <w:szCs w:val="28"/>
        </w:rPr>
        <w:t>составил 3,4 тыс.чел.</w:t>
      </w:r>
      <w:r>
        <w:rPr>
          <w:color w:val="00000A"/>
          <w:sz w:val="28"/>
          <w:szCs w:val="28"/>
        </w:rPr>
        <w:t xml:space="preserve"> (+</w:t>
      </w:r>
      <w:r w:rsidRPr="00071BD7">
        <w:rPr>
          <w:color w:val="00000A"/>
          <w:sz w:val="28"/>
          <w:szCs w:val="28"/>
        </w:rPr>
        <w:t>32,0%</w:t>
      </w:r>
      <w:r>
        <w:rPr>
          <w:color w:val="00000A"/>
          <w:sz w:val="28"/>
          <w:szCs w:val="28"/>
        </w:rPr>
        <w:t>)</w:t>
      </w:r>
      <w:r w:rsidRPr="00071BD7">
        <w:rPr>
          <w:color w:val="00000A"/>
          <w:sz w:val="28"/>
          <w:szCs w:val="28"/>
        </w:rPr>
        <w:t>;</w:t>
      </w:r>
    </w:p>
    <w:p w:rsidR="004C0E3F" w:rsidRPr="00071BD7" w:rsidRDefault="004C0E3F" w:rsidP="009C64CE">
      <w:pPr>
        <w:ind w:firstLine="567"/>
        <w:jc w:val="both"/>
        <w:rPr>
          <w:color w:val="00000A"/>
          <w:sz w:val="28"/>
          <w:szCs w:val="28"/>
        </w:rPr>
      </w:pPr>
      <w:r w:rsidRPr="00071BD7">
        <w:rPr>
          <w:color w:val="00000A"/>
          <w:sz w:val="28"/>
          <w:szCs w:val="28"/>
        </w:rPr>
        <w:t xml:space="preserve">- Ивняковское </w:t>
      </w:r>
      <w:r>
        <w:rPr>
          <w:color w:val="00000A"/>
          <w:sz w:val="28"/>
          <w:szCs w:val="28"/>
        </w:rPr>
        <w:t>с.п.</w:t>
      </w:r>
      <w:r w:rsidRPr="00071BD7">
        <w:rPr>
          <w:color w:val="00000A"/>
          <w:sz w:val="28"/>
          <w:szCs w:val="28"/>
        </w:rPr>
        <w:t xml:space="preserve"> –</w:t>
      </w:r>
      <w:r w:rsidR="002D25DE">
        <w:rPr>
          <w:color w:val="00000A"/>
          <w:sz w:val="28"/>
          <w:szCs w:val="28"/>
        </w:rPr>
        <w:t xml:space="preserve"> </w:t>
      </w:r>
      <w:r w:rsidRPr="00071BD7">
        <w:rPr>
          <w:color w:val="00000A"/>
          <w:sz w:val="28"/>
          <w:szCs w:val="28"/>
        </w:rPr>
        <w:t xml:space="preserve">прирост </w:t>
      </w:r>
      <w:r>
        <w:rPr>
          <w:color w:val="00000A"/>
          <w:sz w:val="28"/>
          <w:szCs w:val="28"/>
        </w:rPr>
        <w:t>жителей</w:t>
      </w:r>
      <w:r w:rsidR="002D25DE">
        <w:rPr>
          <w:color w:val="00000A"/>
          <w:sz w:val="28"/>
          <w:szCs w:val="28"/>
        </w:rPr>
        <w:t xml:space="preserve"> </w:t>
      </w:r>
      <w:r w:rsidRPr="00071BD7">
        <w:rPr>
          <w:color w:val="00000A"/>
          <w:sz w:val="28"/>
          <w:szCs w:val="28"/>
        </w:rPr>
        <w:t>составил 2,0 тыс.чел.</w:t>
      </w:r>
      <w:r>
        <w:rPr>
          <w:color w:val="00000A"/>
          <w:sz w:val="28"/>
          <w:szCs w:val="28"/>
        </w:rPr>
        <w:t xml:space="preserve"> (+</w:t>
      </w:r>
      <w:r w:rsidRPr="00071BD7">
        <w:rPr>
          <w:color w:val="00000A"/>
          <w:sz w:val="28"/>
          <w:szCs w:val="28"/>
        </w:rPr>
        <w:t>21,6%</w:t>
      </w:r>
      <w:r>
        <w:rPr>
          <w:color w:val="00000A"/>
          <w:sz w:val="28"/>
          <w:szCs w:val="28"/>
        </w:rPr>
        <w:t>)</w:t>
      </w:r>
      <w:r w:rsidRPr="00071BD7">
        <w:rPr>
          <w:color w:val="00000A"/>
          <w:sz w:val="28"/>
          <w:szCs w:val="28"/>
        </w:rPr>
        <w:t>;</w:t>
      </w:r>
    </w:p>
    <w:p w:rsidR="004C0E3F" w:rsidRPr="00071BD7" w:rsidRDefault="004C0E3F" w:rsidP="009C64CE">
      <w:pPr>
        <w:ind w:firstLine="567"/>
        <w:jc w:val="both"/>
        <w:rPr>
          <w:color w:val="00000A"/>
          <w:sz w:val="28"/>
          <w:szCs w:val="28"/>
        </w:rPr>
      </w:pPr>
      <w:r w:rsidRPr="00071BD7">
        <w:rPr>
          <w:color w:val="00000A"/>
          <w:sz w:val="28"/>
          <w:szCs w:val="28"/>
        </w:rPr>
        <w:t xml:space="preserve">- Карабихское </w:t>
      </w:r>
      <w:r>
        <w:rPr>
          <w:color w:val="00000A"/>
          <w:sz w:val="28"/>
          <w:szCs w:val="28"/>
        </w:rPr>
        <w:t>с.п.</w:t>
      </w:r>
      <w:r w:rsidRPr="00071BD7">
        <w:rPr>
          <w:color w:val="00000A"/>
          <w:sz w:val="28"/>
          <w:szCs w:val="28"/>
        </w:rPr>
        <w:t xml:space="preserve"> –</w:t>
      </w:r>
      <w:r w:rsidR="002D25DE">
        <w:rPr>
          <w:color w:val="00000A"/>
          <w:sz w:val="28"/>
          <w:szCs w:val="28"/>
        </w:rPr>
        <w:t xml:space="preserve"> </w:t>
      </w:r>
      <w:r w:rsidRPr="00071BD7">
        <w:rPr>
          <w:color w:val="00000A"/>
          <w:sz w:val="28"/>
          <w:szCs w:val="28"/>
        </w:rPr>
        <w:t>прирост численности составил 1,2 тыс.чел.</w:t>
      </w:r>
      <w:r>
        <w:rPr>
          <w:color w:val="00000A"/>
          <w:sz w:val="28"/>
          <w:szCs w:val="28"/>
        </w:rPr>
        <w:t xml:space="preserve"> (+</w:t>
      </w:r>
      <w:r w:rsidRPr="00071BD7">
        <w:rPr>
          <w:color w:val="00000A"/>
          <w:sz w:val="28"/>
          <w:szCs w:val="28"/>
        </w:rPr>
        <w:t>8,0%</w:t>
      </w:r>
      <w:r>
        <w:rPr>
          <w:color w:val="00000A"/>
          <w:sz w:val="28"/>
          <w:szCs w:val="28"/>
        </w:rPr>
        <w:t>)</w:t>
      </w:r>
      <w:r w:rsidRPr="00071BD7">
        <w:rPr>
          <w:color w:val="00000A"/>
          <w:sz w:val="28"/>
          <w:szCs w:val="28"/>
        </w:rPr>
        <w:t>;</w:t>
      </w:r>
    </w:p>
    <w:p w:rsidR="004C0E3F" w:rsidRPr="00071BD7" w:rsidRDefault="004C0E3F" w:rsidP="009C64CE">
      <w:pPr>
        <w:ind w:firstLine="567"/>
        <w:jc w:val="both"/>
        <w:rPr>
          <w:color w:val="00000A"/>
          <w:sz w:val="28"/>
          <w:szCs w:val="28"/>
        </w:rPr>
      </w:pPr>
      <w:r w:rsidRPr="00071BD7">
        <w:rPr>
          <w:color w:val="00000A"/>
          <w:sz w:val="28"/>
          <w:szCs w:val="28"/>
        </w:rPr>
        <w:t xml:space="preserve">- Некрасовское </w:t>
      </w:r>
      <w:r>
        <w:rPr>
          <w:color w:val="00000A"/>
          <w:sz w:val="28"/>
          <w:szCs w:val="28"/>
        </w:rPr>
        <w:t>с.п.</w:t>
      </w:r>
      <w:r w:rsidRPr="00071BD7">
        <w:rPr>
          <w:color w:val="00000A"/>
          <w:sz w:val="28"/>
          <w:szCs w:val="28"/>
        </w:rPr>
        <w:t xml:space="preserve"> - прирост численности составил 0,2 тыс.чел.</w:t>
      </w:r>
      <w:r>
        <w:rPr>
          <w:color w:val="00000A"/>
          <w:sz w:val="28"/>
          <w:szCs w:val="28"/>
        </w:rPr>
        <w:t xml:space="preserve"> (+</w:t>
      </w:r>
      <w:r w:rsidRPr="00071BD7">
        <w:rPr>
          <w:color w:val="00000A"/>
          <w:sz w:val="28"/>
          <w:szCs w:val="28"/>
        </w:rPr>
        <w:t>6,3%</w:t>
      </w:r>
      <w:r>
        <w:rPr>
          <w:color w:val="00000A"/>
          <w:sz w:val="28"/>
          <w:szCs w:val="28"/>
        </w:rPr>
        <w:t>)</w:t>
      </w:r>
      <w:r w:rsidRPr="00071BD7">
        <w:rPr>
          <w:color w:val="00000A"/>
          <w:sz w:val="28"/>
          <w:szCs w:val="28"/>
        </w:rPr>
        <w:t>;</w:t>
      </w:r>
    </w:p>
    <w:p w:rsidR="004C0E3F" w:rsidRPr="00B3325C" w:rsidRDefault="004C0E3F" w:rsidP="009C64CE">
      <w:pPr>
        <w:pStyle w:val="ab"/>
        <w:numPr>
          <w:ilvl w:val="0"/>
          <w:numId w:val="6"/>
        </w:numPr>
        <w:spacing w:after="0" w:line="240" w:lineRule="auto"/>
        <w:ind w:left="0" w:firstLine="567"/>
        <w:jc w:val="both"/>
        <w:rPr>
          <w:rFonts w:ascii="Times New Roman" w:hAnsi="Times New Roman" w:cs="Times New Roman"/>
          <w:color w:val="00000A"/>
          <w:sz w:val="28"/>
          <w:szCs w:val="28"/>
        </w:rPr>
      </w:pPr>
      <w:r w:rsidRPr="00B3325C">
        <w:rPr>
          <w:rFonts w:ascii="Times New Roman" w:hAnsi="Times New Roman" w:cs="Times New Roman"/>
          <w:color w:val="00000A"/>
          <w:sz w:val="28"/>
          <w:szCs w:val="28"/>
        </w:rPr>
        <w:t xml:space="preserve">на уровне 2017 года </w:t>
      </w:r>
      <w:r>
        <w:rPr>
          <w:rFonts w:ascii="Times New Roman" w:hAnsi="Times New Roman" w:cs="Times New Roman"/>
          <w:color w:val="00000A"/>
          <w:sz w:val="28"/>
          <w:szCs w:val="28"/>
        </w:rPr>
        <w:t xml:space="preserve">численность населения </w:t>
      </w:r>
      <w:r w:rsidRPr="00B3325C">
        <w:rPr>
          <w:rFonts w:ascii="Times New Roman" w:hAnsi="Times New Roman" w:cs="Times New Roman"/>
          <w:color w:val="00000A"/>
          <w:sz w:val="28"/>
          <w:szCs w:val="28"/>
        </w:rPr>
        <w:t>сохран</w:t>
      </w:r>
      <w:r>
        <w:rPr>
          <w:rFonts w:ascii="Times New Roman" w:hAnsi="Times New Roman" w:cs="Times New Roman"/>
          <w:color w:val="00000A"/>
          <w:sz w:val="28"/>
          <w:szCs w:val="28"/>
        </w:rPr>
        <w:t>илась</w:t>
      </w:r>
      <w:r w:rsidR="002D25DE">
        <w:rPr>
          <w:rFonts w:ascii="Times New Roman" w:hAnsi="Times New Roman" w:cs="Times New Roman"/>
          <w:color w:val="00000A"/>
          <w:sz w:val="28"/>
          <w:szCs w:val="28"/>
        </w:rPr>
        <w:t xml:space="preserve"> </w:t>
      </w:r>
      <w:r>
        <w:rPr>
          <w:rFonts w:ascii="Times New Roman" w:hAnsi="Times New Roman" w:cs="Times New Roman"/>
          <w:color w:val="00000A"/>
          <w:sz w:val="28"/>
          <w:szCs w:val="28"/>
        </w:rPr>
        <w:t>в</w:t>
      </w:r>
      <w:r w:rsidRPr="00B3325C">
        <w:rPr>
          <w:rFonts w:ascii="Times New Roman" w:hAnsi="Times New Roman" w:cs="Times New Roman"/>
          <w:color w:val="00000A"/>
          <w:sz w:val="28"/>
          <w:szCs w:val="28"/>
        </w:rPr>
        <w:t xml:space="preserve"> Туношенском </w:t>
      </w:r>
      <w:r>
        <w:rPr>
          <w:rFonts w:ascii="Times New Roman" w:hAnsi="Times New Roman" w:cs="Times New Roman"/>
          <w:color w:val="00000A"/>
          <w:sz w:val="28"/>
          <w:szCs w:val="28"/>
        </w:rPr>
        <w:t>с.п.</w:t>
      </w:r>
      <w:r w:rsidR="002D25DE">
        <w:rPr>
          <w:rFonts w:ascii="Times New Roman" w:hAnsi="Times New Roman" w:cs="Times New Roman"/>
          <w:color w:val="00000A"/>
          <w:sz w:val="28"/>
          <w:szCs w:val="28"/>
        </w:rPr>
        <w:t xml:space="preserve"> </w:t>
      </w:r>
      <w:r>
        <w:rPr>
          <w:rFonts w:ascii="Times New Roman" w:hAnsi="Times New Roman" w:cs="Times New Roman"/>
          <w:color w:val="00000A"/>
          <w:sz w:val="28"/>
          <w:szCs w:val="28"/>
        </w:rPr>
        <w:t>-</w:t>
      </w:r>
      <w:r w:rsidRPr="00B3325C">
        <w:rPr>
          <w:rFonts w:ascii="Times New Roman" w:hAnsi="Times New Roman" w:cs="Times New Roman"/>
          <w:color w:val="00000A"/>
          <w:sz w:val="28"/>
          <w:szCs w:val="28"/>
        </w:rPr>
        <w:t xml:space="preserve"> 6,4 тыс.чел.</w:t>
      </w:r>
    </w:p>
    <w:p w:rsidR="004C0E3F" w:rsidRPr="00B3325C" w:rsidRDefault="004C0E3F" w:rsidP="009C64CE">
      <w:pPr>
        <w:pStyle w:val="ab"/>
        <w:numPr>
          <w:ilvl w:val="0"/>
          <w:numId w:val="6"/>
        </w:numPr>
        <w:spacing w:after="0" w:line="240" w:lineRule="auto"/>
        <w:ind w:left="0" w:firstLine="567"/>
        <w:jc w:val="both"/>
        <w:rPr>
          <w:rFonts w:ascii="Times New Roman" w:hAnsi="Times New Roman" w:cs="Times New Roman"/>
          <w:color w:val="00000A"/>
          <w:sz w:val="28"/>
          <w:szCs w:val="28"/>
        </w:rPr>
      </w:pPr>
      <w:r>
        <w:rPr>
          <w:rFonts w:ascii="Times New Roman" w:hAnsi="Times New Roman" w:cs="Times New Roman"/>
          <w:color w:val="00000A"/>
          <w:sz w:val="28"/>
          <w:szCs w:val="28"/>
        </w:rPr>
        <w:t>о</w:t>
      </w:r>
      <w:r w:rsidRPr="00B3325C">
        <w:rPr>
          <w:rFonts w:ascii="Times New Roman" w:hAnsi="Times New Roman" w:cs="Times New Roman"/>
          <w:color w:val="00000A"/>
          <w:sz w:val="28"/>
          <w:szCs w:val="28"/>
        </w:rPr>
        <w:t xml:space="preserve">трицательная динамика численности отмечена в 2 поселениях: Курбском </w:t>
      </w:r>
      <w:r>
        <w:rPr>
          <w:rFonts w:ascii="Times New Roman" w:hAnsi="Times New Roman" w:cs="Times New Roman"/>
          <w:color w:val="00000A"/>
          <w:sz w:val="28"/>
          <w:szCs w:val="28"/>
        </w:rPr>
        <w:t>с.п.</w:t>
      </w:r>
      <w:r w:rsidRPr="00B3325C">
        <w:rPr>
          <w:rFonts w:ascii="Times New Roman" w:hAnsi="Times New Roman" w:cs="Times New Roman"/>
          <w:color w:val="00000A"/>
          <w:sz w:val="28"/>
          <w:szCs w:val="28"/>
        </w:rPr>
        <w:t xml:space="preserve"> – снижение </w:t>
      </w:r>
      <w:r>
        <w:rPr>
          <w:rFonts w:ascii="Times New Roman" w:hAnsi="Times New Roman" w:cs="Times New Roman"/>
          <w:color w:val="00000A"/>
          <w:sz w:val="28"/>
          <w:szCs w:val="28"/>
        </w:rPr>
        <w:t>составило 0,4 тыс.</w:t>
      </w:r>
      <w:r w:rsidRPr="00B3325C">
        <w:rPr>
          <w:rFonts w:ascii="Times New Roman" w:hAnsi="Times New Roman" w:cs="Times New Roman"/>
          <w:color w:val="00000A"/>
          <w:sz w:val="28"/>
          <w:szCs w:val="28"/>
        </w:rPr>
        <w:t xml:space="preserve"> чел</w:t>
      </w:r>
      <w:r>
        <w:rPr>
          <w:rFonts w:ascii="Times New Roman" w:hAnsi="Times New Roman" w:cs="Times New Roman"/>
          <w:color w:val="00000A"/>
          <w:sz w:val="28"/>
          <w:szCs w:val="28"/>
        </w:rPr>
        <w:t>.</w:t>
      </w:r>
      <w:r w:rsidRPr="00B3325C">
        <w:rPr>
          <w:rFonts w:ascii="Times New Roman" w:hAnsi="Times New Roman" w:cs="Times New Roman"/>
          <w:color w:val="00000A"/>
          <w:sz w:val="28"/>
          <w:szCs w:val="28"/>
        </w:rPr>
        <w:t xml:space="preserve"> или на 7,5%, в </w:t>
      </w:r>
      <w:r>
        <w:rPr>
          <w:rFonts w:ascii="Times New Roman" w:hAnsi="Times New Roman" w:cs="Times New Roman"/>
          <w:color w:val="00000A"/>
          <w:sz w:val="28"/>
          <w:szCs w:val="28"/>
        </w:rPr>
        <w:t>г.п.</w:t>
      </w:r>
      <w:r w:rsidRPr="00B3325C">
        <w:rPr>
          <w:rFonts w:ascii="Times New Roman" w:hAnsi="Times New Roman" w:cs="Times New Roman"/>
          <w:color w:val="00000A"/>
          <w:sz w:val="28"/>
          <w:szCs w:val="28"/>
        </w:rPr>
        <w:t> Лесная Поляна – сни</w:t>
      </w:r>
      <w:r>
        <w:rPr>
          <w:rFonts w:ascii="Times New Roman" w:hAnsi="Times New Roman" w:cs="Times New Roman"/>
          <w:color w:val="00000A"/>
          <w:sz w:val="28"/>
          <w:szCs w:val="28"/>
        </w:rPr>
        <w:t>зилась</w:t>
      </w:r>
      <w:r w:rsidRPr="00B3325C">
        <w:rPr>
          <w:rFonts w:ascii="Times New Roman" w:hAnsi="Times New Roman" w:cs="Times New Roman"/>
          <w:color w:val="00000A"/>
          <w:sz w:val="28"/>
          <w:szCs w:val="28"/>
        </w:rPr>
        <w:t xml:space="preserve"> на 206 человек или на 6,9%.</w:t>
      </w:r>
    </w:p>
    <w:p w:rsidR="004C0E3F" w:rsidRPr="007E76D2" w:rsidRDefault="004C0E3F" w:rsidP="009C64CE">
      <w:pPr>
        <w:ind w:firstLine="567"/>
        <w:jc w:val="both"/>
        <w:rPr>
          <w:color w:val="00000A"/>
          <w:sz w:val="28"/>
          <w:szCs w:val="28"/>
        </w:rPr>
      </w:pPr>
      <w:r>
        <w:rPr>
          <w:color w:val="00000A"/>
          <w:sz w:val="28"/>
          <w:szCs w:val="28"/>
        </w:rPr>
        <w:t>Населенные пункты Ярославского муниципального района отличаются по своему размеру и численности. Так н</w:t>
      </w:r>
      <w:r w:rsidRPr="000D426F">
        <w:rPr>
          <w:color w:val="00000A"/>
          <w:sz w:val="28"/>
          <w:szCs w:val="28"/>
        </w:rPr>
        <w:t>а территории</w:t>
      </w:r>
      <w:r w:rsidRPr="00FA3234">
        <w:rPr>
          <w:color w:val="00000A"/>
          <w:sz w:val="28"/>
          <w:szCs w:val="28"/>
        </w:rPr>
        <w:t xml:space="preserve"> поселений располагаются </w:t>
      </w:r>
      <w:r>
        <w:rPr>
          <w:color w:val="00000A"/>
          <w:sz w:val="28"/>
          <w:szCs w:val="28"/>
        </w:rPr>
        <w:t>19 </w:t>
      </w:r>
      <w:r w:rsidRPr="00FA3234">
        <w:rPr>
          <w:color w:val="00000A"/>
          <w:sz w:val="28"/>
          <w:szCs w:val="28"/>
        </w:rPr>
        <w:t>крупны</w:t>
      </w:r>
      <w:r>
        <w:rPr>
          <w:color w:val="00000A"/>
          <w:sz w:val="28"/>
          <w:szCs w:val="28"/>
        </w:rPr>
        <w:t>х</w:t>
      </w:r>
      <w:r w:rsidRPr="00FA3234">
        <w:rPr>
          <w:color w:val="00000A"/>
          <w:sz w:val="28"/>
          <w:szCs w:val="28"/>
        </w:rPr>
        <w:t xml:space="preserve"> населенны</w:t>
      </w:r>
      <w:r>
        <w:rPr>
          <w:color w:val="00000A"/>
          <w:sz w:val="28"/>
          <w:szCs w:val="28"/>
        </w:rPr>
        <w:t>х</w:t>
      </w:r>
      <w:r w:rsidRPr="00FA3234">
        <w:rPr>
          <w:color w:val="00000A"/>
          <w:sz w:val="28"/>
          <w:szCs w:val="28"/>
        </w:rPr>
        <w:t xml:space="preserve"> пункт</w:t>
      </w:r>
      <w:r>
        <w:rPr>
          <w:color w:val="00000A"/>
          <w:sz w:val="28"/>
          <w:szCs w:val="28"/>
        </w:rPr>
        <w:t>ов</w:t>
      </w:r>
      <w:r w:rsidR="002D25DE">
        <w:rPr>
          <w:color w:val="00000A"/>
          <w:sz w:val="28"/>
          <w:szCs w:val="28"/>
        </w:rPr>
        <w:t xml:space="preserve"> </w:t>
      </w:r>
      <w:r w:rsidRPr="007E76D2">
        <w:rPr>
          <w:color w:val="00000A"/>
          <w:sz w:val="28"/>
          <w:szCs w:val="28"/>
        </w:rPr>
        <w:t>численностью более 1000</w:t>
      </w:r>
      <w:r>
        <w:rPr>
          <w:color w:val="00000A"/>
          <w:sz w:val="28"/>
          <w:szCs w:val="28"/>
        </w:rPr>
        <w:t> ч</w:t>
      </w:r>
      <w:r w:rsidRPr="007E76D2">
        <w:rPr>
          <w:color w:val="00000A"/>
          <w:sz w:val="28"/>
          <w:szCs w:val="28"/>
        </w:rPr>
        <w:t>еловек:</w:t>
      </w:r>
    </w:p>
    <w:p w:rsidR="004C0E3F" w:rsidRPr="007E76D2" w:rsidRDefault="004C0E3F" w:rsidP="009C64CE">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Заволжско</w:t>
      </w:r>
      <w:r>
        <w:rPr>
          <w:color w:val="00000A"/>
          <w:sz w:val="28"/>
          <w:szCs w:val="28"/>
        </w:rPr>
        <w:t>м</w:t>
      </w:r>
      <w:r w:rsidR="00080E2C">
        <w:rPr>
          <w:color w:val="00000A"/>
          <w:sz w:val="28"/>
          <w:szCs w:val="28"/>
        </w:rPr>
        <w:t xml:space="preserve"> </w:t>
      </w:r>
      <w:r>
        <w:rPr>
          <w:color w:val="00000A"/>
          <w:sz w:val="28"/>
          <w:szCs w:val="28"/>
        </w:rPr>
        <w:t>с.п.</w:t>
      </w:r>
      <w:r w:rsidRPr="007E76D2">
        <w:rPr>
          <w:color w:val="00000A"/>
          <w:sz w:val="28"/>
          <w:szCs w:val="28"/>
        </w:rPr>
        <w:t xml:space="preserve"> – 3 населенных пункта (п.</w:t>
      </w:r>
      <w:r w:rsidR="00386A0C">
        <w:rPr>
          <w:color w:val="00000A"/>
          <w:sz w:val="28"/>
          <w:szCs w:val="28"/>
        </w:rPr>
        <w:t> </w:t>
      </w:r>
      <w:r w:rsidRPr="007E76D2">
        <w:rPr>
          <w:color w:val="00000A"/>
          <w:sz w:val="28"/>
          <w:szCs w:val="28"/>
        </w:rPr>
        <w:t>Красный Бор, п. Заволжье, д.</w:t>
      </w:r>
      <w:r w:rsidR="00386A0C">
        <w:rPr>
          <w:color w:val="00000A"/>
          <w:sz w:val="28"/>
          <w:szCs w:val="28"/>
        </w:rPr>
        <w:t> </w:t>
      </w:r>
      <w:r w:rsidRPr="007E76D2">
        <w:rPr>
          <w:color w:val="00000A"/>
          <w:sz w:val="28"/>
          <w:szCs w:val="28"/>
        </w:rPr>
        <w:t>Ермолово)</w:t>
      </w:r>
    </w:p>
    <w:p w:rsidR="004C0E3F" w:rsidRPr="007E76D2" w:rsidRDefault="004C0E3F" w:rsidP="009C64CE">
      <w:pPr>
        <w:ind w:firstLine="567"/>
        <w:jc w:val="both"/>
        <w:rPr>
          <w:color w:val="00000A"/>
          <w:sz w:val="28"/>
          <w:szCs w:val="28"/>
        </w:rPr>
      </w:pPr>
      <w:r w:rsidRPr="007E76D2">
        <w:rPr>
          <w:color w:val="00000A"/>
          <w:sz w:val="28"/>
          <w:szCs w:val="28"/>
        </w:rPr>
        <w:t>-</w:t>
      </w:r>
      <w:r w:rsidR="002D25DE">
        <w:rPr>
          <w:color w:val="00000A"/>
          <w:sz w:val="28"/>
          <w:szCs w:val="28"/>
        </w:rPr>
        <w:t xml:space="preserve"> </w:t>
      </w:r>
      <w:r>
        <w:rPr>
          <w:color w:val="00000A"/>
          <w:sz w:val="28"/>
          <w:szCs w:val="28"/>
        </w:rPr>
        <w:t xml:space="preserve">в </w:t>
      </w:r>
      <w:r w:rsidRPr="007E76D2">
        <w:rPr>
          <w:color w:val="00000A"/>
          <w:sz w:val="28"/>
          <w:szCs w:val="28"/>
        </w:rPr>
        <w:t>Ивняковско</w:t>
      </w:r>
      <w:r>
        <w:rPr>
          <w:color w:val="00000A"/>
          <w:sz w:val="28"/>
          <w:szCs w:val="28"/>
        </w:rPr>
        <w:t>м</w:t>
      </w:r>
      <w:r w:rsidR="00080E2C">
        <w:rPr>
          <w:color w:val="00000A"/>
          <w:sz w:val="28"/>
          <w:szCs w:val="28"/>
        </w:rPr>
        <w:t xml:space="preserve"> </w:t>
      </w:r>
      <w:r>
        <w:rPr>
          <w:color w:val="00000A"/>
          <w:sz w:val="28"/>
          <w:szCs w:val="28"/>
        </w:rPr>
        <w:t>с.п.</w:t>
      </w:r>
      <w:r w:rsidRPr="007E76D2">
        <w:rPr>
          <w:color w:val="00000A"/>
          <w:sz w:val="28"/>
          <w:szCs w:val="28"/>
        </w:rPr>
        <w:t xml:space="preserve"> –</w:t>
      </w:r>
      <w:r w:rsidR="002D25DE">
        <w:rPr>
          <w:color w:val="00000A"/>
          <w:sz w:val="28"/>
          <w:szCs w:val="28"/>
        </w:rPr>
        <w:t xml:space="preserve"> </w:t>
      </w:r>
      <w:r w:rsidRPr="007E76D2">
        <w:rPr>
          <w:color w:val="00000A"/>
          <w:sz w:val="28"/>
          <w:szCs w:val="28"/>
        </w:rPr>
        <w:t>3 населенных пункта (п.</w:t>
      </w:r>
      <w:r w:rsidR="00FB7C8A">
        <w:rPr>
          <w:color w:val="00000A"/>
          <w:sz w:val="28"/>
          <w:szCs w:val="28"/>
        </w:rPr>
        <w:t xml:space="preserve"> </w:t>
      </w:r>
      <w:r w:rsidRPr="007E76D2">
        <w:rPr>
          <w:color w:val="00000A"/>
          <w:sz w:val="28"/>
          <w:szCs w:val="28"/>
        </w:rPr>
        <w:t>Ивняки, п.</w:t>
      </w:r>
      <w:r w:rsidR="00386A0C">
        <w:rPr>
          <w:color w:val="00000A"/>
          <w:sz w:val="28"/>
          <w:szCs w:val="28"/>
        </w:rPr>
        <w:t> </w:t>
      </w:r>
      <w:r w:rsidRPr="007E76D2">
        <w:rPr>
          <w:color w:val="00000A"/>
          <w:sz w:val="28"/>
          <w:szCs w:val="28"/>
        </w:rPr>
        <w:t>Карачиха,</w:t>
      </w:r>
      <w:r w:rsidR="00386A0C">
        <w:rPr>
          <w:color w:val="00000A"/>
          <w:sz w:val="28"/>
          <w:szCs w:val="28"/>
        </w:rPr>
        <w:t xml:space="preserve"> </w:t>
      </w:r>
      <w:r w:rsidRPr="007E76D2">
        <w:rPr>
          <w:color w:val="00000A"/>
          <w:sz w:val="28"/>
          <w:szCs w:val="28"/>
        </w:rPr>
        <w:t>с.</w:t>
      </w:r>
      <w:r w:rsidR="00386A0C">
        <w:rPr>
          <w:color w:val="00000A"/>
          <w:sz w:val="28"/>
          <w:szCs w:val="28"/>
        </w:rPr>
        <w:t> </w:t>
      </w:r>
      <w:r w:rsidRPr="007E76D2">
        <w:rPr>
          <w:color w:val="00000A"/>
          <w:sz w:val="28"/>
          <w:szCs w:val="28"/>
        </w:rPr>
        <w:t>Сарафоново)</w:t>
      </w:r>
    </w:p>
    <w:p w:rsidR="004C0E3F" w:rsidRPr="007E76D2" w:rsidRDefault="004C0E3F" w:rsidP="009C64CE">
      <w:pPr>
        <w:ind w:firstLine="567"/>
        <w:jc w:val="both"/>
        <w:rPr>
          <w:color w:val="00000A"/>
          <w:sz w:val="28"/>
          <w:szCs w:val="28"/>
        </w:rPr>
      </w:pPr>
      <w:r w:rsidRPr="007E76D2">
        <w:rPr>
          <w:color w:val="00000A"/>
          <w:sz w:val="28"/>
          <w:szCs w:val="28"/>
        </w:rPr>
        <w:t>-</w:t>
      </w:r>
      <w:r>
        <w:rPr>
          <w:color w:val="00000A"/>
          <w:sz w:val="28"/>
          <w:szCs w:val="28"/>
        </w:rPr>
        <w:t xml:space="preserve"> в</w:t>
      </w:r>
      <w:r w:rsidRPr="007E76D2">
        <w:rPr>
          <w:color w:val="00000A"/>
          <w:sz w:val="28"/>
          <w:szCs w:val="28"/>
        </w:rPr>
        <w:t xml:space="preserve"> Кузнечихинско</w:t>
      </w:r>
      <w:r>
        <w:rPr>
          <w:color w:val="00000A"/>
          <w:sz w:val="28"/>
          <w:szCs w:val="28"/>
        </w:rPr>
        <w:t>м</w:t>
      </w:r>
      <w:r w:rsidR="00583055">
        <w:rPr>
          <w:color w:val="00000A"/>
          <w:sz w:val="28"/>
          <w:szCs w:val="28"/>
        </w:rPr>
        <w:t xml:space="preserve"> </w:t>
      </w:r>
      <w:r>
        <w:rPr>
          <w:color w:val="00000A"/>
          <w:sz w:val="28"/>
          <w:szCs w:val="28"/>
        </w:rPr>
        <w:t>с.п.</w:t>
      </w:r>
      <w:r w:rsidRPr="007E76D2">
        <w:rPr>
          <w:color w:val="00000A"/>
          <w:sz w:val="28"/>
          <w:szCs w:val="28"/>
        </w:rPr>
        <w:t xml:space="preserve"> –</w:t>
      </w:r>
      <w:r w:rsidR="002D25DE">
        <w:rPr>
          <w:color w:val="00000A"/>
          <w:sz w:val="28"/>
          <w:szCs w:val="28"/>
        </w:rPr>
        <w:t xml:space="preserve"> </w:t>
      </w:r>
      <w:r w:rsidRPr="007E76D2">
        <w:rPr>
          <w:color w:val="00000A"/>
          <w:sz w:val="28"/>
          <w:szCs w:val="28"/>
        </w:rPr>
        <w:t>3 населенных пункта (д.</w:t>
      </w:r>
      <w:r w:rsidR="00386A0C">
        <w:rPr>
          <w:color w:val="00000A"/>
          <w:sz w:val="28"/>
          <w:szCs w:val="28"/>
        </w:rPr>
        <w:t> </w:t>
      </w:r>
      <w:r w:rsidRPr="007E76D2">
        <w:rPr>
          <w:color w:val="00000A"/>
          <w:sz w:val="28"/>
          <w:szCs w:val="28"/>
        </w:rPr>
        <w:t>Кузнечиха, с.</w:t>
      </w:r>
      <w:r w:rsidR="00386A0C">
        <w:rPr>
          <w:color w:val="00000A"/>
          <w:sz w:val="28"/>
          <w:szCs w:val="28"/>
        </w:rPr>
        <w:t> </w:t>
      </w:r>
      <w:r w:rsidRPr="007E76D2">
        <w:rPr>
          <w:color w:val="00000A"/>
          <w:sz w:val="28"/>
          <w:szCs w:val="28"/>
        </w:rPr>
        <w:t>Толгоболь, п.</w:t>
      </w:r>
      <w:r w:rsidR="00FB7C8A">
        <w:rPr>
          <w:color w:val="00000A"/>
          <w:sz w:val="28"/>
          <w:szCs w:val="28"/>
        </w:rPr>
        <w:t xml:space="preserve"> </w:t>
      </w:r>
      <w:r w:rsidRPr="007E76D2">
        <w:rPr>
          <w:color w:val="00000A"/>
          <w:sz w:val="28"/>
          <w:szCs w:val="28"/>
        </w:rPr>
        <w:t>Ярославка</w:t>
      </w:r>
      <w:r>
        <w:rPr>
          <w:color w:val="00000A"/>
          <w:sz w:val="28"/>
          <w:szCs w:val="28"/>
        </w:rPr>
        <w:t>)</w:t>
      </w:r>
    </w:p>
    <w:p w:rsidR="004C0E3F" w:rsidRPr="007E76D2" w:rsidRDefault="004C0E3F" w:rsidP="009C64CE">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Карабихско</w:t>
      </w:r>
      <w:r>
        <w:rPr>
          <w:color w:val="00000A"/>
          <w:sz w:val="28"/>
          <w:szCs w:val="28"/>
        </w:rPr>
        <w:t>м</w:t>
      </w:r>
      <w:r w:rsidR="00583055">
        <w:rPr>
          <w:color w:val="00000A"/>
          <w:sz w:val="28"/>
          <w:szCs w:val="28"/>
        </w:rPr>
        <w:t xml:space="preserve"> </w:t>
      </w:r>
      <w:r>
        <w:rPr>
          <w:color w:val="00000A"/>
          <w:sz w:val="28"/>
          <w:szCs w:val="28"/>
        </w:rPr>
        <w:t>с.п.</w:t>
      </w:r>
      <w:r w:rsidRPr="007E76D2">
        <w:rPr>
          <w:color w:val="00000A"/>
          <w:sz w:val="28"/>
          <w:szCs w:val="28"/>
        </w:rPr>
        <w:t xml:space="preserve"> – 3 населенных пункта (п.</w:t>
      </w:r>
      <w:r w:rsidR="00FB7C8A">
        <w:rPr>
          <w:color w:val="00000A"/>
          <w:sz w:val="28"/>
          <w:szCs w:val="28"/>
        </w:rPr>
        <w:t xml:space="preserve"> </w:t>
      </w:r>
      <w:r w:rsidRPr="007E76D2">
        <w:rPr>
          <w:color w:val="00000A"/>
          <w:sz w:val="28"/>
          <w:szCs w:val="28"/>
        </w:rPr>
        <w:t>Дубки, п.</w:t>
      </w:r>
      <w:r w:rsidR="00FB7C8A">
        <w:rPr>
          <w:color w:val="00000A"/>
          <w:sz w:val="28"/>
          <w:szCs w:val="28"/>
        </w:rPr>
        <w:t xml:space="preserve"> </w:t>
      </w:r>
      <w:r w:rsidRPr="007E76D2">
        <w:rPr>
          <w:color w:val="00000A"/>
          <w:sz w:val="28"/>
          <w:szCs w:val="28"/>
        </w:rPr>
        <w:t xml:space="preserve">Красные Ткачи, </w:t>
      </w:r>
      <w:r>
        <w:rPr>
          <w:color w:val="00000A"/>
          <w:sz w:val="28"/>
          <w:szCs w:val="28"/>
        </w:rPr>
        <w:t>п.</w:t>
      </w:r>
      <w:r w:rsidR="00386A0C">
        <w:rPr>
          <w:color w:val="00000A"/>
          <w:sz w:val="28"/>
          <w:szCs w:val="28"/>
        </w:rPr>
        <w:t> </w:t>
      </w:r>
      <w:r>
        <w:rPr>
          <w:color w:val="00000A"/>
          <w:sz w:val="28"/>
          <w:szCs w:val="28"/>
        </w:rPr>
        <w:t>Щедрино)</w:t>
      </w:r>
    </w:p>
    <w:p w:rsidR="004C0E3F" w:rsidRPr="007E76D2" w:rsidRDefault="004C0E3F" w:rsidP="009C64CE">
      <w:pPr>
        <w:ind w:firstLine="567"/>
        <w:jc w:val="both"/>
        <w:rPr>
          <w:color w:val="00000A"/>
          <w:sz w:val="28"/>
          <w:szCs w:val="28"/>
        </w:rPr>
      </w:pPr>
      <w:r w:rsidRPr="007E76D2">
        <w:rPr>
          <w:color w:val="00000A"/>
          <w:sz w:val="28"/>
          <w:szCs w:val="28"/>
        </w:rPr>
        <w:t>-</w:t>
      </w:r>
      <w:r w:rsidR="002D25DE">
        <w:rPr>
          <w:color w:val="00000A"/>
          <w:sz w:val="28"/>
          <w:szCs w:val="28"/>
        </w:rPr>
        <w:t xml:space="preserve"> </w:t>
      </w:r>
      <w:r>
        <w:rPr>
          <w:color w:val="00000A"/>
          <w:sz w:val="28"/>
          <w:szCs w:val="28"/>
        </w:rPr>
        <w:t xml:space="preserve">в </w:t>
      </w:r>
      <w:r w:rsidRPr="007E76D2">
        <w:rPr>
          <w:color w:val="00000A"/>
          <w:sz w:val="28"/>
          <w:szCs w:val="28"/>
        </w:rPr>
        <w:t>Курбско</w:t>
      </w:r>
      <w:r>
        <w:rPr>
          <w:color w:val="00000A"/>
          <w:sz w:val="28"/>
          <w:szCs w:val="28"/>
        </w:rPr>
        <w:t>м</w:t>
      </w:r>
      <w:r w:rsidR="00080E2C">
        <w:rPr>
          <w:color w:val="00000A"/>
          <w:sz w:val="28"/>
          <w:szCs w:val="28"/>
        </w:rPr>
        <w:t xml:space="preserve"> </w:t>
      </w:r>
      <w:r>
        <w:rPr>
          <w:color w:val="00000A"/>
          <w:sz w:val="28"/>
          <w:szCs w:val="28"/>
        </w:rPr>
        <w:t>с.п.</w:t>
      </w:r>
      <w:r w:rsidRPr="007E76D2">
        <w:rPr>
          <w:color w:val="00000A"/>
          <w:sz w:val="28"/>
          <w:szCs w:val="28"/>
        </w:rPr>
        <w:t xml:space="preserve"> – </w:t>
      </w:r>
      <w:r>
        <w:rPr>
          <w:color w:val="00000A"/>
          <w:sz w:val="28"/>
          <w:szCs w:val="28"/>
        </w:rPr>
        <w:t>2</w:t>
      </w:r>
      <w:r w:rsidRPr="007E76D2">
        <w:rPr>
          <w:color w:val="00000A"/>
          <w:sz w:val="28"/>
          <w:szCs w:val="28"/>
        </w:rPr>
        <w:t xml:space="preserve"> населенных пункта (с.</w:t>
      </w:r>
      <w:r w:rsidR="00386A0C">
        <w:rPr>
          <w:color w:val="00000A"/>
          <w:sz w:val="28"/>
          <w:szCs w:val="28"/>
        </w:rPr>
        <w:t> </w:t>
      </w:r>
      <w:r w:rsidRPr="007E76D2">
        <w:rPr>
          <w:color w:val="00000A"/>
          <w:sz w:val="28"/>
          <w:szCs w:val="28"/>
        </w:rPr>
        <w:t>Курба, п.</w:t>
      </w:r>
      <w:r w:rsidR="00386A0C">
        <w:rPr>
          <w:color w:val="00000A"/>
          <w:sz w:val="28"/>
          <w:szCs w:val="28"/>
        </w:rPr>
        <w:t> </w:t>
      </w:r>
      <w:r w:rsidRPr="007E76D2">
        <w:rPr>
          <w:color w:val="00000A"/>
          <w:sz w:val="28"/>
          <w:szCs w:val="28"/>
        </w:rPr>
        <w:t>Козьмодемьянск</w:t>
      </w:r>
      <w:r>
        <w:rPr>
          <w:color w:val="00000A"/>
          <w:sz w:val="28"/>
          <w:szCs w:val="28"/>
        </w:rPr>
        <w:t>)</w:t>
      </w:r>
    </w:p>
    <w:p w:rsidR="004C0E3F" w:rsidRPr="007E76D2" w:rsidRDefault="004C0E3F" w:rsidP="009C64CE">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Некрасовско</w:t>
      </w:r>
      <w:r>
        <w:rPr>
          <w:color w:val="00000A"/>
          <w:sz w:val="28"/>
          <w:szCs w:val="28"/>
        </w:rPr>
        <w:t>м</w:t>
      </w:r>
      <w:r w:rsidR="00583055">
        <w:rPr>
          <w:color w:val="00000A"/>
          <w:sz w:val="28"/>
          <w:szCs w:val="28"/>
        </w:rPr>
        <w:t xml:space="preserve"> </w:t>
      </w:r>
      <w:r>
        <w:rPr>
          <w:color w:val="00000A"/>
          <w:sz w:val="28"/>
          <w:szCs w:val="28"/>
        </w:rPr>
        <w:t>с.п.</w:t>
      </w:r>
      <w:r w:rsidRPr="007E76D2">
        <w:rPr>
          <w:color w:val="00000A"/>
          <w:sz w:val="28"/>
          <w:szCs w:val="28"/>
        </w:rPr>
        <w:t xml:space="preserve"> – </w:t>
      </w:r>
      <w:r>
        <w:rPr>
          <w:color w:val="00000A"/>
          <w:sz w:val="28"/>
          <w:szCs w:val="28"/>
        </w:rPr>
        <w:t>1 населенный</w:t>
      </w:r>
      <w:r w:rsidRPr="007E76D2">
        <w:rPr>
          <w:color w:val="00000A"/>
          <w:sz w:val="28"/>
          <w:szCs w:val="28"/>
        </w:rPr>
        <w:t xml:space="preserve"> пункт (п.</w:t>
      </w:r>
      <w:r w:rsidR="00386A0C">
        <w:rPr>
          <w:color w:val="00000A"/>
          <w:sz w:val="28"/>
          <w:szCs w:val="28"/>
        </w:rPr>
        <w:t> </w:t>
      </w:r>
      <w:r w:rsidRPr="007E76D2">
        <w:rPr>
          <w:color w:val="00000A"/>
          <w:sz w:val="28"/>
          <w:szCs w:val="28"/>
        </w:rPr>
        <w:t>Михайловский</w:t>
      </w:r>
      <w:r>
        <w:rPr>
          <w:color w:val="00000A"/>
          <w:sz w:val="28"/>
          <w:szCs w:val="28"/>
        </w:rPr>
        <w:t>)</w:t>
      </w:r>
    </w:p>
    <w:p w:rsidR="004C0E3F" w:rsidRPr="007E76D2" w:rsidRDefault="004C0E3F" w:rsidP="009C64CE">
      <w:pPr>
        <w:ind w:firstLine="567"/>
        <w:jc w:val="both"/>
        <w:rPr>
          <w:color w:val="00000A"/>
          <w:sz w:val="28"/>
          <w:szCs w:val="28"/>
        </w:rPr>
      </w:pPr>
      <w:r>
        <w:rPr>
          <w:color w:val="00000A"/>
          <w:sz w:val="28"/>
          <w:szCs w:val="28"/>
        </w:rPr>
        <w:t xml:space="preserve">- в </w:t>
      </w:r>
      <w:r w:rsidRPr="007E76D2">
        <w:rPr>
          <w:color w:val="00000A"/>
          <w:sz w:val="28"/>
          <w:szCs w:val="28"/>
        </w:rPr>
        <w:t>Туношенско</w:t>
      </w:r>
      <w:r>
        <w:rPr>
          <w:color w:val="00000A"/>
          <w:sz w:val="28"/>
          <w:szCs w:val="28"/>
        </w:rPr>
        <w:t>м</w:t>
      </w:r>
      <w:r w:rsidR="00583055">
        <w:rPr>
          <w:color w:val="00000A"/>
          <w:sz w:val="28"/>
          <w:szCs w:val="28"/>
        </w:rPr>
        <w:t xml:space="preserve"> </w:t>
      </w:r>
      <w:r>
        <w:rPr>
          <w:color w:val="00000A"/>
          <w:sz w:val="28"/>
          <w:szCs w:val="28"/>
        </w:rPr>
        <w:t>с.п.</w:t>
      </w:r>
      <w:r w:rsidRPr="007E76D2">
        <w:rPr>
          <w:color w:val="00000A"/>
          <w:sz w:val="28"/>
          <w:szCs w:val="28"/>
        </w:rPr>
        <w:t xml:space="preserve"> – 3 населенных пункта (с.Туношна, п. Туношна-городок</w:t>
      </w:r>
      <w:r>
        <w:rPr>
          <w:color w:val="00000A"/>
          <w:sz w:val="28"/>
          <w:szCs w:val="28"/>
        </w:rPr>
        <w:t xml:space="preserve"> </w:t>
      </w:r>
      <w:r w:rsidRPr="007E76D2">
        <w:rPr>
          <w:color w:val="00000A"/>
          <w:sz w:val="28"/>
          <w:szCs w:val="28"/>
        </w:rPr>
        <w:t>26, д.</w:t>
      </w:r>
      <w:r w:rsidR="00386A0C">
        <w:rPr>
          <w:color w:val="00000A"/>
          <w:sz w:val="28"/>
          <w:szCs w:val="28"/>
        </w:rPr>
        <w:t> </w:t>
      </w:r>
      <w:r w:rsidRPr="007E76D2">
        <w:rPr>
          <w:color w:val="00000A"/>
          <w:sz w:val="28"/>
          <w:szCs w:val="28"/>
        </w:rPr>
        <w:t>Мокеевское)</w:t>
      </w:r>
    </w:p>
    <w:p w:rsidR="004C0E3F" w:rsidRPr="007E76D2" w:rsidRDefault="004C0E3F" w:rsidP="009C64CE">
      <w:pPr>
        <w:ind w:firstLine="567"/>
        <w:jc w:val="both"/>
        <w:rPr>
          <w:color w:val="00000A"/>
          <w:sz w:val="28"/>
          <w:szCs w:val="28"/>
        </w:rPr>
      </w:pPr>
      <w:r>
        <w:rPr>
          <w:color w:val="00000A"/>
          <w:sz w:val="28"/>
          <w:szCs w:val="28"/>
        </w:rPr>
        <w:t>- в г.п.</w:t>
      </w:r>
      <w:r w:rsidRPr="007E76D2">
        <w:rPr>
          <w:color w:val="00000A"/>
          <w:sz w:val="28"/>
          <w:szCs w:val="28"/>
        </w:rPr>
        <w:t xml:space="preserve"> Лесная Поляна –</w:t>
      </w:r>
      <w:r>
        <w:rPr>
          <w:color w:val="00000A"/>
          <w:sz w:val="28"/>
          <w:szCs w:val="28"/>
        </w:rPr>
        <w:t xml:space="preserve"> 1</w:t>
      </w:r>
      <w:r w:rsidRPr="007E76D2">
        <w:rPr>
          <w:color w:val="00000A"/>
          <w:sz w:val="28"/>
          <w:szCs w:val="28"/>
        </w:rPr>
        <w:t xml:space="preserve"> населенны</w:t>
      </w:r>
      <w:r>
        <w:rPr>
          <w:color w:val="00000A"/>
          <w:sz w:val="28"/>
          <w:szCs w:val="28"/>
        </w:rPr>
        <w:t>й</w:t>
      </w:r>
      <w:r w:rsidRPr="007E76D2">
        <w:rPr>
          <w:color w:val="00000A"/>
          <w:sz w:val="28"/>
          <w:szCs w:val="28"/>
        </w:rPr>
        <w:t xml:space="preserve"> пункт (р.п.</w:t>
      </w:r>
      <w:r w:rsidR="00FB7C8A">
        <w:rPr>
          <w:color w:val="00000A"/>
          <w:sz w:val="28"/>
          <w:szCs w:val="28"/>
        </w:rPr>
        <w:t> </w:t>
      </w:r>
      <w:r w:rsidRPr="007E76D2">
        <w:rPr>
          <w:color w:val="00000A"/>
          <w:sz w:val="28"/>
          <w:szCs w:val="28"/>
        </w:rPr>
        <w:t>Лесная Поляна)</w:t>
      </w:r>
    </w:p>
    <w:p w:rsidR="004C0E3F" w:rsidRPr="007E76D2" w:rsidRDefault="004C0E3F" w:rsidP="009C64CE">
      <w:pPr>
        <w:ind w:firstLine="567"/>
        <w:jc w:val="both"/>
        <w:rPr>
          <w:color w:val="00000A"/>
          <w:sz w:val="28"/>
          <w:szCs w:val="28"/>
        </w:rPr>
      </w:pPr>
      <w:r w:rsidRPr="00421D6B">
        <w:rPr>
          <w:color w:val="00000A"/>
          <w:sz w:val="28"/>
          <w:szCs w:val="28"/>
        </w:rPr>
        <w:t>На территории района 109 населенных пунктов имеют нулевую численность жителей.</w:t>
      </w:r>
    </w:p>
    <w:p w:rsidR="004C0E3F" w:rsidRDefault="004C0E3F" w:rsidP="009C64CE">
      <w:pPr>
        <w:ind w:firstLine="567"/>
        <w:jc w:val="both"/>
        <w:rPr>
          <w:color w:val="00000A"/>
          <w:sz w:val="28"/>
          <w:szCs w:val="28"/>
        </w:rPr>
      </w:pPr>
      <w:r>
        <w:rPr>
          <w:color w:val="00000A"/>
          <w:sz w:val="28"/>
          <w:szCs w:val="28"/>
        </w:rPr>
        <w:t xml:space="preserve">При этом на </w:t>
      </w:r>
      <w:r w:rsidRPr="00CE3AC6">
        <w:rPr>
          <w:color w:val="00000A"/>
          <w:sz w:val="28"/>
          <w:szCs w:val="28"/>
        </w:rPr>
        <w:t xml:space="preserve">сегодняшний день </w:t>
      </w:r>
      <w:r>
        <w:rPr>
          <w:color w:val="00000A"/>
          <w:sz w:val="28"/>
          <w:szCs w:val="28"/>
        </w:rPr>
        <w:t>имеет место неравномерное обеспечение потребности различными видами услуг, а именно в активно развивающихся населенных пунктах отмечена недостаточная обеспеченность социальной и коммунальной инфраструктурой и, наоборот, в отдаленных населенных пунктах потребность жителей ниже потенциала</w:t>
      </w:r>
      <w:r w:rsidR="002D25DE">
        <w:rPr>
          <w:color w:val="00000A"/>
          <w:sz w:val="28"/>
          <w:szCs w:val="28"/>
        </w:rPr>
        <w:t xml:space="preserve"> </w:t>
      </w:r>
      <w:r>
        <w:rPr>
          <w:color w:val="00000A"/>
          <w:sz w:val="28"/>
          <w:szCs w:val="28"/>
        </w:rPr>
        <w:t>имеющихся в наличии объектов инфраструктуры. Администрация Ярославского муниципального района принимает меры по расширению возможности получения качественных услуг жителями района путем строительства новых и реконструкции действующих объектов инфраструктуры, обеспечени</w:t>
      </w:r>
      <w:r w:rsidR="00C64643">
        <w:rPr>
          <w:color w:val="00000A"/>
          <w:sz w:val="28"/>
          <w:szCs w:val="28"/>
        </w:rPr>
        <w:t>ю</w:t>
      </w:r>
      <w:r>
        <w:rPr>
          <w:color w:val="00000A"/>
          <w:sz w:val="28"/>
          <w:szCs w:val="28"/>
        </w:rPr>
        <w:t xml:space="preserve"> подвоза жителей к учреждениям социальной сферы, </w:t>
      </w:r>
      <w:r w:rsidRPr="00C403FD">
        <w:rPr>
          <w:color w:val="00000A"/>
          <w:sz w:val="28"/>
          <w:szCs w:val="28"/>
        </w:rPr>
        <w:t>приобретени</w:t>
      </w:r>
      <w:r w:rsidR="00C64643" w:rsidRPr="00C403FD">
        <w:rPr>
          <w:color w:val="00000A"/>
          <w:sz w:val="28"/>
          <w:szCs w:val="28"/>
        </w:rPr>
        <w:t>ю</w:t>
      </w:r>
      <w:r w:rsidRPr="00C403FD">
        <w:rPr>
          <w:color w:val="00000A"/>
          <w:sz w:val="28"/>
          <w:szCs w:val="28"/>
        </w:rPr>
        <w:t xml:space="preserve"> мобильных средств для оказания различных видов</w:t>
      </w:r>
      <w:r>
        <w:rPr>
          <w:color w:val="00000A"/>
          <w:sz w:val="28"/>
          <w:szCs w:val="28"/>
        </w:rPr>
        <w:t xml:space="preserve"> </w:t>
      </w:r>
      <w:r w:rsidR="00C403FD">
        <w:rPr>
          <w:color w:val="00000A"/>
          <w:sz w:val="28"/>
          <w:szCs w:val="28"/>
        </w:rPr>
        <w:t xml:space="preserve">услуг </w:t>
      </w:r>
      <w:r>
        <w:rPr>
          <w:color w:val="00000A"/>
          <w:sz w:val="28"/>
          <w:szCs w:val="28"/>
        </w:rPr>
        <w:t xml:space="preserve">и др. </w:t>
      </w:r>
    </w:p>
    <w:p w:rsidR="004C0E3F" w:rsidRPr="00EC1F62" w:rsidRDefault="004C0E3F" w:rsidP="009C64CE">
      <w:pPr>
        <w:ind w:firstLine="567"/>
        <w:jc w:val="both"/>
        <w:rPr>
          <w:color w:val="00000A"/>
          <w:sz w:val="28"/>
          <w:szCs w:val="28"/>
        </w:rPr>
      </w:pPr>
      <w:r>
        <w:rPr>
          <w:color w:val="00000A"/>
          <w:sz w:val="28"/>
          <w:szCs w:val="28"/>
        </w:rPr>
        <w:t>Решением Муниципального Совета Ярославского муниципального района от 2</w:t>
      </w:r>
      <w:r w:rsidRPr="00EC1F62">
        <w:rPr>
          <w:color w:val="00000A"/>
          <w:sz w:val="28"/>
          <w:szCs w:val="28"/>
        </w:rPr>
        <w:t>5.04.2024 № 32</w:t>
      </w:r>
      <w:r>
        <w:rPr>
          <w:color w:val="00000A"/>
          <w:sz w:val="28"/>
          <w:szCs w:val="28"/>
        </w:rPr>
        <w:t xml:space="preserve"> «</w:t>
      </w:r>
      <w:r w:rsidRPr="00EC1F62">
        <w:rPr>
          <w:color w:val="00000A"/>
          <w:sz w:val="28"/>
          <w:szCs w:val="28"/>
        </w:rPr>
        <w:t>О выдвижении инициативы о преобразовании муниципальных образований, входящих в состав Ярославского муниципального района Ярославской области, и назначении публичных слушаний</w:t>
      </w:r>
      <w:r>
        <w:rPr>
          <w:color w:val="00000A"/>
          <w:sz w:val="28"/>
          <w:szCs w:val="28"/>
        </w:rPr>
        <w:t>» в</w:t>
      </w:r>
      <w:r w:rsidRPr="00EC1F62">
        <w:rPr>
          <w:color w:val="00000A"/>
          <w:sz w:val="28"/>
          <w:szCs w:val="28"/>
        </w:rPr>
        <w:t>ыдвинут</w:t>
      </w:r>
      <w:r>
        <w:rPr>
          <w:color w:val="00000A"/>
          <w:sz w:val="28"/>
          <w:szCs w:val="28"/>
        </w:rPr>
        <w:t>а</w:t>
      </w:r>
      <w:r w:rsidRPr="00EC1F62">
        <w:rPr>
          <w:color w:val="00000A"/>
          <w:sz w:val="28"/>
          <w:szCs w:val="28"/>
        </w:rPr>
        <w:t xml:space="preserve"> инициатив</w:t>
      </w:r>
      <w:r>
        <w:rPr>
          <w:color w:val="00000A"/>
          <w:sz w:val="28"/>
          <w:szCs w:val="28"/>
        </w:rPr>
        <w:t>а</w:t>
      </w:r>
      <w:r w:rsidRPr="00EC1F62">
        <w:rPr>
          <w:color w:val="00000A"/>
          <w:sz w:val="28"/>
          <w:szCs w:val="28"/>
        </w:rPr>
        <w:t xml:space="preserve"> о преобразовании муниципальных образований, входящих в состав Ярославского муниципального района, путем объединения всех </w:t>
      </w:r>
      <w:r>
        <w:rPr>
          <w:color w:val="00000A"/>
          <w:sz w:val="28"/>
          <w:szCs w:val="28"/>
        </w:rPr>
        <w:t xml:space="preserve">8 </w:t>
      </w:r>
      <w:r w:rsidRPr="00EC1F62">
        <w:rPr>
          <w:color w:val="00000A"/>
          <w:sz w:val="28"/>
          <w:szCs w:val="28"/>
        </w:rPr>
        <w:t xml:space="preserve">поселений, входящих в состав Ярославского муниципального района, </w:t>
      </w:r>
      <w:r>
        <w:rPr>
          <w:color w:val="00000A"/>
          <w:sz w:val="28"/>
          <w:szCs w:val="28"/>
        </w:rPr>
        <w:t>и</w:t>
      </w:r>
      <w:r w:rsidRPr="00EC1F62">
        <w:rPr>
          <w:color w:val="00000A"/>
          <w:sz w:val="28"/>
          <w:szCs w:val="28"/>
        </w:rPr>
        <w:t xml:space="preserve"> наделении вновь образованного муниципального образования статусом муниципального округа </w:t>
      </w:r>
      <w:r>
        <w:rPr>
          <w:color w:val="00000A"/>
          <w:sz w:val="28"/>
          <w:szCs w:val="28"/>
        </w:rPr>
        <w:t xml:space="preserve">с </w:t>
      </w:r>
      <w:r w:rsidRPr="00EC1F62">
        <w:rPr>
          <w:color w:val="00000A"/>
          <w:sz w:val="28"/>
          <w:szCs w:val="28"/>
        </w:rPr>
        <w:t>установлени</w:t>
      </w:r>
      <w:r>
        <w:rPr>
          <w:color w:val="00000A"/>
          <w:sz w:val="28"/>
          <w:szCs w:val="28"/>
        </w:rPr>
        <w:t>ем</w:t>
      </w:r>
      <w:r w:rsidRPr="00EC1F62">
        <w:rPr>
          <w:color w:val="00000A"/>
          <w:sz w:val="28"/>
          <w:szCs w:val="28"/>
        </w:rPr>
        <w:t xml:space="preserve"> административного округа в городе Ярославле.</w:t>
      </w:r>
    </w:p>
    <w:p w:rsidR="004C0E3F" w:rsidRPr="00EC1F62" w:rsidRDefault="004C0E3F" w:rsidP="009C64CE">
      <w:pPr>
        <w:ind w:firstLine="567"/>
        <w:jc w:val="both"/>
        <w:rPr>
          <w:color w:val="00000A"/>
          <w:sz w:val="28"/>
          <w:szCs w:val="28"/>
        </w:rPr>
      </w:pPr>
      <w:r>
        <w:rPr>
          <w:color w:val="00000A"/>
          <w:sz w:val="28"/>
          <w:szCs w:val="28"/>
        </w:rPr>
        <w:t>Данное преобразование одобрено населением на публичных слушаниях, прошедших во всех поселениях Ярославского муниципального района и Ярославском муниципальном районе, а также путем выражения согласия на преобразование муниципальными советами поселений и Муниципальным Советом Ярославского муниципального района.</w:t>
      </w:r>
    </w:p>
    <w:p w:rsidR="004C0E3F" w:rsidRDefault="004C0E3F" w:rsidP="009C64CE">
      <w:pPr>
        <w:ind w:firstLine="567"/>
        <w:jc w:val="both"/>
        <w:rPr>
          <w:color w:val="00000A"/>
          <w:sz w:val="28"/>
          <w:szCs w:val="28"/>
        </w:rPr>
      </w:pPr>
      <w:r>
        <w:rPr>
          <w:color w:val="00000A"/>
          <w:sz w:val="28"/>
          <w:szCs w:val="28"/>
        </w:rPr>
        <w:t>После принятия закона Ярославской области о</w:t>
      </w:r>
      <w:r w:rsidR="002D25DE">
        <w:rPr>
          <w:color w:val="00000A"/>
          <w:sz w:val="28"/>
          <w:szCs w:val="28"/>
        </w:rPr>
        <w:t xml:space="preserve"> </w:t>
      </w:r>
      <w:r w:rsidRPr="00EC1F62">
        <w:rPr>
          <w:color w:val="00000A"/>
          <w:sz w:val="28"/>
          <w:szCs w:val="28"/>
        </w:rPr>
        <w:t>преобразовании муниципальных образований, входящих в состав Ярославского муниципального района Ярославской области</w:t>
      </w:r>
      <w:r>
        <w:rPr>
          <w:color w:val="00000A"/>
          <w:sz w:val="28"/>
          <w:szCs w:val="28"/>
        </w:rPr>
        <w:t>, создание Ярославского муниципального округа, формирование его органов управления планируется завершить до 1 июля 2025 года.</w:t>
      </w:r>
    </w:p>
    <w:p w:rsidR="004C0E3F" w:rsidRDefault="004C0E3F" w:rsidP="004C0E3F">
      <w:pPr>
        <w:pStyle w:val="12"/>
        <w:ind w:firstLine="567"/>
        <w:jc w:val="center"/>
        <w:rPr>
          <w:b/>
          <w:bCs/>
          <w:iCs/>
          <w:sz w:val="28"/>
          <w:szCs w:val="28"/>
        </w:rPr>
      </w:pPr>
    </w:p>
    <w:p w:rsidR="00ED0242" w:rsidRDefault="004C0E3F" w:rsidP="00ED0242">
      <w:pPr>
        <w:pStyle w:val="12"/>
        <w:ind w:firstLine="567"/>
        <w:jc w:val="center"/>
        <w:rPr>
          <w:b/>
          <w:bCs/>
          <w:iCs/>
          <w:sz w:val="28"/>
          <w:szCs w:val="28"/>
        </w:rPr>
      </w:pPr>
      <w:r w:rsidRPr="00513D12">
        <w:rPr>
          <w:b/>
          <w:bCs/>
          <w:iCs/>
          <w:sz w:val="28"/>
          <w:szCs w:val="28"/>
        </w:rPr>
        <w:t>Предпринимательство</w:t>
      </w:r>
    </w:p>
    <w:p w:rsidR="00C64643" w:rsidRDefault="00C64643" w:rsidP="00C64643">
      <w:pPr>
        <w:pStyle w:val="12"/>
        <w:ind w:firstLine="567"/>
        <w:rPr>
          <w:b/>
          <w:bCs/>
          <w:iCs/>
          <w:sz w:val="28"/>
          <w:szCs w:val="28"/>
        </w:rPr>
      </w:pPr>
    </w:p>
    <w:p w:rsidR="004C0E3F" w:rsidRDefault="004C0E3F" w:rsidP="00C64643">
      <w:pPr>
        <w:pStyle w:val="12"/>
        <w:ind w:firstLine="567"/>
        <w:rPr>
          <w:sz w:val="28"/>
          <w:szCs w:val="28"/>
        </w:rPr>
      </w:pPr>
      <w:r w:rsidRPr="007F1257">
        <w:rPr>
          <w:sz w:val="28"/>
          <w:szCs w:val="28"/>
        </w:rPr>
        <w:t>На 1 января 2024 года на территории Ярославского муниципального района зарегистрировано</w:t>
      </w:r>
      <w:r w:rsidR="002D25DE">
        <w:rPr>
          <w:sz w:val="28"/>
          <w:szCs w:val="28"/>
        </w:rPr>
        <w:t xml:space="preserve"> </w:t>
      </w:r>
      <w:r w:rsidRPr="007F1257">
        <w:rPr>
          <w:sz w:val="28"/>
          <w:szCs w:val="28"/>
        </w:rPr>
        <w:t>1546 организаций, учтенных органами государственной статистики, из которых 1534 организации являются юридическими лицами, 12 – филиалами, представительствами юридических лиц и другими организациями без прав юридического лица.</w:t>
      </w:r>
    </w:p>
    <w:p w:rsidR="002D25DE" w:rsidRDefault="00FD712E" w:rsidP="004C0E3F">
      <w:pPr>
        <w:ind w:firstLine="53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margin">
              <wp:posOffset>-395605</wp:posOffset>
            </wp:positionH>
            <wp:positionV relativeFrom="margin">
              <wp:posOffset>4751070</wp:posOffset>
            </wp:positionV>
            <wp:extent cx="6760210" cy="4638675"/>
            <wp:effectExtent l="19050" t="0" r="2540" b="0"/>
            <wp:wrapSquare wrapText="bothSides"/>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C0E3F" w:rsidRDefault="004C0E3F" w:rsidP="004C0E3F">
      <w:pPr>
        <w:ind w:firstLine="539"/>
        <w:jc w:val="both"/>
        <w:rPr>
          <w:sz w:val="28"/>
          <w:szCs w:val="28"/>
        </w:rPr>
      </w:pPr>
      <w:r>
        <w:rPr>
          <w:sz w:val="28"/>
          <w:szCs w:val="28"/>
        </w:rPr>
        <w:t>П</w:t>
      </w:r>
      <w:r w:rsidRPr="007F1257">
        <w:rPr>
          <w:sz w:val="28"/>
          <w:szCs w:val="28"/>
        </w:rPr>
        <w:t>о данным Единого реестра субъектов малого</w:t>
      </w:r>
      <w:r w:rsidR="00C64643">
        <w:rPr>
          <w:sz w:val="28"/>
          <w:szCs w:val="28"/>
        </w:rPr>
        <w:t xml:space="preserve"> и среднего предпринимательства</w:t>
      </w:r>
      <w:r w:rsidRPr="007F1257">
        <w:rPr>
          <w:sz w:val="28"/>
          <w:szCs w:val="28"/>
        </w:rPr>
        <w:t xml:space="preserve"> </w:t>
      </w:r>
      <w:r w:rsidR="00FB7C8A">
        <w:rPr>
          <w:sz w:val="28"/>
          <w:szCs w:val="28"/>
        </w:rPr>
        <w:t xml:space="preserve">по состоянию на 10 января 2024 года </w:t>
      </w:r>
      <w:r w:rsidRPr="007F1257">
        <w:rPr>
          <w:sz w:val="28"/>
          <w:szCs w:val="28"/>
        </w:rPr>
        <w:t>в районе осуществля</w:t>
      </w:r>
      <w:r>
        <w:rPr>
          <w:sz w:val="28"/>
          <w:szCs w:val="28"/>
        </w:rPr>
        <w:t>ют</w:t>
      </w:r>
      <w:r w:rsidRPr="007F1257">
        <w:rPr>
          <w:sz w:val="28"/>
          <w:szCs w:val="28"/>
        </w:rPr>
        <w:t xml:space="preserve"> хозяйственную деятельность 3</w:t>
      </w:r>
      <w:r w:rsidR="00C64643">
        <w:rPr>
          <w:sz w:val="28"/>
          <w:szCs w:val="28"/>
        </w:rPr>
        <w:t> </w:t>
      </w:r>
      <w:r w:rsidRPr="007F1257">
        <w:rPr>
          <w:sz w:val="28"/>
          <w:szCs w:val="28"/>
        </w:rPr>
        <w:t>163</w:t>
      </w:r>
      <w:r w:rsidR="00C64643">
        <w:rPr>
          <w:sz w:val="28"/>
          <w:szCs w:val="28"/>
        </w:rPr>
        <w:t> </w:t>
      </w:r>
      <w:r w:rsidRPr="007F1257">
        <w:rPr>
          <w:sz w:val="28"/>
          <w:szCs w:val="28"/>
        </w:rPr>
        <w:t>субъекта МиСП, в т.ч.: 88 субъектов малого предпринимательства, 10 -</w:t>
      </w:r>
      <w:r w:rsidR="00FB7C8A">
        <w:rPr>
          <w:sz w:val="28"/>
          <w:szCs w:val="28"/>
        </w:rPr>
        <w:t xml:space="preserve"> </w:t>
      </w:r>
      <w:r w:rsidRPr="007F1257">
        <w:rPr>
          <w:sz w:val="28"/>
          <w:szCs w:val="28"/>
        </w:rPr>
        <w:t>среднего предпринимательства, 928</w:t>
      </w:r>
      <w:r w:rsidR="00080D42">
        <w:rPr>
          <w:sz w:val="28"/>
          <w:szCs w:val="28"/>
        </w:rPr>
        <w:t> </w:t>
      </w:r>
      <w:r w:rsidRPr="007F1257">
        <w:rPr>
          <w:sz w:val="28"/>
          <w:szCs w:val="28"/>
        </w:rPr>
        <w:t>- микропредприятий, 2</w:t>
      </w:r>
      <w:r>
        <w:rPr>
          <w:sz w:val="28"/>
          <w:szCs w:val="28"/>
        </w:rPr>
        <w:t> </w:t>
      </w:r>
      <w:r w:rsidRPr="007F1257">
        <w:rPr>
          <w:sz w:val="28"/>
          <w:szCs w:val="28"/>
        </w:rPr>
        <w:t xml:space="preserve">137 - индивидуальных предпринимателей. </w:t>
      </w:r>
    </w:p>
    <w:p w:rsidR="004C0E3F" w:rsidRDefault="004C0E3F" w:rsidP="004C0E3F">
      <w:pPr>
        <w:jc w:val="both"/>
        <w:rPr>
          <w:sz w:val="28"/>
          <w:szCs w:val="28"/>
        </w:rPr>
      </w:pPr>
      <w:r w:rsidRPr="008C78DB">
        <w:rPr>
          <w:noProof/>
          <w:sz w:val="28"/>
          <w:szCs w:val="28"/>
        </w:rPr>
        <w:drawing>
          <wp:inline distT="0" distB="0" distL="0" distR="0">
            <wp:extent cx="6007395" cy="2498651"/>
            <wp:effectExtent l="0" t="0" r="0" b="0"/>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0E3F" w:rsidRPr="007F1257" w:rsidRDefault="004C0E3F" w:rsidP="004C0E3F">
      <w:pPr>
        <w:ind w:firstLine="539"/>
        <w:jc w:val="both"/>
        <w:rPr>
          <w:sz w:val="28"/>
          <w:szCs w:val="28"/>
        </w:rPr>
      </w:pPr>
    </w:p>
    <w:p w:rsidR="004C0E3F" w:rsidRDefault="004C0E3F" w:rsidP="004C0E3F">
      <w:pPr>
        <w:ind w:firstLine="567"/>
        <w:jc w:val="both"/>
        <w:rPr>
          <w:sz w:val="28"/>
          <w:szCs w:val="28"/>
        </w:rPr>
      </w:pPr>
      <w:r>
        <w:rPr>
          <w:sz w:val="28"/>
          <w:szCs w:val="28"/>
        </w:rPr>
        <w:t>В Ярославском муниципальном районе в 2023 году о</w:t>
      </w:r>
      <w:r w:rsidRPr="00DC1610">
        <w:rPr>
          <w:sz w:val="28"/>
          <w:szCs w:val="28"/>
        </w:rPr>
        <w:t>борот организаций, не относящихся к субъектам малого предпринимательства, средняя численность работников которых превышает</w:t>
      </w:r>
      <w:r w:rsidR="00820D68">
        <w:rPr>
          <w:sz w:val="28"/>
          <w:szCs w:val="28"/>
        </w:rPr>
        <w:t xml:space="preserve"> </w:t>
      </w:r>
      <w:r w:rsidRPr="00DC1610">
        <w:rPr>
          <w:sz w:val="28"/>
          <w:szCs w:val="28"/>
        </w:rPr>
        <w:t>15 человек</w:t>
      </w:r>
      <w:r>
        <w:rPr>
          <w:sz w:val="28"/>
          <w:szCs w:val="28"/>
        </w:rPr>
        <w:t>,</w:t>
      </w:r>
      <w:r w:rsidR="002D25DE">
        <w:rPr>
          <w:sz w:val="28"/>
          <w:szCs w:val="28"/>
        </w:rPr>
        <w:t xml:space="preserve"> </w:t>
      </w:r>
      <w:r w:rsidRPr="00DC1610">
        <w:rPr>
          <w:sz w:val="28"/>
          <w:szCs w:val="28"/>
        </w:rPr>
        <w:t>составил 75,6 млрд. руб.</w:t>
      </w:r>
      <w:r>
        <w:rPr>
          <w:sz w:val="28"/>
          <w:szCs w:val="28"/>
        </w:rPr>
        <w:t xml:space="preserve">, что относительно </w:t>
      </w:r>
      <w:r w:rsidRPr="00DC1610">
        <w:rPr>
          <w:sz w:val="28"/>
          <w:szCs w:val="28"/>
        </w:rPr>
        <w:t>2022 год</w:t>
      </w:r>
      <w:r>
        <w:rPr>
          <w:sz w:val="28"/>
          <w:szCs w:val="28"/>
        </w:rPr>
        <w:t>а</w:t>
      </w:r>
      <w:r w:rsidR="002D25DE">
        <w:rPr>
          <w:sz w:val="28"/>
          <w:szCs w:val="28"/>
        </w:rPr>
        <w:t xml:space="preserve"> </w:t>
      </w:r>
      <w:r>
        <w:rPr>
          <w:sz w:val="28"/>
          <w:szCs w:val="28"/>
        </w:rPr>
        <w:t xml:space="preserve">составляет </w:t>
      </w:r>
      <w:r w:rsidRPr="00DC1610">
        <w:rPr>
          <w:sz w:val="28"/>
          <w:szCs w:val="28"/>
        </w:rPr>
        <w:t>107,4%</w:t>
      </w:r>
      <w:r>
        <w:rPr>
          <w:sz w:val="28"/>
          <w:szCs w:val="28"/>
        </w:rPr>
        <w:t xml:space="preserve"> по сопоставимому кругу организаций</w:t>
      </w:r>
      <w:r w:rsidRPr="00DC1610">
        <w:rPr>
          <w:sz w:val="28"/>
          <w:szCs w:val="28"/>
        </w:rPr>
        <w:t xml:space="preserve">. </w:t>
      </w:r>
    </w:p>
    <w:p w:rsidR="004C0E3F" w:rsidRDefault="004C0E3F" w:rsidP="004C0E3F">
      <w:pPr>
        <w:ind w:firstLine="567"/>
        <w:jc w:val="both"/>
        <w:rPr>
          <w:sz w:val="28"/>
          <w:szCs w:val="28"/>
        </w:rPr>
      </w:pPr>
    </w:p>
    <w:p w:rsidR="004C0E3F" w:rsidRDefault="004C0E3F" w:rsidP="004C0E3F">
      <w:pPr>
        <w:jc w:val="both"/>
        <w:rPr>
          <w:sz w:val="28"/>
          <w:szCs w:val="28"/>
        </w:rPr>
      </w:pPr>
      <w:r w:rsidRPr="00196556">
        <w:rPr>
          <w:noProof/>
          <w:sz w:val="28"/>
          <w:szCs w:val="28"/>
        </w:rPr>
        <w:drawing>
          <wp:inline distT="0" distB="0" distL="0" distR="0">
            <wp:extent cx="6007395" cy="2626242"/>
            <wp:effectExtent l="0" t="0" r="0"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0E3F" w:rsidRPr="00DC1610" w:rsidRDefault="004C0E3F" w:rsidP="004C0E3F">
      <w:pPr>
        <w:ind w:firstLine="567"/>
        <w:jc w:val="both"/>
        <w:rPr>
          <w:sz w:val="28"/>
          <w:szCs w:val="28"/>
        </w:rPr>
      </w:pPr>
    </w:p>
    <w:p w:rsidR="004C0E3F" w:rsidRDefault="004C0E3F" w:rsidP="004C0E3F">
      <w:pPr>
        <w:ind w:firstLine="567"/>
        <w:jc w:val="both"/>
        <w:rPr>
          <w:sz w:val="28"/>
          <w:szCs w:val="28"/>
        </w:rPr>
      </w:pPr>
      <w:r>
        <w:rPr>
          <w:sz w:val="28"/>
          <w:szCs w:val="28"/>
        </w:rPr>
        <w:t>О</w:t>
      </w:r>
      <w:r w:rsidRPr="00DC1610">
        <w:rPr>
          <w:sz w:val="28"/>
          <w:szCs w:val="28"/>
        </w:rPr>
        <w:t xml:space="preserve">бъем отгруженных товаров собственного производства, </w:t>
      </w:r>
      <w:r w:rsidRPr="00DC1610">
        <w:rPr>
          <w:sz w:val="28"/>
          <w:szCs w:val="28"/>
        </w:rPr>
        <w:br/>
        <w:t>выполненных работ и услуг собственными силами по фактическим видам экономической деятельности по крупным и средним организациям составил 37,1 млрд. руб.</w:t>
      </w:r>
      <w:r>
        <w:rPr>
          <w:sz w:val="28"/>
          <w:szCs w:val="28"/>
        </w:rPr>
        <w:t xml:space="preserve">, что относительно 2022 года составляет </w:t>
      </w:r>
      <w:r w:rsidRPr="00DC1610">
        <w:rPr>
          <w:sz w:val="28"/>
          <w:szCs w:val="28"/>
        </w:rPr>
        <w:t>112,3%</w:t>
      </w:r>
      <w:r w:rsidR="00080E2C">
        <w:rPr>
          <w:sz w:val="28"/>
          <w:szCs w:val="28"/>
        </w:rPr>
        <w:t xml:space="preserve"> </w:t>
      </w:r>
      <w:r>
        <w:rPr>
          <w:sz w:val="28"/>
          <w:szCs w:val="28"/>
        </w:rPr>
        <w:t>по сопоставимому кругу организаций</w:t>
      </w:r>
      <w:r w:rsidRPr="00DC1610">
        <w:rPr>
          <w:sz w:val="28"/>
          <w:szCs w:val="28"/>
        </w:rPr>
        <w:t xml:space="preserve">. </w:t>
      </w:r>
    </w:p>
    <w:p w:rsidR="004C0E3F" w:rsidRDefault="004C0E3F" w:rsidP="004C0E3F">
      <w:pPr>
        <w:ind w:firstLine="567"/>
        <w:jc w:val="both"/>
        <w:rPr>
          <w:sz w:val="28"/>
          <w:szCs w:val="28"/>
        </w:rPr>
      </w:pPr>
    </w:p>
    <w:p w:rsidR="004C0E3F" w:rsidRPr="007A73EB" w:rsidRDefault="004C0E3F" w:rsidP="004C0E3F">
      <w:pPr>
        <w:ind w:firstLine="567"/>
        <w:jc w:val="both"/>
        <w:rPr>
          <w:sz w:val="28"/>
          <w:szCs w:val="28"/>
        </w:rPr>
      </w:pPr>
    </w:p>
    <w:p w:rsidR="004C0E3F" w:rsidRDefault="004C0E3F" w:rsidP="004C0E3F">
      <w:pPr>
        <w:jc w:val="both"/>
        <w:rPr>
          <w:sz w:val="28"/>
          <w:szCs w:val="28"/>
        </w:rPr>
      </w:pPr>
      <w:r w:rsidRPr="00525F84">
        <w:rPr>
          <w:noProof/>
          <w:sz w:val="28"/>
          <w:szCs w:val="28"/>
        </w:rPr>
        <w:drawing>
          <wp:inline distT="0" distB="0" distL="0" distR="0">
            <wp:extent cx="6007395" cy="2626242"/>
            <wp:effectExtent l="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0E3F" w:rsidRPr="00DC1610" w:rsidRDefault="004C0E3F" w:rsidP="004C0E3F">
      <w:pPr>
        <w:ind w:firstLine="567"/>
        <w:jc w:val="both"/>
        <w:rPr>
          <w:sz w:val="28"/>
          <w:szCs w:val="28"/>
        </w:rPr>
      </w:pPr>
    </w:p>
    <w:p w:rsidR="004C0E3F" w:rsidRPr="00A90717" w:rsidRDefault="004C0E3F" w:rsidP="004C0E3F">
      <w:pPr>
        <w:ind w:firstLine="567"/>
        <w:jc w:val="both"/>
        <w:rPr>
          <w:sz w:val="28"/>
          <w:szCs w:val="28"/>
        </w:rPr>
      </w:pPr>
      <w:r>
        <w:rPr>
          <w:sz w:val="28"/>
          <w:szCs w:val="28"/>
        </w:rPr>
        <w:t>По оценочным данным в экономике Ярославского муниципального района занято более 22 тыс. человек.</w:t>
      </w:r>
    </w:p>
    <w:p w:rsidR="004C0E3F" w:rsidRDefault="004C0E3F" w:rsidP="004C0E3F">
      <w:pPr>
        <w:ind w:firstLine="567"/>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-233045</wp:posOffset>
            </wp:positionH>
            <wp:positionV relativeFrom="paragraph">
              <wp:posOffset>601345</wp:posOffset>
            </wp:positionV>
            <wp:extent cx="6657975" cy="4252595"/>
            <wp:effectExtent l="19050" t="0" r="0" b="0"/>
            <wp:wrapSquare wrapText="bothSides"/>
            <wp:docPr id="6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FF36B1">
        <w:rPr>
          <w:sz w:val="28"/>
          <w:szCs w:val="28"/>
        </w:rPr>
        <w:t xml:space="preserve">Среднесписочная численность работников </w:t>
      </w:r>
      <w:r>
        <w:rPr>
          <w:sz w:val="28"/>
          <w:szCs w:val="28"/>
        </w:rPr>
        <w:t>в крупных и средних организациях Ярославского муниципального района составляет 14 378 человек.</w:t>
      </w:r>
    </w:p>
    <w:p w:rsidR="004C0E3F" w:rsidRDefault="004C0E3F" w:rsidP="004C0E3F">
      <w:pPr>
        <w:ind w:firstLine="567"/>
        <w:jc w:val="both"/>
        <w:rPr>
          <w:sz w:val="28"/>
          <w:szCs w:val="28"/>
        </w:rPr>
      </w:pPr>
    </w:p>
    <w:p w:rsidR="004C0E3F" w:rsidRDefault="004C0E3F" w:rsidP="004C0E3F">
      <w:pPr>
        <w:ind w:firstLine="567"/>
        <w:jc w:val="both"/>
        <w:rPr>
          <w:sz w:val="28"/>
          <w:szCs w:val="28"/>
        </w:rPr>
      </w:pPr>
      <w:r w:rsidRPr="00DC1610">
        <w:rPr>
          <w:sz w:val="28"/>
          <w:szCs w:val="28"/>
        </w:rPr>
        <w:t>Среднемесячная заработная плата за 2023 год составила 63 743,2 руб., что на 15,5% выше уровня 2022 года</w:t>
      </w:r>
      <w:r w:rsidR="002D25DE">
        <w:rPr>
          <w:sz w:val="28"/>
          <w:szCs w:val="28"/>
        </w:rPr>
        <w:t xml:space="preserve"> </w:t>
      </w:r>
      <w:r w:rsidRPr="00A90717">
        <w:rPr>
          <w:sz w:val="28"/>
          <w:szCs w:val="28"/>
        </w:rPr>
        <w:t>(без субъектов малого предпринимательства)</w:t>
      </w:r>
      <w:r w:rsidRPr="00DC1610">
        <w:rPr>
          <w:sz w:val="28"/>
          <w:szCs w:val="28"/>
        </w:rPr>
        <w:t xml:space="preserve">. </w:t>
      </w:r>
    </w:p>
    <w:p w:rsidR="004C0E3F" w:rsidRDefault="004C0E3F" w:rsidP="004C0E3F">
      <w:pPr>
        <w:ind w:firstLine="567"/>
        <w:jc w:val="both"/>
        <w:rPr>
          <w:sz w:val="28"/>
          <w:szCs w:val="28"/>
        </w:rPr>
      </w:pPr>
    </w:p>
    <w:p w:rsidR="004C0E3F" w:rsidRDefault="004C0E3F" w:rsidP="002D25DE">
      <w:pPr>
        <w:jc w:val="both"/>
        <w:rPr>
          <w:sz w:val="28"/>
          <w:szCs w:val="28"/>
        </w:rPr>
      </w:pPr>
      <w:r w:rsidRPr="00DB3D5F">
        <w:rPr>
          <w:noProof/>
          <w:sz w:val="28"/>
          <w:szCs w:val="28"/>
        </w:rPr>
        <w:drawing>
          <wp:inline distT="0" distB="0" distL="0" distR="0">
            <wp:extent cx="6181725" cy="2628900"/>
            <wp:effectExtent l="0" t="0" r="0" b="0"/>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0E3F" w:rsidRDefault="004C0E3F" w:rsidP="004C0E3F">
      <w:pPr>
        <w:ind w:firstLine="567"/>
        <w:jc w:val="both"/>
        <w:rPr>
          <w:b/>
          <w:bCs/>
          <w:sz w:val="28"/>
          <w:szCs w:val="28"/>
        </w:rPr>
      </w:pPr>
    </w:p>
    <w:p w:rsidR="004C0E3F" w:rsidRDefault="004C0E3F" w:rsidP="004C0E3F">
      <w:pPr>
        <w:ind w:firstLine="567"/>
        <w:jc w:val="center"/>
        <w:rPr>
          <w:b/>
          <w:bCs/>
          <w:sz w:val="28"/>
          <w:szCs w:val="28"/>
        </w:rPr>
      </w:pPr>
    </w:p>
    <w:p w:rsidR="004C0E3F" w:rsidRPr="001F4F50" w:rsidRDefault="00163257" w:rsidP="004C0E3F">
      <w:pPr>
        <w:jc w:val="both"/>
        <w:rPr>
          <w:b/>
          <w:sz w:val="28"/>
          <w:szCs w:val="28"/>
        </w:rPr>
      </w:pPr>
      <w:r>
        <w:rPr>
          <w:b/>
          <w:noProof/>
          <w:sz w:val="28"/>
          <w:szCs w:val="28"/>
        </w:rPr>
        <mc:AlternateContent>
          <mc:Choice Requires="wps">
            <w:drawing>
              <wp:anchor distT="0" distB="0" distL="114300" distR="114300" simplePos="0" relativeHeight="251674624" behindDoc="0" locked="0" layoutInCell="1" allowOverlap="1">
                <wp:simplePos x="0" y="0"/>
                <wp:positionH relativeFrom="column">
                  <wp:posOffset>183515</wp:posOffset>
                </wp:positionH>
                <wp:positionV relativeFrom="paragraph">
                  <wp:posOffset>160020</wp:posOffset>
                </wp:positionV>
                <wp:extent cx="5784850" cy="483870"/>
                <wp:effectExtent l="12065" t="7620" r="13335" b="1333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483870"/>
                        </a:xfrm>
                        <a:prstGeom prst="rect">
                          <a:avLst/>
                        </a:prstGeom>
                        <a:solidFill>
                          <a:srgbClr val="FFFFFF"/>
                        </a:solidFill>
                        <a:ln w="9525">
                          <a:solidFill>
                            <a:schemeClr val="bg1">
                              <a:lumMod val="100000"/>
                              <a:lumOff val="0"/>
                            </a:schemeClr>
                          </a:solidFill>
                          <a:miter lim="800000"/>
                          <a:headEnd/>
                          <a:tailEnd/>
                        </a:ln>
                      </wps:spPr>
                      <wps:txbx>
                        <w:txbxContent>
                          <w:p w:rsidR="0003105C" w:rsidRPr="003517EF" w:rsidRDefault="0003105C" w:rsidP="004C0E3F">
                            <w:pPr>
                              <w:ind w:firstLine="567"/>
                              <w:jc w:val="center"/>
                              <w:rPr>
                                <w:sz w:val="26"/>
                                <w:szCs w:val="26"/>
                              </w:rPr>
                            </w:pPr>
                            <w:r w:rsidRPr="003517EF">
                              <w:rPr>
                                <w:b/>
                                <w:bCs/>
                                <w:sz w:val="26"/>
                                <w:szCs w:val="26"/>
                              </w:rPr>
                              <w:t>Среднемесячная начисленная заработная плата работников организаций в разрезе основных отраслей, руб.</w:t>
                            </w:r>
                          </w:p>
                          <w:p w:rsidR="0003105C" w:rsidRPr="002A05DD" w:rsidRDefault="0003105C" w:rsidP="004C0E3F">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left:0;text-align:left;margin-left:14.45pt;margin-top:12.6pt;width:455.5pt;height:3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" strokecolor="white [3212]">
                <v:textbox>
                  <w:txbxContent>
                    <w:p w:rsidR="0003105C" w:rsidRPr="003517EF" w:rsidRDefault="0003105C" w:rsidP="004C0E3F">
                      <w:pPr>
                        <w:ind w:firstLine="567"/>
                        <w:jc w:val="center"/>
                        <w:rPr>
                          <w:sz w:val="26"/>
                          <w:szCs w:val="26"/>
                        </w:rPr>
                      </w:pPr>
                      <w:r w:rsidRPr="003517EF">
                        <w:rPr>
                          <w:b/>
                          <w:bCs/>
                          <w:sz w:val="26"/>
                          <w:szCs w:val="26"/>
                        </w:rPr>
                        <w:t>Среднемесячная начисленная заработная плата работников организаций в разрезе основных отраслей, руб.</w:t>
                      </w:r>
                    </w:p>
                    <w:p w:rsidR="0003105C" w:rsidRPr="002A05DD" w:rsidRDefault="0003105C" w:rsidP="004C0E3F">
                      <w:pPr>
                        <w:rPr>
                          <w:sz w:val="28"/>
                          <w:szCs w:val="28"/>
                        </w:rPr>
                      </w:pPr>
                    </w:p>
                  </w:txbxContent>
                </v:textbox>
              </v:shape>
            </w:pict>
          </mc:Fallback>
        </mc:AlternateContent>
      </w:r>
      <w:r w:rsidR="004C0E3F" w:rsidRPr="001F4F50">
        <w:rPr>
          <w:b/>
          <w:noProof/>
          <w:sz w:val="28"/>
          <w:szCs w:val="28"/>
        </w:rPr>
        <w:drawing>
          <wp:inline distT="0" distB="0" distL="0" distR="0">
            <wp:extent cx="6238757" cy="4359349"/>
            <wp:effectExtent l="0" t="0" r="0" b="0"/>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0E3F" w:rsidRDefault="004C0E3F" w:rsidP="004C0E3F">
      <w:pPr>
        <w:ind w:firstLine="567"/>
        <w:jc w:val="both"/>
        <w:rPr>
          <w:sz w:val="28"/>
          <w:szCs w:val="28"/>
        </w:rPr>
      </w:pPr>
    </w:p>
    <w:p w:rsidR="004C0E3F" w:rsidRDefault="004C0E3F" w:rsidP="004C0E3F">
      <w:pPr>
        <w:ind w:firstLine="567"/>
        <w:jc w:val="both"/>
        <w:rPr>
          <w:sz w:val="28"/>
          <w:szCs w:val="28"/>
        </w:rPr>
      </w:pPr>
    </w:p>
    <w:p w:rsidR="004C0E3F" w:rsidRDefault="004C0E3F" w:rsidP="004C0E3F">
      <w:pPr>
        <w:ind w:firstLine="567"/>
        <w:jc w:val="both"/>
        <w:rPr>
          <w:sz w:val="28"/>
          <w:szCs w:val="28"/>
        </w:rPr>
      </w:pPr>
      <w:r w:rsidRPr="00DC1610">
        <w:rPr>
          <w:sz w:val="28"/>
          <w:szCs w:val="28"/>
        </w:rPr>
        <w:t>На конец декабря 2023 года уровень регистрируемой безработицы составил 0,4%. По сравнению с аналогичным периодом 2022 года он</w:t>
      </w:r>
      <w:r>
        <w:rPr>
          <w:sz w:val="28"/>
          <w:szCs w:val="28"/>
        </w:rPr>
        <w:t> </w:t>
      </w:r>
      <w:r w:rsidRPr="00DC1610">
        <w:rPr>
          <w:sz w:val="28"/>
          <w:szCs w:val="28"/>
        </w:rPr>
        <w:t>снизился на 0,2</w:t>
      </w:r>
      <w:r>
        <w:rPr>
          <w:sz w:val="28"/>
          <w:szCs w:val="28"/>
        </w:rPr>
        <w:t> </w:t>
      </w:r>
      <w:r w:rsidRPr="00DC1610">
        <w:rPr>
          <w:sz w:val="28"/>
          <w:szCs w:val="28"/>
        </w:rPr>
        <w:t>процентного пункта.</w:t>
      </w:r>
    </w:p>
    <w:p w:rsidR="004C0E3F" w:rsidRPr="005A5F6C" w:rsidRDefault="004C0E3F" w:rsidP="004C0E3F">
      <w:pPr>
        <w:ind w:firstLine="567"/>
        <w:jc w:val="both"/>
        <w:rPr>
          <w:sz w:val="28"/>
          <w:szCs w:val="28"/>
        </w:rPr>
      </w:pPr>
    </w:p>
    <w:p w:rsidR="004C0E3F" w:rsidRPr="005A5F6C" w:rsidRDefault="004C0E3F" w:rsidP="004C0E3F">
      <w:pPr>
        <w:ind w:firstLine="567"/>
        <w:jc w:val="both"/>
        <w:rPr>
          <w:sz w:val="28"/>
          <w:szCs w:val="28"/>
        </w:rPr>
      </w:pPr>
      <w:r w:rsidRPr="005A5F6C">
        <w:rPr>
          <w:noProof/>
          <w:sz w:val="28"/>
          <w:szCs w:val="28"/>
        </w:rPr>
        <w:drawing>
          <wp:inline distT="0" distB="0" distL="0" distR="0">
            <wp:extent cx="5591175" cy="2162175"/>
            <wp:effectExtent l="0" t="0" r="0" b="0"/>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0E3F" w:rsidRDefault="004C0E3F" w:rsidP="004C0E3F">
      <w:pPr>
        <w:pStyle w:val="12"/>
        <w:ind w:firstLine="567"/>
        <w:rPr>
          <w:highlight w:val="yellow"/>
        </w:rPr>
      </w:pPr>
    </w:p>
    <w:p w:rsidR="004C0E3F" w:rsidRDefault="004C0E3F" w:rsidP="004C0E3F">
      <w:pPr>
        <w:pStyle w:val="aff0"/>
        <w:spacing w:after="120"/>
        <w:ind w:firstLine="0"/>
        <w:jc w:val="center"/>
        <w:rPr>
          <w:b/>
          <w:bCs/>
          <w:iCs/>
          <w:spacing w:val="5"/>
          <w:sz w:val="28"/>
          <w:szCs w:val="28"/>
        </w:rPr>
      </w:pPr>
    </w:p>
    <w:p w:rsidR="004C0E3F" w:rsidRDefault="004C0E3F" w:rsidP="004C0E3F">
      <w:pPr>
        <w:pStyle w:val="aff0"/>
        <w:spacing w:after="120"/>
        <w:ind w:firstLine="0"/>
        <w:jc w:val="center"/>
        <w:rPr>
          <w:b/>
          <w:bCs/>
          <w:iCs/>
          <w:spacing w:val="5"/>
          <w:sz w:val="28"/>
          <w:szCs w:val="28"/>
        </w:rPr>
      </w:pPr>
      <w:r w:rsidRPr="0016515B">
        <w:rPr>
          <w:b/>
          <w:bCs/>
          <w:iCs/>
          <w:spacing w:val="5"/>
          <w:sz w:val="28"/>
          <w:szCs w:val="28"/>
        </w:rPr>
        <w:t>Промышленно</w:t>
      </w:r>
      <w:r>
        <w:rPr>
          <w:b/>
          <w:bCs/>
          <w:iCs/>
          <w:spacing w:val="5"/>
          <w:sz w:val="28"/>
          <w:szCs w:val="28"/>
        </w:rPr>
        <w:t>е производство</w:t>
      </w:r>
    </w:p>
    <w:p w:rsidR="004C0E3F" w:rsidRDefault="004C0E3F" w:rsidP="004C0E3F">
      <w:pPr>
        <w:pStyle w:val="afc"/>
        <w:ind w:firstLine="567"/>
        <w:jc w:val="both"/>
        <w:rPr>
          <w:b w:val="0"/>
          <w:bCs w:val="0"/>
          <w:szCs w:val="28"/>
        </w:rPr>
      </w:pPr>
      <w:r w:rsidRPr="005216C3">
        <w:rPr>
          <w:b w:val="0"/>
          <w:bCs w:val="0"/>
          <w:szCs w:val="28"/>
        </w:rPr>
        <w:t>На основании данных Ярославльстата промышленность Ярославского муниципального района представлена 173 организациями, из которых 151 – осуществляет деятельность в обрабатывающих производствах.</w:t>
      </w:r>
    </w:p>
    <w:p w:rsidR="004C0E3F" w:rsidRPr="007834A0" w:rsidRDefault="004C0E3F" w:rsidP="004C0E3F">
      <w:pPr>
        <w:pStyle w:val="afc"/>
        <w:ind w:firstLine="567"/>
        <w:jc w:val="both"/>
        <w:rPr>
          <w:b w:val="0"/>
          <w:bCs w:val="0"/>
          <w:szCs w:val="28"/>
        </w:rPr>
      </w:pPr>
      <w:r w:rsidRPr="007834A0">
        <w:rPr>
          <w:b w:val="0"/>
          <w:bCs w:val="0"/>
          <w:szCs w:val="28"/>
        </w:rPr>
        <w:t>Наиболее крупные промышленные предприятия на территории Ярославского муниципального района:</w:t>
      </w:r>
    </w:p>
    <w:p w:rsidR="004C0E3F" w:rsidRDefault="004C0E3F" w:rsidP="004C0E3F">
      <w:pPr>
        <w:pStyle w:val="afc"/>
        <w:numPr>
          <w:ilvl w:val="0"/>
          <w:numId w:val="34"/>
        </w:numPr>
        <w:jc w:val="both"/>
        <w:rPr>
          <w:b w:val="0"/>
          <w:bCs w:val="0"/>
          <w:szCs w:val="28"/>
        </w:rPr>
      </w:pPr>
      <w:r w:rsidRPr="007834A0">
        <w:rPr>
          <w:b w:val="0"/>
          <w:bCs w:val="0"/>
          <w:szCs w:val="28"/>
        </w:rPr>
        <w:t xml:space="preserve">ООО «Коксохиммонтаж –Волга» </w:t>
      </w:r>
    </w:p>
    <w:p w:rsidR="004C0E3F" w:rsidRDefault="004C0E3F" w:rsidP="004C0E3F">
      <w:pPr>
        <w:pStyle w:val="afc"/>
        <w:numPr>
          <w:ilvl w:val="0"/>
          <w:numId w:val="34"/>
        </w:numPr>
        <w:jc w:val="both"/>
        <w:rPr>
          <w:b w:val="0"/>
          <w:bCs w:val="0"/>
          <w:szCs w:val="28"/>
        </w:rPr>
      </w:pPr>
      <w:r w:rsidRPr="00216E5A">
        <w:rPr>
          <w:b w:val="0"/>
          <w:bCs w:val="0"/>
          <w:szCs w:val="28"/>
        </w:rPr>
        <w:t xml:space="preserve">ОАО </w:t>
      </w:r>
      <w:r>
        <w:rPr>
          <w:b w:val="0"/>
          <w:bCs w:val="0"/>
          <w:szCs w:val="28"/>
        </w:rPr>
        <w:t>«Стройконструкция»</w:t>
      </w:r>
    </w:p>
    <w:p w:rsidR="004C0E3F" w:rsidRDefault="004C0E3F" w:rsidP="004C0E3F">
      <w:pPr>
        <w:pStyle w:val="afc"/>
        <w:numPr>
          <w:ilvl w:val="0"/>
          <w:numId w:val="34"/>
        </w:numPr>
        <w:jc w:val="both"/>
        <w:rPr>
          <w:b w:val="0"/>
          <w:bCs w:val="0"/>
          <w:szCs w:val="28"/>
        </w:rPr>
      </w:pPr>
      <w:r w:rsidRPr="00216E5A">
        <w:rPr>
          <w:b w:val="0"/>
          <w:bCs w:val="0"/>
          <w:szCs w:val="28"/>
        </w:rPr>
        <w:t xml:space="preserve">ЗАО </w:t>
      </w:r>
      <w:r>
        <w:rPr>
          <w:b w:val="0"/>
          <w:bCs w:val="0"/>
          <w:szCs w:val="28"/>
        </w:rPr>
        <w:t>«</w:t>
      </w:r>
      <w:r w:rsidRPr="00216E5A">
        <w:rPr>
          <w:b w:val="0"/>
          <w:bCs w:val="0"/>
          <w:szCs w:val="28"/>
        </w:rPr>
        <w:t>Ярославский завод металлоконструкций</w:t>
      </w:r>
      <w:r>
        <w:rPr>
          <w:b w:val="0"/>
          <w:bCs w:val="0"/>
          <w:szCs w:val="28"/>
        </w:rPr>
        <w:t>»</w:t>
      </w:r>
    </w:p>
    <w:p w:rsidR="004C0E3F" w:rsidRDefault="004C0E3F" w:rsidP="004C0E3F">
      <w:pPr>
        <w:pStyle w:val="afc"/>
        <w:numPr>
          <w:ilvl w:val="0"/>
          <w:numId w:val="34"/>
        </w:numPr>
        <w:jc w:val="both"/>
        <w:rPr>
          <w:b w:val="0"/>
          <w:bCs w:val="0"/>
          <w:szCs w:val="28"/>
        </w:rPr>
      </w:pPr>
      <w:r w:rsidRPr="00216E5A">
        <w:rPr>
          <w:b w:val="0"/>
          <w:bCs w:val="0"/>
          <w:szCs w:val="28"/>
        </w:rPr>
        <w:t xml:space="preserve">АО </w:t>
      </w:r>
      <w:r>
        <w:rPr>
          <w:b w:val="0"/>
          <w:bCs w:val="0"/>
          <w:szCs w:val="28"/>
        </w:rPr>
        <w:t>«</w:t>
      </w:r>
      <w:r w:rsidRPr="00216E5A">
        <w:rPr>
          <w:b w:val="0"/>
          <w:bCs w:val="0"/>
          <w:szCs w:val="28"/>
        </w:rPr>
        <w:t xml:space="preserve">ПК </w:t>
      </w:r>
      <w:r>
        <w:rPr>
          <w:b w:val="0"/>
          <w:bCs w:val="0"/>
          <w:szCs w:val="28"/>
        </w:rPr>
        <w:t>«</w:t>
      </w:r>
      <w:r w:rsidRPr="00216E5A">
        <w:rPr>
          <w:b w:val="0"/>
          <w:bCs w:val="0"/>
          <w:szCs w:val="28"/>
        </w:rPr>
        <w:t>Ярославич</w:t>
      </w:r>
      <w:r>
        <w:rPr>
          <w:b w:val="0"/>
          <w:bCs w:val="0"/>
          <w:szCs w:val="28"/>
        </w:rPr>
        <w:t>»</w:t>
      </w:r>
    </w:p>
    <w:p w:rsidR="004C0E3F" w:rsidRDefault="004C0E3F" w:rsidP="004C0E3F">
      <w:pPr>
        <w:pStyle w:val="afc"/>
        <w:numPr>
          <w:ilvl w:val="0"/>
          <w:numId w:val="34"/>
        </w:numPr>
        <w:jc w:val="both"/>
        <w:rPr>
          <w:b w:val="0"/>
          <w:bCs w:val="0"/>
          <w:szCs w:val="28"/>
        </w:rPr>
      </w:pPr>
      <w:r>
        <w:rPr>
          <w:b w:val="0"/>
          <w:bCs w:val="0"/>
          <w:szCs w:val="28"/>
        </w:rPr>
        <w:t>ООО «</w:t>
      </w:r>
      <w:r w:rsidRPr="00216E5A">
        <w:rPr>
          <w:b w:val="0"/>
          <w:bCs w:val="0"/>
          <w:szCs w:val="28"/>
        </w:rPr>
        <w:t>Ремстройконструкция</w:t>
      </w:r>
      <w:r>
        <w:rPr>
          <w:b w:val="0"/>
          <w:bCs w:val="0"/>
          <w:szCs w:val="28"/>
        </w:rPr>
        <w:t>»</w:t>
      </w:r>
    </w:p>
    <w:p w:rsidR="004C0E3F" w:rsidRDefault="004C0E3F" w:rsidP="004C0E3F">
      <w:pPr>
        <w:pStyle w:val="afc"/>
        <w:numPr>
          <w:ilvl w:val="0"/>
          <w:numId w:val="34"/>
        </w:numPr>
        <w:jc w:val="both"/>
        <w:rPr>
          <w:b w:val="0"/>
          <w:bCs w:val="0"/>
          <w:szCs w:val="28"/>
        </w:rPr>
      </w:pPr>
      <w:r>
        <w:rPr>
          <w:b w:val="0"/>
          <w:bCs w:val="0"/>
          <w:szCs w:val="28"/>
        </w:rPr>
        <w:t>АО «</w:t>
      </w:r>
      <w:r w:rsidRPr="00216E5A">
        <w:rPr>
          <w:b w:val="0"/>
          <w:bCs w:val="0"/>
          <w:szCs w:val="28"/>
        </w:rPr>
        <w:t>Я</w:t>
      </w:r>
      <w:r>
        <w:rPr>
          <w:b w:val="0"/>
          <w:bCs w:val="0"/>
          <w:szCs w:val="28"/>
        </w:rPr>
        <w:t>рдормост»</w:t>
      </w:r>
    </w:p>
    <w:p w:rsidR="004C0E3F" w:rsidRPr="007834A0" w:rsidRDefault="004C0E3F" w:rsidP="004C0E3F">
      <w:pPr>
        <w:pStyle w:val="afc"/>
        <w:numPr>
          <w:ilvl w:val="0"/>
          <w:numId w:val="34"/>
        </w:numPr>
        <w:jc w:val="both"/>
        <w:rPr>
          <w:b w:val="0"/>
          <w:bCs w:val="0"/>
          <w:szCs w:val="28"/>
        </w:rPr>
      </w:pPr>
      <w:r w:rsidRPr="00216E5A">
        <w:rPr>
          <w:b w:val="0"/>
          <w:bCs w:val="0"/>
          <w:szCs w:val="28"/>
        </w:rPr>
        <w:t xml:space="preserve">ООО </w:t>
      </w:r>
      <w:r>
        <w:rPr>
          <w:b w:val="0"/>
          <w:bCs w:val="0"/>
          <w:szCs w:val="28"/>
        </w:rPr>
        <w:t>«</w:t>
      </w:r>
      <w:r w:rsidRPr="00216E5A">
        <w:rPr>
          <w:b w:val="0"/>
          <w:bCs w:val="0"/>
          <w:szCs w:val="28"/>
        </w:rPr>
        <w:t>Транснефть</w:t>
      </w:r>
      <w:r>
        <w:rPr>
          <w:b w:val="0"/>
          <w:bCs w:val="0"/>
          <w:szCs w:val="28"/>
        </w:rPr>
        <w:t>–</w:t>
      </w:r>
      <w:r w:rsidRPr="00216E5A">
        <w:rPr>
          <w:b w:val="0"/>
          <w:bCs w:val="0"/>
          <w:szCs w:val="28"/>
        </w:rPr>
        <w:t xml:space="preserve"> Балтика</w:t>
      </w:r>
      <w:r>
        <w:rPr>
          <w:b w:val="0"/>
          <w:bCs w:val="0"/>
          <w:szCs w:val="28"/>
        </w:rPr>
        <w:t>»</w:t>
      </w:r>
      <w:r w:rsidRPr="00216E5A">
        <w:rPr>
          <w:b w:val="0"/>
          <w:bCs w:val="0"/>
          <w:szCs w:val="28"/>
        </w:rPr>
        <w:t xml:space="preserve"> Ярославское районное нефтепроводное управление</w:t>
      </w:r>
    </w:p>
    <w:p w:rsidR="004C0E3F" w:rsidRPr="007834A0" w:rsidRDefault="004C0E3F" w:rsidP="004C0E3F">
      <w:pPr>
        <w:pStyle w:val="afc"/>
        <w:numPr>
          <w:ilvl w:val="0"/>
          <w:numId w:val="34"/>
        </w:numPr>
        <w:jc w:val="both"/>
        <w:rPr>
          <w:b w:val="0"/>
          <w:bCs w:val="0"/>
          <w:szCs w:val="28"/>
        </w:rPr>
      </w:pPr>
      <w:r w:rsidRPr="007834A0">
        <w:rPr>
          <w:b w:val="0"/>
          <w:bCs w:val="0"/>
          <w:szCs w:val="28"/>
        </w:rPr>
        <w:t xml:space="preserve">ООО «КомацуМэнуфэкчуринг Рус» </w:t>
      </w:r>
    </w:p>
    <w:p w:rsidR="004C0E3F" w:rsidRPr="007834A0" w:rsidRDefault="004C0E3F" w:rsidP="004C0E3F">
      <w:pPr>
        <w:pStyle w:val="afc"/>
        <w:numPr>
          <w:ilvl w:val="0"/>
          <w:numId w:val="34"/>
        </w:numPr>
        <w:jc w:val="both"/>
        <w:rPr>
          <w:b w:val="0"/>
          <w:bCs w:val="0"/>
          <w:szCs w:val="28"/>
        </w:rPr>
      </w:pPr>
      <w:r w:rsidRPr="007834A0">
        <w:rPr>
          <w:b w:val="0"/>
          <w:bCs w:val="0"/>
          <w:szCs w:val="28"/>
        </w:rPr>
        <w:t>ООО «Хуадянь – Тенинская</w:t>
      </w:r>
      <w:r w:rsidR="00E22805">
        <w:rPr>
          <w:b w:val="0"/>
          <w:bCs w:val="0"/>
          <w:szCs w:val="28"/>
        </w:rPr>
        <w:t xml:space="preserve"> </w:t>
      </w:r>
      <w:r w:rsidRPr="007834A0">
        <w:rPr>
          <w:b w:val="0"/>
          <w:bCs w:val="0"/>
          <w:szCs w:val="28"/>
        </w:rPr>
        <w:t>Т</w:t>
      </w:r>
      <w:r w:rsidR="009E20A7">
        <w:rPr>
          <w:b w:val="0"/>
          <w:bCs w:val="0"/>
          <w:szCs w:val="28"/>
        </w:rPr>
        <w:t>ЭЦ</w:t>
      </w:r>
      <w:r w:rsidRPr="007834A0">
        <w:rPr>
          <w:b w:val="0"/>
          <w:bCs w:val="0"/>
          <w:szCs w:val="28"/>
        </w:rPr>
        <w:t xml:space="preserve">» </w:t>
      </w:r>
    </w:p>
    <w:p w:rsidR="004C0E3F" w:rsidRPr="007834A0" w:rsidRDefault="004C0E3F" w:rsidP="004C0E3F">
      <w:pPr>
        <w:pStyle w:val="afc"/>
        <w:numPr>
          <w:ilvl w:val="0"/>
          <w:numId w:val="34"/>
        </w:numPr>
        <w:jc w:val="both"/>
        <w:rPr>
          <w:b w:val="0"/>
          <w:bCs w:val="0"/>
          <w:szCs w:val="28"/>
        </w:rPr>
      </w:pPr>
      <w:r w:rsidRPr="007834A0">
        <w:rPr>
          <w:b w:val="0"/>
          <w:bCs w:val="0"/>
          <w:szCs w:val="28"/>
        </w:rPr>
        <w:t xml:space="preserve">АО «Спецмонтаж» </w:t>
      </w:r>
    </w:p>
    <w:p w:rsidR="004C0E3F" w:rsidRPr="007834A0" w:rsidRDefault="004C0E3F" w:rsidP="004C0E3F">
      <w:pPr>
        <w:pStyle w:val="afc"/>
        <w:numPr>
          <w:ilvl w:val="0"/>
          <w:numId w:val="34"/>
        </w:numPr>
        <w:jc w:val="both"/>
        <w:rPr>
          <w:b w:val="0"/>
          <w:bCs w:val="0"/>
          <w:szCs w:val="28"/>
        </w:rPr>
      </w:pPr>
      <w:r w:rsidRPr="007834A0">
        <w:rPr>
          <w:b w:val="0"/>
          <w:bCs w:val="0"/>
          <w:szCs w:val="28"/>
        </w:rPr>
        <w:t>ООО «Завод ПСМ» и др.</w:t>
      </w:r>
    </w:p>
    <w:p w:rsidR="004C0E3F" w:rsidRDefault="004C0E3F" w:rsidP="004C0E3F">
      <w:pPr>
        <w:pStyle w:val="afc"/>
        <w:ind w:firstLine="567"/>
        <w:jc w:val="both"/>
        <w:rPr>
          <w:b w:val="0"/>
          <w:bCs w:val="0"/>
          <w:szCs w:val="28"/>
        </w:rPr>
      </w:pPr>
    </w:p>
    <w:p w:rsidR="004C0E3F" w:rsidRPr="003B0E01" w:rsidRDefault="004C0E3F" w:rsidP="004C0E3F">
      <w:pPr>
        <w:pStyle w:val="afc"/>
        <w:ind w:firstLine="567"/>
        <w:jc w:val="both"/>
        <w:rPr>
          <w:b w:val="0"/>
          <w:szCs w:val="28"/>
        </w:rPr>
      </w:pPr>
      <w:r w:rsidRPr="0016515B">
        <w:rPr>
          <w:b w:val="0"/>
          <w:bCs w:val="0"/>
          <w:szCs w:val="28"/>
        </w:rPr>
        <w:t>Общий</w:t>
      </w:r>
      <w:r w:rsidR="002D25DE">
        <w:rPr>
          <w:b w:val="0"/>
          <w:bCs w:val="0"/>
          <w:szCs w:val="28"/>
        </w:rPr>
        <w:t xml:space="preserve"> </w:t>
      </w:r>
      <w:r w:rsidRPr="0016515B">
        <w:rPr>
          <w:b w:val="0"/>
          <w:bCs w:val="0"/>
          <w:szCs w:val="28"/>
        </w:rPr>
        <w:t xml:space="preserve">объем отгруженных товаров собственного производства, выполненных работ и услуг </w:t>
      </w:r>
      <w:r>
        <w:rPr>
          <w:b w:val="0"/>
          <w:bCs w:val="0"/>
          <w:szCs w:val="28"/>
        </w:rPr>
        <w:t>п</w:t>
      </w:r>
      <w:r w:rsidRPr="0016515B">
        <w:rPr>
          <w:b w:val="0"/>
          <w:bCs w:val="0"/>
          <w:szCs w:val="28"/>
        </w:rPr>
        <w:t>ромышленн</w:t>
      </w:r>
      <w:r>
        <w:rPr>
          <w:b w:val="0"/>
          <w:bCs w:val="0"/>
          <w:szCs w:val="28"/>
        </w:rPr>
        <w:t>ыми предприятиями</w:t>
      </w:r>
      <w:r w:rsidR="002D25DE">
        <w:rPr>
          <w:b w:val="0"/>
          <w:bCs w:val="0"/>
          <w:szCs w:val="28"/>
        </w:rPr>
        <w:t xml:space="preserve"> </w:t>
      </w:r>
      <w:r>
        <w:rPr>
          <w:b w:val="0"/>
          <w:bCs w:val="0"/>
          <w:szCs w:val="28"/>
        </w:rPr>
        <w:t xml:space="preserve">Ярославского муниципального района </w:t>
      </w:r>
      <w:r w:rsidRPr="0016515B">
        <w:rPr>
          <w:b w:val="0"/>
          <w:bCs w:val="0"/>
          <w:szCs w:val="28"/>
        </w:rPr>
        <w:t xml:space="preserve">в </w:t>
      </w:r>
      <w:r w:rsidRPr="003B0E01">
        <w:rPr>
          <w:b w:val="0"/>
          <w:bCs w:val="0"/>
          <w:szCs w:val="28"/>
        </w:rPr>
        <w:t>2023 год</w:t>
      </w:r>
      <w:r>
        <w:rPr>
          <w:b w:val="0"/>
          <w:bCs w:val="0"/>
          <w:szCs w:val="28"/>
        </w:rPr>
        <w:t>у</w:t>
      </w:r>
      <w:r w:rsidR="002D25DE">
        <w:rPr>
          <w:b w:val="0"/>
          <w:bCs w:val="0"/>
          <w:szCs w:val="28"/>
        </w:rPr>
        <w:t xml:space="preserve"> </w:t>
      </w:r>
      <w:r>
        <w:rPr>
          <w:b w:val="0"/>
          <w:bCs w:val="0"/>
          <w:szCs w:val="28"/>
        </w:rPr>
        <w:t>составил 21,</w:t>
      </w:r>
      <w:r w:rsidRPr="003B0E01">
        <w:rPr>
          <w:b w:val="0"/>
          <w:bCs w:val="0"/>
          <w:szCs w:val="28"/>
        </w:rPr>
        <w:t>7 мл</w:t>
      </w:r>
      <w:r>
        <w:rPr>
          <w:b w:val="0"/>
          <w:bCs w:val="0"/>
          <w:szCs w:val="28"/>
        </w:rPr>
        <w:t>рд</w:t>
      </w:r>
      <w:r w:rsidRPr="003B0E01">
        <w:rPr>
          <w:b w:val="0"/>
          <w:bCs w:val="0"/>
          <w:szCs w:val="28"/>
        </w:rPr>
        <w:t>. руб.</w:t>
      </w:r>
      <w:r w:rsidRPr="003B0E01">
        <w:rPr>
          <w:szCs w:val="28"/>
        </w:rPr>
        <w:t xml:space="preserve">, </w:t>
      </w:r>
      <w:r w:rsidRPr="003B0E01">
        <w:rPr>
          <w:b w:val="0"/>
          <w:szCs w:val="28"/>
        </w:rPr>
        <w:t>что на 5,1% больше, чем в 2022 год</w:t>
      </w:r>
      <w:r>
        <w:rPr>
          <w:b w:val="0"/>
          <w:szCs w:val="28"/>
        </w:rPr>
        <w:t>у</w:t>
      </w:r>
      <w:r w:rsidRPr="003B0E01">
        <w:rPr>
          <w:b w:val="0"/>
          <w:szCs w:val="28"/>
        </w:rPr>
        <w:t xml:space="preserve"> и в </w:t>
      </w:r>
      <w:r w:rsidR="00386A0C">
        <w:rPr>
          <w:b w:val="0"/>
          <w:szCs w:val="28"/>
        </w:rPr>
        <w:t>2,3</w:t>
      </w:r>
      <w:r w:rsidRPr="003B0E01">
        <w:rPr>
          <w:b w:val="0"/>
          <w:szCs w:val="28"/>
        </w:rPr>
        <w:t xml:space="preserve"> раза больше, чем в 2017 год</w:t>
      </w:r>
      <w:r>
        <w:rPr>
          <w:b w:val="0"/>
          <w:szCs w:val="28"/>
        </w:rPr>
        <w:t>у</w:t>
      </w:r>
      <w:r w:rsidRPr="003B0E01">
        <w:rPr>
          <w:b w:val="0"/>
          <w:szCs w:val="28"/>
        </w:rPr>
        <w:t>.</w:t>
      </w:r>
    </w:p>
    <w:p w:rsidR="004C0E3F" w:rsidRPr="005868D5" w:rsidRDefault="004C0E3F" w:rsidP="004C0E3F">
      <w:pPr>
        <w:pStyle w:val="afc"/>
        <w:jc w:val="both"/>
      </w:pPr>
      <w:r>
        <w:rPr>
          <w:noProof/>
          <w:lang w:eastAsia="ru-RU"/>
        </w:rPr>
        <w:drawing>
          <wp:inline distT="0" distB="0" distL="0" distR="0">
            <wp:extent cx="5954233" cy="3327991"/>
            <wp:effectExtent l="0" t="0" r="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0E3F" w:rsidRDefault="004C0E3F" w:rsidP="004C0E3F">
      <w:pPr>
        <w:pStyle w:val="afe"/>
        <w:ind w:firstLine="567"/>
        <w:rPr>
          <w:color w:val="FF0000"/>
        </w:rPr>
      </w:pPr>
    </w:p>
    <w:p w:rsidR="004C0E3F" w:rsidRDefault="004C0E3F" w:rsidP="004C0E3F">
      <w:pPr>
        <w:pStyle w:val="afc"/>
        <w:ind w:firstLine="567"/>
        <w:jc w:val="both"/>
        <w:rPr>
          <w:b w:val="0"/>
          <w:szCs w:val="28"/>
        </w:rPr>
      </w:pPr>
    </w:p>
    <w:p w:rsidR="004C0E3F" w:rsidRPr="00627A2B" w:rsidRDefault="004C0E3F" w:rsidP="004C0E3F">
      <w:pPr>
        <w:pStyle w:val="afc"/>
        <w:ind w:firstLine="567"/>
        <w:jc w:val="both"/>
        <w:rPr>
          <w:b w:val="0"/>
          <w:szCs w:val="28"/>
        </w:rPr>
      </w:pPr>
      <w:r>
        <w:rPr>
          <w:b w:val="0"/>
          <w:szCs w:val="28"/>
        </w:rPr>
        <w:t>По сравнению с 2017 годом в структуре обрабатывающих производств</w:t>
      </w:r>
      <w:r w:rsidR="002D25DE">
        <w:rPr>
          <w:b w:val="0"/>
          <w:szCs w:val="28"/>
        </w:rPr>
        <w:t xml:space="preserve"> </w:t>
      </w:r>
      <w:r>
        <w:rPr>
          <w:b w:val="0"/>
          <w:szCs w:val="28"/>
        </w:rPr>
        <w:t>отмечено увеличение объемов в следующих отраслях</w:t>
      </w:r>
      <w:r w:rsidRPr="00627A2B">
        <w:rPr>
          <w:b w:val="0"/>
          <w:szCs w:val="28"/>
        </w:rPr>
        <w:t>:</w:t>
      </w:r>
    </w:p>
    <w:p w:rsidR="004C0E3F" w:rsidRPr="00627A2B" w:rsidRDefault="004C0E3F" w:rsidP="004C0E3F">
      <w:pPr>
        <w:pStyle w:val="afc"/>
        <w:ind w:firstLine="567"/>
        <w:jc w:val="both"/>
        <w:rPr>
          <w:b w:val="0"/>
          <w:szCs w:val="28"/>
        </w:rPr>
      </w:pPr>
      <w:r w:rsidRPr="00627A2B">
        <w:rPr>
          <w:b w:val="0"/>
          <w:szCs w:val="28"/>
        </w:rPr>
        <w:t>- производство автотранспортных средств, прицепов и полуприцепов</w:t>
      </w:r>
      <w:r w:rsidR="002D25DE">
        <w:rPr>
          <w:b w:val="0"/>
          <w:szCs w:val="28"/>
        </w:rPr>
        <w:t xml:space="preserve"> </w:t>
      </w:r>
      <w:r w:rsidRPr="00627A2B">
        <w:rPr>
          <w:b w:val="0"/>
          <w:szCs w:val="28"/>
        </w:rPr>
        <w:t>на</w:t>
      </w:r>
      <w:r>
        <w:rPr>
          <w:b w:val="0"/>
          <w:szCs w:val="28"/>
        </w:rPr>
        <w:t> </w:t>
      </w:r>
      <w:r w:rsidRPr="00627A2B">
        <w:rPr>
          <w:b w:val="0"/>
          <w:szCs w:val="28"/>
        </w:rPr>
        <w:t>82,0%;</w:t>
      </w:r>
    </w:p>
    <w:p w:rsidR="004C0E3F" w:rsidRPr="00627A2B" w:rsidRDefault="004C0E3F" w:rsidP="004C0E3F">
      <w:pPr>
        <w:pStyle w:val="afc"/>
        <w:ind w:firstLine="567"/>
        <w:jc w:val="both"/>
        <w:rPr>
          <w:b w:val="0"/>
          <w:szCs w:val="28"/>
        </w:rPr>
      </w:pPr>
      <w:r w:rsidRPr="00627A2B">
        <w:rPr>
          <w:b w:val="0"/>
          <w:szCs w:val="28"/>
        </w:rPr>
        <w:t>-</w:t>
      </w:r>
      <w:r w:rsidR="002D25DE">
        <w:rPr>
          <w:b w:val="0"/>
          <w:szCs w:val="28"/>
        </w:rPr>
        <w:t xml:space="preserve"> </w:t>
      </w:r>
      <w:r w:rsidRPr="00627A2B">
        <w:rPr>
          <w:b w:val="0"/>
          <w:szCs w:val="28"/>
        </w:rPr>
        <w:t>химическое производство на 26</w:t>
      </w:r>
      <w:r w:rsidR="005709C0">
        <w:rPr>
          <w:b w:val="0"/>
          <w:szCs w:val="28"/>
        </w:rPr>
        <w:t xml:space="preserve">,2%; </w:t>
      </w:r>
    </w:p>
    <w:p w:rsidR="004C0E3F" w:rsidRPr="00627A2B" w:rsidRDefault="004C0E3F" w:rsidP="004C0E3F">
      <w:pPr>
        <w:pStyle w:val="afc"/>
        <w:ind w:firstLine="567"/>
        <w:jc w:val="both"/>
        <w:rPr>
          <w:b w:val="0"/>
          <w:szCs w:val="28"/>
        </w:rPr>
      </w:pPr>
      <w:r w:rsidRPr="00627A2B">
        <w:rPr>
          <w:b w:val="0"/>
          <w:szCs w:val="28"/>
        </w:rPr>
        <w:t>-</w:t>
      </w:r>
      <w:r w:rsidRPr="00627A2B">
        <w:rPr>
          <w:b w:val="0"/>
          <w:szCs w:val="28"/>
        </w:rPr>
        <w:tab/>
        <w:t>производство готовых металлических изделий, кроме машин и оборудования</w:t>
      </w:r>
      <w:r w:rsidR="002D25DE">
        <w:rPr>
          <w:b w:val="0"/>
          <w:szCs w:val="28"/>
        </w:rPr>
        <w:t xml:space="preserve"> </w:t>
      </w:r>
      <w:r w:rsidRPr="00627A2B">
        <w:rPr>
          <w:b w:val="0"/>
          <w:szCs w:val="28"/>
        </w:rPr>
        <w:t xml:space="preserve">на 3,5%. </w:t>
      </w:r>
    </w:p>
    <w:p w:rsidR="004C0E3F" w:rsidRDefault="004C0E3F" w:rsidP="004C0E3F">
      <w:pPr>
        <w:pStyle w:val="afc"/>
        <w:ind w:firstLine="567"/>
        <w:jc w:val="both"/>
        <w:rPr>
          <w:b w:val="0"/>
          <w:szCs w:val="28"/>
        </w:rPr>
      </w:pPr>
      <w:r>
        <w:rPr>
          <w:b w:val="0"/>
          <w:szCs w:val="28"/>
        </w:rPr>
        <w:t>Снижение объема производства отмечено в следующих отраслях:</w:t>
      </w:r>
    </w:p>
    <w:p w:rsidR="004C0E3F" w:rsidRDefault="004C0E3F" w:rsidP="004C0E3F">
      <w:pPr>
        <w:pStyle w:val="afc"/>
        <w:ind w:firstLine="567"/>
        <w:jc w:val="both"/>
        <w:rPr>
          <w:b w:val="0"/>
          <w:szCs w:val="28"/>
        </w:rPr>
      </w:pPr>
      <w:r>
        <w:rPr>
          <w:b w:val="0"/>
          <w:szCs w:val="28"/>
        </w:rPr>
        <w:t xml:space="preserve">- </w:t>
      </w:r>
      <w:r w:rsidRPr="00627A2B">
        <w:rPr>
          <w:b w:val="0"/>
          <w:szCs w:val="28"/>
        </w:rPr>
        <w:t>ремонт и монтаж машин и оборудования</w:t>
      </w:r>
      <w:r w:rsidR="002D25DE">
        <w:rPr>
          <w:b w:val="0"/>
          <w:szCs w:val="28"/>
        </w:rPr>
        <w:t xml:space="preserve"> </w:t>
      </w:r>
      <w:r w:rsidRPr="00627A2B">
        <w:rPr>
          <w:b w:val="0"/>
          <w:szCs w:val="28"/>
        </w:rPr>
        <w:t>на 53,2%,</w:t>
      </w:r>
    </w:p>
    <w:p w:rsidR="004C0E3F" w:rsidRPr="00627A2B" w:rsidRDefault="004C0E3F" w:rsidP="004C0E3F">
      <w:pPr>
        <w:pStyle w:val="afc"/>
        <w:ind w:firstLine="567"/>
        <w:jc w:val="both"/>
        <w:rPr>
          <w:b w:val="0"/>
          <w:szCs w:val="28"/>
        </w:rPr>
      </w:pPr>
      <w:r>
        <w:rPr>
          <w:b w:val="0"/>
          <w:szCs w:val="28"/>
        </w:rPr>
        <w:t>-</w:t>
      </w:r>
      <w:r w:rsidR="002D25DE">
        <w:rPr>
          <w:b w:val="0"/>
          <w:szCs w:val="28"/>
        </w:rPr>
        <w:t xml:space="preserve"> </w:t>
      </w:r>
      <w:r w:rsidRPr="00627A2B">
        <w:rPr>
          <w:b w:val="0"/>
          <w:szCs w:val="28"/>
        </w:rPr>
        <w:t>производство машин и оборудования, не включенных в другие группировки</w:t>
      </w:r>
      <w:r w:rsidR="002D25DE">
        <w:rPr>
          <w:b w:val="0"/>
          <w:szCs w:val="28"/>
        </w:rPr>
        <w:t xml:space="preserve"> </w:t>
      </w:r>
      <w:r w:rsidRPr="00627A2B">
        <w:rPr>
          <w:b w:val="0"/>
          <w:szCs w:val="28"/>
        </w:rPr>
        <w:t xml:space="preserve">на 21,1%. </w:t>
      </w:r>
    </w:p>
    <w:p w:rsidR="004C0E3F" w:rsidRPr="00627A2B" w:rsidRDefault="004C0E3F" w:rsidP="004C0E3F">
      <w:pPr>
        <w:pStyle w:val="afc"/>
        <w:ind w:firstLine="567"/>
        <w:jc w:val="both"/>
        <w:rPr>
          <w:b w:val="0"/>
          <w:szCs w:val="28"/>
        </w:rPr>
      </w:pPr>
      <w:r w:rsidRPr="00627A2B">
        <w:rPr>
          <w:b w:val="0"/>
          <w:szCs w:val="28"/>
        </w:rPr>
        <w:t>Хозяйствующие субъекты, занимающиеся производством и распределением электроэнергии и тепловой энергии в 2023 году отгрузили продукции на сумму 14 344,4 млн.руб</w:t>
      </w:r>
      <w:r>
        <w:rPr>
          <w:b w:val="0"/>
          <w:szCs w:val="28"/>
        </w:rPr>
        <w:t>.</w:t>
      </w:r>
      <w:r w:rsidRPr="00627A2B">
        <w:rPr>
          <w:b w:val="0"/>
          <w:szCs w:val="28"/>
        </w:rPr>
        <w:t>, что больше 2022 года на 14,4%</w:t>
      </w:r>
      <w:r w:rsidR="00ED426B">
        <w:rPr>
          <w:b w:val="0"/>
          <w:szCs w:val="28"/>
        </w:rPr>
        <w:t xml:space="preserve"> и в 28,2 раза больше показателя 2017 года</w:t>
      </w:r>
      <w:r w:rsidRPr="00627A2B">
        <w:rPr>
          <w:b w:val="0"/>
          <w:szCs w:val="28"/>
        </w:rPr>
        <w:t>.</w:t>
      </w:r>
    </w:p>
    <w:p w:rsidR="004C0E3F" w:rsidRPr="0045688B" w:rsidRDefault="004C0E3F" w:rsidP="004C0E3F">
      <w:pPr>
        <w:pStyle w:val="afc"/>
        <w:ind w:firstLine="567"/>
        <w:jc w:val="both"/>
        <w:rPr>
          <w:b w:val="0"/>
          <w:sz w:val="26"/>
          <w:szCs w:val="26"/>
        </w:rPr>
      </w:pPr>
    </w:p>
    <w:p w:rsidR="004C0E3F" w:rsidRPr="006C3C90" w:rsidRDefault="004C0E3F" w:rsidP="004C0E3F">
      <w:pPr>
        <w:pStyle w:val="afc"/>
        <w:ind w:left="-567"/>
        <w:jc w:val="both"/>
        <w:rPr>
          <w:b w:val="0"/>
          <w:sz w:val="26"/>
          <w:szCs w:val="26"/>
        </w:rPr>
      </w:pPr>
      <w:r w:rsidRPr="00C92024">
        <w:rPr>
          <w:b w:val="0"/>
          <w:noProof/>
          <w:sz w:val="26"/>
          <w:szCs w:val="26"/>
          <w:lang w:eastAsia="ru-RU"/>
        </w:rPr>
        <w:drawing>
          <wp:inline distT="0" distB="0" distL="0" distR="0">
            <wp:extent cx="6685808" cy="4963886"/>
            <wp:effectExtent l="0" t="0" r="0"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0E3F" w:rsidRDefault="004C0E3F" w:rsidP="004C0E3F">
      <w:pPr>
        <w:pStyle w:val="ConsPlusNormal"/>
        <w:ind w:firstLine="567"/>
        <w:jc w:val="both"/>
        <w:rPr>
          <w:rFonts w:eastAsia="Times New Roman"/>
          <w:bCs/>
          <w:sz w:val="28"/>
          <w:szCs w:val="28"/>
          <w:lang w:eastAsia="ar-SA"/>
        </w:rPr>
      </w:pPr>
    </w:p>
    <w:p w:rsidR="004C0E3F" w:rsidRPr="002D25DE" w:rsidRDefault="004C0E3F" w:rsidP="004C0E3F">
      <w:pPr>
        <w:pStyle w:val="ConsPlusNormal"/>
        <w:ind w:firstLine="567"/>
        <w:jc w:val="both"/>
        <w:rPr>
          <w:rFonts w:ascii="Times New Roman" w:eastAsia="Times New Roman" w:hAnsi="Times New Roman" w:cs="Times New Roman"/>
          <w:bCs/>
          <w:sz w:val="28"/>
          <w:szCs w:val="28"/>
          <w:lang w:eastAsia="ar-SA"/>
        </w:rPr>
      </w:pPr>
      <w:r w:rsidRPr="002D25DE">
        <w:rPr>
          <w:rFonts w:ascii="Times New Roman" w:eastAsia="Times New Roman" w:hAnsi="Times New Roman" w:cs="Times New Roman"/>
          <w:bCs/>
          <w:sz w:val="28"/>
          <w:szCs w:val="28"/>
          <w:lang w:eastAsia="ar-SA"/>
        </w:rPr>
        <w:t>В сфере промышленности Ярославского муниципального района численность занятых в организациях, не относящихся к субъектам малого предпринимательства (без учета совместителей), составляет 1932 человек. В обрабатывающей промышленности численность работников в крупных и средних орг</w:t>
      </w:r>
      <w:r w:rsidR="0000150E">
        <w:rPr>
          <w:rFonts w:ascii="Times New Roman" w:eastAsia="Times New Roman" w:hAnsi="Times New Roman" w:cs="Times New Roman"/>
          <w:bCs/>
          <w:sz w:val="28"/>
          <w:szCs w:val="28"/>
          <w:lang w:eastAsia="ar-SA"/>
        </w:rPr>
        <w:t>анизациях составила 941 человек</w:t>
      </w:r>
      <w:r w:rsidRPr="002D25DE">
        <w:rPr>
          <w:rFonts w:ascii="Times New Roman" w:eastAsia="Times New Roman" w:hAnsi="Times New Roman" w:cs="Times New Roman"/>
          <w:bCs/>
          <w:sz w:val="28"/>
          <w:szCs w:val="28"/>
          <w:lang w:eastAsia="ar-SA"/>
        </w:rPr>
        <w:t>. Наибольшая занятость в 2023 году в обрабатывающих производствах- 48,7% от общего количества занятых, в отрасли «обеспечение электрической энергией, газом и паром; кондиционирование воздуха» - 40,5%, в отрасли «водоснабжение; водоотведение, организация сбора и утилизации отходов, деятельность по ликвидации загрязнений» - 10,8%.</w:t>
      </w:r>
    </w:p>
    <w:p w:rsidR="004C0E3F" w:rsidRPr="002D25DE" w:rsidRDefault="004C0E3F" w:rsidP="004C0E3F">
      <w:pPr>
        <w:pStyle w:val="ConsPlusNormal"/>
        <w:ind w:firstLine="567"/>
        <w:jc w:val="both"/>
        <w:rPr>
          <w:rFonts w:ascii="Times New Roman" w:eastAsia="Times New Roman" w:hAnsi="Times New Roman" w:cs="Times New Roman"/>
          <w:bCs/>
          <w:sz w:val="26"/>
          <w:szCs w:val="26"/>
          <w:lang w:eastAsia="ar-SA"/>
        </w:rPr>
      </w:pPr>
    </w:p>
    <w:p w:rsidR="004C0E3F" w:rsidRPr="00AB5817" w:rsidRDefault="004C0E3F" w:rsidP="004C0E3F">
      <w:pPr>
        <w:pStyle w:val="ConsPlusNormal"/>
        <w:jc w:val="both"/>
        <w:rPr>
          <w:color w:val="FF0000"/>
        </w:rPr>
      </w:pPr>
      <w:r>
        <w:rPr>
          <w:b/>
          <w:noProof/>
        </w:rPr>
        <w:drawing>
          <wp:inline distT="0" distB="0" distL="0" distR="0">
            <wp:extent cx="6105525" cy="2914650"/>
            <wp:effectExtent l="38100" t="19050" r="0"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0E3F" w:rsidRDefault="004C0E3F" w:rsidP="004C0E3F">
      <w:pPr>
        <w:pStyle w:val="afe"/>
        <w:ind w:firstLine="567"/>
      </w:pPr>
    </w:p>
    <w:p w:rsidR="004C0E3F" w:rsidRDefault="004C0E3F" w:rsidP="002D25DE">
      <w:pPr>
        <w:pStyle w:val="afe"/>
        <w:ind w:left="0" w:firstLine="567"/>
        <w:jc w:val="center"/>
        <w:rPr>
          <w:b/>
          <w:szCs w:val="28"/>
        </w:rPr>
      </w:pPr>
    </w:p>
    <w:p w:rsidR="004C0E3F" w:rsidRPr="002D25DE" w:rsidRDefault="004C0E3F" w:rsidP="002D25DE">
      <w:pPr>
        <w:pStyle w:val="afe"/>
        <w:spacing w:after="0"/>
        <w:ind w:left="0" w:firstLine="567"/>
        <w:jc w:val="center"/>
        <w:rPr>
          <w:b/>
          <w:sz w:val="28"/>
          <w:szCs w:val="28"/>
        </w:rPr>
      </w:pPr>
      <w:r w:rsidRPr="002D25DE">
        <w:rPr>
          <w:b/>
          <w:sz w:val="28"/>
          <w:szCs w:val="28"/>
        </w:rPr>
        <w:t>Инвестиции</w:t>
      </w:r>
    </w:p>
    <w:p w:rsidR="004C0E3F" w:rsidRPr="002D25DE" w:rsidRDefault="004C0E3F" w:rsidP="002D25DE">
      <w:pPr>
        <w:pStyle w:val="afe"/>
        <w:spacing w:after="0"/>
        <w:ind w:left="0" w:firstLine="567"/>
        <w:rPr>
          <w:sz w:val="28"/>
          <w:szCs w:val="28"/>
        </w:rPr>
      </w:pPr>
    </w:p>
    <w:p w:rsidR="004C0E3F" w:rsidRPr="002D25DE" w:rsidRDefault="004C0E3F" w:rsidP="002D25DE">
      <w:pPr>
        <w:pStyle w:val="afe"/>
        <w:spacing w:after="0"/>
        <w:ind w:left="0" w:firstLine="567"/>
        <w:jc w:val="both"/>
        <w:rPr>
          <w:sz w:val="28"/>
          <w:szCs w:val="28"/>
        </w:rPr>
      </w:pPr>
      <w:r w:rsidRPr="002D25DE">
        <w:rPr>
          <w:sz w:val="28"/>
          <w:szCs w:val="28"/>
        </w:rPr>
        <w:t xml:space="preserve">Ярославский муниципальный район обладает высокой инвестиционной привлекательностью за счет близкого расположения к областному центру, высокой обеспеченности инфраструктурой, развитой транспортной системы в совокупности с возможностью формирования инвестиционных площадок. </w:t>
      </w:r>
    </w:p>
    <w:p w:rsidR="004C0E3F" w:rsidRPr="002D25DE" w:rsidRDefault="004C0E3F" w:rsidP="002D25DE">
      <w:pPr>
        <w:pStyle w:val="afe"/>
        <w:spacing w:after="0"/>
        <w:ind w:left="0" w:firstLine="567"/>
        <w:jc w:val="both"/>
        <w:rPr>
          <w:sz w:val="28"/>
          <w:szCs w:val="28"/>
        </w:rPr>
      </w:pPr>
      <w:r w:rsidRPr="002D25DE">
        <w:rPr>
          <w:sz w:val="28"/>
          <w:szCs w:val="28"/>
        </w:rPr>
        <w:t>На территории Ярославского муниципального района расположена 21 инвестиционная площадка площадью 523,5 га. Из них:</w:t>
      </w:r>
    </w:p>
    <w:p w:rsidR="004C0E3F" w:rsidRPr="002D25DE" w:rsidRDefault="004C0E3F" w:rsidP="002D25DE">
      <w:pPr>
        <w:pStyle w:val="afe"/>
        <w:spacing w:after="0"/>
        <w:ind w:left="0" w:firstLine="567"/>
        <w:jc w:val="both"/>
        <w:rPr>
          <w:sz w:val="28"/>
          <w:szCs w:val="28"/>
        </w:rPr>
      </w:pPr>
      <w:r w:rsidRPr="002D25DE">
        <w:rPr>
          <w:sz w:val="28"/>
          <w:szCs w:val="28"/>
        </w:rPr>
        <w:t>10 площадок - земли сельскохозяйственного назначения</w:t>
      </w:r>
      <w:r w:rsidR="00DD2277">
        <w:rPr>
          <w:sz w:val="28"/>
          <w:szCs w:val="28"/>
        </w:rPr>
        <w:t>;</w:t>
      </w:r>
    </w:p>
    <w:p w:rsidR="004C0E3F" w:rsidRPr="002D25DE" w:rsidRDefault="004C0E3F" w:rsidP="002D25DE">
      <w:pPr>
        <w:pStyle w:val="afe"/>
        <w:spacing w:after="0"/>
        <w:ind w:left="0" w:firstLine="567"/>
        <w:jc w:val="both"/>
        <w:rPr>
          <w:sz w:val="28"/>
          <w:szCs w:val="28"/>
        </w:rPr>
      </w:pPr>
      <w:r w:rsidRPr="002D25DE">
        <w:rPr>
          <w:sz w:val="28"/>
          <w:szCs w:val="28"/>
        </w:rPr>
        <w:t>4 площадки - земли населённых пунктов</w:t>
      </w:r>
      <w:r w:rsidR="00DD2277">
        <w:rPr>
          <w:sz w:val="28"/>
          <w:szCs w:val="28"/>
        </w:rPr>
        <w:t>;</w:t>
      </w:r>
    </w:p>
    <w:p w:rsidR="004C0E3F" w:rsidRPr="002D25DE" w:rsidRDefault="004C0E3F" w:rsidP="002D25DE">
      <w:pPr>
        <w:pStyle w:val="afe"/>
        <w:spacing w:after="0"/>
        <w:ind w:left="0" w:firstLine="567"/>
        <w:jc w:val="both"/>
        <w:rPr>
          <w:sz w:val="28"/>
          <w:szCs w:val="28"/>
        </w:rPr>
      </w:pPr>
      <w:r w:rsidRPr="002D25DE">
        <w:rPr>
          <w:sz w:val="28"/>
          <w:szCs w:val="28"/>
        </w:rPr>
        <w:t>5 площадок - земли промышленности</w:t>
      </w:r>
      <w:r w:rsidR="00DD2277">
        <w:rPr>
          <w:sz w:val="28"/>
          <w:szCs w:val="28"/>
        </w:rPr>
        <w:t>;</w:t>
      </w:r>
    </w:p>
    <w:p w:rsidR="004C0E3F" w:rsidRPr="002D25DE" w:rsidRDefault="004C0E3F" w:rsidP="002D25DE">
      <w:pPr>
        <w:pStyle w:val="afe"/>
        <w:spacing w:after="0"/>
        <w:ind w:left="0" w:firstLine="567"/>
        <w:jc w:val="both"/>
        <w:rPr>
          <w:sz w:val="28"/>
          <w:szCs w:val="28"/>
        </w:rPr>
      </w:pPr>
      <w:r w:rsidRPr="002D25DE">
        <w:rPr>
          <w:sz w:val="28"/>
          <w:szCs w:val="28"/>
        </w:rPr>
        <w:t>2 площадки - земли запаса</w:t>
      </w:r>
      <w:r w:rsidR="00DD2277">
        <w:rPr>
          <w:sz w:val="28"/>
          <w:szCs w:val="28"/>
        </w:rPr>
        <w:t>.</w:t>
      </w:r>
    </w:p>
    <w:p w:rsidR="004C0E3F" w:rsidRPr="002D25DE" w:rsidRDefault="004C0E3F" w:rsidP="002D25DE">
      <w:pPr>
        <w:pStyle w:val="afe"/>
        <w:spacing w:after="0"/>
        <w:ind w:left="0" w:firstLine="567"/>
        <w:jc w:val="both"/>
        <w:rPr>
          <w:sz w:val="28"/>
          <w:szCs w:val="28"/>
        </w:rPr>
      </w:pPr>
      <w:r w:rsidRPr="002D25DE">
        <w:rPr>
          <w:sz w:val="28"/>
          <w:szCs w:val="28"/>
        </w:rPr>
        <w:t>За последние 7 лет в Ярославском муниципальном районе объем инвестиций в основной капитал организаций (без субъектов малого предпринимательства) за счет всех источников финансирования составил 38,4 млрд. руб. В 2023 году объем инвестиций в основной капитал составил 6,8 млрд.руб. (6,8% от объема инвестиций области), что в сопоставимых ценах на 44,1% больше по сравнению с 2022 годом и на 50% больше уровня 2017 года. Основными направлениями использования капитальных вложений в 2023 году являлись возведение зданий нежилого назначения и сооружений - 61,9% (4207,1 млн.руб.), транспортные средства – 13,3% (904,2 млн.руб.), приобретение машин, оборудования, инструмента, инвентаря – 13,2% (896,5 млн.руб.), прочие</w:t>
      </w:r>
      <w:r w:rsidR="00DD2277">
        <w:rPr>
          <w:sz w:val="28"/>
          <w:szCs w:val="28"/>
        </w:rPr>
        <w:t> </w:t>
      </w:r>
      <w:r w:rsidRPr="002D25DE">
        <w:rPr>
          <w:sz w:val="28"/>
          <w:szCs w:val="28"/>
        </w:rPr>
        <w:t>– 8,7% (590,1 млн.руб.).</w:t>
      </w:r>
    </w:p>
    <w:p w:rsidR="004C0E3F" w:rsidRDefault="004C0E3F" w:rsidP="004C0E3F">
      <w:pPr>
        <w:ind w:left="-851"/>
        <w:jc w:val="center"/>
      </w:pPr>
      <w:r w:rsidRPr="006373F3">
        <w:rPr>
          <w:noProof/>
        </w:rPr>
        <w:drawing>
          <wp:inline distT="0" distB="0" distL="0" distR="0">
            <wp:extent cx="6020243" cy="3157870"/>
            <wp:effectExtent l="19050" t="0" r="0" b="0"/>
            <wp:docPr id="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0844" w:rsidRDefault="00370844" w:rsidP="00370844">
      <w:pPr>
        <w:pStyle w:val="afc"/>
        <w:ind w:firstLine="567"/>
        <w:jc w:val="both"/>
        <w:rPr>
          <w:b w:val="0"/>
          <w:bCs w:val="0"/>
          <w:szCs w:val="28"/>
        </w:rPr>
      </w:pPr>
    </w:p>
    <w:p w:rsidR="00370844" w:rsidRDefault="00370844" w:rsidP="00370844">
      <w:pPr>
        <w:pStyle w:val="afc"/>
        <w:ind w:firstLine="567"/>
        <w:jc w:val="both"/>
        <w:rPr>
          <w:b w:val="0"/>
          <w:bCs w:val="0"/>
          <w:szCs w:val="28"/>
        </w:rPr>
      </w:pPr>
      <w:r>
        <w:rPr>
          <w:b w:val="0"/>
          <w:bCs w:val="0"/>
          <w:szCs w:val="28"/>
        </w:rPr>
        <w:t xml:space="preserve">Значительный прирост инвестиций в </w:t>
      </w:r>
      <w:r w:rsidRPr="00370844">
        <w:rPr>
          <w:b w:val="0"/>
          <w:bCs w:val="0"/>
          <w:szCs w:val="28"/>
        </w:rPr>
        <w:t xml:space="preserve">2018 году </w:t>
      </w:r>
      <w:r>
        <w:rPr>
          <w:b w:val="0"/>
          <w:bCs w:val="0"/>
          <w:szCs w:val="28"/>
        </w:rPr>
        <w:t>связан с в</w:t>
      </w:r>
      <w:r w:rsidRPr="00370844">
        <w:rPr>
          <w:b w:val="0"/>
          <w:bCs w:val="0"/>
          <w:szCs w:val="28"/>
        </w:rPr>
        <w:t>в</w:t>
      </w:r>
      <w:r>
        <w:rPr>
          <w:b w:val="0"/>
          <w:bCs w:val="0"/>
          <w:szCs w:val="28"/>
        </w:rPr>
        <w:t xml:space="preserve">одом </w:t>
      </w:r>
      <w:r w:rsidRPr="00370844">
        <w:rPr>
          <w:b w:val="0"/>
          <w:bCs w:val="0"/>
          <w:szCs w:val="28"/>
        </w:rPr>
        <w:t xml:space="preserve">в эксплуатацию </w:t>
      </w:r>
      <w:r>
        <w:rPr>
          <w:b w:val="0"/>
          <w:bCs w:val="0"/>
          <w:szCs w:val="28"/>
        </w:rPr>
        <w:t xml:space="preserve">котельной </w:t>
      </w:r>
      <w:r w:rsidRPr="007834A0">
        <w:rPr>
          <w:b w:val="0"/>
          <w:bCs w:val="0"/>
          <w:szCs w:val="28"/>
        </w:rPr>
        <w:t>ООО «Хуадянь – Тенинская</w:t>
      </w:r>
      <w:r>
        <w:rPr>
          <w:b w:val="0"/>
          <w:bCs w:val="0"/>
          <w:szCs w:val="28"/>
        </w:rPr>
        <w:t xml:space="preserve"> </w:t>
      </w:r>
      <w:r w:rsidRPr="007834A0">
        <w:rPr>
          <w:b w:val="0"/>
          <w:bCs w:val="0"/>
          <w:szCs w:val="28"/>
        </w:rPr>
        <w:t>Т</w:t>
      </w:r>
      <w:r>
        <w:rPr>
          <w:b w:val="0"/>
          <w:bCs w:val="0"/>
          <w:szCs w:val="28"/>
        </w:rPr>
        <w:t>ЭЦ</w:t>
      </w:r>
      <w:r w:rsidRPr="007834A0">
        <w:rPr>
          <w:b w:val="0"/>
          <w:bCs w:val="0"/>
          <w:szCs w:val="28"/>
        </w:rPr>
        <w:t>»</w:t>
      </w:r>
      <w:r>
        <w:rPr>
          <w:b w:val="0"/>
          <w:bCs w:val="0"/>
          <w:szCs w:val="28"/>
        </w:rPr>
        <w:t>.</w:t>
      </w:r>
      <w:r w:rsidRPr="007834A0">
        <w:rPr>
          <w:b w:val="0"/>
          <w:bCs w:val="0"/>
          <w:szCs w:val="28"/>
        </w:rPr>
        <w:t xml:space="preserve"> </w:t>
      </w:r>
    </w:p>
    <w:p w:rsidR="00370844" w:rsidRDefault="00370844" w:rsidP="00370844">
      <w:pPr>
        <w:pStyle w:val="afc"/>
        <w:ind w:firstLine="567"/>
        <w:jc w:val="both"/>
        <w:rPr>
          <w:b w:val="0"/>
          <w:bCs w:val="0"/>
          <w:szCs w:val="28"/>
        </w:rPr>
      </w:pPr>
    </w:p>
    <w:p w:rsidR="00370844" w:rsidRPr="007834A0" w:rsidRDefault="00370844" w:rsidP="00370844">
      <w:pPr>
        <w:pStyle w:val="afc"/>
        <w:ind w:firstLine="567"/>
        <w:jc w:val="both"/>
        <w:rPr>
          <w:b w:val="0"/>
          <w:bCs w:val="0"/>
          <w:szCs w:val="28"/>
        </w:rPr>
      </w:pPr>
    </w:p>
    <w:p w:rsidR="00370844" w:rsidRDefault="00370844" w:rsidP="004C0E3F">
      <w:pPr>
        <w:ind w:left="-851"/>
        <w:jc w:val="center"/>
      </w:pPr>
    </w:p>
    <w:p w:rsidR="004C0E3F" w:rsidRPr="006373F3" w:rsidRDefault="004C0E3F" w:rsidP="004C0E3F">
      <w:r w:rsidRPr="001A7429">
        <w:rPr>
          <w:noProof/>
        </w:rPr>
        <w:drawing>
          <wp:inline distT="0" distB="0" distL="0" distR="0">
            <wp:extent cx="6306688" cy="3636334"/>
            <wp:effectExtent l="19050" t="0" r="0" b="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C0E3F" w:rsidRPr="006373F3" w:rsidRDefault="004C0E3F" w:rsidP="004C0E3F"/>
    <w:p w:rsidR="00964D3F" w:rsidRDefault="00964D3F" w:rsidP="004C0E3F">
      <w:pPr>
        <w:pStyle w:val="12"/>
        <w:ind w:firstLine="600"/>
        <w:rPr>
          <w:sz w:val="28"/>
          <w:szCs w:val="28"/>
        </w:rPr>
      </w:pPr>
    </w:p>
    <w:p w:rsidR="00370844" w:rsidRDefault="00370844" w:rsidP="004C0E3F">
      <w:pPr>
        <w:pStyle w:val="12"/>
        <w:ind w:firstLine="600"/>
        <w:rPr>
          <w:sz w:val="28"/>
          <w:szCs w:val="28"/>
        </w:rPr>
      </w:pPr>
    </w:p>
    <w:p w:rsidR="00370844" w:rsidRDefault="00370844" w:rsidP="004C0E3F">
      <w:pPr>
        <w:pStyle w:val="12"/>
        <w:ind w:firstLine="600"/>
        <w:rPr>
          <w:sz w:val="28"/>
          <w:szCs w:val="28"/>
        </w:rPr>
      </w:pPr>
    </w:p>
    <w:p w:rsidR="00370844" w:rsidRDefault="00370844" w:rsidP="004C0E3F">
      <w:pPr>
        <w:pStyle w:val="12"/>
        <w:ind w:firstLine="600"/>
        <w:rPr>
          <w:sz w:val="28"/>
          <w:szCs w:val="28"/>
        </w:rPr>
      </w:pPr>
    </w:p>
    <w:p w:rsidR="00370844" w:rsidRDefault="00370844" w:rsidP="004C0E3F">
      <w:pPr>
        <w:pStyle w:val="12"/>
        <w:ind w:firstLine="600"/>
        <w:rPr>
          <w:sz w:val="28"/>
          <w:szCs w:val="28"/>
        </w:rPr>
      </w:pPr>
    </w:p>
    <w:p w:rsidR="00370844" w:rsidRDefault="00370844" w:rsidP="004C0E3F">
      <w:pPr>
        <w:pStyle w:val="12"/>
        <w:ind w:firstLine="600"/>
        <w:rPr>
          <w:sz w:val="28"/>
          <w:szCs w:val="28"/>
        </w:rPr>
      </w:pPr>
    </w:p>
    <w:p w:rsidR="00370844" w:rsidRDefault="00370844" w:rsidP="004C0E3F">
      <w:pPr>
        <w:pStyle w:val="12"/>
        <w:ind w:firstLine="600"/>
        <w:rPr>
          <w:sz w:val="28"/>
          <w:szCs w:val="28"/>
        </w:rPr>
      </w:pPr>
    </w:p>
    <w:p w:rsidR="004C0E3F" w:rsidRDefault="004C0E3F" w:rsidP="004C0E3F">
      <w:pPr>
        <w:pStyle w:val="12"/>
        <w:ind w:firstLine="600"/>
        <w:rPr>
          <w:sz w:val="28"/>
          <w:szCs w:val="28"/>
        </w:rPr>
      </w:pPr>
      <w:r w:rsidRPr="00867335">
        <w:rPr>
          <w:sz w:val="28"/>
          <w:szCs w:val="28"/>
        </w:rPr>
        <w:t>Начиная с 2017 года, на территории Ярославского муниципального района реализованы следующие крупные инвестиционные проекты:</w:t>
      </w:r>
    </w:p>
    <w:tbl>
      <w:tblPr>
        <w:tblStyle w:val="af6"/>
        <w:tblW w:w="10031" w:type="dxa"/>
        <w:tblLayout w:type="fixed"/>
        <w:tblLook w:val="04A0" w:firstRow="1" w:lastRow="0" w:firstColumn="1" w:lastColumn="0" w:noHBand="0" w:noVBand="1"/>
      </w:tblPr>
      <w:tblGrid>
        <w:gridCol w:w="2093"/>
        <w:gridCol w:w="1985"/>
        <w:gridCol w:w="1133"/>
        <w:gridCol w:w="1276"/>
        <w:gridCol w:w="1276"/>
        <w:gridCol w:w="2268"/>
      </w:tblGrid>
      <w:tr w:rsidR="004C0E3F" w:rsidRPr="00867335" w:rsidTr="002D25DE">
        <w:trPr>
          <w:trHeight w:val="1024"/>
        </w:trPr>
        <w:tc>
          <w:tcPr>
            <w:tcW w:w="2093" w:type="dxa"/>
            <w:vAlign w:val="center"/>
          </w:tcPr>
          <w:p w:rsidR="004C0E3F" w:rsidRPr="00867335" w:rsidRDefault="004C0E3F" w:rsidP="002D25DE">
            <w:pPr>
              <w:jc w:val="center"/>
              <w:textAlignment w:val="center"/>
            </w:pPr>
            <w:r w:rsidRPr="00867335">
              <w:rPr>
                <w:rFonts w:eastAsia="+mn-ea"/>
                <w:kern w:val="24"/>
              </w:rPr>
              <w:t>Наименование проекта</w:t>
            </w:r>
          </w:p>
        </w:tc>
        <w:tc>
          <w:tcPr>
            <w:tcW w:w="1985" w:type="dxa"/>
            <w:vAlign w:val="center"/>
          </w:tcPr>
          <w:p w:rsidR="004C0E3F" w:rsidRPr="00867335" w:rsidRDefault="004C0E3F" w:rsidP="002D25DE">
            <w:pPr>
              <w:pStyle w:val="12"/>
              <w:jc w:val="center"/>
            </w:pPr>
            <w:r w:rsidRPr="00867335">
              <w:rPr>
                <w:rFonts w:eastAsia="+mn-ea"/>
                <w:kern w:val="24"/>
                <w:lang w:eastAsia="ru-RU"/>
              </w:rPr>
              <w:t>Инвестор</w:t>
            </w:r>
          </w:p>
        </w:tc>
        <w:tc>
          <w:tcPr>
            <w:tcW w:w="1133" w:type="dxa"/>
            <w:vAlign w:val="center"/>
          </w:tcPr>
          <w:p w:rsidR="004C0E3F" w:rsidRPr="00867335" w:rsidRDefault="004C0E3F" w:rsidP="002D25DE">
            <w:pPr>
              <w:pStyle w:val="12"/>
              <w:jc w:val="center"/>
            </w:pPr>
            <w:r w:rsidRPr="00867335">
              <w:t>Бюджет проекта</w:t>
            </w:r>
          </w:p>
          <w:p w:rsidR="004C0E3F" w:rsidRPr="00867335" w:rsidRDefault="004C0E3F" w:rsidP="002D25DE">
            <w:pPr>
              <w:pStyle w:val="12"/>
              <w:ind w:right="-108"/>
              <w:jc w:val="center"/>
            </w:pPr>
            <w:r w:rsidRPr="00867335">
              <w:t>млн.руб.</w:t>
            </w:r>
          </w:p>
        </w:tc>
        <w:tc>
          <w:tcPr>
            <w:tcW w:w="1276" w:type="dxa"/>
            <w:vAlign w:val="center"/>
          </w:tcPr>
          <w:p w:rsidR="004C0E3F" w:rsidRPr="00867335" w:rsidRDefault="00D802B6" w:rsidP="002D25DE">
            <w:pPr>
              <w:pStyle w:val="12"/>
              <w:jc w:val="center"/>
            </w:pPr>
            <w:r>
              <w:t>Срок реали</w:t>
            </w:r>
            <w:r w:rsidR="004C0E3F" w:rsidRPr="00867335">
              <w:t>-зации</w:t>
            </w:r>
          </w:p>
          <w:p w:rsidR="004C0E3F" w:rsidRPr="00867335" w:rsidRDefault="004C0E3F" w:rsidP="002D25DE">
            <w:pPr>
              <w:pStyle w:val="12"/>
              <w:jc w:val="center"/>
            </w:pPr>
          </w:p>
        </w:tc>
        <w:tc>
          <w:tcPr>
            <w:tcW w:w="1276" w:type="dxa"/>
            <w:vAlign w:val="center"/>
          </w:tcPr>
          <w:p w:rsidR="004C0E3F" w:rsidRPr="00867335" w:rsidRDefault="004C0E3F" w:rsidP="002D25DE">
            <w:pPr>
              <w:pStyle w:val="12"/>
              <w:jc w:val="center"/>
            </w:pPr>
            <w:r w:rsidRPr="00867335">
              <w:t>Создано новых рабочих мест</w:t>
            </w:r>
          </w:p>
        </w:tc>
        <w:tc>
          <w:tcPr>
            <w:tcW w:w="2268" w:type="dxa"/>
            <w:vAlign w:val="center"/>
          </w:tcPr>
          <w:p w:rsidR="004C0E3F" w:rsidRPr="00867335" w:rsidRDefault="004C0E3F" w:rsidP="002D25DE">
            <w:pPr>
              <w:pStyle w:val="12"/>
              <w:jc w:val="center"/>
            </w:pPr>
            <w:r w:rsidRPr="00867335">
              <w:t>Полученный эффект</w:t>
            </w:r>
          </w:p>
          <w:p w:rsidR="004C0E3F" w:rsidRPr="00867335" w:rsidRDefault="004C0E3F" w:rsidP="002D25DE">
            <w:pPr>
              <w:pStyle w:val="12"/>
              <w:jc w:val="center"/>
            </w:pPr>
          </w:p>
        </w:tc>
      </w:tr>
      <w:tr w:rsidR="004C0E3F" w:rsidRPr="00867335" w:rsidTr="002D25DE">
        <w:tc>
          <w:tcPr>
            <w:tcW w:w="2093" w:type="dxa"/>
          </w:tcPr>
          <w:p w:rsidR="004C0E3F" w:rsidRPr="00867335" w:rsidRDefault="004C0E3F" w:rsidP="002D25DE">
            <w:pPr>
              <w:pStyle w:val="aff0"/>
              <w:ind w:firstLine="0"/>
              <w:jc w:val="left"/>
              <w:rPr>
                <w:sz w:val="24"/>
                <w:szCs w:val="24"/>
              </w:rPr>
            </w:pPr>
            <w:r w:rsidRPr="00867335">
              <w:rPr>
                <w:bCs/>
                <w:sz w:val="24"/>
                <w:szCs w:val="24"/>
              </w:rPr>
              <w:t>Строительство зимних теплиц по гидропонной технологии</w:t>
            </w:r>
            <w:r w:rsidR="00964D3F">
              <w:rPr>
                <w:bCs/>
                <w:sz w:val="24"/>
                <w:szCs w:val="24"/>
              </w:rPr>
              <w:t xml:space="preserve"> </w:t>
            </w:r>
            <w:r w:rsidRPr="00867335">
              <w:rPr>
                <w:bCs/>
                <w:sz w:val="24"/>
                <w:szCs w:val="24"/>
              </w:rPr>
              <w:t xml:space="preserve">с использованием ассимиляционного освещения мощностью 200 Вт общей площадью 8,6 га </w:t>
            </w:r>
          </w:p>
        </w:tc>
        <w:tc>
          <w:tcPr>
            <w:tcW w:w="1985" w:type="dxa"/>
          </w:tcPr>
          <w:p w:rsidR="004C0E3F" w:rsidRPr="00867335" w:rsidRDefault="004C0E3F" w:rsidP="002D25DE">
            <w:pPr>
              <w:pStyle w:val="aff0"/>
              <w:ind w:firstLine="0"/>
              <w:jc w:val="center"/>
              <w:rPr>
                <w:sz w:val="24"/>
                <w:szCs w:val="24"/>
              </w:rPr>
            </w:pPr>
            <w:r w:rsidRPr="00867335">
              <w:rPr>
                <w:sz w:val="24"/>
                <w:szCs w:val="24"/>
              </w:rPr>
              <w:t>ООО «Тепличный комбинат Ярославский»</w:t>
            </w:r>
          </w:p>
          <w:p w:rsidR="004C0E3F" w:rsidRPr="00867335" w:rsidRDefault="004C0E3F" w:rsidP="002D25DE">
            <w:pPr>
              <w:pStyle w:val="aff0"/>
              <w:ind w:firstLine="0"/>
              <w:jc w:val="center"/>
              <w:rPr>
                <w:sz w:val="24"/>
                <w:szCs w:val="24"/>
              </w:rPr>
            </w:pPr>
          </w:p>
        </w:tc>
        <w:tc>
          <w:tcPr>
            <w:tcW w:w="1133" w:type="dxa"/>
          </w:tcPr>
          <w:p w:rsidR="004C0E3F" w:rsidRPr="00867335" w:rsidRDefault="004C0E3F" w:rsidP="002D25DE">
            <w:pPr>
              <w:pStyle w:val="aff0"/>
              <w:ind w:firstLine="0"/>
              <w:jc w:val="center"/>
              <w:rPr>
                <w:sz w:val="24"/>
                <w:szCs w:val="24"/>
              </w:rPr>
            </w:pPr>
            <w:r w:rsidRPr="00867335">
              <w:rPr>
                <w:sz w:val="24"/>
                <w:szCs w:val="24"/>
              </w:rPr>
              <w:t xml:space="preserve">1 900 </w:t>
            </w:r>
          </w:p>
          <w:p w:rsidR="004C0E3F" w:rsidRPr="00867335" w:rsidRDefault="004C0E3F" w:rsidP="002D25DE">
            <w:pPr>
              <w:pStyle w:val="aff0"/>
              <w:ind w:firstLine="0"/>
              <w:jc w:val="center"/>
              <w:rPr>
                <w:sz w:val="24"/>
                <w:szCs w:val="24"/>
              </w:rPr>
            </w:pPr>
          </w:p>
        </w:tc>
        <w:tc>
          <w:tcPr>
            <w:tcW w:w="1276" w:type="dxa"/>
          </w:tcPr>
          <w:p w:rsidR="004C0E3F" w:rsidRPr="00867335" w:rsidRDefault="004C0E3F" w:rsidP="002D25DE">
            <w:pPr>
              <w:pStyle w:val="aff0"/>
              <w:ind w:right="-108" w:firstLine="0"/>
              <w:jc w:val="center"/>
              <w:rPr>
                <w:sz w:val="24"/>
                <w:szCs w:val="24"/>
              </w:rPr>
            </w:pPr>
            <w:r w:rsidRPr="00867335">
              <w:rPr>
                <w:sz w:val="24"/>
                <w:szCs w:val="24"/>
              </w:rPr>
              <w:t>2015-</w:t>
            </w:r>
            <w:r>
              <w:rPr>
                <w:sz w:val="24"/>
                <w:szCs w:val="24"/>
              </w:rPr>
              <w:t>2</w:t>
            </w:r>
            <w:r w:rsidRPr="00867335">
              <w:rPr>
                <w:sz w:val="24"/>
                <w:szCs w:val="24"/>
              </w:rPr>
              <w:t>017</w:t>
            </w:r>
          </w:p>
          <w:p w:rsidR="004C0E3F" w:rsidRPr="00867335" w:rsidRDefault="004C0E3F" w:rsidP="002D25DE">
            <w:pPr>
              <w:pStyle w:val="aff0"/>
              <w:ind w:firstLine="567"/>
              <w:jc w:val="center"/>
              <w:rPr>
                <w:sz w:val="24"/>
                <w:szCs w:val="24"/>
              </w:rPr>
            </w:pPr>
          </w:p>
        </w:tc>
        <w:tc>
          <w:tcPr>
            <w:tcW w:w="1276" w:type="dxa"/>
          </w:tcPr>
          <w:p w:rsidR="004C0E3F" w:rsidRPr="00867335" w:rsidRDefault="004C0E3F" w:rsidP="002D25DE">
            <w:pPr>
              <w:jc w:val="center"/>
              <w:textAlignment w:val="center"/>
            </w:pPr>
            <w:r w:rsidRPr="00867335">
              <w:t>140</w:t>
            </w:r>
          </w:p>
        </w:tc>
        <w:tc>
          <w:tcPr>
            <w:tcW w:w="2268" w:type="dxa"/>
          </w:tcPr>
          <w:p w:rsidR="004C0E3F" w:rsidRPr="00867335" w:rsidRDefault="004C0E3F" w:rsidP="002D25DE">
            <w:pPr>
              <w:textAlignment w:val="center"/>
            </w:pPr>
            <w:r w:rsidRPr="00867335">
              <w:t>Увеличение налоговых отчислений.</w:t>
            </w:r>
          </w:p>
          <w:p w:rsidR="004C0E3F" w:rsidRPr="00867335" w:rsidRDefault="004C0E3F" w:rsidP="002D25DE">
            <w:pPr>
              <w:textAlignment w:val="center"/>
            </w:pPr>
            <w:r w:rsidRPr="00867335">
              <w:t>Увеличение объема производства овощей закрытого грунта с 8,7 тыс. тонн до 16,5 тыс. тонн ежегодно</w:t>
            </w:r>
          </w:p>
        </w:tc>
      </w:tr>
      <w:tr w:rsidR="004C0E3F" w:rsidRPr="00867335" w:rsidTr="002D25DE">
        <w:tc>
          <w:tcPr>
            <w:tcW w:w="2093" w:type="dxa"/>
          </w:tcPr>
          <w:p w:rsidR="004C0E3F" w:rsidRPr="00867335" w:rsidRDefault="004C0E3F" w:rsidP="002D25DE">
            <w:pPr>
              <w:textAlignment w:val="center"/>
              <w:rPr>
                <w:rFonts w:eastAsia="+mn-ea"/>
                <w:kern w:val="24"/>
              </w:rPr>
            </w:pPr>
            <w:r w:rsidRPr="00867335">
              <w:rPr>
                <w:rFonts w:eastAsia="+mn-ea"/>
                <w:bCs/>
                <w:kern w:val="24"/>
              </w:rPr>
              <w:t xml:space="preserve">Строительство энергоблока номинальной электрической мощностью 450  МВт </w:t>
            </w:r>
          </w:p>
          <w:p w:rsidR="004C0E3F" w:rsidRPr="00867335" w:rsidRDefault="004C0E3F" w:rsidP="002D25DE">
            <w:pPr>
              <w:textAlignment w:val="center"/>
              <w:rPr>
                <w:rFonts w:eastAsia="+mn-ea"/>
                <w:kern w:val="24"/>
              </w:rPr>
            </w:pPr>
            <w:r w:rsidRPr="00867335">
              <w:rPr>
                <w:rFonts w:eastAsia="+mn-ea"/>
                <w:bCs/>
                <w:kern w:val="24"/>
              </w:rPr>
              <w:t xml:space="preserve">по парогазовому циклу (ПГУ-ТЭЦ) </w:t>
            </w:r>
          </w:p>
          <w:p w:rsidR="004C0E3F" w:rsidRPr="00867335" w:rsidRDefault="004C0E3F" w:rsidP="002D25DE">
            <w:pPr>
              <w:textAlignment w:val="center"/>
              <w:rPr>
                <w:rFonts w:eastAsia="+mn-ea"/>
                <w:kern w:val="24"/>
              </w:rPr>
            </w:pPr>
            <w:r w:rsidRPr="00867335">
              <w:rPr>
                <w:rFonts w:eastAsia="+mn-ea"/>
                <w:bCs/>
                <w:kern w:val="24"/>
              </w:rPr>
              <w:t xml:space="preserve">на существующей площадке Тенинской водогрейной котельной Главного управления ОАО «ТГК-2» </w:t>
            </w:r>
          </w:p>
          <w:p w:rsidR="004C0E3F" w:rsidRPr="00867335" w:rsidRDefault="004C0E3F" w:rsidP="002D25DE">
            <w:pPr>
              <w:textAlignment w:val="center"/>
              <w:rPr>
                <w:rFonts w:eastAsia="+mn-ea"/>
                <w:kern w:val="24"/>
              </w:rPr>
            </w:pPr>
            <w:r w:rsidRPr="00867335">
              <w:rPr>
                <w:rFonts w:eastAsia="+mn-ea"/>
                <w:bCs/>
                <w:kern w:val="24"/>
              </w:rPr>
              <w:t xml:space="preserve">по Ярославской области </w:t>
            </w:r>
          </w:p>
        </w:tc>
        <w:tc>
          <w:tcPr>
            <w:tcW w:w="1985" w:type="dxa"/>
          </w:tcPr>
          <w:p w:rsidR="004C0E3F" w:rsidRPr="00867335" w:rsidRDefault="004C0E3F" w:rsidP="002D25DE">
            <w:pPr>
              <w:jc w:val="center"/>
              <w:textAlignment w:val="center"/>
              <w:rPr>
                <w:rFonts w:eastAsia="+mn-ea"/>
                <w:kern w:val="24"/>
              </w:rPr>
            </w:pPr>
            <w:r w:rsidRPr="00867335">
              <w:rPr>
                <w:rFonts w:eastAsia="+mn-ea"/>
                <w:kern w:val="24"/>
              </w:rPr>
              <w:t>ООО «Хуадянь-Тенинская ТЭЦ»</w:t>
            </w:r>
          </w:p>
          <w:p w:rsidR="004C0E3F" w:rsidRPr="00867335" w:rsidRDefault="004C0E3F" w:rsidP="002D25DE">
            <w:pPr>
              <w:jc w:val="center"/>
              <w:textAlignment w:val="center"/>
              <w:rPr>
                <w:rFonts w:eastAsia="+mn-ea"/>
                <w:kern w:val="24"/>
              </w:rPr>
            </w:pPr>
          </w:p>
        </w:tc>
        <w:tc>
          <w:tcPr>
            <w:tcW w:w="1133" w:type="dxa"/>
          </w:tcPr>
          <w:p w:rsidR="004C0E3F" w:rsidRPr="00867335" w:rsidRDefault="004C0E3F" w:rsidP="002D25DE">
            <w:pPr>
              <w:jc w:val="center"/>
              <w:textAlignment w:val="center"/>
              <w:rPr>
                <w:rFonts w:eastAsia="+mn-ea"/>
                <w:kern w:val="24"/>
              </w:rPr>
            </w:pPr>
            <w:r w:rsidRPr="00867335">
              <w:rPr>
                <w:rFonts w:eastAsia="+mn-ea"/>
                <w:kern w:val="24"/>
              </w:rPr>
              <w:t xml:space="preserve">20 500 </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2014-2018</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192</w:t>
            </w:r>
          </w:p>
          <w:p w:rsidR="004C0E3F" w:rsidRPr="00867335" w:rsidRDefault="004C0E3F" w:rsidP="002D25DE">
            <w:pPr>
              <w:jc w:val="center"/>
              <w:rPr>
                <w:rFonts w:eastAsia="+mn-ea"/>
              </w:rPr>
            </w:pPr>
          </w:p>
        </w:tc>
        <w:tc>
          <w:tcPr>
            <w:tcW w:w="2268" w:type="dxa"/>
          </w:tcPr>
          <w:p w:rsidR="004C0E3F" w:rsidRPr="00867335" w:rsidRDefault="004C0E3F" w:rsidP="002D25DE">
            <w:pPr>
              <w:textAlignment w:val="center"/>
              <w:rPr>
                <w:rFonts w:eastAsia="+mn-ea"/>
                <w:kern w:val="24"/>
              </w:rPr>
            </w:pPr>
            <w:r w:rsidRPr="00867335">
              <w:rPr>
                <w:rFonts w:eastAsia="+mn-ea"/>
                <w:kern w:val="24"/>
              </w:rPr>
              <w:t>Увеличение налоговых отчислений.</w:t>
            </w:r>
          </w:p>
          <w:p w:rsidR="004C0E3F" w:rsidRPr="00867335" w:rsidRDefault="004C0E3F" w:rsidP="002D25DE">
            <w:pPr>
              <w:textAlignment w:val="center"/>
              <w:rPr>
                <w:rFonts w:eastAsia="+mn-ea"/>
                <w:kern w:val="24"/>
              </w:rPr>
            </w:pPr>
            <w:r w:rsidRPr="00867335">
              <w:rPr>
                <w:rFonts w:eastAsia="+mn-ea"/>
                <w:kern w:val="24"/>
              </w:rPr>
              <w:t xml:space="preserve">Увеличение генерирующих мощностей региона с возможностью покрытия возрастающих нагрузок </w:t>
            </w:r>
          </w:p>
          <w:p w:rsidR="004C0E3F" w:rsidRPr="00867335" w:rsidRDefault="004C0E3F" w:rsidP="002D25DE">
            <w:pPr>
              <w:textAlignment w:val="center"/>
              <w:rPr>
                <w:rFonts w:eastAsia="+mn-ea"/>
                <w:kern w:val="24"/>
              </w:rPr>
            </w:pPr>
          </w:p>
        </w:tc>
      </w:tr>
      <w:tr w:rsidR="004C0E3F" w:rsidRPr="00867335" w:rsidTr="002D25DE">
        <w:tc>
          <w:tcPr>
            <w:tcW w:w="2093" w:type="dxa"/>
          </w:tcPr>
          <w:p w:rsidR="004C0E3F" w:rsidRPr="00867335" w:rsidRDefault="004C0E3F" w:rsidP="00D802B6">
            <w:pPr>
              <w:textAlignment w:val="center"/>
            </w:pPr>
            <w:r w:rsidRPr="00867335">
              <w:rPr>
                <w:bCs/>
              </w:rPr>
              <w:t xml:space="preserve">Комплекс специализированных ферм по выращиванию молодняка крупного рогатого скота молочных пород,        </w:t>
            </w:r>
            <w:r w:rsidRPr="00541589">
              <w:rPr>
                <w:bCs/>
              </w:rPr>
              <w:t>с. Андроники</w:t>
            </w:r>
            <w:r w:rsidRPr="00867335">
              <w:rPr>
                <w:bCs/>
              </w:rPr>
              <w:t xml:space="preserve"> </w:t>
            </w:r>
          </w:p>
        </w:tc>
        <w:tc>
          <w:tcPr>
            <w:tcW w:w="1985" w:type="dxa"/>
          </w:tcPr>
          <w:p w:rsidR="004C0E3F" w:rsidRPr="00867335" w:rsidRDefault="004C0E3F" w:rsidP="002D25DE">
            <w:pPr>
              <w:pStyle w:val="aff0"/>
              <w:ind w:firstLine="0"/>
              <w:jc w:val="center"/>
              <w:rPr>
                <w:sz w:val="24"/>
                <w:szCs w:val="24"/>
              </w:rPr>
            </w:pPr>
            <w:r w:rsidRPr="00867335">
              <w:rPr>
                <w:bCs/>
                <w:sz w:val="24"/>
                <w:szCs w:val="24"/>
              </w:rPr>
              <w:t>ООО племзавод «Родина»</w:t>
            </w:r>
          </w:p>
          <w:p w:rsidR="004C0E3F" w:rsidRPr="00867335" w:rsidRDefault="004C0E3F" w:rsidP="002D25DE">
            <w:pPr>
              <w:pStyle w:val="aff0"/>
              <w:ind w:firstLine="0"/>
              <w:jc w:val="center"/>
              <w:rPr>
                <w:sz w:val="24"/>
                <w:szCs w:val="24"/>
              </w:rPr>
            </w:pPr>
          </w:p>
        </w:tc>
        <w:tc>
          <w:tcPr>
            <w:tcW w:w="1133" w:type="dxa"/>
          </w:tcPr>
          <w:p w:rsidR="004C0E3F" w:rsidRPr="00867335" w:rsidRDefault="004C0E3F" w:rsidP="002D25DE">
            <w:pPr>
              <w:pStyle w:val="aff0"/>
              <w:ind w:firstLine="0"/>
              <w:jc w:val="center"/>
              <w:rPr>
                <w:sz w:val="24"/>
                <w:szCs w:val="24"/>
              </w:rPr>
            </w:pPr>
            <w:r w:rsidRPr="00867335">
              <w:rPr>
                <w:sz w:val="24"/>
                <w:szCs w:val="24"/>
              </w:rPr>
              <w:t xml:space="preserve">73,0 </w:t>
            </w:r>
          </w:p>
          <w:p w:rsidR="004C0E3F" w:rsidRPr="00867335" w:rsidRDefault="004C0E3F" w:rsidP="002D25DE">
            <w:pPr>
              <w:pStyle w:val="aff0"/>
              <w:ind w:firstLine="0"/>
              <w:jc w:val="center"/>
              <w:rPr>
                <w:sz w:val="24"/>
                <w:szCs w:val="24"/>
              </w:rPr>
            </w:pPr>
          </w:p>
        </w:tc>
        <w:tc>
          <w:tcPr>
            <w:tcW w:w="1276" w:type="dxa"/>
          </w:tcPr>
          <w:p w:rsidR="004C0E3F" w:rsidRPr="00867335" w:rsidRDefault="004C0E3F" w:rsidP="002D25DE">
            <w:pPr>
              <w:pStyle w:val="aff0"/>
              <w:ind w:right="-108" w:firstLine="0"/>
              <w:jc w:val="center"/>
              <w:rPr>
                <w:sz w:val="24"/>
                <w:szCs w:val="24"/>
              </w:rPr>
            </w:pPr>
            <w:r w:rsidRPr="00867335">
              <w:rPr>
                <w:sz w:val="24"/>
                <w:szCs w:val="24"/>
              </w:rPr>
              <w:t>2017-2018</w:t>
            </w:r>
          </w:p>
          <w:p w:rsidR="004C0E3F" w:rsidRPr="00867335" w:rsidRDefault="004C0E3F" w:rsidP="002D25DE">
            <w:pPr>
              <w:pStyle w:val="aff0"/>
              <w:ind w:right="-108" w:firstLine="567"/>
              <w:jc w:val="center"/>
              <w:rPr>
                <w:sz w:val="24"/>
                <w:szCs w:val="24"/>
              </w:rPr>
            </w:pPr>
          </w:p>
        </w:tc>
        <w:tc>
          <w:tcPr>
            <w:tcW w:w="1276" w:type="dxa"/>
          </w:tcPr>
          <w:p w:rsidR="004C0E3F" w:rsidRPr="00867335" w:rsidRDefault="004C0E3F" w:rsidP="002D25DE">
            <w:pPr>
              <w:pStyle w:val="aff0"/>
              <w:ind w:firstLine="0"/>
              <w:jc w:val="center"/>
              <w:rPr>
                <w:sz w:val="24"/>
                <w:szCs w:val="24"/>
              </w:rPr>
            </w:pPr>
            <w:r w:rsidRPr="00867335">
              <w:rPr>
                <w:sz w:val="24"/>
                <w:szCs w:val="24"/>
              </w:rPr>
              <w:t>6</w:t>
            </w:r>
          </w:p>
        </w:tc>
        <w:tc>
          <w:tcPr>
            <w:tcW w:w="2268" w:type="dxa"/>
          </w:tcPr>
          <w:p w:rsidR="004C0E3F" w:rsidRPr="00867335" w:rsidRDefault="004C0E3F" w:rsidP="00D802B6">
            <w:pPr>
              <w:pStyle w:val="aff0"/>
              <w:ind w:firstLine="0"/>
              <w:jc w:val="left"/>
              <w:rPr>
                <w:sz w:val="24"/>
                <w:szCs w:val="24"/>
              </w:rPr>
            </w:pPr>
            <w:r w:rsidRPr="00867335">
              <w:rPr>
                <w:sz w:val="24"/>
                <w:szCs w:val="24"/>
              </w:rPr>
              <w:t>Ввод в эксплуатацию комплекса специализи</w:t>
            </w:r>
            <w:r>
              <w:rPr>
                <w:sz w:val="24"/>
                <w:szCs w:val="24"/>
              </w:rPr>
              <w:t>-</w:t>
            </w:r>
            <w:r w:rsidRPr="00867335">
              <w:rPr>
                <w:sz w:val="24"/>
                <w:szCs w:val="24"/>
              </w:rPr>
              <w:t>рованных фе</w:t>
            </w:r>
            <w:r w:rsidR="00D802B6">
              <w:rPr>
                <w:sz w:val="24"/>
                <w:szCs w:val="24"/>
              </w:rPr>
              <w:t>рм по выращиванию молодняка крупного рогатого скота (далее – КРС)</w:t>
            </w:r>
            <w:r w:rsidRPr="00867335">
              <w:rPr>
                <w:sz w:val="24"/>
                <w:szCs w:val="24"/>
              </w:rPr>
              <w:t xml:space="preserve"> молочных пород на 400 голов </w:t>
            </w:r>
          </w:p>
        </w:tc>
      </w:tr>
      <w:tr w:rsidR="004C0E3F" w:rsidRPr="00867335" w:rsidTr="002D25DE">
        <w:tc>
          <w:tcPr>
            <w:tcW w:w="2093" w:type="dxa"/>
          </w:tcPr>
          <w:p w:rsidR="004C0E3F" w:rsidRPr="00867335" w:rsidRDefault="004C0E3F" w:rsidP="002D25DE">
            <w:pPr>
              <w:pStyle w:val="aff0"/>
              <w:ind w:firstLine="0"/>
              <w:jc w:val="left"/>
              <w:rPr>
                <w:sz w:val="24"/>
                <w:szCs w:val="24"/>
              </w:rPr>
            </w:pPr>
            <w:r w:rsidRPr="00867335">
              <w:rPr>
                <w:bCs/>
                <w:sz w:val="24"/>
                <w:szCs w:val="24"/>
              </w:rPr>
              <w:t xml:space="preserve">Строительство </w:t>
            </w:r>
            <w:r>
              <w:rPr>
                <w:bCs/>
                <w:sz w:val="24"/>
                <w:szCs w:val="24"/>
              </w:rPr>
              <w:t>4 очереди Тепличного комбината «</w:t>
            </w:r>
            <w:r w:rsidRPr="00867335">
              <w:rPr>
                <w:bCs/>
                <w:sz w:val="24"/>
                <w:szCs w:val="24"/>
              </w:rPr>
              <w:t>Ярославский</w:t>
            </w:r>
            <w:r>
              <w:rPr>
                <w:bCs/>
                <w:sz w:val="24"/>
                <w:szCs w:val="24"/>
              </w:rPr>
              <w:t>»</w:t>
            </w:r>
          </w:p>
        </w:tc>
        <w:tc>
          <w:tcPr>
            <w:tcW w:w="1985" w:type="dxa"/>
          </w:tcPr>
          <w:p w:rsidR="004C0E3F" w:rsidRPr="00867335" w:rsidRDefault="004C0E3F" w:rsidP="002D25DE">
            <w:pPr>
              <w:pStyle w:val="aff0"/>
              <w:ind w:firstLine="0"/>
              <w:jc w:val="center"/>
              <w:rPr>
                <w:sz w:val="24"/>
                <w:szCs w:val="24"/>
              </w:rPr>
            </w:pPr>
            <w:r w:rsidRPr="00867335">
              <w:rPr>
                <w:sz w:val="24"/>
                <w:szCs w:val="24"/>
              </w:rPr>
              <w:t>ООО ТК «Ярославский»</w:t>
            </w:r>
          </w:p>
          <w:p w:rsidR="004C0E3F" w:rsidRPr="00867335" w:rsidRDefault="004C0E3F" w:rsidP="002D25DE">
            <w:pPr>
              <w:pStyle w:val="aff0"/>
              <w:ind w:firstLine="0"/>
              <w:jc w:val="center"/>
              <w:rPr>
                <w:sz w:val="24"/>
                <w:szCs w:val="24"/>
              </w:rPr>
            </w:pPr>
          </w:p>
        </w:tc>
        <w:tc>
          <w:tcPr>
            <w:tcW w:w="1133" w:type="dxa"/>
          </w:tcPr>
          <w:p w:rsidR="004C0E3F" w:rsidRPr="00867335" w:rsidRDefault="004C0E3F" w:rsidP="002D25DE">
            <w:pPr>
              <w:pStyle w:val="aff0"/>
              <w:ind w:firstLine="0"/>
              <w:jc w:val="center"/>
              <w:rPr>
                <w:sz w:val="24"/>
                <w:szCs w:val="24"/>
              </w:rPr>
            </w:pPr>
            <w:r w:rsidRPr="00867335">
              <w:rPr>
                <w:sz w:val="24"/>
                <w:szCs w:val="24"/>
              </w:rPr>
              <w:t xml:space="preserve">1 433,1 </w:t>
            </w:r>
          </w:p>
          <w:p w:rsidR="004C0E3F" w:rsidRPr="00867335" w:rsidRDefault="004C0E3F" w:rsidP="002D25DE">
            <w:pPr>
              <w:pStyle w:val="aff0"/>
              <w:ind w:firstLine="0"/>
              <w:jc w:val="center"/>
              <w:rPr>
                <w:sz w:val="24"/>
                <w:szCs w:val="24"/>
              </w:rPr>
            </w:pPr>
          </w:p>
        </w:tc>
        <w:tc>
          <w:tcPr>
            <w:tcW w:w="1276" w:type="dxa"/>
          </w:tcPr>
          <w:p w:rsidR="004C0E3F" w:rsidRPr="00867335" w:rsidRDefault="004C0E3F" w:rsidP="002D25DE">
            <w:pPr>
              <w:pStyle w:val="aff0"/>
              <w:ind w:right="-108" w:firstLine="0"/>
              <w:jc w:val="center"/>
              <w:rPr>
                <w:sz w:val="24"/>
                <w:szCs w:val="24"/>
              </w:rPr>
            </w:pPr>
            <w:r w:rsidRPr="00867335">
              <w:rPr>
                <w:sz w:val="24"/>
                <w:szCs w:val="24"/>
              </w:rPr>
              <w:t>2017-2018</w:t>
            </w:r>
          </w:p>
          <w:p w:rsidR="004C0E3F" w:rsidRPr="00867335" w:rsidRDefault="004C0E3F" w:rsidP="002D25DE">
            <w:pPr>
              <w:pStyle w:val="aff0"/>
              <w:ind w:right="-108" w:firstLine="567"/>
              <w:jc w:val="center"/>
              <w:rPr>
                <w:sz w:val="24"/>
                <w:szCs w:val="24"/>
              </w:rPr>
            </w:pPr>
          </w:p>
        </w:tc>
        <w:tc>
          <w:tcPr>
            <w:tcW w:w="1276" w:type="dxa"/>
          </w:tcPr>
          <w:p w:rsidR="004C0E3F" w:rsidRPr="00867335" w:rsidRDefault="004C0E3F" w:rsidP="002D25DE">
            <w:pPr>
              <w:pStyle w:val="aff0"/>
              <w:ind w:firstLine="0"/>
              <w:jc w:val="center"/>
              <w:rPr>
                <w:sz w:val="24"/>
                <w:szCs w:val="24"/>
              </w:rPr>
            </w:pPr>
            <w:r w:rsidRPr="00867335">
              <w:rPr>
                <w:sz w:val="24"/>
                <w:szCs w:val="24"/>
              </w:rPr>
              <w:t>90</w:t>
            </w:r>
          </w:p>
          <w:p w:rsidR="004C0E3F" w:rsidRPr="00867335" w:rsidRDefault="004C0E3F" w:rsidP="002D25DE">
            <w:pPr>
              <w:pStyle w:val="aff0"/>
              <w:ind w:firstLine="567"/>
              <w:jc w:val="center"/>
              <w:rPr>
                <w:sz w:val="24"/>
                <w:szCs w:val="24"/>
              </w:rPr>
            </w:pPr>
          </w:p>
        </w:tc>
        <w:tc>
          <w:tcPr>
            <w:tcW w:w="2268" w:type="dxa"/>
          </w:tcPr>
          <w:p w:rsidR="004C0E3F" w:rsidRPr="00867335" w:rsidRDefault="004C0E3F" w:rsidP="002D25DE">
            <w:pPr>
              <w:pStyle w:val="aff0"/>
              <w:ind w:firstLine="0"/>
              <w:jc w:val="left"/>
              <w:rPr>
                <w:sz w:val="24"/>
                <w:szCs w:val="24"/>
              </w:rPr>
            </w:pPr>
            <w:r w:rsidRPr="00867335">
              <w:rPr>
                <w:sz w:val="24"/>
                <w:szCs w:val="24"/>
              </w:rPr>
              <w:t>Введение 7 Га новых площадей</w:t>
            </w:r>
          </w:p>
          <w:p w:rsidR="004C0E3F" w:rsidRPr="00867335" w:rsidRDefault="004C0E3F" w:rsidP="002D25DE">
            <w:pPr>
              <w:pStyle w:val="aff0"/>
              <w:ind w:firstLine="567"/>
              <w:jc w:val="left"/>
              <w:rPr>
                <w:sz w:val="24"/>
                <w:szCs w:val="24"/>
              </w:rPr>
            </w:pPr>
          </w:p>
        </w:tc>
      </w:tr>
      <w:tr w:rsidR="004C0E3F" w:rsidRPr="00867335" w:rsidTr="002D25DE">
        <w:tc>
          <w:tcPr>
            <w:tcW w:w="2093" w:type="dxa"/>
          </w:tcPr>
          <w:p w:rsidR="004C0E3F" w:rsidRPr="00867335" w:rsidRDefault="004C0E3F" w:rsidP="002D25DE">
            <w:pPr>
              <w:textAlignment w:val="center"/>
            </w:pPr>
            <w:r w:rsidRPr="00867335">
              <w:rPr>
                <w:bCs/>
              </w:rPr>
              <w:t xml:space="preserve">Строительство хранилища для овощей </w:t>
            </w:r>
          </w:p>
          <w:p w:rsidR="004C0E3F" w:rsidRPr="00867335" w:rsidRDefault="004C0E3F" w:rsidP="002D25DE">
            <w:pPr>
              <w:textAlignment w:val="center"/>
            </w:pPr>
            <w:r w:rsidRPr="00867335">
              <w:rPr>
                <w:bCs/>
              </w:rPr>
              <w:t>на 500 тн</w:t>
            </w:r>
          </w:p>
        </w:tc>
        <w:tc>
          <w:tcPr>
            <w:tcW w:w="1985" w:type="dxa"/>
          </w:tcPr>
          <w:p w:rsidR="004C0E3F" w:rsidRPr="00867335" w:rsidRDefault="004C0E3F" w:rsidP="002D25DE">
            <w:pPr>
              <w:jc w:val="center"/>
              <w:textAlignment w:val="center"/>
              <w:rPr>
                <w:rFonts w:eastAsia="+mn-ea"/>
                <w:kern w:val="24"/>
              </w:rPr>
            </w:pPr>
            <w:r w:rsidRPr="00867335">
              <w:rPr>
                <w:rFonts w:eastAsia="+mn-ea"/>
                <w:kern w:val="24"/>
              </w:rPr>
              <w:t>СПК «Красное»</w:t>
            </w:r>
          </w:p>
          <w:p w:rsidR="004C0E3F" w:rsidRPr="00867335" w:rsidRDefault="004C0E3F" w:rsidP="002D25DE">
            <w:pPr>
              <w:jc w:val="center"/>
              <w:textAlignment w:val="center"/>
              <w:rPr>
                <w:rFonts w:eastAsia="+mn-ea"/>
                <w:kern w:val="24"/>
              </w:rPr>
            </w:pPr>
          </w:p>
        </w:tc>
        <w:tc>
          <w:tcPr>
            <w:tcW w:w="1133" w:type="dxa"/>
          </w:tcPr>
          <w:p w:rsidR="004C0E3F" w:rsidRPr="00867335" w:rsidRDefault="004C0E3F" w:rsidP="002D25DE">
            <w:pPr>
              <w:jc w:val="center"/>
              <w:textAlignment w:val="center"/>
              <w:rPr>
                <w:rFonts w:eastAsia="+mn-ea"/>
                <w:kern w:val="24"/>
              </w:rPr>
            </w:pPr>
            <w:r w:rsidRPr="00867335">
              <w:rPr>
                <w:rFonts w:eastAsia="+mn-ea"/>
                <w:kern w:val="24"/>
              </w:rPr>
              <w:t xml:space="preserve">5,1 </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ind w:right="-108"/>
              <w:jc w:val="center"/>
              <w:textAlignment w:val="center"/>
              <w:rPr>
                <w:rFonts w:eastAsia="+mn-ea"/>
                <w:kern w:val="24"/>
              </w:rPr>
            </w:pPr>
            <w:r w:rsidRPr="00867335">
              <w:rPr>
                <w:rFonts w:eastAsia="+mn-ea"/>
                <w:kern w:val="24"/>
              </w:rPr>
              <w:t>2017- 2018</w:t>
            </w:r>
          </w:p>
          <w:p w:rsidR="004C0E3F" w:rsidRPr="00867335" w:rsidRDefault="004C0E3F" w:rsidP="002D25DE">
            <w:pPr>
              <w:ind w:right="-108"/>
              <w:jc w:val="center"/>
              <w:textAlignment w:val="center"/>
              <w:rPr>
                <w:rFonts w:eastAsia="+mn-ea"/>
                <w:kern w:val="24"/>
              </w:rPr>
            </w:pPr>
          </w:p>
        </w:tc>
        <w:tc>
          <w:tcPr>
            <w:tcW w:w="1276" w:type="dxa"/>
          </w:tcPr>
          <w:p w:rsidR="004C0E3F" w:rsidRPr="00867335" w:rsidRDefault="004C0E3F" w:rsidP="002D25DE">
            <w:pPr>
              <w:pStyle w:val="aff0"/>
              <w:ind w:firstLine="0"/>
              <w:jc w:val="center"/>
              <w:rPr>
                <w:sz w:val="24"/>
                <w:szCs w:val="24"/>
              </w:rPr>
            </w:pPr>
            <w:r w:rsidRPr="00867335">
              <w:rPr>
                <w:sz w:val="24"/>
                <w:szCs w:val="24"/>
              </w:rPr>
              <w:t>2</w:t>
            </w:r>
          </w:p>
        </w:tc>
        <w:tc>
          <w:tcPr>
            <w:tcW w:w="2268" w:type="dxa"/>
          </w:tcPr>
          <w:p w:rsidR="004C0E3F" w:rsidRPr="00867335" w:rsidRDefault="004C0E3F" w:rsidP="002D25DE">
            <w:pPr>
              <w:pStyle w:val="aff0"/>
              <w:ind w:firstLine="0"/>
              <w:jc w:val="left"/>
              <w:rPr>
                <w:sz w:val="24"/>
                <w:szCs w:val="24"/>
              </w:rPr>
            </w:pPr>
            <w:r w:rsidRPr="00867335">
              <w:rPr>
                <w:sz w:val="24"/>
                <w:szCs w:val="24"/>
              </w:rPr>
              <w:t>Ввод в эксплуатацию хранилища для овощей на 500</w:t>
            </w:r>
            <w:r w:rsidR="00D802B6">
              <w:rPr>
                <w:sz w:val="24"/>
                <w:szCs w:val="24"/>
              </w:rPr>
              <w:t xml:space="preserve"> </w:t>
            </w:r>
            <w:r w:rsidRPr="00867335">
              <w:rPr>
                <w:sz w:val="24"/>
                <w:szCs w:val="24"/>
              </w:rPr>
              <w:t xml:space="preserve">тн </w:t>
            </w:r>
          </w:p>
        </w:tc>
      </w:tr>
      <w:tr w:rsidR="004C0E3F" w:rsidRPr="00867335" w:rsidTr="002D25DE">
        <w:tc>
          <w:tcPr>
            <w:tcW w:w="2093" w:type="dxa"/>
          </w:tcPr>
          <w:p w:rsidR="004C0E3F" w:rsidRPr="00867335" w:rsidRDefault="004C0E3F" w:rsidP="00D802B6">
            <w:pPr>
              <w:textAlignment w:val="center"/>
              <w:rPr>
                <w:rFonts w:eastAsia="+mn-ea"/>
                <w:kern w:val="24"/>
              </w:rPr>
            </w:pPr>
            <w:r w:rsidRPr="00867335">
              <w:rPr>
                <w:rFonts w:eastAsia="+mn-ea"/>
                <w:bCs/>
                <w:kern w:val="24"/>
              </w:rPr>
              <w:t>Завершение реконструкции животноводческого комплекса на 400 голов дойного стада в с.</w:t>
            </w:r>
            <w:r w:rsidR="00001654">
              <w:rPr>
                <w:rFonts w:eastAsia="+mn-ea"/>
                <w:bCs/>
                <w:kern w:val="24"/>
              </w:rPr>
              <w:t> </w:t>
            </w:r>
            <w:r w:rsidRPr="00867335">
              <w:rPr>
                <w:rFonts w:eastAsia="+mn-ea"/>
                <w:bCs/>
                <w:kern w:val="24"/>
              </w:rPr>
              <w:t xml:space="preserve">Глебовское </w:t>
            </w:r>
          </w:p>
        </w:tc>
        <w:tc>
          <w:tcPr>
            <w:tcW w:w="1985" w:type="dxa"/>
          </w:tcPr>
          <w:p w:rsidR="004C0E3F" w:rsidRPr="00867335" w:rsidRDefault="004C0E3F" w:rsidP="002D25DE">
            <w:pPr>
              <w:jc w:val="center"/>
              <w:textAlignment w:val="center"/>
              <w:rPr>
                <w:rFonts w:eastAsia="+mn-ea"/>
                <w:kern w:val="24"/>
              </w:rPr>
            </w:pPr>
            <w:r w:rsidRPr="00867335">
              <w:rPr>
                <w:rFonts w:eastAsia="+mn-ea"/>
                <w:bCs/>
                <w:kern w:val="24"/>
              </w:rPr>
              <w:t>ООО «Агромир»</w:t>
            </w:r>
          </w:p>
          <w:p w:rsidR="004C0E3F" w:rsidRPr="00867335" w:rsidRDefault="004C0E3F" w:rsidP="002D25DE">
            <w:pPr>
              <w:jc w:val="center"/>
              <w:textAlignment w:val="center"/>
              <w:rPr>
                <w:rFonts w:eastAsia="+mn-ea"/>
                <w:kern w:val="24"/>
              </w:rPr>
            </w:pPr>
          </w:p>
        </w:tc>
        <w:tc>
          <w:tcPr>
            <w:tcW w:w="1133" w:type="dxa"/>
          </w:tcPr>
          <w:p w:rsidR="004C0E3F" w:rsidRPr="00867335" w:rsidRDefault="004C0E3F" w:rsidP="002D25DE">
            <w:pPr>
              <w:jc w:val="center"/>
              <w:textAlignment w:val="center"/>
              <w:rPr>
                <w:rFonts w:eastAsia="+mn-ea"/>
                <w:kern w:val="24"/>
              </w:rPr>
            </w:pPr>
            <w:r w:rsidRPr="00867335">
              <w:rPr>
                <w:rFonts w:eastAsia="+mn-ea"/>
                <w:kern w:val="24"/>
              </w:rPr>
              <w:t xml:space="preserve">11,0  </w:t>
            </w: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2019-2020</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28</w:t>
            </w:r>
          </w:p>
        </w:tc>
        <w:tc>
          <w:tcPr>
            <w:tcW w:w="2268" w:type="dxa"/>
          </w:tcPr>
          <w:p w:rsidR="004C0E3F" w:rsidRDefault="004C0E3F" w:rsidP="002D25DE">
            <w:pPr>
              <w:textAlignment w:val="center"/>
              <w:rPr>
                <w:rFonts w:eastAsia="+mn-ea"/>
                <w:kern w:val="24"/>
              </w:rPr>
            </w:pPr>
            <w:r w:rsidRPr="00867335">
              <w:rPr>
                <w:rFonts w:eastAsia="+mn-ea"/>
                <w:kern w:val="24"/>
              </w:rPr>
              <w:t xml:space="preserve">Реконструкция животноводческого комплекса на 400 голов дойного стада в </w:t>
            </w:r>
          </w:p>
          <w:p w:rsidR="004C0E3F" w:rsidRPr="00867335" w:rsidRDefault="004C0E3F" w:rsidP="002D25DE">
            <w:pPr>
              <w:textAlignment w:val="center"/>
              <w:rPr>
                <w:rFonts w:eastAsia="+mn-ea"/>
                <w:kern w:val="24"/>
              </w:rPr>
            </w:pPr>
            <w:r w:rsidRPr="00867335">
              <w:rPr>
                <w:rFonts w:eastAsia="+mn-ea"/>
                <w:kern w:val="24"/>
              </w:rPr>
              <w:t xml:space="preserve">с. Глебовское </w:t>
            </w:r>
          </w:p>
        </w:tc>
      </w:tr>
      <w:tr w:rsidR="004C0E3F" w:rsidRPr="00867335" w:rsidTr="002D25DE">
        <w:tc>
          <w:tcPr>
            <w:tcW w:w="2093" w:type="dxa"/>
          </w:tcPr>
          <w:p w:rsidR="004C0E3F" w:rsidRPr="00867335" w:rsidRDefault="004C0E3F" w:rsidP="002D25DE">
            <w:pPr>
              <w:textAlignment w:val="center"/>
              <w:rPr>
                <w:rFonts w:eastAsia="+mn-ea"/>
                <w:kern w:val="24"/>
              </w:rPr>
            </w:pPr>
            <w:r w:rsidRPr="00867335">
              <w:rPr>
                <w:rFonts w:eastAsia="+mn-ea"/>
                <w:bCs/>
                <w:kern w:val="24"/>
              </w:rPr>
              <w:t>Реконструкция животновод</w:t>
            </w:r>
            <w:r>
              <w:rPr>
                <w:rFonts w:eastAsia="+mn-ea"/>
                <w:bCs/>
                <w:kern w:val="24"/>
              </w:rPr>
              <w:t>-</w:t>
            </w:r>
            <w:r w:rsidRPr="00867335">
              <w:rPr>
                <w:rFonts w:eastAsia="+mn-ea"/>
                <w:bCs/>
                <w:kern w:val="24"/>
              </w:rPr>
              <w:t>ческого комплекса на 1440 голов дойного стада</w:t>
            </w:r>
          </w:p>
          <w:p w:rsidR="004C0E3F" w:rsidRPr="00867335" w:rsidRDefault="004C0E3F" w:rsidP="00D802B6">
            <w:pPr>
              <w:textAlignment w:val="center"/>
              <w:rPr>
                <w:rFonts w:eastAsia="+mn-ea"/>
                <w:kern w:val="24"/>
              </w:rPr>
            </w:pPr>
            <w:r>
              <w:rPr>
                <w:rFonts w:eastAsia="+mn-ea"/>
                <w:bCs/>
                <w:kern w:val="24"/>
              </w:rPr>
              <w:t>в д.</w:t>
            </w:r>
            <w:r w:rsidR="00001654">
              <w:rPr>
                <w:rFonts w:eastAsia="+mn-ea"/>
                <w:bCs/>
                <w:kern w:val="24"/>
              </w:rPr>
              <w:t> </w:t>
            </w:r>
            <w:r w:rsidRPr="00867335">
              <w:rPr>
                <w:rFonts w:eastAsia="+mn-ea"/>
                <w:bCs/>
                <w:kern w:val="24"/>
              </w:rPr>
              <w:t xml:space="preserve">Михайловское </w:t>
            </w:r>
          </w:p>
        </w:tc>
        <w:tc>
          <w:tcPr>
            <w:tcW w:w="1985" w:type="dxa"/>
          </w:tcPr>
          <w:p w:rsidR="004C0E3F" w:rsidRPr="00867335" w:rsidRDefault="004C0E3F" w:rsidP="002D25DE">
            <w:pPr>
              <w:jc w:val="center"/>
              <w:textAlignment w:val="center"/>
              <w:rPr>
                <w:rFonts w:eastAsia="+mn-ea"/>
                <w:kern w:val="24"/>
              </w:rPr>
            </w:pPr>
            <w:r w:rsidRPr="00867335">
              <w:rPr>
                <w:rFonts w:eastAsia="+mn-ea"/>
                <w:bCs/>
                <w:kern w:val="24"/>
              </w:rPr>
              <w:t>ООО «Агромир»</w:t>
            </w:r>
          </w:p>
        </w:tc>
        <w:tc>
          <w:tcPr>
            <w:tcW w:w="1133" w:type="dxa"/>
          </w:tcPr>
          <w:p w:rsidR="004C0E3F" w:rsidRPr="00867335" w:rsidRDefault="004C0E3F" w:rsidP="002D25DE">
            <w:pPr>
              <w:jc w:val="center"/>
              <w:textAlignment w:val="center"/>
              <w:rPr>
                <w:rFonts w:eastAsia="+mn-ea"/>
                <w:kern w:val="24"/>
              </w:rPr>
            </w:pPr>
            <w:r w:rsidRPr="00867335">
              <w:rPr>
                <w:rFonts w:eastAsia="+mn-ea"/>
                <w:kern w:val="24"/>
              </w:rPr>
              <w:t xml:space="preserve">165  </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2020-2021</w:t>
            </w:r>
          </w:p>
          <w:p w:rsidR="004C0E3F" w:rsidRPr="00867335" w:rsidRDefault="004C0E3F" w:rsidP="002D25DE">
            <w:pPr>
              <w:jc w:val="center"/>
              <w:textAlignment w:val="center"/>
              <w:rPr>
                <w:rFonts w:eastAsia="+mn-ea"/>
                <w:kern w:val="24"/>
              </w:rPr>
            </w:pP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49</w:t>
            </w:r>
          </w:p>
        </w:tc>
        <w:tc>
          <w:tcPr>
            <w:tcW w:w="2268" w:type="dxa"/>
          </w:tcPr>
          <w:p w:rsidR="004C0E3F" w:rsidRPr="00867335" w:rsidRDefault="004C0E3F" w:rsidP="00D802B6">
            <w:pPr>
              <w:textAlignment w:val="center"/>
              <w:rPr>
                <w:rFonts w:eastAsia="+mn-ea"/>
                <w:kern w:val="24"/>
              </w:rPr>
            </w:pPr>
            <w:r w:rsidRPr="00867335">
              <w:rPr>
                <w:rFonts w:eastAsia="+mn-ea"/>
                <w:kern w:val="24"/>
              </w:rPr>
              <w:t>Реконструкция животноводческого комплекса на 1440 голов дойного стада</w:t>
            </w:r>
          </w:p>
        </w:tc>
      </w:tr>
      <w:tr w:rsidR="004C0E3F" w:rsidRPr="00867335" w:rsidTr="002D25DE">
        <w:tc>
          <w:tcPr>
            <w:tcW w:w="2093" w:type="dxa"/>
          </w:tcPr>
          <w:p w:rsidR="004C0E3F" w:rsidRPr="007D46FC" w:rsidRDefault="004C0E3F" w:rsidP="00D802B6">
            <w:pPr>
              <w:textAlignment w:val="center"/>
              <w:rPr>
                <w:rFonts w:eastAsia="+mn-ea"/>
                <w:kern w:val="24"/>
              </w:rPr>
            </w:pPr>
            <w:r w:rsidRPr="007D46FC">
              <w:rPr>
                <w:rFonts w:eastAsia="+mn-ea"/>
                <w:kern w:val="24"/>
              </w:rPr>
              <w:t xml:space="preserve">МТФ до </w:t>
            </w:r>
            <w:r w:rsidR="00D802B6">
              <w:rPr>
                <w:rFonts w:eastAsia="+mn-ea"/>
                <w:kern w:val="24"/>
              </w:rPr>
              <w:t xml:space="preserve">2000 голов дойного стада КРС, </w:t>
            </w:r>
            <w:r w:rsidRPr="007D46FC">
              <w:rPr>
                <w:rFonts w:eastAsia="+mn-ea"/>
                <w:kern w:val="24"/>
              </w:rPr>
              <w:t>с.</w:t>
            </w:r>
            <w:r w:rsidR="00D802B6">
              <w:rPr>
                <w:rFonts w:eastAsia="+mn-ea"/>
                <w:kern w:val="24"/>
              </w:rPr>
              <w:t> </w:t>
            </w:r>
            <w:r w:rsidRPr="007D46FC">
              <w:rPr>
                <w:rFonts w:eastAsia="+mn-ea"/>
                <w:kern w:val="24"/>
              </w:rPr>
              <w:t>Богослов</w:t>
            </w:r>
          </w:p>
        </w:tc>
        <w:tc>
          <w:tcPr>
            <w:tcW w:w="1985" w:type="dxa"/>
          </w:tcPr>
          <w:p w:rsidR="004C0E3F" w:rsidRPr="007D46FC" w:rsidRDefault="004C0E3F" w:rsidP="002D25DE">
            <w:pPr>
              <w:jc w:val="center"/>
              <w:textAlignment w:val="center"/>
              <w:rPr>
                <w:rFonts w:eastAsia="+mn-ea"/>
                <w:kern w:val="24"/>
              </w:rPr>
            </w:pPr>
            <w:r w:rsidRPr="007D46FC">
              <w:rPr>
                <w:rFonts w:eastAsia="+mn-ea"/>
                <w:kern w:val="24"/>
              </w:rPr>
              <w:t>ЗАО «Агрофирма «Пахма»</w:t>
            </w:r>
          </w:p>
        </w:tc>
        <w:tc>
          <w:tcPr>
            <w:tcW w:w="1133" w:type="dxa"/>
          </w:tcPr>
          <w:p w:rsidR="004C0E3F" w:rsidRPr="007D46FC" w:rsidRDefault="004C0E3F" w:rsidP="002D25DE">
            <w:pPr>
              <w:jc w:val="center"/>
              <w:textAlignment w:val="center"/>
              <w:rPr>
                <w:rFonts w:eastAsia="+mn-ea"/>
                <w:color w:val="000000"/>
                <w:kern w:val="24"/>
              </w:rPr>
            </w:pPr>
            <w:r w:rsidRPr="007D46FC">
              <w:rPr>
                <w:rFonts w:eastAsia="+mn-ea"/>
                <w:color w:val="000000"/>
                <w:kern w:val="24"/>
              </w:rPr>
              <w:t>1 092,25</w:t>
            </w:r>
          </w:p>
        </w:tc>
        <w:tc>
          <w:tcPr>
            <w:tcW w:w="1276" w:type="dxa"/>
          </w:tcPr>
          <w:p w:rsidR="004C0E3F" w:rsidRPr="007D46FC" w:rsidRDefault="004C0E3F" w:rsidP="002D25DE">
            <w:pPr>
              <w:jc w:val="center"/>
              <w:textAlignment w:val="center"/>
              <w:rPr>
                <w:rFonts w:eastAsia="+mn-ea"/>
                <w:kern w:val="24"/>
              </w:rPr>
            </w:pPr>
            <w:r w:rsidRPr="007D46FC">
              <w:rPr>
                <w:rFonts w:eastAsia="+mn-ea"/>
                <w:color w:val="000000"/>
                <w:kern w:val="24"/>
              </w:rPr>
              <w:t>2018-2022</w:t>
            </w:r>
          </w:p>
        </w:tc>
        <w:tc>
          <w:tcPr>
            <w:tcW w:w="1276" w:type="dxa"/>
          </w:tcPr>
          <w:p w:rsidR="004C0E3F" w:rsidRPr="007D46FC" w:rsidRDefault="004C0E3F" w:rsidP="002D25DE">
            <w:pPr>
              <w:jc w:val="center"/>
              <w:textAlignment w:val="center"/>
              <w:rPr>
                <w:rFonts w:eastAsia="+mn-ea"/>
                <w:kern w:val="24"/>
              </w:rPr>
            </w:pPr>
            <w:r w:rsidRPr="007D46FC">
              <w:rPr>
                <w:rFonts w:eastAsia="+mn-ea"/>
                <w:kern w:val="24"/>
              </w:rPr>
              <w:t>25</w:t>
            </w:r>
          </w:p>
        </w:tc>
        <w:tc>
          <w:tcPr>
            <w:tcW w:w="2268" w:type="dxa"/>
          </w:tcPr>
          <w:p w:rsidR="004C0E3F" w:rsidRPr="007D46FC" w:rsidRDefault="004C0E3F" w:rsidP="002D25DE">
            <w:pPr>
              <w:textAlignment w:val="center"/>
              <w:rPr>
                <w:rFonts w:eastAsia="+mn-ea"/>
                <w:kern w:val="24"/>
              </w:rPr>
            </w:pPr>
            <w:r w:rsidRPr="007D46FC">
              <w:rPr>
                <w:rFonts w:eastAsia="+mn-ea"/>
                <w:kern w:val="24"/>
              </w:rPr>
              <w:t>2000 голов дойного стада КРС</w:t>
            </w:r>
          </w:p>
        </w:tc>
      </w:tr>
      <w:tr w:rsidR="004C0E3F" w:rsidRPr="00867335" w:rsidTr="002D25DE">
        <w:tc>
          <w:tcPr>
            <w:tcW w:w="2093" w:type="dxa"/>
          </w:tcPr>
          <w:p w:rsidR="004C0E3F" w:rsidRPr="00867335" w:rsidRDefault="004C0E3F" w:rsidP="002D25DE">
            <w:pPr>
              <w:textAlignment w:val="center"/>
              <w:rPr>
                <w:rFonts w:eastAsia="+mn-ea"/>
                <w:kern w:val="24"/>
              </w:rPr>
            </w:pPr>
            <w:r w:rsidRPr="00867335">
              <w:rPr>
                <w:rFonts w:eastAsia="+mn-ea"/>
                <w:kern w:val="24"/>
              </w:rPr>
              <w:t xml:space="preserve">Реконструкция  рассадно-салатного отделения  теплиц под выращивание розы горшечной,  1 га </w:t>
            </w:r>
          </w:p>
        </w:tc>
        <w:tc>
          <w:tcPr>
            <w:tcW w:w="1985" w:type="dxa"/>
          </w:tcPr>
          <w:p w:rsidR="004C0E3F" w:rsidRPr="00867335" w:rsidRDefault="004C0E3F" w:rsidP="002D25DE">
            <w:pPr>
              <w:jc w:val="center"/>
              <w:textAlignment w:val="center"/>
              <w:rPr>
                <w:rFonts w:eastAsia="+mn-ea"/>
                <w:kern w:val="24"/>
              </w:rPr>
            </w:pPr>
            <w:r w:rsidRPr="00867335">
              <w:rPr>
                <w:rFonts w:eastAsia="+mn-ea"/>
                <w:kern w:val="24"/>
              </w:rPr>
              <w:t>ООО ТК «Ярославский»</w:t>
            </w:r>
          </w:p>
          <w:p w:rsidR="004C0E3F" w:rsidRPr="00867335" w:rsidRDefault="004C0E3F" w:rsidP="002D25DE">
            <w:pPr>
              <w:textAlignment w:val="center"/>
              <w:rPr>
                <w:rFonts w:eastAsia="+mn-ea"/>
                <w:kern w:val="24"/>
              </w:rPr>
            </w:pPr>
          </w:p>
        </w:tc>
        <w:tc>
          <w:tcPr>
            <w:tcW w:w="1133" w:type="dxa"/>
          </w:tcPr>
          <w:p w:rsidR="004C0E3F" w:rsidRPr="00867335" w:rsidRDefault="004C0E3F" w:rsidP="002D25DE">
            <w:pPr>
              <w:jc w:val="center"/>
              <w:textAlignment w:val="center"/>
              <w:rPr>
                <w:rFonts w:eastAsia="+mn-ea"/>
                <w:kern w:val="24"/>
              </w:rPr>
            </w:pPr>
            <w:r w:rsidRPr="00867335">
              <w:rPr>
                <w:rFonts w:eastAsia="+mn-ea"/>
                <w:kern w:val="24"/>
              </w:rPr>
              <w:t xml:space="preserve">300 </w:t>
            </w:r>
          </w:p>
        </w:tc>
        <w:tc>
          <w:tcPr>
            <w:tcW w:w="1276" w:type="dxa"/>
          </w:tcPr>
          <w:p w:rsidR="004C0E3F" w:rsidRPr="00867335" w:rsidRDefault="004C0E3F" w:rsidP="002D25DE">
            <w:pPr>
              <w:jc w:val="center"/>
              <w:textAlignment w:val="center"/>
              <w:rPr>
                <w:rFonts w:eastAsia="+mn-ea"/>
                <w:kern w:val="24"/>
              </w:rPr>
            </w:pPr>
            <w:r w:rsidRPr="00867335">
              <w:rPr>
                <w:rFonts w:eastAsia="+mn-ea"/>
                <w:kern w:val="24"/>
              </w:rPr>
              <w:t>2021-2023</w:t>
            </w:r>
          </w:p>
          <w:p w:rsidR="004C0E3F" w:rsidRPr="00867335" w:rsidRDefault="004C0E3F" w:rsidP="002D25DE">
            <w:pPr>
              <w:jc w:val="center"/>
              <w:textAlignment w:val="center"/>
              <w:rPr>
                <w:rFonts w:eastAsia="+mn-ea"/>
                <w:kern w:val="24"/>
              </w:rPr>
            </w:pPr>
          </w:p>
        </w:tc>
        <w:tc>
          <w:tcPr>
            <w:tcW w:w="1276" w:type="dxa"/>
            <w:shd w:val="clear" w:color="auto" w:fill="FFFFFF" w:themeFill="background1"/>
          </w:tcPr>
          <w:p w:rsidR="004C0E3F" w:rsidRPr="00D738CE" w:rsidRDefault="004C0E3F" w:rsidP="002D25DE">
            <w:pPr>
              <w:jc w:val="center"/>
              <w:textAlignment w:val="center"/>
              <w:rPr>
                <w:rFonts w:eastAsia="+mn-ea"/>
                <w:kern w:val="24"/>
              </w:rPr>
            </w:pPr>
            <w:r>
              <w:rPr>
                <w:rFonts w:eastAsia="+mn-ea"/>
                <w:kern w:val="24"/>
              </w:rPr>
              <w:t>10</w:t>
            </w:r>
          </w:p>
        </w:tc>
        <w:tc>
          <w:tcPr>
            <w:tcW w:w="2268" w:type="dxa"/>
            <w:shd w:val="clear" w:color="auto" w:fill="FFFFFF" w:themeFill="background1"/>
          </w:tcPr>
          <w:p w:rsidR="004C0E3F" w:rsidRDefault="004C0E3F" w:rsidP="002D25DE">
            <w:pPr>
              <w:textAlignment w:val="center"/>
              <w:rPr>
                <w:rFonts w:eastAsia="+mn-ea"/>
                <w:kern w:val="24"/>
              </w:rPr>
            </w:pPr>
            <w:r w:rsidRPr="00867335">
              <w:rPr>
                <w:rFonts w:eastAsia="+mn-ea"/>
                <w:kern w:val="24"/>
              </w:rPr>
              <w:t xml:space="preserve">Реконструкция  рассадно-салатного отделения теплиц под выращивание розы горшечной,  </w:t>
            </w:r>
          </w:p>
          <w:p w:rsidR="004C0E3F" w:rsidRPr="00867335" w:rsidRDefault="004C0E3F" w:rsidP="002D25DE">
            <w:pPr>
              <w:textAlignment w:val="center"/>
              <w:rPr>
                <w:rFonts w:eastAsia="+mn-ea"/>
                <w:kern w:val="24"/>
              </w:rPr>
            </w:pPr>
            <w:r w:rsidRPr="00867335">
              <w:rPr>
                <w:rFonts w:eastAsia="+mn-ea"/>
                <w:kern w:val="24"/>
              </w:rPr>
              <w:t xml:space="preserve">1 га </w:t>
            </w:r>
          </w:p>
          <w:p w:rsidR="004C0E3F" w:rsidRPr="00D738CE" w:rsidRDefault="004C0E3F" w:rsidP="002D25DE">
            <w:pPr>
              <w:textAlignment w:val="center"/>
              <w:rPr>
                <w:rFonts w:eastAsia="+mn-ea"/>
                <w:kern w:val="24"/>
              </w:rPr>
            </w:pPr>
          </w:p>
        </w:tc>
      </w:tr>
    </w:tbl>
    <w:p w:rsidR="004C0E3F" w:rsidRPr="00867335" w:rsidRDefault="004C0E3F" w:rsidP="004C0E3F">
      <w:pPr>
        <w:pStyle w:val="12"/>
        <w:ind w:firstLine="600"/>
        <w:rPr>
          <w:sz w:val="28"/>
          <w:szCs w:val="28"/>
        </w:rPr>
      </w:pPr>
    </w:p>
    <w:p w:rsidR="004C0E3F" w:rsidRPr="00833F4E" w:rsidRDefault="004C0E3F" w:rsidP="004C0E3F">
      <w:pPr>
        <w:pStyle w:val="12"/>
        <w:ind w:firstLine="600"/>
        <w:rPr>
          <w:color w:val="FF0000"/>
          <w:sz w:val="28"/>
          <w:szCs w:val="28"/>
        </w:rPr>
      </w:pPr>
    </w:p>
    <w:p w:rsidR="004C0E3F" w:rsidRDefault="004C0E3F" w:rsidP="004C0E3F">
      <w:pPr>
        <w:pStyle w:val="12"/>
        <w:ind w:firstLine="600"/>
        <w:jc w:val="center"/>
        <w:rPr>
          <w:b/>
          <w:sz w:val="28"/>
          <w:szCs w:val="28"/>
        </w:rPr>
      </w:pPr>
      <w:r w:rsidRPr="00627A2B">
        <w:rPr>
          <w:b/>
          <w:sz w:val="28"/>
          <w:szCs w:val="28"/>
        </w:rPr>
        <w:t>Наиболее крупные инвестиционные проекты, реализуемые на территории Я</w:t>
      </w:r>
      <w:r>
        <w:rPr>
          <w:b/>
          <w:sz w:val="28"/>
          <w:szCs w:val="28"/>
        </w:rPr>
        <w:t>рославского муниципального района в 2023 году</w:t>
      </w:r>
    </w:p>
    <w:p w:rsidR="004C0E3F" w:rsidRPr="00627A2B" w:rsidRDefault="004C0E3F" w:rsidP="004C0E3F">
      <w:pPr>
        <w:pStyle w:val="12"/>
        <w:ind w:firstLine="600"/>
        <w:jc w:val="center"/>
        <w:rPr>
          <w:b/>
          <w:sz w:val="28"/>
          <w:szCs w:val="28"/>
        </w:rPr>
      </w:pPr>
    </w:p>
    <w:tbl>
      <w:tblPr>
        <w:tblStyle w:val="af6"/>
        <w:tblW w:w="10114" w:type="dxa"/>
        <w:jc w:val="center"/>
        <w:tblLayout w:type="fixed"/>
        <w:tblLook w:val="04A0" w:firstRow="1" w:lastRow="0" w:firstColumn="1" w:lastColumn="0" w:noHBand="0" w:noVBand="1"/>
      </w:tblPr>
      <w:tblGrid>
        <w:gridCol w:w="2154"/>
        <w:gridCol w:w="1917"/>
        <w:gridCol w:w="1276"/>
        <w:gridCol w:w="2126"/>
        <w:gridCol w:w="1407"/>
        <w:gridCol w:w="1234"/>
      </w:tblGrid>
      <w:tr w:rsidR="004C0E3F" w:rsidRPr="00867335" w:rsidTr="002D25DE">
        <w:trPr>
          <w:jc w:val="center"/>
        </w:trPr>
        <w:tc>
          <w:tcPr>
            <w:tcW w:w="2154" w:type="dxa"/>
          </w:tcPr>
          <w:p w:rsidR="004C0E3F" w:rsidRPr="00867335" w:rsidRDefault="004C0E3F" w:rsidP="002D25DE">
            <w:pPr>
              <w:jc w:val="center"/>
              <w:textAlignment w:val="center"/>
            </w:pPr>
            <w:r>
              <w:rPr>
                <w:rFonts w:eastAsia="+mn-ea"/>
                <w:kern w:val="24"/>
              </w:rPr>
              <w:t>Наименование п</w:t>
            </w:r>
            <w:r w:rsidRPr="00867335">
              <w:rPr>
                <w:rFonts w:eastAsia="+mn-ea"/>
                <w:kern w:val="24"/>
              </w:rPr>
              <w:t>роект</w:t>
            </w:r>
            <w:r>
              <w:rPr>
                <w:rFonts w:eastAsia="+mn-ea"/>
                <w:kern w:val="24"/>
              </w:rPr>
              <w:t>а</w:t>
            </w:r>
          </w:p>
        </w:tc>
        <w:tc>
          <w:tcPr>
            <w:tcW w:w="1917" w:type="dxa"/>
          </w:tcPr>
          <w:p w:rsidR="004C0E3F" w:rsidRPr="00867335" w:rsidRDefault="004C0E3F" w:rsidP="002D25DE">
            <w:pPr>
              <w:pStyle w:val="12"/>
              <w:jc w:val="center"/>
            </w:pPr>
            <w:r w:rsidRPr="00867335">
              <w:rPr>
                <w:rFonts w:eastAsia="+mn-ea"/>
                <w:kern w:val="24"/>
                <w:lang w:eastAsia="ru-RU"/>
              </w:rPr>
              <w:t xml:space="preserve">Инвестор </w:t>
            </w:r>
          </w:p>
        </w:tc>
        <w:tc>
          <w:tcPr>
            <w:tcW w:w="1276" w:type="dxa"/>
          </w:tcPr>
          <w:p w:rsidR="004C0E3F" w:rsidRPr="00867335" w:rsidRDefault="004C0E3F" w:rsidP="002D25DE">
            <w:pPr>
              <w:pStyle w:val="12"/>
              <w:jc w:val="center"/>
            </w:pPr>
            <w:r w:rsidRPr="00867335">
              <w:t>Бюджет проекта, млн. руб</w:t>
            </w:r>
          </w:p>
        </w:tc>
        <w:tc>
          <w:tcPr>
            <w:tcW w:w="2126" w:type="dxa"/>
          </w:tcPr>
          <w:p w:rsidR="004C0E3F" w:rsidRPr="00867335" w:rsidRDefault="004C0E3F" w:rsidP="002D25DE">
            <w:pPr>
              <w:pStyle w:val="12"/>
              <w:jc w:val="center"/>
            </w:pPr>
            <w:r w:rsidRPr="00867335">
              <w:t>Производственная мощность (натуральные единицы в год)</w:t>
            </w:r>
          </w:p>
        </w:tc>
        <w:tc>
          <w:tcPr>
            <w:tcW w:w="1407" w:type="dxa"/>
          </w:tcPr>
          <w:p w:rsidR="004C0E3F" w:rsidRPr="00867335" w:rsidRDefault="004C0E3F" w:rsidP="002D25DE">
            <w:pPr>
              <w:pStyle w:val="12"/>
              <w:jc w:val="center"/>
            </w:pPr>
            <w:r w:rsidRPr="00867335">
              <w:t>Срок реализации</w:t>
            </w:r>
          </w:p>
          <w:p w:rsidR="004C0E3F" w:rsidRPr="00867335" w:rsidRDefault="004C0E3F" w:rsidP="002D25DE">
            <w:pPr>
              <w:pStyle w:val="12"/>
              <w:jc w:val="center"/>
            </w:pPr>
          </w:p>
        </w:tc>
        <w:tc>
          <w:tcPr>
            <w:tcW w:w="1234" w:type="dxa"/>
          </w:tcPr>
          <w:p w:rsidR="004C0E3F" w:rsidRDefault="004C0E3F" w:rsidP="002D25DE">
            <w:pPr>
              <w:pStyle w:val="12"/>
              <w:jc w:val="center"/>
            </w:pPr>
            <w:r>
              <w:t>%</w:t>
            </w:r>
          </w:p>
          <w:p w:rsidR="004C0E3F" w:rsidRPr="00867335" w:rsidRDefault="004C0E3F" w:rsidP="002D25DE">
            <w:pPr>
              <w:pStyle w:val="12"/>
              <w:jc w:val="center"/>
            </w:pPr>
            <w:r w:rsidRPr="00867335">
              <w:t>выполнения</w:t>
            </w:r>
          </w:p>
          <w:p w:rsidR="004C0E3F" w:rsidRPr="00867335" w:rsidRDefault="004C0E3F" w:rsidP="002D25DE">
            <w:pPr>
              <w:pStyle w:val="12"/>
              <w:jc w:val="center"/>
            </w:pPr>
          </w:p>
        </w:tc>
      </w:tr>
      <w:tr w:rsidR="004C0E3F" w:rsidRPr="00CF679A" w:rsidTr="002D25DE">
        <w:trPr>
          <w:jc w:val="center"/>
        </w:trPr>
        <w:tc>
          <w:tcPr>
            <w:tcW w:w="2154" w:type="dxa"/>
          </w:tcPr>
          <w:p w:rsidR="004C0E3F" w:rsidRPr="00CF679A" w:rsidRDefault="004C0E3F" w:rsidP="002D25DE">
            <w:pPr>
              <w:textAlignment w:val="center"/>
            </w:pPr>
            <w:r w:rsidRPr="00CF679A">
              <w:rPr>
                <w:rFonts w:eastAsia="+mn-ea"/>
                <w:color w:val="000000"/>
                <w:kern w:val="24"/>
              </w:rPr>
              <w:t xml:space="preserve">Овощехранилище </w:t>
            </w:r>
          </w:p>
          <w:p w:rsidR="004C0E3F" w:rsidRPr="00CF679A" w:rsidRDefault="004C0E3F" w:rsidP="002D25DE">
            <w:pPr>
              <w:pStyle w:val="aff0"/>
              <w:ind w:firstLine="0"/>
              <w:jc w:val="center"/>
              <w:rPr>
                <w:sz w:val="24"/>
                <w:szCs w:val="24"/>
              </w:rPr>
            </w:pPr>
          </w:p>
        </w:tc>
        <w:tc>
          <w:tcPr>
            <w:tcW w:w="1917" w:type="dxa"/>
          </w:tcPr>
          <w:p w:rsidR="004C0E3F" w:rsidRPr="00CF679A" w:rsidRDefault="004C0E3F" w:rsidP="002D25DE">
            <w:pPr>
              <w:jc w:val="center"/>
              <w:textAlignment w:val="center"/>
            </w:pPr>
            <w:r w:rsidRPr="00CF679A">
              <w:rPr>
                <w:rFonts w:eastAsia="+mn-ea"/>
                <w:color w:val="000000"/>
                <w:kern w:val="24"/>
              </w:rPr>
              <w:t xml:space="preserve">СПК "Красное" </w:t>
            </w:r>
          </w:p>
          <w:p w:rsidR="004C0E3F" w:rsidRPr="00CF679A" w:rsidRDefault="004C0E3F" w:rsidP="002D25DE">
            <w:pPr>
              <w:pStyle w:val="aff0"/>
              <w:ind w:firstLine="0"/>
              <w:jc w:val="center"/>
              <w:rPr>
                <w:sz w:val="24"/>
                <w:szCs w:val="24"/>
              </w:rPr>
            </w:pPr>
          </w:p>
        </w:tc>
        <w:tc>
          <w:tcPr>
            <w:tcW w:w="1276" w:type="dxa"/>
          </w:tcPr>
          <w:p w:rsidR="004C0E3F" w:rsidRPr="00CF679A" w:rsidRDefault="004C0E3F" w:rsidP="002D25DE">
            <w:pPr>
              <w:jc w:val="center"/>
              <w:textAlignment w:val="center"/>
            </w:pPr>
            <w:r w:rsidRPr="00CF679A">
              <w:rPr>
                <w:rFonts w:eastAsia="+mn-ea"/>
                <w:color w:val="000000"/>
                <w:kern w:val="24"/>
              </w:rPr>
              <w:t xml:space="preserve">47 </w:t>
            </w:r>
          </w:p>
          <w:p w:rsidR="004C0E3F" w:rsidRPr="00CF679A" w:rsidRDefault="004C0E3F" w:rsidP="002D25DE">
            <w:pPr>
              <w:pStyle w:val="aff0"/>
              <w:ind w:firstLine="0"/>
              <w:jc w:val="center"/>
              <w:rPr>
                <w:sz w:val="24"/>
                <w:szCs w:val="24"/>
              </w:rPr>
            </w:pPr>
          </w:p>
        </w:tc>
        <w:tc>
          <w:tcPr>
            <w:tcW w:w="2126" w:type="dxa"/>
          </w:tcPr>
          <w:p w:rsidR="004C0E3F" w:rsidRPr="009A51CE" w:rsidRDefault="004C0E3F" w:rsidP="002D25DE">
            <w:pPr>
              <w:jc w:val="center"/>
              <w:textAlignment w:val="center"/>
            </w:pPr>
            <w:r w:rsidRPr="00CF679A">
              <w:rPr>
                <w:rFonts w:eastAsia="+mn-ea"/>
                <w:color w:val="000000"/>
                <w:kern w:val="24"/>
              </w:rPr>
              <w:t xml:space="preserve">2,5 тыс. тонн овощей, картофеля </w:t>
            </w:r>
          </w:p>
        </w:tc>
        <w:tc>
          <w:tcPr>
            <w:tcW w:w="1407" w:type="dxa"/>
          </w:tcPr>
          <w:p w:rsidR="004C0E3F" w:rsidRPr="00CF679A" w:rsidRDefault="004C0E3F" w:rsidP="002D25DE">
            <w:pPr>
              <w:jc w:val="center"/>
              <w:textAlignment w:val="center"/>
            </w:pPr>
            <w:r w:rsidRPr="00CF679A">
              <w:rPr>
                <w:rFonts w:eastAsia="+mn-ea"/>
                <w:color w:val="000000"/>
                <w:kern w:val="24"/>
              </w:rPr>
              <w:t xml:space="preserve">2022-2024 </w:t>
            </w:r>
          </w:p>
          <w:p w:rsidR="004C0E3F" w:rsidRPr="00CF679A" w:rsidRDefault="004C0E3F" w:rsidP="002D25DE">
            <w:pPr>
              <w:pStyle w:val="aff0"/>
              <w:ind w:firstLine="567"/>
              <w:rPr>
                <w:sz w:val="24"/>
                <w:szCs w:val="24"/>
              </w:rPr>
            </w:pPr>
          </w:p>
        </w:tc>
        <w:tc>
          <w:tcPr>
            <w:tcW w:w="1234" w:type="dxa"/>
          </w:tcPr>
          <w:p w:rsidR="004C0E3F" w:rsidRPr="00CF679A" w:rsidRDefault="004C0E3F" w:rsidP="002D25DE">
            <w:pPr>
              <w:jc w:val="center"/>
              <w:textAlignment w:val="center"/>
            </w:pPr>
            <w:r w:rsidRPr="00CF679A">
              <w:rPr>
                <w:rFonts w:eastAsia="+mn-ea"/>
                <w:color w:val="000000"/>
                <w:kern w:val="24"/>
              </w:rPr>
              <w:t xml:space="preserve">90% </w:t>
            </w:r>
          </w:p>
          <w:p w:rsidR="004C0E3F" w:rsidRPr="00CF679A" w:rsidRDefault="004C0E3F" w:rsidP="002D25DE">
            <w:pPr>
              <w:pStyle w:val="aff0"/>
              <w:ind w:firstLine="567"/>
              <w:rPr>
                <w:sz w:val="24"/>
                <w:szCs w:val="24"/>
              </w:rPr>
            </w:pPr>
          </w:p>
        </w:tc>
      </w:tr>
      <w:tr w:rsidR="004C0E3F" w:rsidRPr="00CF679A" w:rsidTr="002D25DE">
        <w:trPr>
          <w:jc w:val="center"/>
        </w:trPr>
        <w:tc>
          <w:tcPr>
            <w:tcW w:w="2154" w:type="dxa"/>
          </w:tcPr>
          <w:p w:rsidR="004C0E3F" w:rsidRPr="00C83279" w:rsidRDefault="004C0E3F" w:rsidP="002D25DE">
            <w:pPr>
              <w:textAlignment w:val="center"/>
              <w:rPr>
                <w:rFonts w:eastAsia="+mn-ea"/>
                <w:kern w:val="24"/>
              </w:rPr>
            </w:pPr>
            <w:r w:rsidRPr="00867335">
              <w:rPr>
                <w:rFonts w:eastAsia="+mn-ea"/>
                <w:kern w:val="24"/>
              </w:rPr>
              <w:t xml:space="preserve">Строительство и ввод в эксплуатацию второй очереди молочно-товарной фермы на 1180 коров. Приобретение племенных нетелей </w:t>
            </w:r>
          </w:p>
        </w:tc>
        <w:tc>
          <w:tcPr>
            <w:tcW w:w="1917" w:type="dxa"/>
          </w:tcPr>
          <w:p w:rsidR="004C0E3F" w:rsidRPr="00867335" w:rsidRDefault="004C0E3F" w:rsidP="002D25DE">
            <w:pPr>
              <w:jc w:val="center"/>
              <w:textAlignment w:val="center"/>
              <w:rPr>
                <w:rFonts w:eastAsia="+mn-ea"/>
                <w:kern w:val="24"/>
              </w:rPr>
            </w:pPr>
            <w:r w:rsidRPr="00867335">
              <w:rPr>
                <w:rFonts w:eastAsia="+mn-ea"/>
                <w:kern w:val="24"/>
              </w:rPr>
              <w:t>ООО "Агромир"</w:t>
            </w:r>
          </w:p>
          <w:p w:rsidR="004C0E3F" w:rsidRPr="00687A09" w:rsidRDefault="004C0E3F" w:rsidP="002D25DE">
            <w:pPr>
              <w:jc w:val="center"/>
              <w:textAlignment w:val="center"/>
              <w:rPr>
                <w:rFonts w:eastAsia="+mn-ea"/>
                <w:color w:val="000000"/>
                <w:kern w:val="24"/>
              </w:rPr>
            </w:pPr>
          </w:p>
        </w:tc>
        <w:tc>
          <w:tcPr>
            <w:tcW w:w="1276" w:type="dxa"/>
          </w:tcPr>
          <w:p w:rsidR="004C0E3F" w:rsidRDefault="004C0E3F" w:rsidP="002D25DE">
            <w:pPr>
              <w:jc w:val="center"/>
              <w:textAlignment w:val="center"/>
              <w:rPr>
                <w:rFonts w:eastAsia="+mn-ea"/>
                <w:color w:val="000000"/>
                <w:kern w:val="24"/>
              </w:rPr>
            </w:pPr>
            <w:r>
              <w:rPr>
                <w:rFonts w:eastAsia="+mn-ea"/>
                <w:color w:val="000000"/>
                <w:kern w:val="24"/>
              </w:rPr>
              <w:t>590</w:t>
            </w:r>
          </w:p>
        </w:tc>
        <w:tc>
          <w:tcPr>
            <w:tcW w:w="2126" w:type="dxa"/>
            <w:shd w:val="clear" w:color="auto" w:fill="FFFFFF" w:themeFill="background1"/>
          </w:tcPr>
          <w:p w:rsidR="004C0E3F" w:rsidRPr="000B1CBA" w:rsidRDefault="004C0E3F" w:rsidP="002D25DE">
            <w:pPr>
              <w:jc w:val="center"/>
              <w:textAlignment w:val="center"/>
              <w:rPr>
                <w:rFonts w:eastAsia="+mn-ea"/>
                <w:color w:val="000000"/>
                <w:kern w:val="24"/>
              </w:rPr>
            </w:pPr>
            <w:r w:rsidRPr="000B1CBA">
              <w:rPr>
                <w:rFonts w:eastAsia="+mn-ea"/>
                <w:color w:val="000000"/>
                <w:kern w:val="24"/>
              </w:rPr>
              <w:t xml:space="preserve">до 10 тыс. тонн молока в год </w:t>
            </w:r>
          </w:p>
          <w:p w:rsidR="004C0E3F" w:rsidRDefault="004C0E3F" w:rsidP="002D25DE">
            <w:pPr>
              <w:jc w:val="center"/>
              <w:textAlignment w:val="center"/>
              <w:rPr>
                <w:rFonts w:eastAsia="+mn-ea"/>
                <w:color w:val="000000"/>
                <w:kern w:val="24"/>
              </w:rPr>
            </w:pPr>
          </w:p>
        </w:tc>
        <w:tc>
          <w:tcPr>
            <w:tcW w:w="1407" w:type="dxa"/>
          </w:tcPr>
          <w:p w:rsidR="004C0E3F" w:rsidRDefault="004C0E3F" w:rsidP="002D25DE">
            <w:pPr>
              <w:jc w:val="center"/>
              <w:textAlignment w:val="center"/>
              <w:rPr>
                <w:rFonts w:eastAsia="+mn-ea"/>
                <w:color w:val="000000"/>
                <w:kern w:val="24"/>
              </w:rPr>
            </w:pPr>
            <w:r>
              <w:rPr>
                <w:rFonts w:eastAsia="+mn-ea"/>
                <w:color w:val="000000"/>
                <w:kern w:val="24"/>
              </w:rPr>
              <w:t>2021-2026</w:t>
            </w:r>
          </w:p>
        </w:tc>
        <w:tc>
          <w:tcPr>
            <w:tcW w:w="1234" w:type="dxa"/>
          </w:tcPr>
          <w:p w:rsidR="004C0E3F" w:rsidRDefault="004C0E3F" w:rsidP="002D25DE">
            <w:pPr>
              <w:jc w:val="center"/>
              <w:textAlignment w:val="center"/>
              <w:rPr>
                <w:rFonts w:eastAsia="+mn-ea"/>
                <w:color w:val="000000"/>
                <w:kern w:val="24"/>
              </w:rPr>
            </w:pPr>
            <w:r>
              <w:rPr>
                <w:rFonts w:eastAsia="+mn-ea"/>
                <w:color w:val="000000"/>
                <w:kern w:val="24"/>
              </w:rPr>
              <w:t>60%</w:t>
            </w:r>
          </w:p>
        </w:tc>
      </w:tr>
      <w:tr w:rsidR="004C0E3F" w:rsidRPr="00CF679A" w:rsidTr="002D25DE">
        <w:trPr>
          <w:jc w:val="center"/>
        </w:trPr>
        <w:tc>
          <w:tcPr>
            <w:tcW w:w="2154" w:type="dxa"/>
          </w:tcPr>
          <w:p w:rsidR="004C0E3F" w:rsidRPr="00CF679A" w:rsidRDefault="004C0E3F" w:rsidP="002D25DE">
            <w:pPr>
              <w:textAlignment w:val="center"/>
              <w:rPr>
                <w:rFonts w:eastAsia="+mn-ea"/>
                <w:color w:val="000000"/>
                <w:kern w:val="24"/>
              </w:rPr>
            </w:pPr>
            <w:r w:rsidRPr="00687A09">
              <w:rPr>
                <w:rFonts w:eastAsia="+mn-ea"/>
                <w:color w:val="000000"/>
                <w:kern w:val="24"/>
              </w:rPr>
              <w:t>Строительство физкультурно-реабилитаци</w:t>
            </w:r>
            <w:r>
              <w:rPr>
                <w:rFonts w:eastAsia="+mn-ea"/>
                <w:color w:val="000000"/>
                <w:kern w:val="24"/>
              </w:rPr>
              <w:t>-</w:t>
            </w:r>
            <w:r w:rsidRPr="00687A09">
              <w:rPr>
                <w:rFonts w:eastAsia="+mn-ea"/>
                <w:color w:val="000000"/>
                <w:kern w:val="24"/>
              </w:rPr>
              <w:t>онного центра</w:t>
            </w:r>
          </w:p>
        </w:tc>
        <w:tc>
          <w:tcPr>
            <w:tcW w:w="1917" w:type="dxa"/>
          </w:tcPr>
          <w:p w:rsidR="004C0E3F" w:rsidRPr="00CF679A" w:rsidRDefault="004C0E3F" w:rsidP="002D25DE">
            <w:pPr>
              <w:jc w:val="center"/>
              <w:textAlignment w:val="center"/>
              <w:rPr>
                <w:rFonts w:eastAsia="+mn-ea"/>
                <w:color w:val="000000"/>
                <w:kern w:val="24"/>
              </w:rPr>
            </w:pPr>
            <w:r w:rsidRPr="00687A09">
              <w:rPr>
                <w:rFonts w:eastAsia="+mn-ea"/>
                <w:color w:val="000000"/>
                <w:kern w:val="24"/>
              </w:rPr>
              <w:t>ООО "Ярспорт"</w:t>
            </w:r>
          </w:p>
        </w:tc>
        <w:tc>
          <w:tcPr>
            <w:tcW w:w="1276" w:type="dxa"/>
          </w:tcPr>
          <w:p w:rsidR="004C0E3F" w:rsidRPr="00CF679A" w:rsidRDefault="004C0E3F" w:rsidP="002D25DE">
            <w:pPr>
              <w:jc w:val="center"/>
              <w:textAlignment w:val="center"/>
              <w:rPr>
                <w:rFonts w:eastAsia="+mn-ea"/>
                <w:color w:val="000000"/>
                <w:kern w:val="24"/>
              </w:rPr>
            </w:pPr>
            <w:r>
              <w:rPr>
                <w:rFonts w:eastAsia="+mn-ea"/>
                <w:color w:val="000000"/>
                <w:kern w:val="24"/>
              </w:rPr>
              <w:t>450</w:t>
            </w:r>
          </w:p>
        </w:tc>
        <w:tc>
          <w:tcPr>
            <w:tcW w:w="2126" w:type="dxa"/>
            <w:shd w:val="clear" w:color="auto" w:fill="FFFFFF" w:themeFill="background1"/>
          </w:tcPr>
          <w:p w:rsidR="004C0E3F" w:rsidRPr="00CF679A" w:rsidRDefault="004C0E3F" w:rsidP="002D25DE">
            <w:pPr>
              <w:jc w:val="center"/>
              <w:textAlignment w:val="center"/>
              <w:rPr>
                <w:rFonts w:eastAsia="+mn-ea"/>
                <w:color w:val="000000"/>
                <w:kern w:val="24"/>
              </w:rPr>
            </w:pPr>
            <w:r>
              <w:rPr>
                <w:rFonts w:eastAsia="+mn-ea"/>
                <w:color w:val="000000"/>
                <w:kern w:val="24"/>
              </w:rPr>
              <w:t xml:space="preserve">Единовременная </w:t>
            </w:r>
            <w:r w:rsidRPr="004C2B87">
              <w:rPr>
                <w:rFonts w:eastAsia="+mn-ea"/>
                <w:color w:val="000000"/>
                <w:kern w:val="24"/>
                <w:shd w:val="clear" w:color="auto" w:fill="FFFFFF" w:themeFill="background1"/>
              </w:rPr>
              <w:t>пропускная способность</w:t>
            </w:r>
            <w:r>
              <w:rPr>
                <w:rFonts w:eastAsia="+mn-ea"/>
                <w:color w:val="000000"/>
                <w:kern w:val="24"/>
              </w:rPr>
              <w:t xml:space="preserve"> – 238 чел.</w:t>
            </w:r>
          </w:p>
        </w:tc>
        <w:tc>
          <w:tcPr>
            <w:tcW w:w="1407" w:type="dxa"/>
          </w:tcPr>
          <w:p w:rsidR="004C0E3F" w:rsidRPr="00CF679A" w:rsidRDefault="004C0E3F" w:rsidP="002D25DE">
            <w:pPr>
              <w:jc w:val="center"/>
              <w:textAlignment w:val="center"/>
              <w:rPr>
                <w:rFonts w:eastAsia="+mn-ea"/>
                <w:color w:val="000000"/>
                <w:kern w:val="24"/>
              </w:rPr>
            </w:pPr>
            <w:r>
              <w:rPr>
                <w:rFonts w:eastAsia="+mn-ea"/>
                <w:color w:val="000000"/>
                <w:kern w:val="24"/>
              </w:rPr>
              <w:t>2021-2026</w:t>
            </w:r>
          </w:p>
        </w:tc>
        <w:tc>
          <w:tcPr>
            <w:tcW w:w="1234" w:type="dxa"/>
          </w:tcPr>
          <w:p w:rsidR="004C0E3F" w:rsidRPr="00CF679A" w:rsidRDefault="004C0E3F" w:rsidP="002D25DE">
            <w:pPr>
              <w:jc w:val="center"/>
              <w:textAlignment w:val="center"/>
              <w:rPr>
                <w:rFonts w:eastAsia="+mn-ea"/>
                <w:color w:val="000000"/>
                <w:kern w:val="24"/>
              </w:rPr>
            </w:pPr>
            <w:r>
              <w:rPr>
                <w:rFonts w:eastAsia="+mn-ea"/>
                <w:color w:val="000000"/>
                <w:kern w:val="24"/>
              </w:rPr>
              <w:t>40%</w:t>
            </w:r>
          </w:p>
        </w:tc>
      </w:tr>
      <w:tr w:rsidR="004C0E3F" w:rsidRPr="00CF679A" w:rsidTr="002D25DE">
        <w:trPr>
          <w:jc w:val="center"/>
        </w:trPr>
        <w:tc>
          <w:tcPr>
            <w:tcW w:w="2154" w:type="dxa"/>
          </w:tcPr>
          <w:p w:rsidR="004C0E3F" w:rsidRPr="00CF679A" w:rsidRDefault="004C0E3F" w:rsidP="002D25DE">
            <w:pPr>
              <w:textAlignment w:val="center"/>
            </w:pPr>
            <w:r w:rsidRPr="00CF679A">
              <w:rPr>
                <w:rFonts w:eastAsia="+mn-ea"/>
                <w:color w:val="000000"/>
                <w:kern w:val="24"/>
              </w:rPr>
              <w:t>Создание и модернизация молочной фермы до 500 голов дойного стада КРС</w:t>
            </w:r>
          </w:p>
        </w:tc>
        <w:tc>
          <w:tcPr>
            <w:tcW w:w="1917" w:type="dxa"/>
          </w:tcPr>
          <w:p w:rsidR="004C0E3F" w:rsidRPr="00CF679A" w:rsidRDefault="004C0E3F" w:rsidP="002D25DE">
            <w:pPr>
              <w:pStyle w:val="aff0"/>
              <w:ind w:firstLine="0"/>
              <w:jc w:val="center"/>
              <w:rPr>
                <w:sz w:val="24"/>
                <w:szCs w:val="24"/>
              </w:rPr>
            </w:pPr>
            <w:r w:rsidRPr="00CF679A">
              <w:rPr>
                <w:rFonts w:eastAsia="+mn-ea"/>
                <w:color w:val="000000"/>
                <w:spacing w:val="0"/>
                <w:kern w:val="24"/>
                <w:sz w:val="24"/>
                <w:szCs w:val="24"/>
                <w:lang w:eastAsia="ru-RU"/>
              </w:rPr>
              <w:t>ООО "СПК Революция"</w:t>
            </w:r>
          </w:p>
        </w:tc>
        <w:tc>
          <w:tcPr>
            <w:tcW w:w="1276" w:type="dxa"/>
          </w:tcPr>
          <w:p w:rsidR="004C0E3F" w:rsidRPr="00CF679A" w:rsidRDefault="004C0E3F" w:rsidP="002D25DE">
            <w:pPr>
              <w:jc w:val="center"/>
              <w:textAlignment w:val="center"/>
            </w:pPr>
            <w:r w:rsidRPr="00CF679A">
              <w:rPr>
                <w:rFonts w:eastAsia="+mn-ea"/>
                <w:color w:val="000000"/>
                <w:kern w:val="24"/>
              </w:rPr>
              <w:t xml:space="preserve">250 </w:t>
            </w:r>
          </w:p>
          <w:p w:rsidR="004C0E3F" w:rsidRPr="00CF679A" w:rsidRDefault="004C0E3F" w:rsidP="002D25DE">
            <w:pPr>
              <w:pStyle w:val="aff0"/>
              <w:ind w:firstLine="0"/>
              <w:jc w:val="center"/>
              <w:rPr>
                <w:sz w:val="24"/>
                <w:szCs w:val="24"/>
              </w:rPr>
            </w:pPr>
          </w:p>
        </w:tc>
        <w:tc>
          <w:tcPr>
            <w:tcW w:w="2126" w:type="dxa"/>
          </w:tcPr>
          <w:p w:rsidR="004C0E3F" w:rsidRPr="00CF679A" w:rsidRDefault="004C0E3F" w:rsidP="002D25DE">
            <w:pPr>
              <w:jc w:val="center"/>
              <w:textAlignment w:val="center"/>
            </w:pPr>
            <w:r w:rsidRPr="00CF679A">
              <w:rPr>
                <w:rFonts w:eastAsia="+mn-ea"/>
                <w:color w:val="000000"/>
                <w:kern w:val="24"/>
              </w:rPr>
              <w:t xml:space="preserve">до 5 тыс.тонн молока </w:t>
            </w:r>
          </w:p>
          <w:p w:rsidR="004C0E3F" w:rsidRPr="00CF679A" w:rsidRDefault="004C0E3F" w:rsidP="002D25DE">
            <w:pPr>
              <w:jc w:val="center"/>
              <w:textAlignment w:val="center"/>
            </w:pPr>
            <w:r w:rsidRPr="00CF679A">
              <w:rPr>
                <w:rFonts w:eastAsia="+mn-ea"/>
                <w:color w:val="000000"/>
                <w:kern w:val="24"/>
              </w:rPr>
              <w:t xml:space="preserve">в год </w:t>
            </w:r>
          </w:p>
          <w:p w:rsidR="004C0E3F" w:rsidRPr="00CF679A" w:rsidRDefault="004C0E3F" w:rsidP="002D25DE">
            <w:pPr>
              <w:pStyle w:val="aff0"/>
              <w:ind w:firstLine="567"/>
              <w:rPr>
                <w:sz w:val="24"/>
                <w:szCs w:val="24"/>
              </w:rPr>
            </w:pPr>
          </w:p>
        </w:tc>
        <w:tc>
          <w:tcPr>
            <w:tcW w:w="1407" w:type="dxa"/>
          </w:tcPr>
          <w:p w:rsidR="004C0E3F" w:rsidRPr="00CF679A" w:rsidRDefault="004C0E3F" w:rsidP="002D25DE">
            <w:pPr>
              <w:jc w:val="center"/>
              <w:textAlignment w:val="center"/>
            </w:pPr>
            <w:r w:rsidRPr="00CF679A">
              <w:rPr>
                <w:rFonts w:eastAsia="+mn-ea"/>
                <w:color w:val="000000"/>
                <w:kern w:val="24"/>
              </w:rPr>
              <w:t xml:space="preserve">2021-2024 </w:t>
            </w:r>
          </w:p>
          <w:p w:rsidR="004C0E3F" w:rsidRPr="00CF679A" w:rsidRDefault="004C0E3F" w:rsidP="002D25DE">
            <w:pPr>
              <w:pStyle w:val="aff0"/>
              <w:ind w:firstLine="567"/>
              <w:rPr>
                <w:sz w:val="24"/>
                <w:szCs w:val="24"/>
              </w:rPr>
            </w:pPr>
          </w:p>
        </w:tc>
        <w:tc>
          <w:tcPr>
            <w:tcW w:w="1234" w:type="dxa"/>
          </w:tcPr>
          <w:p w:rsidR="004C0E3F" w:rsidRPr="00CF679A" w:rsidRDefault="004C0E3F" w:rsidP="002D25DE">
            <w:pPr>
              <w:jc w:val="center"/>
              <w:textAlignment w:val="center"/>
            </w:pPr>
            <w:r w:rsidRPr="00CF679A">
              <w:rPr>
                <w:rFonts w:eastAsia="+mn-ea"/>
                <w:color w:val="000000"/>
                <w:kern w:val="24"/>
              </w:rPr>
              <w:t xml:space="preserve">30% </w:t>
            </w:r>
          </w:p>
          <w:p w:rsidR="004C0E3F" w:rsidRPr="00CF679A" w:rsidRDefault="004C0E3F" w:rsidP="002D25DE">
            <w:pPr>
              <w:pStyle w:val="aff0"/>
              <w:ind w:firstLine="567"/>
              <w:rPr>
                <w:sz w:val="24"/>
                <w:szCs w:val="24"/>
              </w:rPr>
            </w:pPr>
          </w:p>
        </w:tc>
      </w:tr>
      <w:tr w:rsidR="004C0E3F" w:rsidRPr="00CF679A" w:rsidTr="002D25DE">
        <w:trPr>
          <w:jc w:val="center"/>
        </w:trPr>
        <w:tc>
          <w:tcPr>
            <w:tcW w:w="2154" w:type="dxa"/>
          </w:tcPr>
          <w:p w:rsidR="004C0E3F" w:rsidRPr="00CF679A" w:rsidRDefault="004C0E3F" w:rsidP="00D802B6">
            <w:pPr>
              <w:pStyle w:val="aff0"/>
              <w:ind w:firstLine="0"/>
              <w:jc w:val="left"/>
              <w:rPr>
                <w:sz w:val="24"/>
                <w:szCs w:val="24"/>
              </w:rPr>
            </w:pPr>
            <w:r w:rsidRPr="00CF679A">
              <w:rPr>
                <w:sz w:val="24"/>
                <w:szCs w:val="24"/>
              </w:rPr>
              <w:t>ООО «ТК «Яро</w:t>
            </w:r>
            <w:r w:rsidR="00001654">
              <w:rPr>
                <w:sz w:val="24"/>
                <w:szCs w:val="24"/>
              </w:rPr>
              <w:t>славский» Реконструкция теплиц</w:t>
            </w:r>
            <w:r w:rsidRPr="00CF679A">
              <w:rPr>
                <w:sz w:val="24"/>
                <w:szCs w:val="24"/>
              </w:rPr>
              <w:t xml:space="preserve"> под выращивание фаленопсиса 5 га</w:t>
            </w:r>
          </w:p>
        </w:tc>
        <w:tc>
          <w:tcPr>
            <w:tcW w:w="1917" w:type="dxa"/>
          </w:tcPr>
          <w:p w:rsidR="004C0E3F" w:rsidRPr="00CF679A" w:rsidRDefault="004C0E3F" w:rsidP="002D25DE">
            <w:pPr>
              <w:jc w:val="center"/>
              <w:textAlignment w:val="center"/>
            </w:pPr>
            <w:r w:rsidRPr="00CF679A">
              <w:rPr>
                <w:rFonts w:eastAsia="+mn-ea"/>
                <w:color w:val="000000"/>
                <w:kern w:val="24"/>
              </w:rPr>
              <w:t xml:space="preserve">ООО ТК «Ярославский» </w:t>
            </w:r>
          </w:p>
          <w:p w:rsidR="004C0E3F" w:rsidRPr="00CF679A" w:rsidRDefault="004C0E3F" w:rsidP="002D25DE">
            <w:pPr>
              <w:pStyle w:val="aff0"/>
              <w:ind w:firstLine="0"/>
              <w:jc w:val="center"/>
              <w:rPr>
                <w:sz w:val="24"/>
                <w:szCs w:val="24"/>
              </w:rPr>
            </w:pPr>
          </w:p>
        </w:tc>
        <w:tc>
          <w:tcPr>
            <w:tcW w:w="1276" w:type="dxa"/>
          </w:tcPr>
          <w:p w:rsidR="004C0E3F" w:rsidRPr="00CF679A" w:rsidRDefault="004C0E3F" w:rsidP="002D25DE">
            <w:pPr>
              <w:jc w:val="center"/>
              <w:textAlignment w:val="center"/>
            </w:pPr>
            <w:r w:rsidRPr="00CF679A">
              <w:rPr>
                <w:rFonts w:eastAsia="+mn-ea"/>
                <w:color w:val="000000"/>
                <w:kern w:val="24"/>
              </w:rPr>
              <w:t xml:space="preserve">1500 </w:t>
            </w:r>
          </w:p>
          <w:p w:rsidR="004C0E3F" w:rsidRPr="00CF679A" w:rsidRDefault="004C0E3F" w:rsidP="002D25DE">
            <w:pPr>
              <w:pStyle w:val="aff0"/>
              <w:ind w:firstLine="0"/>
              <w:jc w:val="center"/>
              <w:rPr>
                <w:sz w:val="24"/>
                <w:szCs w:val="24"/>
              </w:rPr>
            </w:pPr>
          </w:p>
        </w:tc>
        <w:tc>
          <w:tcPr>
            <w:tcW w:w="2126" w:type="dxa"/>
          </w:tcPr>
          <w:p w:rsidR="004C0E3F" w:rsidRPr="00CF679A" w:rsidRDefault="004C0E3F" w:rsidP="002D25DE">
            <w:pPr>
              <w:pStyle w:val="aff0"/>
              <w:ind w:firstLine="567"/>
              <w:rPr>
                <w:sz w:val="24"/>
                <w:szCs w:val="24"/>
              </w:rPr>
            </w:pPr>
            <w:r w:rsidRPr="00CF679A">
              <w:rPr>
                <w:sz w:val="24"/>
                <w:szCs w:val="24"/>
              </w:rPr>
              <w:t>2011 тыс. шт горшечные цветы</w:t>
            </w:r>
          </w:p>
        </w:tc>
        <w:tc>
          <w:tcPr>
            <w:tcW w:w="1407" w:type="dxa"/>
          </w:tcPr>
          <w:p w:rsidR="004C0E3F" w:rsidRPr="00CF679A" w:rsidRDefault="004C0E3F" w:rsidP="002D25DE">
            <w:pPr>
              <w:jc w:val="center"/>
              <w:textAlignment w:val="center"/>
            </w:pPr>
            <w:r w:rsidRPr="00CF679A">
              <w:rPr>
                <w:rFonts w:eastAsia="+mn-ea"/>
                <w:color w:val="000000"/>
                <w:kern w:val="24"/>
              </w:rPr>
              <w:t xml:space="preserve">2023-2024 </w:t>
            </w:r>
          </w:p>
          <w:p w:rsidR="004C0E3F" w:rsidRPr="00CF679A" w:rsidRDefault="004C0E3F" w:rsidP="002D25DE">
            <w:pPr>
              <w:pStyle w:val="aff0"/>
              <w:ind w:firstLine="567"/>
              <w:rPr>
                <w:sz w:val="24"/>
                <w:szCs w:val="24"/>
              </w:rPr>
            </w:pPr>
          </w:p>
        </w:tc>
        <w:tc>
          <w:tcPr>
            <w:tcW w:w="1234" w:type="dxa"/>
          </w:tcPr>
          <w:p w:rsidR="004C0E3F" w:rsidRPr="00CF679A" w:rsidRDefault="004C0E3F" w:rsidP="002D25DE">
            <w:pPr>
              <w:jc w:val="center"/>
              <w:textAlignment w:val="center"/>
            </w:pPr>
            <w:r w:rsidRPr="00CF679A">
              <w:rPr>
                <w:rFonts w:eastAsia="+mn-ea"/>
                <w:color w:val="000000"/>
                <w:kern w:val="24"/>
              </w:rPr>
              <w:t xml:space="preserve">15% </w:t>
            </w:r>
          </w:p>
          <w:p w:rsidR="004C0E3F" w:rsidRPr="00CF679A" w:rsidRDefault="004C0E3F" w:rsidP="002D25DE">
            <w:pPr>
              <w:pStyle w:val="aff0"/>
              <w:ind w:firstLine="567"/>
              <w:rPr>
                <w:sz w:val="24"/>
                <w:szCs w:val="24"/>
              </w:rPr>
            </w:pPr>
          </w:p>
        </w:tc>
      </w:tr>
      <w:tr w:rsidR="004C0E3F" w:rsidRPr="00CF679A" w:rsidTr="002D25DE">
        <w:trPr>
          <w:jc w:val="center"/>
        </w:trPr>
        <w:tc>
          <w:tcPr>
            <w:tcW w:w="2154" w:type="dxa"/>
          </w:tcPr>
          <w:p w:rsidR="004C0E3F" w:rsidRPr="009A51CE" w:rsidRDefault="004C0E3F" w:rsidP="00386A0C">
            <w:pPr>
              <w:textAlignment w:val="center"/>
            </w:pPr>
            <w:r w:rsidRPr="00CF679A">
              <w:rPr>
                <w:rFonts w:eastAsia="+mn-ea"/>
                <w:color w:val="000000"/>
                <w:kern w:val="24"/>
              </w:rPr>
              <w:t>Строительство животноводчес</w:t>
            </w:r>
            <w:r w:rsidR="00001654">
              <w:rPr>
                <w:rFonts w:eastAsia="+mn-ea"/>
                <w:color w:val="000000"/>
                <w:kern w:val="24"/>
              </w:rPr>
              <w:t>-</w:t>
            </w:r>
            <w:r w:rsidRPr="00CF679A">
              <w:rPr>
                <w:rFonts w:eastAsia="+mn-ea"/>
                <w:color w:val="000000"/>
                <w:kern w:val="24"/>
              </w:rPr>
              <w:t xml:space="preserve">кого комплекса молочного направления </w:t>
            </w:r>
            <w:r w:rsidR="00386A0C">
              <w:rPr>
                <w:rFonts w:eastAsia="+mn-ea"/>
                <w:color w:val="000000"/>
                <w:kern w:val="24"/>
              </w:rPr>
              <w:t>с</w:t>
            </w:r>
            <w:r w:rsidRPr="00CF679A">
              <w:rPr>
                <w:rFonts w:eastAsia="+mn-ea"/>
                <w:color w:val="000000"/>
                <w:kern w:val="24"/>
              </w:rPr>
              <w:t>.</w:t>
            </w:r>
            <w:r w:rsidR="00001654">
              <w:rPr>
                <w:rFonts w:eastAsia="+mn-ea"/>
                <w:color w:val="000000"/>
                <w:kern w:val="24"/>
              </w:rPr>
              <w:t> </w:t>
            </w:r>
            <w:r w:rsidRPr="00CF679A">
              <w:rPr>
                <w:rFonts w:eastAsia="+mn-ea"/>
                <w:color w:val="000000"/>
                <w:kern w:val="24"/>
              </w:rPr>
              <w:t>Андроники на 1200 голов КРС</w:t>
            </w:r>
          </w:p>
        </w:tc>
        <w:tc>
          <w:tcPr>
            <w:tcW w:w="1917"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ООО племзавод «Родина» </w:t>
            </w:r>
          </w:p>
          <w:p w:rsidR="004C0E3F" w:rsidRPr="00CF679A" w:rsidRDefault="004C0E3F" w:rsidP="002D25DE">
            <w:pPr>
              <w:jc w:val="center"/>
              <w:textAlignment w:val="center"/>
              <w:rPr>
                <w:rFonts w:eastAsia="+mn-ea"/>
                <w:color w:val="000000"/>
                <w:kern w:val="24"/>
              </w:rPr>
            </w:pPr>
          </w:p>
        </w:tc>
        <w:tc>
          <w:tcPr>
            <w:tcW w:w="1276" w:type="dxa"/>
          </w:tcPr>
          <w:p w:rsidR="004C0E3F" w:rsidRPr="00CF679A" w:rsidRDefault="004C0E3F" w:rsidP="002D25DE">
            <w:pPr>
              <w:jc w:val="center"/>
              <w:textAlignment w:val="center"/>
            </w:pPr>
            <w:r w:rsidRPr="00CF679A">
              <w:rPr>
                <w:rFonts w:eastAsia="+mn-ea"/>
                <w:color w:val="000000"/>
                <w:kern w:val="24"/>
              </w:rPr>
              <w:t xml:space="preserve">400 </w:t>
            </w:r>
          </w:p>
          <w:p w:rsidR="004C0E3F" w:rsidRPr="00CF679A" w:rsidRDefault="004C0E3F" w:rsidP="002D25DE">
            <w:pPr>
              <w:jc w:val="center"/>
              <w:textAlignment w:val="center"/>
              <w:rPr>
                <w:rFonts w:eastAsia="+mn-ea"/>
                <w:color w:val="000000"/>
                <w:kern w:val="24"/>
              </w:rPr>
            </w:pPr>
          </w:p>
        </w:tc>
        <w:tc>
          <w:tcPr>
            <w:tcW w:w="2126" w:type="dxa"/>
          </w:tcPr>
          <w:p w:rsidR="004C0E3F" w:rsidRPr="00CF679A" w:rsidRDefault="004C0E3F" w:rsidP="002D25DE">
            <w:pPr>
              <w:jc w:val="center"/>
              <w:textAlignment w:val="center"/>
            </w:pPr>
            <w:r w:rsidRPr="00CF679A">
              <w:rPr>
                <w:rFonts w:eastAsia="+mn-ea"/>
                <w:color w:val="000000"/>
                <w:kern w:val="24"/>
              </w:rPr>
              <w:t xml:space="preserve">7,5 тыс.тонн молока </w:t>
            </w:r>
          </w:p>
          <w:p w:rsidR="004C0E3F" w:rsidRPr="00CF679A" w:rsidRDefault="004C0E3F" w:rsidP="002D25DE">
            <w:pPr>
              <w:jc w:val="center"/>
              <w:textAlignment w:val="center"/>
            </w:pPr>
            <w:r w:rsidRPr="00CF679A">
              <w:rPr>
                <w:rFonts w:eastAsia="+mn-ea"/>
                <w:color w:val="000000"/>
                <w:kern w:val="24"/>
              </w:rPr>
              <w:t xml:space="preserve">в год </w:t>
            </w:r>
          </w:p>
          <w:p w:rsidR="004C0E3F" w:rsidRPr="00CF679A" w:rsidRDefault="004C0E3F" w:rsidP="002D25DE">
            <w:pPr>
              <w:pStyle w:val="aff0"/>
              <w:ind w:firstLine="567"/>
              <w:rPr>
                <w:sz w:val="24"/>
                <w:szCs w:val="24"/>
              </w:rPr>
            </w:pPr>
          </w:p>
        </w:tc>
        <w:tc>
          <w:tcPr>
            <w:tcW w:w="1407" w:type="dxa"/>
          </w:tcPr>
          <w:p w:rsidR="004C0E3F" w:rsidRPr="00CF679A" w:rsidRDefault="004C0E3F" w:rsidP="002D25DE">
            <w:pPr>
              <w:jc w:val="center"/>
              <w:textAlignment w:val="center"/>
            </w:pPr>
            <w:r w:rsidRPr="00CF679A">
              <w:rPr>
                <w:rFonts w:eastAsia="+mn-ea"/>
                <w:color w:val="000000"/>
                <w:kern w:val="24"/>
              </w:rPr>
              <w:t xml:space="preserve">2023-2024 </w:t>
            </w:r>
          </w:p>
          <w:p w:rsidR="004C0E3F" w:rsidRPr="00CF679A" w:rsidRDefault="004C0E3F" w:rsidP="002D25DE">
            <w:pPr>
              <w:jc w:val="center"/>
              <w:textAlignment w:val="center"/>
              <w:rPr>
                <w:rFonts w:eastAsia="+mn-ea"/>
                <w:color w:val="000000"/>
                <w:kern w:val="24"/>
              </w:rPr>
            </w:pPr>
          </w:p>
        </w:tc>
        <w:tc>
          <w:tcPr>
            <w:tcW w:w="1234"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0% </w:t>
            </w:r>
          </w:p>
          <w:p w:rsidR="004C0E3F" w:rsidRPr="00CF679A" w:rsidRDefault="004C0E3F" w:rsidP="002D25DE">
            <w:pPr>
              <w:jc w:val="center"/>
              <w:textAlignment w:val="center"/>
              <w:rPr>
                <w:rFonts w:eastAsia="+mn-ea"/>
                <w:color w:val="000000"/>
                <w:kern w:val="24"/>
              </w:rPr>
            </w:pPr>
          </w:p>
        </w:tc>
      </w:tr>
      <w:tr w:rsidR="004C0E3F" w:rsidRPr="00CF679A" w:rsidTr="002D25DE">
        <w:trPr>
          <w:jc w:val="center"/>
        </w:trPr>
        <w:tc>
          <w:tcPr>
            <w:tcW w:w="2154" w:type="dxa"/>
          </w:tcPr>
          <w:p w:rsidR="004C0E3F" w:rsidRPr="00CF679A" w:rsidRDefault="004C0E3F" w:rsidP="002D25DE">
            <w:pPr>
              <w:textAlignment w:val="center"/>
              <w:rPr>
                <w:rFonts w:eastAsia="+mn-ea"/>
                <w:color w:val="000000"/>
                <w:kern w:val="24"/>
              </w:rPr>
            </w:pPr>
            <w:r w:rsidRPr="00CF679A">
              <w:rPr>
                <w:rFonts w:eastAsia="+mn-ea"/>
                <w:color w:val="000000"/>
                <w:kern w:val="24"/>
              </w:rPr>
              <w:t>Строительство современного тепличного комплекса на основе передовых технологий</w:t>
            </w:r>
          </w:p>
        </w:tc>
        <w:tc>
          <w:tcPr>
            <w:tcW w:w="1917"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ООО «Лазаревское» </w:t>
            </w:r>
          </w:p>
          <w:p w:rsidR="004C0E3F" w:rsidRPr="00CF679A" w:rsidRDefault="004C0E3F" w:rsidP="002D25DE">
            <w:pPr>
              <w:jc w:val="center"/>
              <w:textAlignment w:val="center"/>
              <w:rPr>
                <w:rFonts w:eastAsia="+mn-ea"/>
                <w:color w:val="000000"/>
                <w:kern w:val="24"/>
              </w:rPr>
            </w:pPr>
          </w:p>
        </w:tc>
        <w:tc>
          <w:tcPr>
            <w:tcW w:w="1276"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1000 </w:t>
            </w:r>
          </w:p>
          <w:p w:rsidR="004C0E3F" w:rsidRPr="00CF679A" w:rsidRDefault="004C0E3F" w:rsidP="002D25DE">
            <w:pPr>
              <w:jc w:val="center"/>
              <w:textAlignment w:val="center"/>
              <w:rPr>
                <w:rFonts w:eastAsia="+mn-ea"/>
                <w:color w:val="000000"/>
                <w:kern w:val="24"/>
              </w:rPr>
            </w:pPr>
          </w:p>
        </w:tc>
        <w:tc>
          <w:tcPr>
            <w:tcW w:w="2126"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1600 тыс. шт цветов </w:t>
            </w:r>
          </w:p>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на срез </w:t>
            </w:r>
          </w:p>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 горшечные цветы </w:t>
            </w:r>
          </w:p>
          <w:p w:rsidR="004C0E3F" w:rsidRPr="00CF679A" w:rsidRDefault="004C0E3F" w:rsidP="002D25DE">
            <w:pPr>
              <w:jc w:val="center"/>
              <w:textAlignment w:val="center"/>
              <w:rPr>
                <w:rFonts w:eastAsia="+mn-ea"/>
                <w:color w:val="000000"/>
                <w:kern w:val="24"/>
              </w:rPr>
            </w:pPr>
          </w:p>
        </w:tc>
        <w:tc>
          <w:tcPr>
            <w:tcW w:w="1407" w:type="dxa"/>
          </w:tcPr>
          <w:p w:rsidR="004C0E3F" w:rsidRPr="00CF679A" w:rsidRDefault="004C0E3F" w:rsidP="002D25DE">
            <w:pPr>
              <w:jc w:val="center"/>
              <w:textAlignment w:val="center"/>
            </w:pPr>
            <w:r w:rsidRPr="00CF679A">
              <w:rPr>
                <w:rFonts w:eastAsia="+mn-ea"/>
                <w:color w:val="000000"/>
                <w:kern w:val="24"/>
              </w:rPr>
              <w:t>2024-2025</w:t>
            </w:r>
          </w:p>
          <w:p w:rsidR="004C0E3F" w:rsidRPr="00CF679A" w:rsidRDefault="004C0E3F" w:rsidP="002D25DE">
            <w:pPr>
              <w:jc w:val="center"/>
              <w:textAlignment w:val="center"/>
              <w:rPr>
                <w:rFonts w:eastAsia="+mn-ea"/>
                <w:color w:val="000000"/>
                <w:kern w:val="24"/>
              </w:rPr>
            </w:pPr>
          </w:p>
        </w:tc>
        <w:tc>
          <w:tcPr>
            <w:tcW w:w="1234" w:type="dxa"/>
          </w:tcPr>
          <w:p w:rsidR="004C0E3F" w:rsidRPr="00CF679A" w:rsidRDefault="004C0E3F" w:rsidP="002D25DE">
            <w:pPr>
              <w:jc w:val="center"/>
              <w:textAlignment w:val="center"/>
              <w:rPr>
                <w:rFonts w:eastAsia="+mn-ea"/>
                <w:color w:val="000000"/>
                <w:kern w:val="24"/>
              </w:rPr>
            </w:pPr>
            <w:r w:rsidRPr="00CF679A">
              <w:rPr>
                <w:rFonts w:eastAsia="+mn-ea"/>
                <w:color w:val="000000"/>
                <w:kern w:val="24"/>
              </w:rPr>
              <w:t xml:space="preserve">0% </w:t>
            </w:r>
          </w:p>
          <w:p w:rsidR="004C0E3F" w:rsidRPr="00CF679A" w:rsidRDefault="004C0E3F" w:rsidP="002D25DE">
            <w:pPr>
              <w:jc w:val="center"/>
              <w:textAlignment w:val="center"/>
              <w:rPr>
                <w:rFonts w:eastAsia="+mn-ea"/>
                <w:color w:val="000000"/>
                <w:kern w:val="24"/>
              </w:rPr>
            </w:pPr>
          </w:p>
        </w:tc>
      </w:tr>
    </w:tbl>
    <w:p w:rsidR="004C0E3F" w:rsidRDefault="004C0E3F" w:rsidP="004C0E3F">
      <w:pPr>
        <w:ind w:firstLine="567"/>
        <w:jc w:val="both"/>
        <w:rPr>
          <w:sz w:val="28"/>
          <w:szCs w:val="28"/>
        </w:rPr>
      </w:pPr>
    </w:p>
    <w:p w:rsidR="004C0E3F" w:rsidRPr="007F153E" w:rsidRDefault="004C0E3F" w:rsidP="004C0E3F">
      <w:pPr>
        <w:ind w:firstLine="567"/>
        <w:jc w:val="both"/>
        <w:rPr>
          <w:rFonts w:eastAsia="Calibri"/>
          <w:sz w:val="28"/>
          <w:szCs w:val="28"/>
        </w:rPr>
      </w:pPr>
      <w:r>
        <w:rPr>
          <w:sz w:val="28"/>
          <w:szCs w:val="28"/>
        </w:rPr>
        <w:t xml:space="preserve">С целью развития инвестиционного потенциала и привлечения инвесторов Администрацией </w:t>
      </w:r>
      <w:r w:rsidR="00732AE3">
        <w:rPr>
          <w:sz w:val="28"/>
          <w:szCs w:val="28"/>
        </w:rPr>
        <w:t>Ярославского муниципального района</w:t>
      </w:r>
      <w:r>
        <w:rPr>
          <w:sz w:val="28"/>
          <w:szCs w:val="28"/>
        </w:rPr>
        <w:t>:</w:t>
      </w:r>
    </w:p>
    <w:p w:rsidR="004C0E3F" w:rsidRPr="007F153E" w:rsidRDefault="004C0E3F" w:rsidP="004C0E3F">
      <w:pPr>
        <w:ind w:firstLine="567"/>
        <w:jc w:val="both"/>
        <w:rPr>
          <w:rFonts w:eastAsia="Calibri"/>
          <w:sz w:val="28"/>
          <w:szCs w:val="28"/>
        </w:rPr>
      </w:pPr>
      <w:r w:rsidRPr="007F153E">
        <w:rPr>
          <w:rFonts w:eastAsia="Calibri"/>
          <w:sz w:val="28"/>
          <w:szCs w:val="28"/>
        </w:rPr>
        <w:t xml:space="preserve"> - осуществляется внесение изменений в документы территориального планирования;</w:t>
      </w:r>
    </w:p>
    <w:p w:rsidR="004C0E3F" w:rsidRPr="007F153E" w:rsidRDefault="004C0E3F" w:rsidP="00262920">
      <w:pPr>
        <w:ind w:firstLine="567"/>
        <w:jc w:val="both"/>
        <w:rPr>
          <w:rFonts w:eastAsia="Calibri"/>
          <w:sz w:val="28"/>
          <w:szCs w:val="28"/>
        </w:rPr>
      </w:pPr>
      <w:r w:rsidRPr="007F153E">
        <w:rPr>
          <w:rFonts w:eastAsia="Calibri"/>
          <w:sz w:val="28"/>
          <w:szCs w:val="28"/>
        </w:rPr>
        <w:t>- сформированы земельные участки для предоставления инвесторам</w:t>
      </w:r>
      <w:r w:rsidR="00262920">
        <w:rPr>
          <w:rFonts w:eastAsia="Calibri"/>
          <w:sz w:val="28"/>
          <w:szCs w:val="28"/>
        </w:rPr>
        <w:br/>
        <w:t>(</w:t>
      </w:r>
      <w:r w:rsidRPr="007F153E">
        <w:rPr>
          <w:rFonts w:eastAsia="Calibri"/>
          <w:sz w:val="28"/>
          <w:szCs w:val="28"/>
        </w:rPr>
        <w:t>2</w:t>
      </w:r>
      <w:r>
        <w:rPr>
          <w:rFonts w:eastAsia="Calibri"/>
          <w:sz w:val="28"/>
          <w:szCs w:val="28"/>
        </w:rPr>
        <w:t>1</w:t>
      </w:r>
      <w:r w:rsidRPr="00744184">
        <w:rPr>
          <w:rFonts w:eastAsia="Calibri"/>
          <w:sz w:val="28"/>
          <w:szCs w:val="28"/>
        </w:rPr>
        <w:t> </w:t>
      </w:r>
      <w:r w:rsidRPr="007F153E">
        <w:rPr>
          <w:rFonts w:eastAsia="Calibri"/>
          <w:sz w:val="28"/>
          <w:szCs w:val="28"/>
        </w:rPr>
        <w:t>инвестиционн</w:t>
      </w:r>
      <w:r>
        <w:rPr>
          <w:rFonts w:eastAsia="Calibri"/>
          <w:sz w:val="28"/>
          <w:szCs w:val="28"/>
        </w:rPr>
        <w:t>ая площадка</w:t>
      </w:r>
      <w:r w:rsidR="00262920">
        <w:rPr>
          <w:rFonts w:eastAsia="Calibri"/>
          <w:sz w:val="28"/>
          <w:szCs w:val="28"/>
        </w:rPr>
        <w:t>)</w:t>
      </w:r>
      <w:r w:rsidRPr="00744184">
        <w:rPr>
          <w:rFonts w:eastAsia="Calibri"/>
          <w:sz w:val="28"/>
          <w:szCs w:val="28"/>
        </w:rPr>
        <w:t>.</w:t>
      </w:r>
      <w:r w:rsidRPr="007F153E">
        <w:rPr>
          <w:rFonts w:eastAsia="Calibri"/>
          <w:sz w:val="28"/>
          <w:szCs w:val="28"/>
        </w:rPr>
        <w:t xml:space="preserve"> Развиваются инвестиционная площадка «База Нечерноземья» Ивняковского сельского поселения, земельные участки вдоль северо-восточной окружной дороги в Кузнечихинском сельском поселении, проводятся переговоры с потенциальными инвесторами.</w:t>
      </w:r>
    </w:p>
    <w:p w:rsidR="004C0E3F" w:rsidRDefault="004C0E3F" w:rsidP="004C0E3F">
      <w:pPr>
        <w:ind w:firstLine="567"/>
        <w:jc w:val="both"/>
        <w:rPr>
          <w:sz w:val="28"/>
          <w:szCs w:val="28"/>
        </w:rPr>
      </w:pPr>
      <w:r>
        <w:rPr>
          <w:sz w:val="28"/>
          <w:szCs w:val="28"/>
        </w:rPr>
        <w:t>-</w:t>
      </w:r>
      <w:r w:rsidR="00FD712E">
        <w:rPr>
          <w:sz w:val="28"/>
          <w:szCs w:val="28"/>
        </w:rPr>
        <w:t xml:space="preserve"> </w:t>
      </w:r>
      <w:r>
        <w:rPr>
          <w:sz w:val="28"/>
          <w:szCs w:val="28"/>
        </w:rPr>
        <w:t>о</w:t>
      </w:r>
      <w:r w:rsidRPr="007F153E">
        <w:rPr>
          <w:rFonts w:eastAsia="Calibri"/>
          <w:sz w:val="28"/>
          <w:szCs w:val="28"/>
        </w:rPr>
        <w:t xml:space="preserve">существляется взаимодействие с </w:t>
      </w:r>
      <w:r>
        <w:rPr>
          <w:rFonts w:eastAsia="Calibri"/>
          <w:sz w:val="28"/>
          <w:szCs w:val="28"/>
        </w:rPr>
        <w:t>министерством</w:t>
      </w:r>
      <w:r w:rsidRPr="007F153E">
        <w:rPr>
          <w:rFonts w:eastAsia="Calibri"/>
          <w:sz w:val="28"/>
          <w:szCs w:val="28"/>
        </w:rPr>
        <w:t xml:space="preserve"> инвестиций и промышленности ЯО, </w:t>
      </w:r>
      <w:r>
        <w:rPr>
          <w:rFonts w:eastAsia="Calibri"/>
          <w:sz w:val="28"/>
          <w:szCs w:val="28"/>
        </w:rPr>
        <w:t>министерством</w:t>
      </w:r>
      <w:r w:rsidR="00001654">
        <w:rPr>
          <w:rFonts w:eastAsia="Calibri"/>
          <w:sz w:val="28"/>
          <w:szCs w:val="28"/>
        </w:rPr>
        <w:t xml:space="preserve"> </w:t>
      </w:r>
      <w:r>
        <w:rPr>
          <w:rFonts w:eastAsia="Calibri"/>
          <w:sz w:val="28"/>
          <w:szCs w:val="28"/>
        </w:rPr>
        <w:t>агропромышленного комплекса</w:t>
      </w:r>
      <w:r w:rsidRPr="007F153E">
        <w:rPr>
          <w:rFonts w:eastAsia="Calibri"/>
          <w:sz w:val="28"/>
          <w:szCs w:val="28"/>
        </w:rPr>
        <w:t xml:space="preserve"> и потребительского рынка ЯО,</w:t>
      </w:r>
      <w:r w:rsidR="00FD712E">
        <w:rPr>
          <w:rFonts w:eastAsia="Calibri"/>
          <w:sz w:val="28"/>
          <w:szCs w:val="28"/>
        </w:rPr>
        <w:t xml:space="preserve"> АО «</w:t>
      </w:r>
      <w:r w:rsidRPr="00FD712E">
        <w:rPr>
          <w:rFonts w:eastAsia="Calibri"/>
          <w:sz w:val="28"/>
          <w:szCs w:val="28"/>
        </w:rPr>
        <w:t>Корпораци</w:t>
      </w:r>
      <w:r w:rsidR="00FD712E">
        <w:rPr>
          <w:rFonts w:eastAsia="Calibri"/>
          <w:sz w:val="28"/>
          <w:szCs w:val="28"/>
        </w:rPr>
        <w:t>я</w:t>
      </w:r>
      <w:r w:rsidRPr="00FD712E">
        <w:rPr>
          <w:rFonts w:eastAsia="Calibri"/>
          <w:sz w:val="28"/>
          <w:szCs w:val="28"/>
        </w:rPr>
        <w:t xml:space="preserve"> развития Я</w:t>
      </w:r>
      <w:r w:rsidR="00FD712E" w:rsidRPr="00FD712E">
        <w:rPr>
          <w:rFonts w:eastAsia="Calibri"/>
          <w:sz w:val="28"/>
          <w:szCs w:val="28"/>
        </w:rPr>
        <w:t>рославской области</w:t>
      </w:r>
      <w:r w:rsidR="00FD712E">
        <w:rPr>
          <w:rFonts w:eastAsia="Calibri"/>
          <w:sz w:val="28"/>
          <w:szCs w:val="28"/>
        </w:rPr>
        <w:t>»</w:t>
      </w:r>
      <w:r w:rsidRPr="007F153E">
        <w:rPr>
          <w:rFonts w:eastAsia="Calibri"/>
          <w:sz w:val="28"/>
          <w:szCs w:val="28"/>
        </w:rPr>
        <w:t xml:space="preserve"> в рамках развития инвестиционной деятельности</w:t>
      </w:r>
      <w:r w:rsidR="00001654">
        <w:rPr>
          <w:rFonts w:eastAsia="Calibri"/>
          <w:sz w:val="28"/>
          <w:szCs w:val="28"/>
        </w:rPr>
        <w:t>;</w:t>
      </w:r>
    </w:p>
    <w:p w:rsidR="004C0E3F" w:rsidRDefault="004C0E3F" w:rsidP="004C0E3F">
      <w:pPr>
        <w:ind w:firstLine="567"/>
        <w:jc w:val="both"/>
        <w:rPr>
          <w:sz w:val="28"/>
          <w:szCs w:val="28"/>
        </w:rPr>
      </w:pPr>
      <w:r>
        <w:rPr>
          <w:sz w:val="28"/>
          <w:szCs w:val="28"/>
        </w:rPr>
        <w:t xml:space="preserve">- 03.08.2023 заключено соглашение </w:t>
      </w:r>
      <w:r w:rsidRPr="00FD712E">
        <w:rPr>
          <w:sz w:val="28"/>
          <w:szCs w:val="28"/>
        </w:rPr>
        <w:t xml:space="preserve">о сотрудничестве между </w:t>
      </w:r>
      <w:r w:rsidR="00C91AE0">
        <w:rPr>
          <w:sz w:val="28"/>
          <w:szCs w:val="28"/>
        </w:rPr>
        <w:t>АО </w:t>
      </w:r>
      <w:r w:rsidRPr="00FD712E">
        <w:rPr>
          <w:sz w:val="28"/>
          <w:szCs w:val="28"/>
        </w:rPr>
        <w:t>«Корпорация развития Ярославской области» и Администрацией Ярославского муниципального района</w:t>
      </w:r>
      <w:r>
        <w:rPr>
          <w:sz w:val="28"/>
          <w:szCs w:val="28"/>
        </w:rPr>
        <w:t>;</w:t>
      </w:r>
    </w:p>
    <w:p w:rsidR="004C0E3F" w:rsidRPr="007F153E" w:rsidRDefault="004C0E3F" w:rsidP="004C0E3F">
      <w:pPr>
        <w:ind w:firstLine="567"/>
        <w:jc w:val="both"/>
        <w:rPr>
          <w:rFonts w:eastAsia="Calibri"/>
          <w:sz w:val="28"/>
          <w:szCs w:val="28"/>
        </w:rPr>
      </w:pPr>
      <w:r>
        <w:rPr>
          <w:sz w:val="28"/>
          <w:szCs w:val="28"/>
        </w:rPr>
        <w:t>- внедряется региональный инвестиционный стандарт;</w:t>
      </w:r>
    </w:p>
    <w:p w:rsidR="004C0E3F" w:rsidRPr="007F153E" w:rsidRDefault="004C0E3F" w:rsidP="004C0E3F">
      <w:pPr>
        <w:ind w:firstLine="567"/>
        <w:jc w:val="both"/>
        <w:rPr>
          <w:rFonts w:eastAsia="Calibri"/>
          <w:sz w:val="28"/>
          <w:szCs w:val="28"/>
        </w:rPr>
      </w:pPr>
      <w:r>
        <w:rPr>
          <w:sz w:val="28"/>
          <w:szCs w:val="28"/>
        </w:rPr>
        <w:t>- с</w:t>
      </w:r>
      <w:r w:rsidRPr="007F153E">
        <w:rPr>
          <w:rFonts w:eastAsia="Calibri"/>
          <w:sz w:val="28"/>
          <w:szCs w:val="28"/>
        </w:rPr>
        <w:t>формирован инвестиционный профиль, в котором отражена подробная информация по каждой существующей инвестиционной площадке, включая наличие инфраструктуры</w:t>
      </w:r>
      <w:r w:rsidR="00001654">
        <w:rPr>
          <w:rFonts w:eastAsia="Calibri"/>
          <w:sz w:val="28"/>
          <w:szCs w:val="28"/>
        </w:rPr>
        <w:t>;</w:t>
      </w:r>
    </w:p>
    <w:p w:rsidR="004C0E3F" w:rsidRDefault="004C0E3F" w:rsidP="004C0E3F">
      <w:pPr>
        <w:ind w:firstLine="567"/>
        <w:jc w:val="both"/>
        <w:rPr>
          <w:sz w:val="28"/>
          <w:szCs w:val="28"/>
        </w:rPr>
      </w:pPr>
      <w:r>
        <w:rPr>
          <w:sz w:val="28"/>
          <w:szCs w:val="28"/>
        </w:rPr>
        <w:t>- п</w:t>
      </w:r>
      <w:r w:rsidRPr="007F153E">
        <w:rPr>
          <w:rFonts w:eastAsia="Calibri"/>
          <w:sz w:val="28"/>
          <w:szCs w:val="28"/>
        </w:rPr>
        <w:t xml:space="preserve">роводится работа с инвесторами по предоставлению земельных участков </w:t>
      </w:r>
      <w:r>
        <w:rPr>
          <w:rFonts w:eastAsia="Calibri"/>
          <w:sz w:val="28"/>
          <w:szCs w:val="28"/>
        </w:rPr>
        <w:t xml:space="preserve">в рамках «одного окна» </w:t>
      </w:r>
      <w:r w:rsidRPr="007F153E">
        <w:rPr>
          <w:rFonts w:eastAsia="Calibri"/>
          <w:sz w:val="28"/>
          <w:szCs w:val="28"/>
        </w:rPr>
        <w:t>для реализации инвестиционных проектов</w:t>
      </w:r>
      <w:r w:rsidR="002A0021">
        <w:rPr>
          <w:rFonts w:eastAsia="Calibri"/>
          <w:sz w:val="28"/>
          <w:szCs w:val="28"/>
        </w:rPr>
        <w:t>;</w:t>
      </w:r>
    </w:p>
    <w:p w:rsidR="004C0E3F" w:rsidRDefault="004C0E3F" w:rsidP="004C0E3F">
      <w:pPr>
        <w:ind w:firstLine="567"/>
        <w:jc w:val="both"/>
        <w:rPr>
          <w:sz w:val="28"/>
          <w:szCs w:val="28"/>
        </w:rPr>
      </w:pPr>
      <w:r>
        <w:rPr>
          <w:sz w:val="28"/>
          <w:szCs w:val="28"/>
        </w:rPr>
        <w:t xml:space="preserve">- за 2023 год проведено 6 заседаний Инвестиционного совета Ярославского муниципального района, на которых рассматривались предлагаемые для реализации на территории района инвестиционные проекты, решались вопросы по развитию инвестиционной привлекательности и др. </w:t>
      </w:r>
    </w:p>
    <w:p w:rsidR="004C0E3F" w:rsidRDefault="004C0E3F" w:rsidP="004C0E3F">
      <w:pPr>
        <w:pStyle w:val="aff0"/>
        <w:ind w:firstLine="567"/>
        <w:rPr>
          <w:sz w:val="24"/>
          <w:szCs w:val="24"/>
        </w:rPr>
      </w:pPr>
      <w:r>
        <w:rPr>
          <w:sz w:val="28"/>
          <w:szCs w:val="28"/>
        </w:rPr>
        <w:t>В 2023 году по результатам аукционов предоставлено</w:t>
      </w:r>
      <w:r w:rsidR="00001654">
        <w:rPr>
          <w:sz w:val="28"/>
          <w:szCs w:val="28"/>
        </w:rPr>
        <w:t xml:space="preserve"> </w:t>
      </w:r>
      <w:r>
        <w:rPr>
          <w:sz w:val="28"/>
          <w:szCs w:val="28"/>
        </w:rPr>
        <w:t>8 земельных участков площадью 44,7 тыс.кв.м для ведения хозяйственной деятельности.</w:t>
      </w:r>
    </w:p>
    <w:p w:rsidR="004C0E3F" w:rsidRPr="006373F3" w:rsidRDefault="004C0E3F" w:rsidP="004C0E3F">
      <w:pPr>
        <w:pStyle w:val="aff0"/>
        <w:ind w:firstLine="567"/>
        <w:rPr>
          <w:sz w:val="24"/>
          <w:szCs w:val="24"/>
        </w:rPr>
      </w:pPr>
    </w:p>
    <w:p w:rsidR="004C0E3F" w:rsidRDefault="004C0E3F" w:rsidP="004C0E3F">
      <w:pPr>
        <w:pStyle w:val="aff0"/>
        <w:ind w:firstLine="567"/>
        <w:jc w:val="center"/>
        <w:rPr>
          <w:b/>
          <w:sz w:val="28"/>
          <w:szCs w:val="28"/>
        </w:rPr>
      </w:pPr>
    </w:p>
    <w:p w:rsidR="004C0E3F" w:rsidRPr="00744184" w:rsidRDefault="004C0E3F" w:rsidP="004C0E3F">
      <w:pPr>
        <w:pStyle w:val="aff0"/>
        <w:ind w:firstLine="567"/>
        <w:jc w:val="center"/>
        <w:rPr>
          <w:b/>
          <w:sz w:val="28"/>
          <w:szCs w:val="28"/>
        </w:rPr>
      </w:pPr>
      <w:r w:rsidRPr="00744184">
        <w:rPr>
          <w:b/>
          <w:sz w:val="28"/>
          <w:szCs w:val="28"/>
        </w:rPr>
        <w:t>Жилищное строительство</w:t>
      </w:r>
    </w:p>
    <w:p w:rsidR="004C0E3F" w:rsidRPr="00901933" w:rsidRDefault="004C0E3F" w:rsidP="004C0E3F">
      <w:pPr>
        <w:pStyle w:val="aff0"/>
        <w:rPr>
          <w:color w:val="FF0000"/>
          <w:spacing w:val="0"/>
          <w:sz w:val="20"/>
        </w:rPr>
      </w:pPr>
    </w:p>
    <w:p w:rsidR="004C0E3F" w:rsidRDefault="004C0E3F" w:rsidP="004C0E3F">
      <w:pPr>
        <w:ind w:firstLine="567"/>
        <w:jc w:val="both"/>
        <w:rPr>
          <w:sz w:val="28"/>
          <w:szCs w:val="28"/>
        </w:rPr>
      </w:pPr>
      <w:r>
        <w:rPr>
          <w:sz w:val="28"/>
          <w:szCs w:val="28"/>
        </w:rPr>
        <w:t xml:space="preserve">В Ярославском муниципальном районе на протяжении последних лет идет активное жилищное строительство, что является основным фактором значительного прироста населения. </w:t>
      </w:r>
      <w:r w:rsidRPr="00AB0A76">
        <w:rPr>
          <w:sz w:val="28"/>
          <w:szCs w:val="28"/>
        </w:rPr>
        <w:t>Начиная с 2017 года</w:t>
      </w:r>
      <w:r w:rsidR="00FD712E">
        <w:rPr>
          <w:sz w:val="28"/>
          <w:szCs w:val="28"/>
        </w:rPr>
        <w:t>,</w:t>
      </w:r>
      <w:r w:rsidRPr="00AB0A76">
        <w:rPr>
          <w:sz w:val="28"/>
          <w:szCs w:val="28"/>
        </w:rPr>
        <w:t xml:space="preserve"> введено в эксплуатацию 1466</w:t>
      </w:r>
      <w:r w:rsidR="0051539D">
        <w:rPr>
          <w:sz w:val="28"/>
          <w:szCs w:val="28"/>
        </w:rPr>
        <w:t xml:space="preserve"> </w:t>
      </w:r>
      <w:r w:rsidRPr="00AB0A76">
        <w:rPr>
          <w:sz w:val="28"/>
          <w:szCs w:val="28"/>
        </w:rPr>
        <w:t>тыс.кв.</w:t>
      </w:r>
      <w:r w:rsidR="002A0021">
        <w:rPr>
          <w:sz w:val="28"/>
          <w:szCs w:val="28"/>
        </w:rPr>
        <w:t xml:space="preserve"> </w:t>
      </w:r>
      <w:r w:rsidRPr="00744184">
        <w:rPr>
          <w:sz w:val="28"/>
          <w:szCs w:val="28"/>
        </w:rPr>
        <w:t>метров</w:t>
      </w:r>
      <w:r w:rsidRPr="00AB0A76">
        <w:rPr>
          <w:sz w:val="28"/>
          <w:szCs w:val="28"/>
        </w:rPr>
        <w:t xml:space="preserve"> жилья, из них за 2023 год –</w:t>
      </w:r>
      <w:r w:rsidR="00FD712E">
        <w:rPr>
          <w:sz w:val="28"/>
          <w:szCs w:val="28"/>
        </w:rPr>
        <w:t xml:space="preserve"> </w:t>
      </w:r>
      <w:r w:rsidRPr="00AB0A76">
        <w:rPr>
          <w:sz w:val="28"/>
          <w:szCs w:val="28"/>
        </w:rPr>
        <w:t xml:space="preserve">301,8 тыс.кв. </w:t>
      </w:r>
      <w:r w:rsidRPr="00744184">
        <w:rPr>
          <w:sz w:val="28"/>
          <w:szCs w:val="28"/>
        </w:rPr>
        <w:t>метров</w:t>
      </w:r>
      <w:r w:rsidRPr="00AB0A76">
        <w:rPr>
          <w:sz w:val="28"/>
          <w:szCs w:val="28"/>
        </w:rPr>
        <w:t xml:space="preserve">, что составляет 31,6% от всего введенного жилья по области. </w:t>
      </w:r>
      <w:r w:rsidRPr="000146AD">
        <w:rPr>
          <w:sz w:val="28"/>
          <w:szCs w:val="28"/>
        </w:rPr>
        <w:t xml:space="preserve">Ввод </w:t>
      </w:r>
      <w:r w:rsidR="0051539D">
        <w:rPr>
          <w:sz w:val="28"/>
          <w:szCs w:val="28"/>
        </w:rPr>
        <w:t xml:space="preserve">жилья </w:t>
      </w:r>
      <w:r w:rsidRPr="000146AD">
        <w:rPr>
          <w:sz w:val="28"/>
          <w:szCs w:val="28"/>
        </w:rPr>
        <w:t xml:space="preserve">на одного жителя в Ярославском </w:t>
      </w:r>
      <w:r w:rsidR="002A0021">
        <w:rPr>
          <w:sz w:val="28"/>
          <w:szCs w:val="28"/>
        </w:rPr>
        <w:t xml:space="preserve">муниципальном </w:t>
      </w:r>
      <w:r w:rsidRPr="000146AD">
        <w:rPr>
          <w:sz w:val="28"/>
          <w:szCs w:val="28"/>
        </w:rPr>
        <w:t>районе составляет 4,2</w:t>
      </w:r>
      <w:r>
        <w:rPr>
          <w:sz w:val="28"/>
          <w:szCs w:val="28"/>
        </w:rPr>
        <w:t> </w:t>
      </w:r>
      <w:r w:rsidRPr="000146AD">
        <w:rPr>
          <w:sz w:val="28"/>
          <w:szCs w:val="28"/>
        </w:rPr>
        <w:t>кв.</w:t>
      </w:r>
      <w:r w:rsidRPr="00744184">
        <w:rPr>
          <w:sz w:val="28"/>
          <w:szCs w:val="28"/>
        </w:rPr>
        <w:t>м</w:t>
      </w:r>
      <w:r w:rsidRPr="000146AD">
        <w:rPr>
          <w:sz w:val="28"/>
          <w:szCs w:val="28"/>
        </w:rPr>
        <w:t xml:space="preserve"> на человека, в то время, как в среднем по области этот показатель 0,8</w:t>
      </w:r>
      <w:r>
        <w:rPr>
          <w:sz w:val="28"/>
          <w:szCs w:val="28"/>
        </w:rPr>
        <w:t xml:space="preserve"> кв. м</w:t>
      </w:r>
      <w:r w:rsidRPr="000146AD">
        <w:rPr>
          <w:sz w:val="28"/>
          <w:szCs w:val="28"/>
        </w:rPr>
        <w:t xml:space="preserve">. </w:t>
      </w:r>
    </w:p>
    <w:p w:rsidR="00964D3F" w:rsidRPr="000146AD" w:rsidRDefault="00964D3F" w:rsidP="004C0E3F">
      <w:pPr>
        <w:ind w:firstLine="567"/>
        <w:jc w:val="both"/>
        <w:rPr>
          <w:sz w:val="28"/>
          <w:szCs w:val="28"/>
        </w:rPr>
      </w:pPr>
    </w:p>
    <w:p w:rsidR="004C0E3F" w:rsidRDefault="004C0E3F" w:rsidP="004C0E3F">
      <w:pPr>
        <w:ind w:firstLine="567"/>
        <w:jc w:val="both"/>
        <w:rPr>
          <w:sz w:val="28"/>
          <w:szCs w:val="28"/>
        </w:rPr>
      </w:pPr>
      <w:r w:rsidRPr="00761341">
        <w:rPr>
          <w:noProof/>
          <w:color w:val="FF0000"/>
        </w:rPr>
        <w:drawing>
          <wp:inline distT="0" distB="0" distL="0" distR="0">
            <wp:extent cx="4763386" cy="999460"/>
            <wp:effectExtent l="0" t="0" r="0" b="0"/>
            <wp:docPr id="7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0E3F" w:rsidRDefault="004C0E3F" w:rsidP="004C0E3F">
      <w:pPr>
        <w:ind w:firstLine="567"/>
        <w:jc w:val="both"/>
        <w:rPr>
          <w:sz w:val="28"/>
          <w:szCs w:val="28"/>
        </w:rPr>
      </w:pPr>
    </w:p>
    <w:p w:rsidR="004C0E3F" w:rsidRPr="00744184" w:rsidRDefault="004C0E3F" w:rsidP="004C0E3F">
      <w:pPr>
        <w:ind w:firstLine="567"/>
        <w:jc w:val="both"/>
        <w:rPr>
          <w:sz w:val="28"/>
          <w:szCs w:val="28"/>
        </w:rPr>
      </w:pPr>
      <w:r w:rsidRPr="00744184">
        <w:rPr>
          <w:sz w:val="28"/>
          <w:szCs w:val="28"/>
        </w:rPr>
        <w:t>В 2023 году</w:t>
      </w:r>
      <w:r>
        <w:rPr>
          <w:sz w:val="28"/>
          <w:szCs w:val="28"/>
        </w:rPr>
        <w:t xml:space="preserve"> в Ярославском муниципальном районе </w:t>
      </w:r>
      <w:r w:rsidRPr="00744184">
        <w:rPr>
          <w:sz w:val="28"/>
          <w:szCs w:val="28"/>
        </w:rPr>
        <w:t>организациями всех форм собственности, а также населением за счет собственных и привлеченных средств построен</w:t>
      </w:r>
      <w:r w:rsidR="002A0021">
        <w:rPr>
          <w:sz w:val="28"/>
          <w:szCs w:val="28"/>
        </w:rPr>
        <w:t>а</w:t>
      </w:r>
      <w:r w:rsidRPr="00744184">
        <w:rPr>
          <w:sz w:val="28"/>
          <w:szCs w:val="28"/>
        </w:rPr>
        <w:t xml:space="preserve"> 3481 квартира.</w:t>
      </w:r>
    </w:p>
    <w:p w:rsidR="004C0E3F" w:rsidRPr="00744184" w:rsidRDefault="004C0E3F" w:rsidP="004C0E3F">
      <w:pPr>
        <w:ind w:firstLine="567"/>
        <w:jc w:val="both"/>
        <w:rPr>
          <w:sz w:val="28"/>
          <w:szCs w:val="28"/>
        </w:rPr>
      </w:pPr>
      <w:r w:rsidRPr="00744184">
        <w:rPr>
          <w:sz w:val="28"/>
          <w:szCs w:val="28"/>
        </w:rPr>
        <w:t>Общая площадь введенного жилья (без жилых помещений в нежилых зданиях) составила 301</w:t>
      </w:r>
      <w:r>
        <w:rPr>
          <w:sz w:val="28"/>
          <w:szCs w:val="28"/>
        </w:rPr>
        <w:t>,</w:t>
      </w:r>
      <w:r w:rsidRPr="00744184">
        <w:rPr>
          <w:sz w:val="28"/>
          <w:szCs w:val="28"/>
        </w:rPr>
        <w:t xml:space="preserve">8 </w:t>
      </w:r>
      <w:r>
        <w:rPr>
          <w:sz w:val="28"/>
          <w:szCs w:val="28"/>
        </w:rPr>
        <w:t>тыс.</w:t>
      </w:r>
      <w:r w:rsidRPr="00744184">
        <w:rPr>
          <w:sz w:val="28"/>
          <w:szCs w:val="28"/>
        </w:rPr>
        <w:t>кв.</w:t>
      </w:r>
      <w:r w:rsidR="00964D3F">
        <w:rPr>
          <w:sz w:val="28"/>
          <w:szCs w:val="28"/>
        </w:rPr>
        <w:t xml:space="preserve"> </w:t>
      </w:r>
      <w:r w:rsidRPr="00744184">
        <w:rPr>
          <w:sz w:val="28"/>
          <w:szCs w:val="28"/>
        </w:rPr>
        <w:t>метров, что на 13,8</w:t>
      </w:r>
      <w:r>
        <w:rPr>
          <w:sz w:val="28"/>
          <w:szCs w:val="28"/>
        </w:rPr>
        <w:t>%</w:t>
      </w:r>
      <w:r w:rsidRPr="00744184">
        <w:rPr>
          <w:sz w:val="28"/>
          <w:szCs w:val="28"/>
        </w:rPr>
        <w:t xml:space="preserve"> больше по сравнению с 2022 год</w:t>
      </w:r>
      <w:r>
        <w:rPr>
          <w:sz w:val="28"/>
          <w:szCs w:val="28"/>
        </w:rPr>
        <w:t>ом</w:t>
      </w:r>
      <w:r w:rsidRPr="00744184">
        <w:rPr>
          <w:sz w:val="28"/>
          <w:szCs w:val="28"/>
        </w:rPr>
        <w:t>.</w:t>
      </w:r>
    </w:p>
    <w:p w:rsidR="004C0E3F" w:rsidRPr="00744184" w:rsidRDefault="004C0E3F" w:rsidP="004C0E3F">
      <w:pPr>
        <w:ind w:firstLine="567"/>
        <w:jc w:val="both"/>
        <w:rPr>
          <w:sz w:val="28"/>
          <w:szCs w:val="28"/>
        </w:rPr>
      </w:pPr>
      <w:r w:rsidRPr="00744184">
        <w:rPr>
          <w:sz w:val="28"/>
          <w:szCs w:val="28"/>
        </w:rPr>
        <w:t>В сельской местности введено 267</w:t>
      </w:r>
      <w:r>
        <w:rPr>
          <w:sz w:val="28"/>
          <w:szCs w:val="28"/>
        </w:rPr>
        <w:t>,3 тыс.</w:t>
      </w:r>
      <w:r w:rsidRPr="00744184">
        <w:rPr>
          <w:sz w:val="28"/>
          <w:szCs w:val="28"/>
        </w:rPr>
        <w:t>кв.</w:t>
      </w:r>
      <w:r w:rsidR="002D64F1">
        <w:rPr>
          <w:sz w:val="28"/>
          <w:szCs w:val="28"/>
        </w:rPr>
        <w:t xml:space="preserve"> </w:t>
      </w:r>
      <w:r w:rsidRPr="00744184">
        <w:rPr>
          <w:sz w:val="28"/>
          <w:szCs w:val="28"/>
        </w:rPr>
        <w:t>метров жилья, что на 16,1</w:t>
      </w:r>
      <w:r>
        <w:rPr>
          <w:sz w:val="28"/>
          <w:szCs w:val="28"/>
        </w:rPr>
        <w:t>%</w:t>
      </w:r>
      <w:r w:rsidRPr="00744184">
        <w:rPr>
          <w:sz w:val="28"/>
          <w:szCs w:val="28"/>
        </w:rPr>
        <w:t xml:space="preserve"> больше, чем в 2022 году.</w:t>
      </w:r>
    </w:p>
    <w:p w:rsidR="004C0E3F" w:rsidRDefault="004C0E3F" w:rsidP="004C0E3F">
      <w:pPr>
        <w:pStyle w:val="4"/>
        <w:ind w:left="-567"/>
        <w:jc w:val="center"/>
        <w:rPr>
          <w:color w:val="FF0000"/>
        </w:rPr>
      </w:pPr>
      <w:r w:rsidRPr="00761341">
        <w:rPr>
          <w:noProof/>
          <w:color w:val="FF0000"/>
        </w:rPr>
        <w:drawing>
          <wp:inline distT="0" distB="0" distL="0" distR="0">
            <wp:extent cx="6581554" cy="2583712"/>
            <wp:effectExtent l="0" t="0" r="0" b="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0E3F" w:rsidRDefault="004C0E3F" w:rsidP="004C0E3F">
      <w:pPr>
        <w:ind w:firstLine="567"/>
        <w:jc w:val="both"/>
        <w:rPr>
          <w:sz w:val="28"/>
          <w:szCs w:val="28"/>
        </w:rPr>
      </w:pPr>
      <w:r w:rsidRPr="00744184">
        <w:rPr>
          <w:sz w:val="28"/>
          <w:szCs w:val="28"/>
        </w:rPr>
        <w:t>Населением за счет собственных и привлеченных средств введено 1662</w:t>
      </w:r>
      <w:r>
        <w:rPr>
          <w:sz w:val="28"/>
          <w:szCs w:val="28"/>
        </w:rPr>
        <w:t> </w:t>
      </w:r>
      <w:r w:rsidRPr="00744184">
        <w:rPr>
          <w:sz w:val="28"/>
          <w:szCs w:val="28"/>
        </w:rPr>
        <w:t>здания индивидуальной жилой постройки общей площадью 198</w:t>
      </w:r>
      <w:r>
        <w:rPr>
          <w:sz w:val="28"/>
          <w:szCs w:val="28"/>
        </w:rPr>
        <w:t>,6 тыс.</w:t>
      </w:r>
      <w:r w:rsidRPr="00744184">
        <w:rPr>
          <w:sz w:val="28"/>
          <w:szCs w:val="28"/>
        </w:rPr>
        <w:t>кв.</w:t>
      </w:r>
      <w:r w:rsidR="002D64F1">
        <w:rPr>
          <w:sz w:val="28"/>
          <w:szCs w:val="28"/>
        </w:rPr>
        <w:t xml:space="preserve"> </w:t>
      </w:r>
      <w:r w:rsidRPr="00744184">
        <w:rPr>
          <w:sz w:val="28"/>
          <w:szCs w:val="28"/>
        </w:rPr>
        <w:t>метров, что на 7,4</w:t>
      </w:r>
      <w:r>
        <w:rPr>
          <w:sz w:val="28"/>
          <w:szCs w:val="28"/>
        </w:rPr>
        <w:t>%</w:t>
      </w:r>
      <w:r w:rsidRPr="00744184">
        <w:rPr>
          <w:sz w:val="28"/>
          <w:szCs w:val="28"/>
        </w:rPr>
        <w:t xml:space="preserve"> меньше, чем было введено в 2022 году.</w:t>
      </w:r>
    </w:p>
    <w:p w:rsidR="004C0E3F" w:rsidRPr="00917C3F" w:rsidRDefault="004C0E3F" w:rsidP="004C0E3F">
      <w:pPr>
        <w:ind w:firstLine="567"/>
        <w:jc w:val="both"/>
        <w:rPr>
          <w:sz w:val="28"/>
          <w:szCs w:val="28"/>
        </w:rPr>
      </w:pPr>
      <w:r>
        <w:rPr>
          <w:sz w:val="28"/>
          <w:szCs w:val="28"/>
        </w:rPr>
        <w:t>С целью развития жилищного строительства в 2023 году р</w:t>
      </w:r>
      <w:r w:rsidRPr="00917C3F">
        <w:rPr>
          <w:sz w:val="28"/>
          <w:szCs w:val="28"/>
        </w:rPr>
        <w:t>азработан</w:t>
      </w:r>
      <w:r>
        <w:rPr>
          <w:sz w:val="28"/>
          <w:szCs w:val="28"/>
        </w:rPr>
        <w:t>ы</w:t>
      </w:r>
      <w:r w:rsidRPr="00917C3F">
        <w:rPr>
          <w:sz w:val="28"/>
          <w:szCs w:val="28"/>
        </w:rPr>
        <w:t xml:space="preserve"> проект</w:t>
      </w:r>
      <w:r>
        <w:rPr>
          <w:sz w:val="28"/>
          <w:szCs w:val="28"/>
        </w:rPr>
        <w:t>ы</w:t>
      </w:r>
      <w:r w:rsidRPr="00917C3F">
        <w:rPr>
          <w:sz w:val="28"/>
          <w:szCs w:val="28"/>
        </w:rPr>
        <w:t xml:space="preserve"> внесения изменений в  генеральны</w:t>
      </w:r>
      <w:r>
        <w:rPr>
          <w:sz w:val="28"/>
          <w:szCs w:val="28"/>
        </w:rPr>
        <w:t>е</w:t>
      </w:r>
      <w:r w:rsidRPr="00917C3F">
        <w:rPr>
          <w:sz w:val="28"/>
          <w:szCs w:val="28"/>
        </w:rPr>
        <w:t xml:space="preserve"> план</w:t>
      </w:r>
      <w:r>
        <w:rPr>
          <w:sz w:val="28"/>
          <w:szCs w:val="28"/>
        </w:rPr>
        <w:t>ы</w:t>
      </w:r>
      <w:r w:rsidRPr="00917C3F">
        <w:rPr>
          <w:sz w:val="28"/>
          <w:szCs w:val="28"/>
        </w:rPr>
        <w:t xml:space="preserve"> Заволжского </w:t>
      </w:r>
      <w:r>
        <w:rPr>
          <w:sz w:val="28"/>
          <w:szCs w:val="28"/>
        </w:rPr>
        <w:t>и</w:t>
      </w:r>
      <w:r w:rsidRPr="00917C3F">
        <w:rPr>
          <w:sz w:val="28"/>
          <w:szCs w:val="28"/>
        </w:rPr>
        <w:t xml:space="preserve"> Карабихского сельск</w:t>
      </w:r>
      <w:r>
        <w:rPr>
          <w:sz w:val="28"/>
          <w:szCs w:val="28"/>
        </w:rPr>
        <w:t>их</w:t>
      </w:r>
      <w:r w:rsidRPr="00917C3F">
        <w:rPr>
          <w:sz w:val="28"/>
          <w:szCs w:val="28"/>
        </w:rPr>
        <w:t xml:space="preserve"> поселени</w:t>
      </w:r>
      <w:r>
        <w:rPr>
          <w:sz w:val="28"/>
          <w:szCs w:val="28"/>
        </w:rPr>
        <w:t>й</w:t>
      </w:r>
      <w:r w:rsidR="002D64F1">
        <w:rPr>
          <w:sz w:val="28"/>
          <w:szCs w:val="28"/>
        </w:rPr>
        <w:t>,</w:t>
      </w:r>
      <w:r w:rsidRPr="00917C3F">
        <w:rPr>
          <w:sz w:val="28"/>
          <w:szCs w:val="28"/>
        </w:rPr>
        <w:t xml:space="preserve"> </w:t>
      </w:r>
      <w:r w:rsidR="002D64F1">
        <w:rPr>
          <w:sz w:val="28"/>
          <w:szCs w:val="28"/>
        </w:rPr>
        <w:t>а</w:t>
      </w:r>
      <w:r w:rsidRPr="00917C3F">
        <w:rPr>
          <w:sz w:val="28"/>
          <w:szCs w:val="28"/>
        </w:rPr>
        <w:t xml:space="preserve">ктуализированы Правила землепользования и застройки Ивняковского, Кузнечихинского, Туношенского сельских поселений, </w:t>
      </w:r>
      <w:r w:rsidR="002D64F1">
        <w:rPr>
          <w:sz w:val="28"/>
          <w:szCs w:val="28"/>
        </w:rPr>
        <w:t>городского поселения</w:t>
      </w:r>
      <w:r>
        <w:rPr>
          <w:sz w:val="28"/>
          <w:szCs w:val="28"/>
        </w:rPr>
        <w:t> </w:t>
      </w:r>
      <w:r w:rsidRPr="00917C3F">
        <w:rPr>
          <w:sz w:val="28"/>
          <w:szCs w:val="28"/>
        </w:rPr>
        <w:t>Лесная Поляна.</w:t>
      </w:r>
    </w:p>
    <w:p w:rsidR="004C0E3F" w:rsidRPr="00744184" w:rsidRDefault="004C0E3F" w:rsidP="004C0E3F">
      <w:pPr>
        <w:ind w:firstLine="567"/>
        <w:jc w:val="both"/>
        <w:rPr>
          <w:sz w:val="28"/>
          <w:szCs w:val="28"/>
        </w:rPr>
      </w:pPr>
    </w:p>
    <w:p w:rsidR="004C0E3F" w:rsidRDefault="004C0E3F" w:rsidP="004C0E3F">
      <w:pPr>
        <w:pStyle w:val="aff0"/>
        <w:ind w:firstLine="567"/>
        <w:jc w:val="center"/>
        <w:rPr>
          <w:b/>
          <w:sz w:val="28"/>
          <w:szCs w:val="28"/>
        </w:rPr>
      </w:pPr>
      <w:r w:rsidRPr="00686319">
        <w:rPr>
          <w:b/>
          <w:sz w:val="28"/>
          <w:szCs w:val="28"/>
        </w:rPr>
        <w:t>Строительство социальных объектов</w:t>
      </w:r>
    </w:p>
    <w:p w:rsidR="004C0E3F" w:rsidRDefault="004C0E3F" w:rsidP="004C0E3F">
      <w:pPr>
        <w:pStyle w:val="aff0"/>
        <w:ind w:firstLine="567"/>
        <w:jc w:val="center"/>
        <w:rPr>
          <w:b/>
          <w:sz w:val="28"/>
          <w:szCs w:val="28"/>
        </w:rPr>
      </w:pPr>
    </w:p>
    <w:p w:rsidR="004C0E3F" w:rsidRDefault="004C0E3F" w:rsidP="004C0E3F">
      <w:pPr>
        <w:ind w:firstLine="567"/>
        <w:jc w:val="both"/>
        <w:rPr>
          <w:sz w:val="28"/>
          <w:szCs w:val="28"/>
        </w:rPr>
      </w:pPr>
      <w:r w:rsidRPr="00E67B80">
        <w:rPr>
          <w:sz w:val="28"/>
          <w:szCs w:val="28"/>
        </w:rPr>
        <w:t xml:space="preserve">За последние </w:t>
      </w:r>
      <w:r>
        <w:rPr>
          <w:sz w:val="28"/>
          <w:szCs w:val="28"/>
        </w:rPr>
        <w:t>7</w:t>
      </w:r>
      <w:r w:rsidR="003A0CB3">
        <w:rPr>
          <w:sz w:val="28"/>
          <w:szCs w:val="28"/>
        </w:rPr>
        <w:t xml:space="preserve"> </w:t>
      </w:r>
      <w:r w:rsidRPr="00E67B80">
        <w:rPr>
          <w:sz w:val="28"/>
          <w:szCs w:val="28"/>
        </w:rPr>
        <w:t>лет в районе достроена 1 школа на 499 мест в пос.</w:t>
      </w:r>
      <w:r w:rsidRPr="00867335">
        <w:rPr>
          <w:sz w:val="28"/>
          <w:szCs w:val="28"/>
        </w:rPr>
        <w:t xml:space="preserve"> Туношна, построены 4 детских сада (в </w:t>
      </w:r>
      <w:r w:rsidR="003A0CB3">
        <w:rPr>
          <w:sz w:val="28"/>
          <w:szCs w:val="28"/>
        </w:rPr>
        <w:t xml:space="preserve">п. </w:t>
      </w:r>
      <w:r w:rsidRPr="00867335">
        <w:rPr>
          <w:sz w:val="28"/>
          <w:szCs w:val="28"/>
        </w:rPr>
        <w:t xml:space="preserve">Михайловском на 140 мест, в Ивняках – </w:t>
      </w:r>
      <w:r w:rsidR="00262920">
        <w:rPr>
          <w:sz w:val="28"/>
          <w:szCs w:val="28"/>
        </w:rPr>
        <w:br/>
      </w:r>
      <w:r w:rsidRPr="00867335">
        <w:rPr>
          <w:sz w:val="28"/>
          <w:szCs w:val="28"/>
        </w:rPr>
        <w:t>на 120</w:t>
      </w:r>
      <w:r>
        <w:rPr>
          <w:sz w:val="28"/>
          <w:szCs w:val="28"/>
        </w:rPr>
        <w:t> </w:t>
      </w:r>
      <w:r w:rsidRPr="00867335">
        <w:rPr>
          <w:sz w:val="28"/>
          <w:szCs w:val="28"/>
        </w:rPr>
        <w:t xml:space="preserve">мест, и ясли на 90 мест в пос. Красный Бор и д. Кузнечиха), </w:t>
      </w:r>
      <w:r w:rsidR="00262920">
        <w:rPr>
          <w:sz w:val="28"/>
          <w:szCs w:val="28"/>
        </w:rPr>
        <w:br/>
      </w:r>
      <w:r w:rsidRPr="00867335">
        <w:rPr>
          <w:sz w:val="28"/>
          <w:szCs w:val="28"/>
        </w:rPr>
        <w:t>ФОК в п.</w:t>
      </w:r>
      <w:r>
        <w:rPr>
          <w:sz w:val="28"/>
          <w:szCs w:val="28"/>
        </w:rPr>
        <w:t> </w:t>
      </w:r>
      <w:r w:rsidRPr="00867335">
        <w:rPr>
          <w:sz w:val="28"/>
          <w:szCs w:val="28"/>
        </w:rPr>
        <w:t>Красные Ткачи, 2 ФАПа</w:t>
      </w:r>
      <w:r w:rsidR="002A2754">
        <w:rPr>
          <w:sz w:val="28"/>
          <w:szCs w:val="28"/>
        </w:rPr>
        <w:t xml:space="preserve"> </w:t>
      </w:r>
      <w:r w:rsidRPr="00867335">
        <w:rPr>
          <w:sz w:val="28"/>
          <w:szCs w:val="28"/>
        </w:rPr>
        <w:t>(в д. Белкино и д. Ива</w:t>
      </w:r>
      <w:r>
        <w:rPr>
          <w:sz w:val="28"/>
          <w:szCs w:val="28"/>
        </w:rPr>
        <w:t>нищево), 2 амбулатории (в п</w:t>
      </w:r>
      <w:r w:rsidRPr="00867335">
        <w:rPr>
          <w:sz w:val="28"/>
          <w:szCs w:val="28"/>
        </w:rPr>
        <w:t>.</w:t>
      </w:r>
      <w:r>
        <w:rPr>
          <w:sz w:val="28"/>
          <w:szCs w:val="28"/>
        </w:rPr>
        <w:t> </w:t>
      </w:r>
      <w:r w:rsidRPr="00867335">
        <w:rPr>
          <w:sz w:val="28"/>
          <w:szCs w:val="28"/>
        </w:rPr>
        <w:t>Щедрино и в п. Михайловский), детская поликлиника в д. Ноготино, капитально отремонтировано здание ФАПа в п. Красный Бор.</w:t>
      </w:r>
    </w:p>
    <w:p w:rsidR="004C0E3F" w:rsidRPr="00192C1F" w:rsidRDefault="004C0E3F" w:rsidP="004C0E3F">
      <w:pPr>
        <w:ind w:firstLine="567"/>
        <w:jc w:val="both"/>
        <w:rPr>
          <w:sz w:val="28"/>
          <w:szCs w:val="28"/>
        </w:rPr>
      </w:pPr>
      <w:r w:rsidRPr="00192C1F">
        <w:rPr>
          <w:sz w:val="28"/>
          <w:szCs w:val="28"/>
        </w:rPr>
        <w:t>В 2023 началось строительст</w:t>
      </w:r>
      <w:r w:rsidR="002A2754">
        <w:rPr>
          <w:sz w:val="28"/>
          <w:szCs w:val="28"/>
        </w:rPr>
        <w:t>во школы на 350 мест в п. Завол</w:t>
      </w:r>
      <w:r w:rsidRPr="00192C1F">
        <w:rPr>
          <w:sz w:val="28"/>
          <w:szCs w:val="28"/>
        </w:rPr>
        <w:t>жье, Многофункционального центра развития в д. Пестрецово, общественно-культурного центра в п. Красный Бор.</w:t>
      </w:r>
    </w:p>
    <w:p w:rsidR="004C0E3F" w:rsidRPr="00192C1F" w:rsidRDefault="004C0E3F" w:rsidP="004C0E3F">
      <w:pPr>
        <w:ind w:firstLine="567"/>
        <w:jc w:val="both"/>
        <w:rPr>
          <w:sz w:val="28"/>
          <w:szCs w:val="28"/>
        </w:rPr>
      </w:pPr>
      <w:r w:rsidRPr="00296640">
        <w:rPr>
          <w:sz w:val="28"/>
          <w:szCs w:val="28"/>
        </w:rPr>
        <w:t xml:space="preserve">В 2024 году </w:t>
      </w:r>
      <w:r w:rsidR="00296640" w:rsidRPr="00296640">
        <w:rPr>
          <w:sz w:val="28"/>
          <w:szCs w:val="28"/>
        </w:rPr>
        <w:t>осуществляется</w:t>
      </w:r>
      <w:r w:rsidRPr="00296640">
        <w:rPr>
          <w:sz w:val="28"/>
          <w:szCs w:val="28"/>
        </w:rPr>
        <w:t xml:space="preserve"> </w:t>
      </w:r>
      <w:r w:rsidR="00296640">
        <w:rPr>
          <w:sz w:val="28"/>
          <w:szCs w:val="28"/>
        </w:rPr>
        <w:t>строительство</w:t>
      </w:r>
      <w:r w:rsidRPr="00296640">
        <w:rPr>
          <w:sz w:val="28"/>
          <w:szCs w:val="28"/>
        </w:rPr>
        <w:t xml:space="preserve"> модульного ФОКа в д.</w:t>
      </w:r>
      <w:r w:rsidR="00296640">
        <w:rPr>
          <w:sz w:val="28"/>
          <w:szCs w:val="28"/>
        </w:rPr>
        <w:t> </w:t>
      </w:r>
      <w:r w:rsidRPr="00296640">
        <w:rPr>
          <w:sz w:val="28"/>
          <w:szCs w:val="28"/>
        </w:rPr>
        <w:t>Кузнечиха.</w:t>
      </w:r>
      <w:r w:rsidRPr="00192C1F">
        <w:rPr>
          <w:sz w:val="28"/>
          <w:szCs w:val="28"/>
        </w:rPr>
        <w:t xml:space="preserve"> </w:t>
      </w:r>
    </w:p>
    <w:p w:rsidR="004C0E3F" w:rsidRPr="00192C1F" w:rsidRDefault="004C0E3F" w:rsidP="004C0E3F">
      <w:pPr>
        <w:ind w:firstLine="567"/>
        <w:jc w:val="both"/>
        <w:rPr>
          <w:sz w:val="28"/>
          <w:szCs w:val="28"/>
        </w:rPr>
      </w:pPr>
      <w:r w:rsidRPr="00192C1F">
        <w:rPr>
          <w:sz w:val="28"/>
          <w:szCs w:val="28"/>
        </w:rPr>
        <w:t>Кроме того, разработана</w:t>
      </w:r>
      <w:r w:rsidR="003A0CB3">
        <w:rPr>
          <w:sz w:val="28"/>
          <w:szCs w:val="28"/>
        </w:rPr>
        <w:t xml:space="preserve"> </w:t>
      </w:r>
      <w:r w:rsidRPr="00192C1F">
        <w:rPr>
          <w:sz w:val="28"/>
          <w:szCs w:val="28"/>
        </w:rPr>
        <w:t xml:space="preserve">ПСД </w:t>
      </w:r>
      <w:r w:rsidR="002A2754">
        <w:rPr>
          <w:sz w:val="28"/>
          <w:szCs w:val="28"/>
        </w:rPr>
        <w:t xml:space="preserve">(далее – проектно-сметная документация) </w:t>
      </w:r>
      <w:r w:rsidRPr="00192C1F">
        <w:rPr>
          <w:sz w:val="28"/>
          <w:szCs w:val="28"/>
        </w:rPr>
        <w:t>поликлиники на 500 посещений в п. Красный Бор</w:t>
      </w:r>
      <w:r>
        <w:rPr>
          <w:sz w:val="28"/>
          <w:szCs w:val="28"/>
        </w:rPr>
        <w:t xml:space="preserve"> </w:t>
      </w:r>
      <w:r w:rsidRPr="00192C1F">
        <w:rPr>
          <w:sz w:val="28"/>
          <w:szCs w:val="28"/>
        </w:rPr>
        <w:t xml:space="preserve">(проходит проверку </w:t>
      </w:r>
      <w:hyperlink r:id="rId30" w:history="1">
        <w:r w:rsidRPr="00192C1F">
          <w:rPr>
            <w:sz w:val="28"/>
            <w:szCs w:val="28"/>
          </w:rPr>
          <w:t>в ГАУ</w:t>
        </w:r>
        <w:r w:rsidR="002A2754">
          <w:rPr>
            <w:sz w:val="28"/>
            <w:szCs w:val="28"/>
          </w:rPr>
          <w:t> </w:t>
        </w:r>
        <w:r w:rsidRPr="00192C1F">
          <w:rPr>
            <w:sz w:val="28"/>
            <w:szCs w:val="28"/>
          </w:rPr>
          <w:t>ЯО</w:t>
        </w:r>
        <w:r w:rsidR="002A2754">
          <w:rPr>
            <w:sz w:val="28"/>
            <w:szCs w:val="28"/>
          </w:rPr>
          <w:t> </w:t>
        </w:r>
        <w:r w:rsidRPr="00192C1F">
          <w:rPr>
            <w:sz w:val="28"/>
            <w:szCs w:val="28"/>
          </w:rPr>
          <w:t>«Яргосстройэкспертиза»</w:t>
        </w:r>
      </w:hyperlink>
      <w:r w:rsidRPr="00192C1F">
        <w:rPr>
          <w:sz w:val="28"/>
          <w:szCs w:val="28"/>
        </w:rPr>
        <w:t xml:space="preserve">), а также государственным бюджетным учреждением Ярославской области «Проектный институт» осуществляется разработка ПСД школы на 1100 мест в п. Красный Бор. </w:t>
      </w:r>
    </w:p>
    <w:p w:rsidR="004C0E3F" w:rsidRPr="00867335" w:rsidRDefault="004C0E3F" w:rsidP="004C0E3F">
      <w:pPr>
        <w:ind w:firstLine="567"/>
        <w:jc w:val="both"/>
        <w:rPr>
          <w:sz w:val="28"/>
          <w:szCs w:val="28"/>
        </w:rPr>
      </w:pPr>
    </w:p>
    <w:p w:rsidR="004C0E3F" w:rsidRPr="001105F1" w:rsidRDefault="004C0E3F" w:rsidP="004C0E3F">
      <w:pPr>
        <w:pStyle w:val="aff0"/>
        <w:ind w:firstLine="567"/>
        <w:jc w:val="center"/>
        <w:rPr>
          <w:b/>
          <w:sz w:val="28"/>
          <w:szCs w:val="28"/>
        </w:rPr>
      </w:pPr>
      <w:r w:rsidRPr="001105F1">
        <w:rPr>
          <w:b/>
          <w:sz w:val="28"/>
          <w:szCs w:val="28"/>
        </w:rPr>
        <w:t>Градостроительная деятельность</w:t>
      </w:r>
    </w:p>
    <w:p w:rsidR="004C0E3F" w:rsidRPr="00964D3F" w:rsidRDefault="004C0E3F" w:rsidP="00964D3F">
      <w:pPr>
        <w:ind w:firstLine="567"/>
        <w:jc w:val="both"/>
        <w:rPr>
          <w:color w:val="2F5496" w:themeColor="accent1" w:themeShade="BF"/>
          <w:sz w:val="28"/>
          <w:szCs w:val="28"/>
        </w:rPr>
      </w:pPr>
    </w:p>
    <w:p w:rsidR="004C0E3F" w:rsidRPr="00F54D37" w:rsidRDefault="004C0E3F" w:rsidP="00964D3F">
      <w:pPr>
        <w:ind w:firstLine="567"/>
        <w:jc w:val="both"/>
        <w:rPr>
          <w:sz w:val="28"/>
          <w:szCs w:val="28"/>
        </w:rPr>
      </w:pPr>
      <w:r w:rsidRPr="00F54D37">
        <w:rPr>
          <w:sz w:val="28"/>
          <w:szCs w:val="28"/>
        </w:rPr>
        <w:t>Градостроительная деятельность - деятельность по развитию территорий, в том числе городов и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C0E3F" w:rsidRPr="00F54D37" w:rsidRDefault="004C0E3F" w:rsidP="00964D3F">
      <w:pPr>
        <w:ind w:firstLine="567"/>
        <w:jc w:val="both"/>
        <w:rPr>
          <w:sz w:val="28"/>
          <w:szCs w:val="28"/>
        </w:rPr>
      </w:pPr>
      <w:r w:rsidRPr="00F54D37">
        <w:rPr>
          <w:sz w:val="28"/>
          <w:szCs w:val="28"/>
        </w:rPr>
        <w:t>Градостроительная деятельность направлена на создание градостроительными средствами благоприятных условий для проживания населения, ограничение вредного воздействия хозяйственной и иной деятельности на </w:t>
      </w:r>
      <w:hyperlink r:id="rId31" w:history="1">
        <w:r w:rsidRPr="00F54D37">
          <w:rPr>
            <w:sz w:val="28"/>
            <w:szCs w:val="28"/>
          </w:rPr>
          <w:t>окружающую природную среду</w:t>
        </w:r>
      </w:hyperlink>
      <w:r w:rsidRPr="00F54D37">
        <w:rPr>
          <w:sz w:val="28"/>
          <w:szCs w:val="28"/>
        </w:rPr>
        <w:t> и ее </w:t>
      </w:r>
      <w:hyperlink r:id="rId32" w:history="1">
        <w:r w:rsidRPr="00F54D37">
          <w:rPr>
            <w:sz w:val="28"/>
            <w:szCs w:val="28"/>
          </w:rPr>
          <w:t>рациональное использование</w:t>
        </w:r>
      </w:hyperlink>
      <w:r w:rsidRPr="00F54D37">
        <w:rPr>
          <w:sz w:val="28"/>
          <w:szCs w:val="28"/>
        </w:rPr>
        <w:t> в интересах настоящего и будущих поколений.</w:t>
      </w:r>
    </w:p>
    <w:p w:rsidR="004C0E3F" w:rsidRPr="00F54D37" w:rsidRDefault="004C0E3F" w:rsidP="00964D3F">
      <w:pPr>
        <w:ind w:firstLine="567"/>
        <w:jc w:val="both"/>
        <w:rPr>
          <w:sz w:val="28"/>
          <w:szCs w:val="28"/>
        </w:rPr>
      </w:pPr>
    </w:p>
    <w:p w:rsidR="004C0E3F" w:rsidRPr="00970C30" w:rsidRDefault="004C0E3F" w:rsidP="004C0E3F">
      <w:pPr>
        <w:widowControl w:val="0"/>
        <w:suppressAutoHyphens/>
        <w:jc w:val="center"/>
        <w:rPr>
          <w:rFonts w:eastAsia="Lucida Sans Unicode"/>
          <w:b/>
          <w:spacing w:val="6"/>
          <w:kern w:val="1"/>
          <w:sz w:val="28"/>
          <w:szCs w:val="28"/>
          <w:lang w:eastAsia="ar-SA"/>
        </w:rPr>
      </w:pPr>
      <w:r w:rsidRPr="00970C30">
        <w:rPr>
          <w:rFonts w:eastAsia="Lucida Sans Unicode"/>
          <w:b/>
          <w:noProof/>
          <w:spacing w:val="6"/>
          <w:kern w:val="1"/>
          <w:sz w:val="28"/>
          <w:szCs w:val="28"/>
        </w:rPr>
        <w:drawing>
          <wp:inline distT="0" distB="0" distL="0" distR="0">
            <wp:extent cx="6411150" cy="4805916"/>
            <wp:effectExtent l="19050" t="0" r="8700" b="0"/>
            <wp:docPr id="73" name="Рисунок 1" descr="C:\Users\e.kulik\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ulik\Desktop\slid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1150" cy="4805916"/>
                    </a:xfrm>
                    <a:prstGeom prst="rect">
                      <a:avLst/>
                    </a:prstGeom>
                    <a:noFill/>
                    <a:ln>
                      <a:noFill/>
                    </a:ln>
                  </pic:spPr>
                </pic:pic>
              </a:graphicData>
            </a:graphic>
          </wp:inline>
        </w:drawing>
      </w:r>
    </w:p>
    <w:p w:rsidR="004C0E3F" w:rsidRPr="00970C30" w:rsidRDefault="004C0E3F" w:rsidP="004C0E3F">
      <w:pPr>
        <w:widowControl w:val="0"/>
        <w:suppressAutoHyphens/>
        <w:ind w:firstLine="567"/>
        <w:jc w:val="center"/>
        <w:rPr>
          <w:rFonts w:eastAsia="Lucida Sans Unicode"/>
          <w:b/>
          <w:spacing w:val="6"/>
          <w:kern w:val="1"/>
          <w:sz w:val="28"/>
          <w:szCs w:val="28"/>
          <w:lang w:eastAsia="ar-SA"/>
        </w:rPr>
      </w:pPr>
    </w:p>
    <w:p w:rsidR="004C0E3F" w:rsidRPr="00970C30" w:rsidRDefault="004C0E3F" w:rsidP="004C0E3F">
      <w:pPr>
        <w:widowControl w:val="0"/>
        <w:suppressAutoHyphens/>
        <w:ind w:firstLine="567"/>
        <w:jc w:val="center"/>
        <w:rPr>
          <w:rFonts w:eastAsia="Lucida Sans Unicode"/>
          <w:b/>
          <w:spacing w:val="6"/>
          <w:kern w:val="1"/>
          <w:sz w:val="28"/>
          <w:szCs w:val="28"/>
          <w:lang w:eastAsia="ar-SA"/>
        </w:rPr>
      </w:pPr>
    </w:p>
    <w:p w:rsidR="004C0E3F" w:rsidRPr="00970C30" w:rsidRDefault="004C0E3F" w:rsidP="004C0E3F">
      <w:pPr>
        <w:widowControl w:val="0"/>
        <w:suppressAutoHyphens/>
        <w:ind w:firstLine="567"/>
        <w:jc w:val="both"/>
        <w:rPr>
          <w:rFonts w:eastAsia="Lucida Sans Unicode"/>
          <w:b/>
          <w:spacing w:val="6"/>
          <w:kern w:val="1"/>
          <w:sz w:val="28"/>
          <w:szCs w:val="28"/>
          <w:lang w:eastAsia="ar-SA"/>
        </w:rPr>
      </w:pPr>
      <w:r w:rsidRPr="00970C30">
        <w:rPr>
          <w:rFonts w:eastAsia="Lucida Sans Unicode"/>
          <w:spacing w:val="6"/>
          <w:kern w:val="1"/>
          <w:sz w:val="28"/>
          <w:szCs w:val="28"/>
          <w:lang w:eastAsia="ar-SA"/>
        </w:rPr>
        <w:t>В 2023 году</w:t>
      </w:r>
      <w:r>
        <w:rPr>
          <w:rFonts w:eastAsia="Lucida Sans Unicode"/>
          <w:spacing w:val="6"/>
          <w:kern w:val="1"/>
          <w:sz w:val="28"/>
          <w:szCs w:val="28"/>
          <w:lang w:eastAsia="ar-SA"/>
        </w:rPr>
        <w:t xml:space="preserve"> </w:t>
      </w:r>
      <w:r w:rsidRPr="00970C30">
        <w:rPr>
          <w:rFonts w:eastAsia="Lucida Sans Unicode"/>
          <w:spacing w:val="6"/>
          <w:kern w:val="1"/>
          <w:sz w:val="28"/>
          <w:szCs w:val="28"/>
          <w:lang w:eastAsia="ar-SA"/>
        </w:rPr>
        <w:t>разработаны и утверждены 11 документаций по планировке территории. Актуализированы Правила землепользования и застройки сельских поселений.</w:t>
      </w:r>
    </w:p>
    <w:p w:rsidR="004C0E3F" w:rsidRPr="00970C30" w:rsidRDefault="004C0E3F" w:rsidP="004C0E3F">
      <w:pPr>
        <w:widowControl w:val="0"/>
        <w:suppressAutoHyphens/>
        <w:ind w:firstLine="567"/>
        <w:jc w:val="both"/>
        <w:rPr>
          <w:rFonts w:eastAsia="Lucida Sans Unicode"/>
          <w:spacing w:val="6"/>
          <w:kern w:val="1"/>
          <w:sz w:val="28"/>
          <w:szCs w:val="28"/>
          <w:lang w:eastAsia="ar-SA"/>
        </w:rPr>
      </w:pPr>
      <w:r w:rsidRPr="00970C30">
        <w:rPr>
          <w:rFonts w:eastAsia="Lucida Sans Unicode"/>
          <w:spacing w:val="6"/>
          <w:kern w:val="1"/>
          <w:sz w:val="28"/>
          <w:szCs w:val="28"/>
          <w:lang w:eastAsia="ar-SA"/>
        </w:rPr>
        <w:t>В 2024 году разработаны и утверждены генеральный план Заволжского сельского поселения и генеральный план населенного пункта д. Орлово Туношенского сельского поселения.</w:t>
      </w:r>
    </w:p>
    <w:p w:rsidR="004C0E3F" w:rsidRPr="00970C30" w:rsidRDefault="004C0E3F" w:rsidP="004C0E3F">
      <w:pPr>
        <w:widowControl w:val="0"/>
        <w:suppressAutoHyphens/>
        <w:ind w:firstLine="567"/>
        <w:jc w:val="both"/>
        <w:rPr>
          <w:rFonts w:eastAsia="Lucida Sans Unicode"/>
          <w:spacing w:val="6"/>
          <w:kern w:val="1"/>
          <w:sz w:val="28"/>
          <w:szCs w:val="28"/>
          <w:lang w:eastAsia="ar-SA"/>
        </w:rPr>
      </w:pPr>
      <w:r w:rsidRPr="00970C30">
        <w:rPr>
          <w:rFonts w:eastAsia="Lucida Sans Unicode"/>
          <w:spacing w:val="6"/>
          <w:kern w:val="1"/>
          <w:sz w:val="28"/>
          <w:szCs w:val="28"/>
          <w:lang w:eastAsia="ar-SA"/>
        </w:rPr>
        <w:t>Разработаны и утверждены 9 документаций по планировке территории.</w:t>
      </w:r>
    </w:p>
    <w:p w:rsidR="004C0E3F" w:rsidRPr="00970C30" w:rsidRDefault="004C0E3F" w:rsidP="004C0E3F">
      <w:pPr>
        <w:widowControl w:val="0"/>
        <w:suppressAutoHyphens/>
        <w:ind w:firstLine="567"/>
        <w:jc w:val="both"/>
        <w:rPr>
          <w:rFonts w:eastAsia="Lucida Sans Unicode"/>
          <w:b/>
          <w:spacing w:val="6"/>
          <w:kern w:val="1"/>
          <w:sz w:val="28"/>
          <w:szCs w:val="28"/>
          <w:lang w:eastAsia="ar-SA"/>
        </w:rPr>
      </w:pPr>
      <w:r>
        <w:rPr>
          <w:rFonts w:eastAsia="Lucida Sans Unicode"/>
          <w:spacing w:val="6"/>
          <w:kern w:val="1"/>
          <w:sz w:val="28"/>
          <w:szCs w:val="28"/>
          <w:lang w:eastAsia="ar-SA"/>
        </w:rPr>
        <w:t xml:space="preserve">Также </w:t>
      </w:r>
      <w:r w:rsidRPr="00970C30">
        <w:rPr>
          <w:rFonts w:eastAsia="Lucida Sans Unicode"/>
          <w:spacing w:val="6"/>
          <w:kern w:val="1"/>
          <w:sz w:val="28"/>
          <w:szCs w:val="28"/>
          <w:lang w:eastAsia="ar-SA"/>
        </w:rPr>
        <w:t>планируется утвердить генеральный план Карабихского сельского поселения, Курбского сельского поселения, генеральный план населенного пункта д. Большие Жарки Кузнечихинского сельского поселения.</w:t>
      </w:r>
    </w:p>
    <w:p w:rsidR="004C0E3F" w:rsidRDefault="004C0E3F" w:rsidP="004C0E3F">
      <w:pPr>
        <w:pStyle w:val="aff0"/>
        <w:ind w:firstLine="567"/>
        <w:jc w:val="center"/>
        <w:rPr>
          <w:b/>
          <w:sz w:val="28"/>
          <w:szCs w:val="28"/>
        </w:rPr>
      </w:pPr>
    </w:p>
    <w:p w:rsidR="004C0E3F" w:rsidRDefault="004C0E3F" w:rsidP="004C0E3F">
      <w:pPr>
        <w:pStyle w:val="aff0"/>
        <w:ind w:firstLine="567"/>
        <w:jc w:val="center"/>
        <w:rPr>
          <w:b/>
          <w:sz w:val="28"/>
          <w:szCs w:val="28"/>
        </w:rPr>
      </w:pPr>
      <w:r w:rsidRPr="00867335">
        <w:rPr>
          <w:b/>
          <w:sz w:val="28"/>
          <w:szCs w:val="28"/>
        </w:rPr>
        <w:t xml:space="preserve">Сельское хозяйство </w:t>
      </w:r>
    </w:p>
    <w:p w:rsidR="004C0E3F" w:rsidRDefault="004C0E3F" w:rsidP="004C0E3F">
      <w:pPr>
        <w:ind w:firstLine="567"/>
        <w:jc w:val="both"/>
        <w:rPr>
          <w:sz w:val="28"/>
          <w:szCs w:val="28"/>
        </w:rPr>
      </w:pPr>
    </w:p>
    <w:p w:rsidR="004C0E3F" w:rsidRPr="007E068D" w:rsidRDefault="004C0E3F" w:rsidP="004C0E3F">
      <w:pPr>
        <w:ind w:firstLine="567"/>
        <w:jc w:val="both"/>
        <w:rPr>
          <w:sz w:val="28"/>
          <w:szCs w:val="28"/>
        </w:rPr>
      </w:pPr>
      <w:r w:rsidRPr="00763AF9">
        <w:rPr>
          <w:sz w:val="28"/>
          <w:szCs w:val="28"/>
        </w:rPr>
        <w:t xml:space="preserve">Агропромышленный комплекс является одной из ведущих отраслей экономики </w:t>
      </w:r>
      <w:r w:rsidRPr="009F4C09">
        <w:rPr>
          <w:sz w:val="28"/>
          <w:szCs w:val="28"/>
        </w:rPr>
        <w:t>Ярославск</w:t>
      </w:r>
      <w:r>
        <w:rPr>
          <w:sz w:val="28"/>
          <w:szCs w:val="28"/>
        </w:rPr>
        <w:t>ого</w:t>
      </w:r>
      <w:r w:rsidRPr="009F4C09">
        <w:rPr>
          <w:sz w:val="28"/>
          <w:szCs w:val="28"/>
        </w:rPr>
        <w:t xml:space="preserve"> муниципальн</w:t>
      </w:r>
      <w:r>
        <w:rPr>
          <w:sz w:val="28"/>
          <w:szCs w:val="28"/>
        </w:rPr>
        <w:t>ого</w:t>
      </w:r>
      <w:r w:rsidR="00964D3F">
        <w:rPr>
          <w:sz w:val="28"/>
          <w:szCs w:val="28"/>
        </w:rPr>
        <w:t xml:space="preserve"> </w:t>
      </w:r>
      <w:r w:rsidRPr="00763AF9">
        <w:rPr>
          <w:sz w:val="28"/>
          <w:szCs w:val="28"/>
        </w:rPr>
        <w:t>района</w:t>
      </w:r>
      <w:r>
        <w:rPr>
          <w:sz w:val="28"/>
          <w:szCs w:val="28"/>
        </w:rPr>
        <w:t xml:space="preserve">. </w:t>
      </w:r>
      <w:r w:rsidRPr="00763AF9">
        <w:rPr>
          <w:sz w:val="28"/>
          <w:szCs w:val="28"/>
        </w:rPr>
        <w:t xml:space="preserve">На территории </w:t>
      </w:r>
      <w:r>
        <w:rPr>
          <w:sz w:val="28"/>
          <w:szCs w:val="28"/>
        </w:rPr>
        <w:t xml:space="preserve">района </w:t>
      </w:r>
      <w:r w:rsidRPr="00763AF9">
        <w:rPr>
          <w:sz w:val="28"/>
          <w:szCs w:val="28"/>
        </w:rPr>
        <w:t>сосредоточены крупн</w:t>
      </w:r>
      <w:r>
        <w:rPr>
          <w:sz w:val="28"/>
          <w:szCs w:val="28"/>
        </w:rPr>
        <w:t>ы</w:t>
      </w:r>
      <w:r w:rsidRPr="00763AF9">
        <w:rPr>
          <w:sz w:val="28"/>
          <w:szCs w:val="28"/>
        </w:rPr>
        <w:t>е сель</w:t>
      </w:r>
      <w:r>
        <w:rPr>
          <w:sz w:val="28"/>
          <w:szCs w:val="28"/>
        </w:rPr>
        <w:t>скохозяйственные п</w:t>
      </w:r>
      <w:r w:rsidRPr="00763AF9">
        <w:rPr>
          <w:sz w:val="28"/>
          <w:szCs w:val="28"/>
        </w:rPr>
        <w:t>редприятия, оснащённые новейшей техникой и передовыми технологиями</w:t>
      </w:r>
      <w:r w:rsidRPr="007E068D">
        <w:rPr>
          <w:sz w:val="28"/>
          <w:szCs w:val="28"/>
        </w:rPr>
        <w:t>, которые специализируются на производстве молока, мяса, яиц, зерна, картофеля, овощей открытого и защищенного грунта, цветов и рассады.</w:t>
      </w:r>
    </w:p>
    <w:p w:rsidR="004C0E3F" w:rsidRDefault="004C0E3F" w:rsidP="004C0E3F">
      <w:pPr>
        <w:ind w:firstLine="567"/>
        <w:jc w:val="both"/>
        <w:rPr>
          <w:sz w:val="28"/>
          <w:szCs w:val="28"/>
        </w:rPr>
      </w:pPr>
      <w:r w:rsidRPr="007E068D">
        <w:rPr>
          <w:sz w:val="28"/>
          <w:szCs w:val="28"/>
        </w:rPr>
        <w:t>В отрасли сельского хозяйства в районе трудится более 2,2 тыс</w:t>
      </w:r>
      <w:r w:rsidR="003A0CB3">
        <w:rPr>
          <w:sz w:val="28"/>
          <w:szCs w:val="28"/>
        </w:rPr>
        <w:t>.</w:t>
      </w:r>
      <w:r w:rsidRPr="007E068D">
        <w:rPr>
          <w:sz w:val="28"/>
          <w:szCs w:val="28"/>
        </w:rPr>
        <w:t xml:space="preserve"> чел</w:t>
      </w:r>
      <w:r>
        <w:rPr>
          <w:sz w:val="28"/>
          <w:szCs w:val="28"/>
        </w:rPr>
        <w:t>.</w:t>
      </w:r>
      <w:r w:rsidRPr="007E068D">
        <w:rPr>
          <w:sz w:val="28"/>
          <w:szCs w:val="28"/>
        </w:rPr>
        <w:t>, среди которых много передовиков производства. Индекс физического объема производства продукции сельского хозяйства составил 112,5% к уровню 2022</w:t>
      </w:r>
      <w:r>
        <w:rPr>
          <w:sz w:val="28"/>
          <w:szCs w:val="28"/>
        </w:rPr>
        <w:t> г</w:t>
      </w:r>
      <w:r w:rsidRPr="007E068D">
        <w:rPr>
          <w:sz w:val="28"/>
          <w:szCs w:val="28"/>
        </w:rPr>
        <w:t>ода.</w:t>
      </w:r>
      <w:r w:rsidR="003A0CB3">
        <w:rPr>
          <w:sz w:val="28"/>
          <w:szCs w:val="28"/>
        </w:rPr>
        <w:t xml:space="preserve"> </w:t>
      </w:r>
      <w:r w:rsidRPr="00763AF9">
        <w:rPr>
          <w:sz w:val="28"/>
          <w:szCs w:val="28"/>
        </w:rPr>
        <w:t>21% от общего объема инвестиций состав</w:t>
      </w:r>
      <w:r>
        <w:rPr>
          <w:sz w:val="28"/>
          <w:szCs w:val="28"/>
        </w:rPr>
        <w:t>ляют</w:t>
      </w:r>
      <w:r w:rsidRPr="00763AF9">
        <w:rPr>
          <w:sz w:val="28"/>
          <w:szCs w:val="28"/>
        </w:rPr>
        <w:t xml:space="preserve"> затраты предприятий отрасли сельского хозяйства. </w:t>
      </w:r>
    </w:p>
    <w:p w:rsidR="004C0E3F" w:rsidRPr="007E068D" w:rsidRDefault="004C0E3F" w:rsidP="004C0E3F">
      <w:pPr>
        <w:ind w:firstLine="567"/>
        <w:jc w:val="both"/>
        <w:rPr>
          <w:sz w:val="28"/>
          <w:szCs w:val="28"/>
        </w:rPr>
      </w:pPr>
      <w:r w:rsidRPr="007E068D">
        <w:rPr>
          <w:sz w:val="28"/>
          <w:szCs w:val="28"/>
        </w:rPr>
        <w:t xml:space="preserve">Наиболее крупные предприятия </w:t>
      </w:r>
      <w:r>
        <w:rPr>
          <w:sz w:val="28"/>
          <w:szCs w:val="28"/>
        </w:rPr>
        <w:t xml:space="preserve">отрасли </w:t>
      </w:r>
      <w:r w:rsidRPr="007E068D">
        <w:rPr>
          <w:sz w:val="28"/>
          <w:szCs w:val="28"/>
        </w:rPr>
        <w:t>–</w:t>
      </w:r>
      <w:r w:rsidR="00964D3F">
        <w:rPr>
          <w:sz w:val="28"/>
          <w:szCs w:val="28"/>
        </w:rPr>
        <w:t xml:space="preserve"> </w:t>
      </w:r>
      <w:r w:rsidRPr="007E068D">
        <w:rPr>
          <w:sz w:val="28"/>
          <w:szCs w:val="28"/>
        </w:rPr>
        <w:t>ООО «Племзавод «Родина», ЗАО</w:t>
      </w:r>
      <w:r w:rsidR="003A0CB3">
        <w:rPr>
          <w:sz w:val="28"/>
          <w:szCs w:val="28"/>
        </w:rPr>
        <w:t> </w:t>
      </w:r>
      <w:r w:rsidRPr="007E068D">
        <w:rPr>
          <w:sz w:val="28"/>
          <w:szCs w:val="28"/>
        </w:rPr>
        <w:t>Агрофирма «Пахма», АО «Племзавод Ярославка», ООО «Агромир», СПК</w:t>
      </w:r>
      <w:r w:rsidR="003A0CB3">
        <w:rPr>
          <w:sz w:val="28"/>
          <w:szCs w:val="28"/>
        </w:rPr>
        <w:t> </w:t>
      </w:r>
      <w:r w:rsidRPr="007E068D">
        <w:rPr>
          <w:sz w:val="28"/>
          <w:szCs w:val="28"/>
        </w:rPr>
        <w:t>«Революция», ПСХК «Искра», ООО «Меленковский</w:t>
      </w:r>
      <w:r w:rsidR="002A2754">
        <w:rPr>
          <w:sz w:val="28"/>
          <w:szCs w:val="28"/>
        </w:rPr>
        <w:t>»</w:t>
      </w:r>
      <w:r w:rsidRPr="007E068D">
        <w:rPr>
          <w:sz w:val="28"/>
          <w:szCs w:val="28"/>
        </w:rPr>
        <w:t>, а так же тепличные комплексы –</w:t>
      </w:r>
      <w:r w:rsidR="003A0CB3">
        <w:rPr>
          <w:sz w:val="28"/>
          <w:szCs w:val="28"/>
        </w:rPr>
        <w:t xml:space="preserve"> </w:t>
      </w:r>
      <w:r w:rsidRPr="007E068D">
        <w:rPr>
          <w:sz w:val="28"/>
          <w:szCs w:val="28"/>
        </w:rPr>
        <w:t>ТК «Ярославский» и ООО «Лазаревское», успешно работают фермерские хозяйства.</w:t>
      </w:r>
    </w:p>
    <w:p w:rsidR="004C0E3F" w:rsidRPr="00F54D37" w:rsidRDefault="004C0E3F" w:rsidP="004C0E3F">
      <w:pPr>
        <w:ind w:firstLine="709"/>
        <w:jc w:val="both"/>
        <w:rPr>
          <w:sz w:val="28"/>
          <w:szCs w:val="28"/>
          <w:shd w:val="clear" w:color="auto" w:fill="FFFFFF" w:themeFill="background1"/>
        </w:rPr>
      </w:pPr>
      <w:r w:rsidRPr="00373E06">
        <w:rPr>
          <w:sz w:val="28"/>
          <w:szCs w:val="28"/>
        </w:rPr>
        <w:t xml:space="preserve">Общая земельная площадь </w:t>
      </w:r>
      <w:r>
        <w:rPr>
          <w:sz w:val="28"/>
          <w:szCs w:val="28"/>
        </w:rPr>
        <w:t>сельскохозяйственных угодий составляет</w:t>
      </w:r>
      <w:r w:rsidRPr="00373E06">
        <w:rPr>
          <w:sz w:val="28"/>
          <w:szCs w:val="28"/>
        </w:rPr>
        <w:t xml:space="preserve"> </w:t>
      </w:r>
      <w:r w:rsidRPr="00F54D37">
        <w:rPr>
          <w:sz w:val="28"/>
          <w:szCs w:val="28"/>
          <w:shd w:val="clear" w:color="auto" w:fill="FFFFFF" w:themeFill="background1"/>
        </w:rPr>
        <w:t xml:space="preserve">116,2 тыс. </w:t>
      </w:r>
      <w:r w:rsidRPr="000F30A4">
        <w:rPr>
          <w:sz w:val="28"/>
          <w:szCs w:val="28"/>
          <w:shd w:val="clear" w:color="auto" w:fill="FFFFFF" w:themeFill="background1"/>
        </w:rPr>
        <w:t xml:space="preserve">га, в том числе посевная площадь - 47,1 тыс. га, из них зерновые,  зернобобовые - 7 тыс.га, кормовые культуры - </w:t>
      </w:r>
      <w:r w:rsidRPr="00F54D37">
        <w:rPr>
          <w:sz w:val="28"/>
          <w:szCs w:val="28"/>
          <w:shd w:val="clear" w:color="auto" w:fill="FFFFFF" w:themeFill="background1"/>
        </w:rPr>
        <w:t xml:space="preserve">36,5 </w:t>
      </w:r>
      <w:r w:rsidR="00F54D37" w:rsidRPr="00F54D37">
        <w:rPr>
          <w:sz w:val="28"/>
          <w:szCs w:val="28"/>
          <w:shd w:val="clear" w:color="auto" w:fill="FFFFFF" w:themeFill="background1"/>
        </w:rPr>
        <w:t>тыс.</w:t>
      </w:r>
      <w:r w:rsidRPr="00F54D37">
        <w:rPr>
          <w:sz w:val="28"/>
          <w:szCs w:val="28"/>
          <w:shd w:val="clear" w:color="auto" w:fill="FFFFFF" w:themeFill="background1"/>
        </w:rPr>
        <w:t>га</w:t>
      </w:r>
    </w:p>
    <w:p w:rsidR="004C0E3F" w:rsidRPr="005A2833" w:rsidRDefault="004C0E3F" w:rsidP="00F54D37">
      <w:pPr>
        <w:ind w:firstLine="709"/>
        <w:jc w:val="both"/>
        <w:rPr>
          <w:sz w:val="28"/>
          <w:szCs w:val="28"/>
        </w:rPr>
      </w:pPr>
      <w:r w:rsidRPr="00F54D37">
        <w:rPr>
          <w:sz w:val="28"/>
          <w:szCs w:val="28"/>
          <w:shd w:val="clear" w:color="auto" w:fill="FFFFFF" w:themeFill="background1"/>
        </w:rPr>
        <w:t>Валовой сбор зерна составил 25,6 тыс.т</w:t>
      </w:r>
      <w:r w:rsidR="00F54D37">
        <w:rPr>
          <w:sz w:val="28"/>
          <w:szCs w:val="28"/>
          <w:shd w:val="clear" w:color="auto" w:fill="FFFFFF" w:themeFill="background1"/>
        </w:rPr>
        <w:t>н</w:t>
      </w:r>
      <w:r w:rsidRPr="00F54D37">
        <w:rPr>
          <w:sz w:val="28"/>
          <w:szCs w:val="28"/>
          <w:shd w:val="clear" w:color="auto" w:fill="FFFFFF" w:themeFill="background1"/>
        </w:rPr>
        <w:t>, урожайность в среднем составила</w:t>
      </w:r>
      <w:r w:rsidRPr="005A2833">
        <w:rPr>
          <w:sz w:val="28"/>
          <w:szCs w:val="28"/>
        </w:rPr>
        <w:t xml:space="preserve"> 37,1 ц/га. Увеличение в 2 раза по сравнению с 2022 годом. Валовой сбор картофеля оставил 13,8 тыс.т</w:t>
      </w:r>
      <w:r w:rsidR="00F54D37">
        <w:rPr>
          <w:sz w:val="28"/>
          <w:szCs w:val="28"/>
        </w:rPr>
        <w:t>н</w:t>
      </w:r>
      <w:r w:rsidRPr="005A2833">
        <w:rPr>
          <w:sz w:val="28"/>
          <w:szCs w:val="28"/>
        </w:rPr>
        <w:t xml:space="preserve">, при урожайности 312,7 ц/га. Валовой сбор овощей открытого грунта составил </w:t>
      </w:r>
      <w:r w:rsidRPr="00F54D37">
        <w:rPr>
          <w:sz w:val="28"/>
          <w:szCs w:val="28"/>
        </w:rPr>
        <w:t xml:space="preserve">1576,8 </w:t>
      </w:r>
      <w:r w:rsidR="00F54D37" w:rsidRPr="00F54D37">
        <w:rPr>
          <w:sz w:val="28"/>
          <w:szCs w:val="28"/>
        </w:rPr>
        <w:t>тыс.</w:t>
      </w:r>
      <w:r w:rsidRPr="00F54D37">
        <w:rPr>
          <w:sz w:val="28"/>
          <w:szCs w:val="28"/>
        </w:rPr>
        <w:t>т</w:t>
      </w:r>
      <w:r w:rsidR="00F54D37">
        <w:rPr>
          <w:sz w:val="28"/>
          <w:szCs w:val="28"/>
        </w:rPr>
        <w:t>н</w:t>
      </w:r>
      <w:r w:rsidRPr="005A2833">
        <w:rPr>
          <w:sz w:val="28"/>
          <w:szCs w:val="28"/>
        </w:rPr>
        <w:t xml:space="preserve"> при средней урожайности 397,1</w:t>
      </w:r>
      <w:r w:rsidR="00806BA1">
        <w:rPr>
          <w:sz w:val="28"/>
          <w:szCs w:val="28"/>
        </w:rPr>
        <w:t> </w:t>
      </w:r>
      <w:r w:rsidRPr="005A2833">
        <w:rPr>
          <w:sz w:val="28"/>
          <w:szCs w:val="28"/>
        </w:rPr>
        <w:t>ц/га. Валовой сбор овощей защищенного грунта составил 15,4 тыс. т</w:t>
      </w:r>
      <w:r w:rsidR="00F54D37">
        <w:rPr>
          <w:sz w:val="28"/>
          <w:szCs w:val="28"/>
        </w:rPr>
        <w:t>н</w:t>
      </w:r>
      <w:r w:rsidRPr="005A2833">
        <w:rPr>
          <w:sz w:val="28"/>
          <w:szCs w:val="28"/>
        </w:rPr>
        <w:t>, средняя урожайность составила 141,5 кг/кв.м.</w:t>
      </w:r>
    </w:p>
    <w:p w:rsidR="004C0E3F" w:rsidRPr="005A2833" w:rsidRDefault="004C0E3F" w:rsidP="004C0E3F">
      <w:pPr>
        <w:ind w:firstLine="567"/>
        <w:jc w:val="both"/>
        <w:rPr>
          <w:sz w:val="28"/>
          <w:szCs w:val="28"/>
        </w:rPr>
      </w:pPr>
      <w:r w:rsidRPr="005A2833">
        <w:rPr>
          <w:sz w:val="28"/>
          <w:szCs w:val="28"/>
        </w:rPr>
        <w:t>Лидером по урожайности сельскохозяйственных культур является ООО племзавод «Родина». Урожайность зерновых в этом хозяйстве составила 62,0 ц/га. Лидером по урожайности картофеля я</w:t>
      </w:r>
      <w:r w:rsidR="003A0CB3">
        <w:rPr>
          <w:sz w:val="28"/>
          <w:szCs w:val="28"/>
        </w:rPr>
        <w:t>в</w:t>
      </w:r>
      <w:r w:rsidRPr="005A2833">
        <w:rPr>
          <w:sz w:val="28"/>
          <w:szCs w:val="28"/>
        </w:rPr>
        <w:t>ляется СПК «Красное» - 478,4</w:t>
      </w:r>
      <w:r w:rsidR="003A0CB3">
        <w:rPr>
          <w:sz w:val="28"/>
          <w:szCs w:val="28"/>
        </w:rPr>
        <w:t> </w:t>
      </w:r>
      <w:r w:rsidRPr="005A2833">
        <w:rPr>
          <w:sz w:val="28"/>
          <w:szCs w:val="28"/>
        </w:rPr>
        <w:t>ц/га. Хорошие результаты по урожайности и валовому сбору продукции растениеводства получены так же в АО «Племзавод Ярославка», ЗАО</w:t>
      </w:r>
      <w:r w:rsidR="003A0CB3">
        <w:rPr>
          <w:sz w:val="28"/>
          <w:szCs w:val="28"/>
        </w:rPr>
        <w:t> </w:t>
      </w:r>
      <w:r w:rsidRPr="005A2833">
        <w:rPr>
          <w:sz w:val="28"/>
          <w:szCs w:val="28"/>
        </w:rPr>
        <w:t xml:space="preserve">Агрофирма </w:t>
      </w:r>
      <w:r w:rsidR="00806BA1">
        <w:rPr>
          <w:sz w:val="28"/>
          <w:szCs w:val="28"/>
        </w:rPr>
        <w:t>«</w:t>
      </w:r>
      <w:r w:rsidRPr="005A2833">
        <w:rPr>
          <w:sz w:val="28"/>
          <w:szCs w:val="28"/>
        </w:rPr>
        <w:t>Пахма», ООО «Агромир», ОАО «Племзавод им.</w:t>
      </w:r>
      <w:r w:rsidR="003A0CB3">
        <w:rPr>
          <w:sz w:val="28"/>
          <w:szCs w:val="28"/>
        </w:rPr>
        <w:t> </w:t>
      </w:r>
      <w:r w:rsidRPr="005A2833">
        <w:rPr>
          <w:sz w:val="28"/>
          <w:szCs w:val="28"/>
        </w:rPr>
        <w:t>Дзержинского».</w:t>
      </w:r>
    </w:p>
    <w:p w:rsidR="004C0E3F" w:rsidRPr="000F30A4" w:rsidRDefault="004C0E3F" w:rsidP="004C0E3F">
      <w:pPr>
        <w:pStyle w:val="ab"/>
        <w:spacing w:after="0" w:line="240" w:lineRule="auto"/>
        <w:ind w:left="0" w:firstLine="567"/>
        <w:jc w:val="both"/>
        <w:rPr>
          <w:rFonts w:ascii="Times New Roman" w:hAnsi="Times New Roman" w:cs="Times New Roman"/>
          <w:sz w:val="28"/>
          <w:szCs w:val="28"/>
        </w:rPr>
      </w:pPr>
      <w:r w:rsidRPr="000F30A4">
        <w:rPr>
          <w:rFonts w:ascii="Times New Roman" w:hAnsi="Times New Roman" w:cs="Times New Roman"/>
          <w:sz w:val="28"/>
          <w:szCs w:val="28"/>
        </w:rPr>
        <w:t>Относительно 2017 года в отрасли растениеводства отмечена следующая динамика по валовому сбору:</w:t>
      </w:r>
    </w:p>
    <w:p w:rsidR="004C0E3F" w:rsidRPr="000F30A4" w:rsidRDefault="004C0E3F" w:rsidP="004C0E3F">
      <w:pPr>
        <w:pStyle w:val="ab"/>
        <w:spacing w:after="0" w:line="240" w:lineRule="auto"/>
        <w:ind w:left="0" w:firstLine="567"/>
        <w:jc w:val="both"/>
        <w:rPr>
          <w:rFonts w:ascii="Times New Roman" w:hAnsi="Times New Roman" w:cs="Times New Roman"/>
          <w:sz w:val="28"/>
          <w:szCs w:val="28"/>
        </w:rPr>
      </w:pPr>
      <w:r w:rsidRPr="000F30A4">
        <w:rPr>
          <w:rFonts w:ascii="Times New Roman" w:hAnsi="Times New Roman" w:cs="Times New Roman"/>
          <w:sz w:val="28"/>
          <w:szCs w:val="28"/>
        </w:rPr>
        <w:t>- картофеля</w:t>
      </w:r>
      <w:r w:rsidR="003A0CB3">
        <w:rPr>
          <w:rFonts w:ascii="Times New Roman" w:hAnsi="Times New Roman" w:cs="Times New Roman"/>
          <w:sz w:val="28"/>
          <w:szCs w:val="28"/>
        </w:rPr>
        <w:t xml:space="preserve"> </w:t>
      </w:r>
      <w:r>
        <w:rPr>
          <w:rFonts w:ascii="Times New Roman" w:hAnsi="Times New Roman" w:cs="Times New Roman"/>
          <w:sz w:val="28"/>
          <w:szCs w:val="28"/>
        </w:rPr>
        <w:t>уменьшилась</w:t>
      </w:r>
      <w:r w:rsidR="003A0CB3">
        <w:rPr>
          <w:rFonts w:ascii="Times New Roman" w:hAnsi="Times New Roman" w:cs="Times New Roman"/>
          <w:sz w:val="28"/>
          <w:szCs w:val="28"/>
        </w:rPr>
        <w:t xml:space="preserve"> </w:t>
      </w:r>
      <w:r w:rsidRPr="000F30A4">
        <w:rPr>
          <w:rFonts w:ascii="Times New Roman" w:hAnsi="Times New Roman" w:cs="Times New Roman"/>
          <w:sz w:val="28"/>
          <w:szCs w:val="28"/>
        </w:rPr>
        <w:t>на</w:t>
      </w:r>
      <w:r w:rsidR="003A0CB3">
        <w:rPr>
          <w:rFonts w:ascii="Times New Roman" w:hAnsi="Times New Roman" w:cs="Times New Roman"/>
          <w:sz w:val="28"/>
          <w:szCs w:val="28"/>
        </w:rPr>
        <w:t xml:space="preserve"> </w:t>
      </w:r>
      <w:r w:rsidR="004735DC">
        <w:rPr>
          <w:rFonts w:ascii="Times New Roman" w:hAnsi="Times New Roman" w:cs="Times New Roman"/>
          <w:sz w:val="28"/>
          <w:szCs w:val="28"/>
        </w:rPr>
        <w:t>в 1,4 раза;</w:t>
      </w:r>
    </w:p>
    <w:p w:rsidR="004C0E3F" w:rsidRPr="000F30A4" w:rsidRDefault="004C0E3F" w:rsidP="004C0E3F">
      <w:pPr>
        <w:pStyle w:val="ab"/>
        <w:spacing w:after="0" w:line="240" w:lineRule="auto"/>
        <w:ind w:left="0" w:firstLine="567"/>
        <w:jc w:val="both"/>
        <w:rPr>
          <w:rFonts w:ascii="Times New Roman" w:hAnsi="Times New Roman" w:cs="Times New Roman"/>
          <w:sz w:val="28"/>
          <w:szCs w:val="28"/>
        </w:rPr>
      </w:pPr>
      <w:r w:rsidRPr="000F30A4">
        <w:rPr>
          <w:rFonts w:ascii="Times New Roman" w:hAnsi="Times New Roman" w:cs="Times New Roman"/>
          <w:sz w:val="28"/>
          <w:szCs w:val="28"/>
        </w:rPr>
        <w:t>- зерновых</w:t>
      </w:r>
      <w:r w:rsidR="00964D3F">
        <w:rPr>
          <w:rFonts w:ascii="Times New Roman" w:hAnsi="Times New Roman" w:cs="Times New Roman"/>
          <w:sz w:val="28"/>
          <w:szCs w:val="28"/>
        </w:rPr>
        <w:t xml:space="preserve"> </w:t>
      </w:r>
      <w:r w:rsidRPr="000F30A4">
        <w:rPr>
          <w:rFonts w:ascii="Times New Roman" w:hAnsi="Times New Roman" w:cs="Times New Roman"/>
          <w:sz w:val="28"/>
          <w:szCs w:val="28"/>
        </w:rPr>
        <w:t xml:space="preserve">культур увеличилась </w:t>
      </w:r>
      <w:r>
        <w:rPr>
          <w:rFonts w:ascii="Times New Roman" w:hAnsi="Times New Roman" w:cs="Times New Roman"/>
          <w:sz w:val="28"/>
          <w:szCs w:val="28"/>
        </w:rPr>
        <w:t>в 1,5 раза</w:t>
      </w:r>
      <w:r w:rsidRPr="000F30A4">
        <w:rPr>
          <w:rFonts w:ascii="Times New Roman" w:hAnsi="Times New Roman" w:cs="Times New Roman"/>
          <w:sz w:val="28"/>
          <w:szCs w:val="28"/>
        </w:rPr>
        <w:t>,</w:t>
      </w:r>
    </w:p>
    <w:p w:rsidR="004C0E3F" w:rsidRPr="000F30A4" w:rsidRDefault="004C0E3F" w:rsidP="004C0E3F">
      <w:pPr>
        <w:pStyle w:val="ab"/>
        <w:spacing w:after="0" w:line="240" w:lineRule="auto"/>
        <w:ind w:left="0" w:firstLine="567"/>
        <w:jc w:val="both"/>
        <w:rPr>
          <w:rFonts w:ascii="Times New Roman" w:hAnsi="Times New Roman" w:cs="Times New Roman"/>
          <w:sz w:val="28"/>
          <w:szCs w:val="28"/>
        </w:rPr>
      </w:pPr>
      <w:r w:rsidRPr="000F30A4">
        <w:rPr>
          <w:rFonts w:ascii="Times New Roman" w:hAnsi="Times New Roman" w:cs="Times New Roman"/>
          <w:sz w:val="28"/>
          <w:szCs w:val="28"/>
        </w:rPr>
        <w:t xml:space="preserve">- овощей закрытого грунта увеличилась </w:t>
      </w:r>
      <w:r>
        <w:rPr>
          <w:rFonts w:ascii="Times New Roman" w:hAnsi="Times New Roman" w:cs="Times New Roman"/>
          <w:sz w:val="28"/>
          <w:szCs w:val="28"/>
        </w:rPr>
        <w:t>в 1,8 раза,</w:t>
      </w:r>
    </w:p>
    <w:p w:rsidR="004C0E3F" w:rsidRPr="000F30A4" w:rsidRDefault="004C0E3F" w:rsidP="004C0E3F">
      <w:pPr>
        <w:pStyle w:val="ab"/>
        <w:spacing w:after="0" w:line="240" w:lineRule="auto"/>
        <w:ind w:left="0" w:firstLine="567"/>
        <w:jc w:val="both"/>
        <w:rPr>
          <w:rFonts w:ascii="Times New Roman" w:hAnsi="Times New Roman" w:cs="Times New Roman"/>
          <w:sz w:val="28"/>
          <w:szCs w:val="28"/>
        </w:rPr>
      </w:pPr>
      <w:r w:rsidRPr="000F30A4">
        <w:rPr>
          <w:rFonts w:ascii="Times New Roman" w:hAnsi="Times New Roman" w:cs="Times New Roman"/>
          <w:sz w:val="28"/>
          <w:szCs w:val="28"/>
        </w:rPr>
        <w:t>- овощей открытого грунта уменьшилась</w:t>
      </w:r>
      <w:r w:rsidR="00964D3F">
        <w:rPr>
          <w:rFonts w:ascii="Times New Roman" w:hAnsi="Times New Roman" w:cs="Times New Roman"/>
          <w:sz w:val="28"/>
          <w:szCs w:val="28"/>
        </w:rPr>
        <w:t xml:space="preserve"> </w:t>
      </w:r>
      <w:r>
        <w:rPr>
          <w:rFonts w:ascii="Times New Roman" w:hAnsi="Times New Roman" w:cs="Times New Roman"/>
          <w:sz w:val="28"/>
          <w:szCs w:val="28"/>
        </w:rPr>
        <w:t>в 5,5 раза</w:t>
      </w:r>
      <w:r w:rsidRPr="000F30A4">
        <w:rPr>
          <w:rFonts w:ascii="Times New Roman" w:hAnsi="Times New Roman" w:cs="Times New Roman"/>
          <w:sz w:val="28"/>
          <w:szCs w:val="28"/>
        </w:rPr>
        <w:t>.</w:t>
      </w:r>
    </w:p>
    <w:p w:rsidR="004C0E3F" w:rsidRDefault="004C0E3F" w:rsidP="004C0E3F">
      <w:pPr>
        <w:pStyle w:val="ab"/>
        <w:spacing w:after="0" w:line="240" w:lineRule="auto"/>
        <w:ind w:left="927"/>
        <w:jc w:val="both"/>
        <w:rPr>
          <w:rFonts w:ascii="Times New Roman" w:hAnsi="Times New Roman" w:cs="Times New Roman"/>
          <w:b/>
          <w:color w:val="8496B0" w:themeColor="text2" w:themeTint="99"/>
          <w:sz w:val="28"/>
          <w:szCs w:val="28"/>
        </w:rPr>
      </w:pPr>
    </w:p>
    <w:p w:rsidR="004C0E3F" w:rsidRPr="00CF3ECD" w:rsidRDefault="004C0E3F" w:rsidP="004C0E3F">
      <w:pPr>
        <w:pStyle w:val="ab"/>
        <w:spacing w:after="0" w:line="240" w:lineRule="auto"/>
        <w:ind w:left="-709"/>
        <w:jc w:val="both"/>
        <w:rPr>
          <w:rFonts w:ascii="Times New Roman" w:hAnsi="Times New Roman" w:cs="Times New Roman"/>
          <w:b/>
          <w:color w:val="8496B0" w:themeColor="text2" w:themeTint="99"/>
          <w:sz w:val="28"/>
          <w:szCs w:val="28"/>
        </w:rPr>
      </w:pPr>
      <w:r w:rsidRPr="00670422">
        <w:rPr>
          <w:rFonts w:ascii="Times New Roman" w:hAnsi="Times New Roman" w:cs="Times New Roman"/>
          <w:b/>
          <w:noProof/>
          <w:color w:val="8496B0" w:themeColor="text2" w:themeTint="99"/>
          <w:sz w:val="28"/>
          <w:szCs w:val="28"/>
        </w:rPr>
        <w:drawing>
          <wp:inline distT="0" distB="0" distL="0" distR="0">
            <wp:extent cx="6924011" cy="3157870"/>
            <wp:effectExtent l="19050" t="0" r="0" b="0"/>
            <wp:docPr id="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C0E3F" w:rsidRPr="00670422" w:rsidRDefault="004C0E3F" w:rsidP="004C0E3F">
      <w:pPr>
        <w:jc w:val="both"/>
        <w:rPr>
          <w:sz w:val="28"/>
          <w:szCs w:val="28"/>
          <w:highlight w:val="yellow"/>
        </w:rPr>
      </w:pPr>
    </w:p>
    <w:p w:rsidR="004C0E3F" w:rsidRDefault="004C0E3F" w:rsidP="004C0E3F">
      <w:pPr>
        <w:ind w:left="-567"/>
        <w:jc w:val="both"/>
        <w:rPr>
          <w:sz w:val="28"/>
          <w:szCs w:val="28"/>
        </w:rPr>
      </w:pPr>
      <w:r w:rsidRPr="00540F37">
        <w:rPr>
          <w:noProof/>
          <w:sz w:val="28"/>
          <w:szCs w:val="28"/>
        </w:rPr>
        <w:drawing>
          <wp:inline distT="0" distB="0" distL="0" distR="0">
            <wp:extent cx="6828312" cy="2873828"/>
            <wp:effectExtent l="19050" t="0" r="0" b="0"/>
            <wp:docPr id="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0E3F" w:rsidRDefault="004C0E3F" w:rsidP="004C0E3F">
      <w:pPr>
        <w:ind w:firstLine="567"/>
        <w:jc w:val="both"/>
        <w:rPr>
          <w:sz w:val="28"/>
          <w:szCs w:val="28"/>
        </w:rPr>
      </w:pPr>
    </w:p>
    <w:p w:rsidR="004C0E3F" w:rsidRPr="005A2833" w:rsidRDefault="004C0E3F" w:rsidP="004C0E3F">
      <w:pPr>
        <w:ind w:firstLine="567"/>
        <w:jc w:val="both"/>
        <w:rPr>
          <w:sz w:val="28"/>
          <w:szCs w:val="28"/>
        </w:rPr>
      </w:pPr>
      <w:r w:rsidRPr="005A2833">
        <w:rPr>
          <w:sz w:val="28"/>
          <w:szCs w:val="28"/>
        </w:rPr>
        <w:t>В районе 18 сельскохозяйственных предприятий занимаются производством молока. Поголовье крупного рогатого скота на 01.01.2024, с учетом обособленных подразделений в других муниципальных районах, составляет 29</w:t>
      </w:r>
      <w:r>
        <w:rPr>
          <w:sz w:val="28"/>
          <w:szCs w:val="28"/>
        </w:rPr>
        <w:t> </w:t>
      </w:r>
      <w:r w:rsidRPr="005A2833">
        <w:rPr>
          <w:sz w:val="28"/>
          <w:szCs w:val="28"/>
        </w:rPr>
        <w:t>779 гол., из них коров молочного направления 12</w:t>
      </w:r>
      <w:r>
        <w:rPr>
          <w:sz w:val="28"/>
          <w:szCs w:val="28"/>
        </w:rPr>
        <w:t> </w:t>
      </w:r>
      <w:r w:rsidRPr="005A2833">
        <w:rPr>
          <w:sz w:val="28"/>
          <w:szCs w:val="28"/>
        </w:rPr>
        <w:t xml:space="preserve">958 тыс. гол. </w:t>
      </w:r>
    </w:p>
    <w:p w:rsidR="004C0E3F" w:rsidRPr="005A2833" w:rsidRDefault="004C0E3F" w:rsidP="004C0E3F">
      <w:pPr>
        <w:ind w:firstLine="567"/>
        <w:jc w:val="both"/>
        <w:rPr>
          <w:sz w:val="28"/>
          <w:szCs w:val="28"/>
        </w:rPr>
      </w:pPr>
      <w:r w:rsidRPr="005A2833">
        <w:rPr>
          <w:sz w:val="28"/>
          <w:szCs w:val="28"/>
        </w:rPr>
        <w:t xml:space="preserve">Надой молока на 1 корову в среднем по району составляет 8551 кг.  </w:t>
      </w:r>
    </w:p>
    <w:p w:rsidR="004C0E3F" w:rsidRPr="005A2833" w:rsidRDefault="004C0E3F" w:rsidP="004C0E3F">
      <w:pPr>
        <w:ind w:firstLine="567"/>
        <w:jc w:val="both"/>
        <w:rPr>
          <w:sz w:val="28"/>
          <w:szCs w:val="28"/>
        </w:rPr>
      </w:pPr>
      <w:r w:rsidRPr="005A2833">
        <w:rPr>
          <w:sz w:val="28"/>
          <w:szCs w:val="28"/>
        </w:rPr>
        <w:t>Валовой надой моло</w:t>
      </w:r>
      <w:r w:rsidR="00262920">
        <w:rPr>
          <w:sz w:val="28"/>
          <w:szCs w:val="28"/>
        </w:rPr>
        <w:t xml:space="preserve">ка по состоянию на 01.01.2024 </w:t>
      </w:r>
      <w:r w:rsidRPr="005A2833">
        <w:rPr>
          <w:sz w:val="28"/>
          <w:szCs w:val="28"/>
        </w:rPr>
        <w:t xml:space="preserve"> составил 112 тыс. тн, тем самым занимая лидирующие позиции по валовому производству молока в области. Наивысший надой на 1 корову получен: ООО «Племзавод Родина» - 13744 кг, АО «Племзавод Ярославка» </w:t>
      </w:r>
      <w:r w:rsidR="00806BA1">
        <w:rPr>
          <w:sz w:val="28"/>
          <w:szCs w:val="28"/>
        </w:rPr>
        <w:t xml:space="preserve">- </w:t>
      </w:r>
      <w:r w:rsidRPr="005A2833">
        <w:rPr>
          <w:sz w:val="28"/>
          <w:szCs w:val="28"/>
        </w:rPr>
        <w:t xml:space="preserve">9697 кг, ООО «Искра» - 9123 кг, </w:t>
      </w:r>
      <w:r w:rsidR="00262920">
        <w:rPr>
          <w:sz w:val="28"/>
          <w:szCs w:val="28"/>
        </w:rPr>
        <w:br/>
      </w:r>
      <w:r w:rsidRPr="005A2833">
        <w:rPr>
          <w:sz w:val="28"/>
          <w:szCs w:val="28"/>
        </w:rPr>
        <w:t xml:space="preserve">ЗАО АФ «Пахма» - 9001 кг, ООО «Агромир» - 9094 кг, ООО СПК «Революция» - 9003 кг, ООО «Меленковский» - 7894 кг. </w:t>
      </w:r>
    </w:p>
    <w:p w:rsidR="004C0E3F" w:rsidRPr="005A2833" w:rsidRDefault="004C0E3F" w:rsidP="004C0E3F">
      <w:pPr>
        <w:ind w:firstLine="567"/>
        <w:jc w:val="both"/>
        <w:rPr>
          <w:sz w:val="28"/>
          <w:szCs w:val="28"/>
        </w:rPr>
      </w:pPr>
      <w:r w:rsidRPr="005A2833">
        <w:rPr>
          <w:sz w:val="28"/>
          <w:szCs w:val="28"/>
        </w:rPr>
        <w:t>Переработкой молока в районе успешно занима</w:t>
      </w:r>
      <w:r w:rsidR="00806BA1">
        <w:rPr>
          <w:sz w:val="28"/>
          <w:szCs w:val="28"/>
        </w:rPr>
        <w:t>е</w:t>
      </w:r>
      <w:r w:rsidRPr="005A2833">
        <w:rPr>
          <w:sz w:val="28"/>
          <w:szCs w:val="28"/>
        </w:rPr>
        <w:t>тся АО «Племзавод Ярославка». Большой ассортимент продукции предприятия представлен не только в уличных торговых точках, но и в крупных супермаркетах.</w:t>
      </w:r>
    </w:p>
    <w:p w:rsidR="004C0E3F" w:rsidRPr="005A2833" w:rsidRDefault="004C0E3F" w:rsidP="004C0E3F">
      <w:pPr>
        <w:ind w:firstLine="567"/>
        <w:jc w:val="both"/>
        <w:rPr>
          <w:sz w:val="28"/>
          <w:szCs w:val="28"/>
        </w:rPr>
      </w:pPr>
      <w:r w:rsidRPr="005A2833">
        <w:rPr>
          <w:sz w:val="28"/>
          <w:szCs w:val="28"/>
        </w:rPr>
        <w:t>Стабильную позицию по производству яиц в районе занимает ООО</w:t>
      </w:r>
      <w:r>
        <w:rPr>
          <w:sz w:val="28"/>
          <w:szCs w:val="28"/>
        </w:rPr>
        <w:t> </w:t>
      </w:r>
      <w:r w:rsidRPr="005A2833">
        <w:rPr>
          <w:sz w:val="28"/>
          <w:szCs w:val="28"/>
        </w:rPr>
        <w:t>Птицефабрика «Север». На 01.01.2024 поголовье птицы составляет 641</w:t>
      </w:r>
      <w:r>
        <w:rPr>
          <w:sz w:val="28"/>
          <w:szCs w:val="28"/>
        </w:rPr>
        <w:t> </w:t>
      </w:r>
      <w:r w:rsidRPr="005A2833">
        <w:rPr>
          <w:sz w:val="28"/>
          <w:szCs w:val="28"/>
        </w:rPr>
        <w:t>тыс.голов, производство я</w:t>
      </w:r>
      <w:r w:rsidR="009040A1">
        <w:rPr>
          <w:sz w:val="28"/>
          <w:szCs w:val="28"/>
        </w:rPr>
        <w:t>й</w:t>
      </w:r>
      <w:r w:rsidRPr="005A2833">
        <w:rPr>
          <w:sz w:val="28"/>
          <w:szCs w:val="28"/>
        </w:rPr>
        <w:t>ца – 129272 тыс.шт.</w:t>
      </w:r>
    </w:p>
    <w:p w:rsidR="004C0E3F" w:rsidRPr="00376393" w:rsidRDefault="004C0E3F" w:rsidP="004C0E3F">
      <w:pPr>
        <w:ind w:firstLine="567"/>
        <w:jc w:val="both"/>
        <w:rPr>
          <w:sz w:val="28"/>
          <w:szCs w:val="28"/>
        </w:rPr>
      </w:pPr>
      <w:r w:rsidRPr="00376393">
        <w:rPr>
          <w:sz w:val="28"/>
          <w:szCs w:val="28"/>
        </w:rPr>
        <w:t>Относительно 2017 года в отрасли животноводства получены следующие показатели:</w:t>
      </w:r>
    </w:p>
    <w:p w:rsidR="004C0E3F" w:rsidRPr="00376393" w:rsidRDefault="004C0E3F" w:rsidP="004C0E3F">
      <w:pPr>
        <w:ind w:firstLine="567"/>
        <w:jc w:val="both"/>
        <w:rPr>
          <w:sz w:val="28"/>
          <w:szCs w:val="28"/>
        </w:rPr>
      </w:pPr>
      <w:r w:rsidRPr="00376393">
        <w:rPr>
          <w:sz w:val="28"/>
          <w:szCs w:val="28"/>
        </w:rPr>
        <w:t>- поголовье КРС молочного стада уменьшилось на 5%;</w:t>
      </w:r>
    </w:p>
    <w:p w:rsidR="004C0E3F" w:rsidRPr="00376393" w:rsidRDefault="004C0E3F" w:rsidP="004C0E3F">
      <w:pPr>
        <w:ind w:firstLine="567"/>
        <w:jc w:val="both"/>
        <w:rPr>
          <w:sz w:val="28"/>
          <w:szCs w:val="28"/>
        </w:rPr>
      </w:pPr>
      <w:r w:rsidRPr="00376393">
        <w:rPr>
          <w:sz w:val="28"/>
          <w:szCs w:val="28"/>
        </w:rPr>
        <w:t>- надой на 1 фуражную корову в год увеличился на 24%</w:t>
      </w:r>
      <w:r w:rsidR="006330A2">
        <w:rPr>
          <w:sz w:val="28"/>
          <w:szCs w:val="28"/>
        </w:rPr>
        <w:t>;</w:t>
      </w:r>
    </w:p>
    <w:p w:rsidR="004C0E3F" w:rsidRPr="00376393" w:rsidRDefault="004C0E3F" w:rsidP="004C0E3F">
      <w:pPr>
        <w:ind w:firstLine="567"/>
        <w:jc w:val="both"/>
        <w:rPr>
          <w:sz w:val="28"/>
          <w:szCs w:val="28"/>
        </w:rPr>
      </w:pPr>
      <w:r w:rsidRPr="00376393">
        <w:rPr>
          <w:sz w:val="28"/>
          <w:szCs w:val="28"/>
        </w:rPr>
        <w:t>- валовое производство молока увеличилось на 20,9%</w:t>
      </w:r>
      <w:r w:rsidR="006330A2">
        <w:rPr>
          <w:sz w:val="28"/>
          <w:szCs w:val="28"/>
        </w:rPr>
        <w:t>;</w:t>
      </w:r>
    </w:p>
    <w:p w:rsidR="004C0E3F" w:rsidRPr="00376393" w:rsidRDefault="004C0E3F" w:rsidP="004C0E3F">
      <w:pPr>
        <w:ind w:firstLine="567"/>
        <w:jc w:val="both"/>
        <w:rPr>
          <w:sz w:val="28"/>
          <w:szCs w:val="28"/>
        </w:rPr>
      </w:pPr>
      <w:r w:rsidRPr="00376393">
        <w:rPr>
          <w:sz w:val="28"/>
          <w:szCs w:val="28"/>
        </w:rPr>
        <w:t>- поголовье птицы увеличилось на 38,4%</w:t>
      </w:r>
      <w:r w:rsidR="006330A2">
        <w:rPr>
          <w:sz w:val="28"/>
          <w:szCs w:val="28"/>
        </w:rPr>
        <w:t>;</w:t>
      </w:r>
    </w:p>
    <w:p w:rsidR="004C0E3F" w:rsidRDefault="004C0E3F" w:rsidP="004C0E3F">
      <w:pPr>
        <w:ind w:firstLine="567"/>
        <w:jc w:val="both"/>
        <w:rPr>
          <w:sz w:val="28"/>
          <w:szCs w:val="28"/>
        </w:rPr>
      </w:pPr>
      <w:r w:rsidRPr="00376393">
        <w:rPr>
          <w:sz w:val="28"/>
          <w:szCs w:val="28"/>
        </w:rPr>
        <w:t>- производство яйца увеличилось на 17,5%</w:t>
      </w:r>
      <w:r w:rsidR="006330A2">
        <w:rPr>
          <w:sz w:val="28"/>
          <w:szCs w:val="28"/>
        </w:rPr>
        <w:t>.</w:t>
      </w:r>
    </w:p>
    <w:p w:rsidR="006330A2" w:rsidRPr="00376393" w:rsidRDefault="006330A2" w:rsidP="004C0E3F">
      <w:pPr>
        <w:ind w:firstLine="567"/>
        <w:jc w:val="both"/>
        <w:rPr>
          <w:sz w:val="28"/>
          <w:szCs w:val="28"/>
        </w:rPr>
      </w:pPr>
    </w:p>
    <w:p w:rsidR="004C0E3F" w:rsidRDefault="004C0E3F" w:rsidP="004C0E3F">
      <w:r w:rsidRPr="0023658F">
        <w:rPr>
          <w:noProof/>
        </w:rPr>
        <w:drawing>
          <wp:inline distT="0" distB="0" distL="0" distR="0">
            <wp:extent cx="6210935" cy="2876831"/>
            <wp:effectExtent l="19050" t="0" r="0" b="0"/>
            <wp:docPr id="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C0E3F" w:rsidRPr="00C9225F" w:rsidRDefault="004C0E3F" w:rsidP="004C0E3F">
      <w:pPr>
        <w:ind w:firstLine="540"/>
        <w:jc w:val="both"/>
        <w:rPr>
          <w:sz w:val="28"/>
          <w:szCs w:val="28"/>
        </w:rPr>
      </w:pPr>
      <w:r w:rsidRPr="00C9225F">
        <w:rPr>
          <w:sz w:val="28"/>
          <w:szCs w:val="28"/>
        </w:rPr>
        <w:t xml:space="preserve">В </w:t>
      </w:r>
      <w:r>
        <w:rPr>
          <w:sz w:val="28"/>
          <w:szCs w:val="28"/>
        </w:rPr>
        <w:t xml:space="preserve">Ярославском муниципальном </w:t>
      </w:r>
      <w:r w:rsidRPr="00C9225F">
        <w:rPr>
          <w:sz w:val="28"/>
          <w:szCs w:val="28"/>
        </w:rPr>
        <w:t>районе работает одно из ведущих предприятий области по выращиванию цветов - ООО «Лазаревское». Продукци</w:t>
      </w:r>
      <w:r w:rsidR="00464157">
        <w:rPr>
          <w:sz w:val="28"/>
          <w:szCs w:val="28"/>
        </w:rPr>
        <w:t>я</w:t>
      </w:r>
      <w:r w:rsidRPr="00C9225F">
        <w:rPr>
          <w:sz w:val="28"/>
          <w:szCs w:val="28"/>
        </w:rPr>
        <w:t xml:space="preserve"> этого предприятия реализуется как в Ярославской области так и за ее пределами. </w:t>
      </w:r>
    </w:p>
    <w:p w:rsidR="004C0E3F" w:rsidRPr="00165CB8" w:rsidRDefault="004C0E3F" w:rsidP="004C0E3F">
      <w:pPr>
        <w:ind w:firstLine="567"/>
        <w:jc w:val="both"/>
        <w:rPr>
          <w:sz w:val="28"/>
          <w:szCs w:val="28"/>
        </w:rPr>
      </w:pPr>
      <w:r w:rsidRPr="00F602A6">
        <w:rPr>
          <w:sz w:val="28"/>
          <w:szCs w:val="28"/>
        </w:rPr>
        <w:t xml:space="preserve">В районе </w:t>
      </w:r>
      <w:r>
        <w:rPr>
          <w:sz w:val="28"/>
          <w:szCs w:val="28"/>
        </w:rPr>
        <w:t xml:space="preserve">осуществляют деятельность </w:t>
      </w:r>
      <w:r w:rsidRPr="00F602A6">
        <w:rPr>
          <w:sz w:val="28"/>
          <w:szCs w:val="28"/>
        </w:rPr>
        <w:t>24 сельскохозяйственных предприятия различных форм собственности</w:t>
      </w:r>
      <w:r>
        <w:rPr>
          <w:sz w:val="28"/>
          <w:szCs w:val="28"/>
        </w:rPr>
        <w:t>.</w:t>
      </w:r>
      <w:r w:rsidR="00964D3F">
        <w:rPr>
          <w:sz w:val="28"/>
          <w:szCs w:val="28"/>
        </w:rPr>
        <w:t xml:space="preserve"> </w:t>
      </w:r>
      <w:r>
        <w:rPr>
          <w:sz w:val="28"/>
          <w:szCs w:val="28"/>
        </w:rPr>
        <w:t xml:space="preserve">Основные показатели </w:t>
      </w:r>
      <w:r w:rsidRPr="00165CB8">
        <w:rPr>
          <w:sz w:val="28"/>
          <w:szCs w:val="28"/>
        </w:rPr>
        <w:t>деятельности:</w:t>
      </w:r>
    </w:p>
    <w:p w:rsidR="004C0E3F" w:rsidRPr="00376393" w:rsidRDefault="004C0E3F" w:rsidP="004C0E3F">
      <w:pPr>
        <w:ind w:firstLine="567"/>
        <w:jc w:val="both"/>
        <w:rPr>
          <w:sz w:val="28"/>
          <w:szCs w:val="28"/>
        </w:rPr>
      </w:pPr>
      <w:r w:rsidRPr="00165CB8">
        <w:rPr>
          <w:sz w:val="28"/>
          <w:szCs w:val="28"/>
        </w:rPr>
        <w:t xml:space="preserve">- выручка от реализации за 2023 год составила </w:t>
      </w:r>
      <w:r w:rsidRPr="00376393">
        <w:rPr>
          <w:sz w:val="28"/>
          <w:szCs w:val="28"/>
        </w:rPr>
        <w:t>8,6</w:t>
      </w:r>
      <w:r w:rsidRPr="00165CB8">
        <w:rPr>
          <w:sz w:val="28"/>
          <w:szCs w:val="28"/>
        </w:rPr>
        <w:t xml:space="preserve"> млрд. руб., что на 15% выше аналогичного периода 2022 года и </w:t>
      </w:r>
      <w:r>
        <w:rPr>
          <w:sz w:val="28"/>
          <w:szCs w:val="28"/>
        </w:rPr>
        <w:t xml:space="preserve">на </w:t>
      </w:r>
      <w:r w:rsidRPr="00376393">
        <w:rPr>
          <w:sz w:val="28"/>
          <w:szCs w:val="28"/>
        </w:rPr>
        <w:t>108,5%</w:t>
      </w:r>
      <w:r>
        <w:rPr>
          <w:sz w:val="28"/>
          <w:szCs w:val="28"/>
        </w:rPr>
        <w:t xml:space="preserve"> больше</w:t>
      </w:r>
      <w:r w:rsidRPr="00165CB8">
        <w:rPr>
          <w:sz w:val="28"/>
          <w:szCs w:val="28"/>
        </w:rPr>
        <w:t>, чем в 2017 году</w:t>
      </w:r>
      <w:r>
        <w:rPr>
          <w:sz w:val="28"/>
          <w:szCs w:val="28"/>
        </w:rPr>
        <w:t>;</w:t>
      </w:r>
    </w:p>
    <w:p w:rsidR="004C0E3F" w:rsidRPr="00376393" w:rsidRDefault="004C0E3F" w:rsidP="004C0E3F">
      <w:pPr>
        <w:ind w:firstLine="567"/>
        <w:jc w:val="both"/>
        <w:rPr>
          <w:sz w:val="28"/>
          <w:szCs w:val="28"/>
        </w:rPr>
      </w:pPr>
      <w:r w:rsidRPr="00F04BEB">
        <w:rPr>
          <w:sz w:val="28"/>
          <w:szCs w:val="28"/>
        </w:rPr>
        <w:t xml:space="preserve">- уровень рентабельности </w:t>
      </w:r>
      <w:r w:rsidR="004735DC">
        <w:rPr>
          <w:sz w:val="28"/>
          <w:szCs w:val="28"/>
        </w:rPr>
        <w:t>в</w:t>
      </w:r>
      <w:r w:rsidR="004735DC" w:rsidRPr="00165CB8">
        <w:rPr>
          <w:sz w:val="28"/>
          <w:szCs w:val="28"/>
        </w:rPr>
        <w:t xml:space="preserve"> 2023 год</w:t>
      </w:r>
      <w:r w:rsidR="004735DC">
        <w:rPr>
          <w:sz w:val="28"/>
          <w:szCs w:val="28"/>
        </w:rPr>
        <w:t>у</w:t>
      </w:r>
      <w:r w:rsidR="004735DC" w:rsidRPr="00165CB8">
        <w:rPr>
          <w:sz w:val="28"/>
          <w:szCs w:val="28"/>
        </w:rPr>
        <w:t xml:space="preserve"> </w:t>
      </w:r>
      <w:r w:rsidRPr="00F04BEB">
        <w:rPr>
          <w:sz w:val="28"/>
          <w:szCs w:val="28"/>
        </w:rPr>
        <w:t xml:space="preserve">составил </w:t>
      </w:r>
      <w:r w:rsidRPr="00376393">
        <w:rPr>
          <w:sz w:val="28"/>
          <w:szCs w:val="28"/>
        </w:rPr>
        <w:t>22%,</w:t>
      </w:r>
      <w:r w:rsidR="00464157">
        <w:rPr>
          <w:sz w:val="28"/>
          <w:szCs w:val="28"/>
        </w:rPr>
        <w:t xml:space="preserve"> </w:t>
      </w:r>
      <w:r w:rsidRPr="00165CB8">
        <w:rPr>
          <w:sz w:val="28"/>
          <w:szCs w:val="28"/>
        </w:rPr>
        <w:t xml:space="preserve">что на </w:t>
      </w:r>
      <w:r>
        <w:rPr>
          <w:sz w:val="28"/>
          <w:szCs w:val="28"/>
        </w:rPr>
        <w:t>5</w:t>
      </w:r>
      <w:r w:rsidR="00CC2773">
        <w:rPr>
          <w:sz w:val="28"/>
          <w:szCs w:val="28"/>
        </w:rPr>
        <w:t xml:space="preserve"> </w:t>
      </w:r>
      <w:r>
        <w:rPr>
          <w:sz w:val="28"/>
          <w:szCs w:val="28"/>
        </w:rPr>
        <w:t>процентных пунктов</w:t>
      </w:r>
      <w:r w:rsidRPr="00165CB8">
        <w:rPr>
          <w:sz w:val="28"/>
          <w:szCs w:val="28"/>
        </w:rPr>
        <w:t xml:space="preserve"> выше аналогичного периода 2022 года и </w:t>
      </w:r>
      <w:r>
        <w:rPr>
          <w:sz w:val="28"/>
          <w:szCs w:val="28"/>
        </w:rPr>
        <w:t xml:space="preserve">на </w:t>
      </w:r>
      <w:r w:rsidR="004735DC">
        <w:rPr>
          <w:sz w:val="28"/>
          <w:szCs w:val="28"/>
        </w:rPr>
        <w:t>1</w:t>
      </w:r>
      <w:r w:rsidRPr="00376393">
        <w:rPr>
          <w:sz w:val="28"/>
          <w:szCs w:val="28"/>
        </w:rPr>
        <w:t xml:space="preserve">4 </w:t>
      </w:r>
      <w:r>
        <w:rPr>
          <w:sz w:val="28"/>
          <w:szCs w:val="28"/>
        </w:rPr>
        <w:t>процентных пункта</w:t>
      </w:r>
      <w:r w:rsidR="00964D3F">
        <w:rPr>
          <w:sz w:val="28"/>
          <w:szCs w:val="28"/>
        </w:rPr>
        <w:t xml:space="preserve"> </w:t>
      </w:r>
      <w:r>
        <w:rPr>
          <w:sz w:val="28"/>
          <w:szCs w:val="28"/>
        </w:rPr>
        <w:t>больше</w:t>
      </w:r>
      <w:r w:rsidRPr="00165CB8">
        <w:rPr>
          <w:sz w:val="28"/>
          <w:szCs w:val="28"/>
        </w:rPr>
        <w:t>, чем в 2017</w:t>
      </w:r>
      <w:r w:rsidR="00964D3F">
        <w:rPr>
          <w:sz w:val="28"/>
          <w:szCs w:val="28"/>
        </w:rPr>
        <w:t> </w:t>
      </w:r>
      <w:r>
        <w:rPr>
          <w:sz w:val="28"/>
          <w:szCs w:val="28"/>
        </w:rPr>
        <w:t>г</w:t>
      </w:r>
      <w:r w:rsidRPr="00165CB8">
        <w:rPr>
          <w:sz w:val="28"/>
          <w:szCs w:val="28"/>
        </w:rPr>
        <w:t>оду</w:t>
      </w:r>
      <w:r>
        <w:rPr>
          <w:sz w:val="28"/>
          <w:szCs w:val="28"/>
        </w:rPr>
        <w:t>.</w:t>
      </w:r>
    </w:p>
    <w:p w:rsidR="004C0E3F" w:rsidRDefault="004C0E3F" w:rsidP="004C0E3F">
      <w:pPr>
        <w:ind w:firstLine="567"/>
        <w:jc w:val="both"/>
        <w:rPr>
          <w:sz w:val="28"/>
          <w:szCs w:val="28"/>
        </w:rPr>
      </w:pPr>
    </w:p>
    <w:p w:rsidR="004C0E3F" w:rsidRPr="004C7FA8" w:rsidRDefault="004C0E3F" w:rsidP="004C0E3F">
      <w:pPr>
        <w:ind w:left="-567" w:firstLine="567"/>
        <w:jc w:val="both"/>
        <w:rPr>
          <w:sz w:val="28"/>
          <w:szCs w:val="28"/>
        </w:rPr>
      </w:pPr>
      <w:r w:rsidRPr="004C7FA8">
        <w:rPr>
          <w:noProof/>
          <w:sz w:val="28"/>
          <w:szCs w:val="28"/>
        </w:rPr>
        <w:drawing>
          <wp:inline distT="0" distB="0" distL="0" distR="0">
            <wp:extent cx="6210935" cy="2257425"/>
            <wp:effectExtent l="57150" t="0" r="75565" b="85725"/>
            <wp:docPr id="7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C0E3F" w:rsidRDefault="004C0E3F" w:rsidP="004C0E3F">
      <w:pPr>
        <w:ind w:left="-567"/>
        <w:jc w:val="both"/>
        <w:rPr>
          <w:i/>
          <w:strike/>
          <w:sz w:val="28"/>
          <w:szCs w:val="28"/>
        </w:rPr>
      </w:pPr>
    </w:p>
    <w:p w:rsidR="004C0E3F" w:rsidRDefault="004C0E3F" w:rsidP="004C0E3F">
      <w:pPr>
        <w:ind w:left="-567"/>
        <w:jc w:val="both"/>
        <w:rPr>
          <w:i/>
          <w:strike/>
          <w:sz w:val="28"/>
          <w:szCs w:val="28"/>
        </w:rPr>
      </w:pPr>
      <w:r w:rsidRPr="004C7FA8">
        <w:rPr>
          <w:noProof/>
          <w:sz w:val="28"/>
          <w:szCs w:val="28"/>
        </w:rPr>
        <w:drawing>
          <wp:inline distT="0" distB="0" distL="0" distR="0">
            <wp:extent cx="6573137" cy="3179135"/>
            <wp:effectExtent l="19050" t="0" r="0" b="0"/>
            <wp:docPr id="7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C0E3F" w:rsidRDefault="004C0E3F" w:rsidP="004C0E3F">
      <w:pPr>
        <w:ind w:left="-567"/>
        <w:jc w:val="both"/>
        <w:rPr>
          <w:i/>
          <w:strike/>
          <w:sz w:val="28"/>
          <w:szCs w:val="28"/>
        </w:rPr>
      </w:pPr>
    </w:p>
    <w:p w:rsidR="004C0E3F" w:rsidRDefault="004C0E3F" w:rsidP="004C0E3F">
      <w:pPr>
        <w:ind w:firstLine="567"/>
        <w:jc w:val="center"/>
        <w:rPr>
          <w:rFonts w:eastAsia="Lucida Sans Unicode"/>
          <w:b/>
          <w:bCs/>
          <w:iCs/>
          <w:sz w:val="28"/>
          <w:szCs w:val="28"/>
          <w:lang w:eastAsia="ar-SA"/>
        </w:rPr>
      </w:pPr>
    </w:p>
    <w:p w:rsidR="004C0E3F" w:rsidRDefault="004C0E3F" w:rsidP="004C0E3F">
      <w:pPr>
        <w:ind w:firstLine="567"/>
        <w:jc w:val="center"/>
        <w:rPr>
          <w:rFonts w:eastAsia="Lucida Sans Unicode"/>
          <w:b/>
          <w:bCs/>
          <w:iCs/>
          <w:sz w:val="28"/>
          <w:szCs w:val="28"/>
          <w:lang w:eastAsia="ar-SA"/>
        </w:rPr>
      </w:pPr>
      <w:r w:rsidRPr="007C427C">
        <w:rPr>
          <w:rFonts w:eastAsia="Lucida Sans Unicode"/>
          <w:b/>
          <w:bCs/>
          <w:iCs/>
          <w:sz w:val="28"/>
          <w:szCs w:val="28"/>
          <w:lang w:eastAsia="ar-SA"/>
        </w:rPr>
        <w:t>Потребительский рынок</w:t>
      </w:r>
    </w:p>
    <w:p w:rsidR="00964D3F" w:rsidRPr="007C427C" w:rsidRDefault="00964D3F" w:rsidP="004C0E3F">
      <w:pPr>
        <w:ind w:firstLine="567"/>
        <w:jc w:val="center"/>
        <w:rPr>
          <w:rFonts w:eastAsia="Lucida Sans Unicode"/>
          <w:b/>
          <w:bCs/>
          <w:iCs/>
          <w:sz w:val="28"/>
          <w:szCs w:val="28"/>
          <w:lang w:eastAsia="ar-SA"/>
        </w:rPr>
      </w:pPr>
    </w:p>
    <w:p w:rsidR="004C0E3F" w:rsidRPr="007C427C" w:rsidRDefault="004C0E3F" w:rsidP="009C64CE">
      <w:pPr>
        <w:pStyle w:val="aff0"/>
        <w:ind w:firstLine="567"/>
        <w:rPr>
          <w:bCs/>
          <w:sz w:val="28"/>
          <w:szCs w:val="28"/>
        </w:rPr>
      </w:pPr>
      <w:r w:rsidRPr="007C427C">
        <w:rPr>
          <w:bCs/>
          <w:sz w:val="28"/>
          <w:szCs w:val="28"/>
        </w:rPr>
        <w:t>По данным Ярославльстата по состоянию на 01.01.2024 на территории Я</w:t>
      </w:r>
      <w:r>
        <w:rPr>
          <w:bCs/>
          <w:sz w:val="28"/>
          <w:szCs w:val="28"/>
        </w:rPr>
        <w:t>рославского муниципального района</w:t>
      </w:r>
      <w:r w:rsidRPr="007C427C">
        <w:rPr>
          <w:bCs/>
          <w:sz w:val="28"/>
          <w:szCs w:val="28"/>
        </w:rPr>
        <w:t xml:space="preserve"> в сфере потребительского рынка </w:t>
      </w:r>
      <w:r>
        <w:rPr>
          <w:bCs/>
          <w:sz w:val="28"/>
          <w:szCs w:val="28"/>
        </w:rPr>
        <w:t xml:space="preserve">осуществляют деятельность более </w:t>
      </w:r>
      <w:r w:rsidRPr="007C427C">
        <w:rPr>
          <w:bCs/>
          <w:sz w:val="28"/>
          <w:szCs w:val="28"/>
        </w:rPr>
        <w:t>400 организаций.</w:t>
      </w:r>
    </w:p>
    <w:p w:rsidR="004C0E3F" w:rsidRPr="007C427C" w:rsidRDefault="004C0E3F" w:rsidP="009C64CE">
      <w:pPr>
        <w:pStyle w:val="aff0"/>
        <w:ind w:firstLine="567"/>
        <w:rPr>
          <w:bCs/>
          <w:sz w:val="28"/>
          <w:szCs w:val="28"/>
        </w:rPr>
      </w:pPr>
      <w:r w:rsidRPr="007C427C">
        <w:rPr>
          <w:bCs/>
          <w:sz w:val="28"/>
          <w:szCs w:val="28"/>
        </w:rPr>
        <w:t xml:space="preserve">По данным единого реестра </w:t>
      </w:r>
      <w:r>
        <w:rPr>
          <w:bCs/>
          <w:sz w:val="28"/>
          <w:szCs w:val="28"/>
        </w:rPr>
        <w:t>малого и среднего предпринимательства</w:t>
      </w:r>
      <w:r w:rsidRPr="007C427C">
        <w:rPr>
          <w:bCs/>
          <w:sz w:val="28"/>
          <w:szCs w:val="28"/>
        </w:rPr>
        <w:t xml:space="preserve"> по</w:t>
      </w:r>
      <w:r>
        <w:rPr>
          <w:bCs/>
          <w:sz w:val="28"/>
          <w:szCs w:val="28"/>
        </w:rPr>
        <w:t> </w:t>
      </w:r>
      <w:r w:rsidRPr="007C427C">
        <w:rPr>
          <w:bCs/>
          <w:sz w:val="28"/>
          <w:szCs w:val="28"/>
        </w:rPr>
        <w:t xml:space="preserve">состоянию на 01.01.2024 на территории </w:t>
      </w:r>
      <w:r w:rsidR="00824A3B">
        <w:rPr>
          <w:bCs/>
          <w:sz w:val="28"/>
          <w:szCs w:val="28"/>
        </w:rPr>
        <w:t>Ярославского муниципального района</w:t>
      </w:r>
      <w:r w:rsidRPr="007C427C">
        <w:rPr>
          <w:bCs/>
          <w:sz w:val="28"/>
          <w:szCs w:val="28"/>
        </w:rPr>
        <w:t xml:space="preserve"> действует</w:t>
      </w:r>
      <w:r w:rsidR="00CC2773">
        <w:rPr>
          <w:bCs/>
          <w:sz w:val="28"/>
          <w:szCs w:val="28"/>
        </w:rPr>
        <w:t xml:space="preserve"> </w:t>
      </w:r>
      <w:r w:rsidRPr="007C427C">
        <w:rPr>
          <w:bCs/>
          <w:sz w:val="28"/>
          <w:szCs w:val="28"/>
        </w:rPr>
        <w:t>1 230 субъект</w:t>
      </w:r>
      <w:r w:rsidR="00824A3B">
        <w:rPr>
          <w:bCs/>
          <w:sz w:val="28"/>
          <w:szCs w:val="28"/>
        </w:rPr>
        <w:t xml:space="preserve">ов </w:t>
      </w:r>
      <w:r>
        <w:rPr>
          <w:bCs/>
          <w:sz w:val="28"/>
          <w:szCs w:val="28"/>
        </w:rPr>
        <w:t>малого и среднего предпринимательства,</w:t>
      </w:r>
      <w:r w:rsidRPr="007C427C">
        <w:rPr>
          <w:bCs/>
          <w:sz w:val="28"/>
          <w:szCs w:val="28"/>
        </w:rPr>
        <w:t xml:space="preserve"> осуществляющих деятельность в сфере потребительского рынка.</w:t>
      </w:r>
    </w:p>
    <w:p w:rsidR="004C0E3F" w:rsidRDefault="004C0E3F" w:rsidP="009C64CE">
      <w:pPr>
        <w:pStyle w:val="aff0"/>
        <w:ind w:firstLine="567"/>
        <w:rPr>
          <w:spacing w:val="0"/>
          <w:sz w:val="28"/>
          <w:szCs w:val="28"/>
        </w:rPr>
      </w:pPr>
      <w:r w:rsidRPr="007C427C">
        <w:rPr>
          <w:spacing w:val="0"/>
          <w:sz w:val="28"/>
          <w:szCs w:val="28"/>
        </w:rPr>
        <w:t>Оборот розничной торговли организаций всех видов экономической деятельности (без субъектов малого предпринимательства) в 2023 году составил 27 683</w:t>
      </w:r>
      <w:r w:rsidRPr="007C427C">
        <w:rPr>
          <w:color w:val="000000"/>
          <w:sz w:val="28"/>
          <w:szCs w:val="28"/>
        </w:rPr>
        <w:t xml:space="preserve"> млн</w:t>
      </w:r>
      <w:r w:rsidR="00824A3B">
        <w:rPr>
          <w:color w:val="000000"/>
          <w:sz w:val="28"/>
          <w:szCs w:val="28"/>
        </w:rPr>
        <w:t>.</w:t>
      </w:r>
      <w:r w:rsidRPr="007C427C">
        <w:rPr>
          <w:color w:val="000000"/>
          <w:sz w:val="28"/>
          <w:szCs w:val="28"/>
        </w:rPr>
        <w:t xml:space="preserve"> </w:t>
      </w:r>
      <w:r w:rsidRPr="007C427C">
        <w:rPr>
          <w:spacing w:val="0"/>
          <w:sz w:val="28"/>
          <w:szCs w:val="28"/>
        </w:rPr>
        <w:t>руб</w:t>
      </w:r>
      <w:r>
        <w:rPr>
          <w:spacing w:val="0"/>
          <w:sz w:val="28"/>
          <w:szCs w:val="28"/>
        </w:rPr>
        <w:t>.</w:t>
      </w:r>
      <w:r w:rsidRPr="007C427C">
        <w:rPr>
          <w:spacing w:val="0"/>
          <w:sz w:val="28"/>
          <w:szCs w:val="28"/>
        </w:rPr>
        <w:t>, что на</w:t>
      </w:r>
      <w:r w:rsidRPr="007C427C">
        <w:rPr>
          <w:color w:val="000000"/>
          <w:spacing w:val="0"/>
          <w:sz w:val="28"/>
          <w:szCs w:val="28"/>
        </w:rPr>
        <w:t xml:space="preserve"> 4,6% </w:t>
      </w:r>
      <w:r w:rsidRPr="007C427C">
        <w:rPr>
          <w:spacing w:val="0"/>
          <w:sz w:val="28"/>
          <w:szCs w:val="28"/>
        </w:rPr>
        <w:t>больше, чем в 2022 году</w:t>
      </w:r>
      <w:r w:rsidRPr="0023149D">
        <w:rPr>
          <w:color w:val="000000"/>
          <w:spacing w:val="0"/>
          <w:sz w:val="28"/>
          <w:szCs w:val="28"/>
        </w:rPr>
        <w:t xml:space="preserve">. Относительно 2017 года показатель вырос на 56,5% или </w:t>
      </w:r>
      <w:r>
        <w:rPr>
          <w:color w:val="000000"/>
          <w:spacing w:val="0"/>
          <w:sz w:val="28"/>
          <w:szCs w:val="28"/>
        </w:rPr>
        <w:t>на</w:t>
      </w:r>
      <w:r w:rsidRPr="0023149D">
        <w:rPr>
          <w:color w:val="000000"/>
          <w:spacing w:val="0"/>
          <w:sz w:val="28"/>
          <w:szCs w:val="28"/>
        </w:rPr>
        <w:t xml:space="preserve"> 9 995,0 млн.руб.</w:t>
      </w:r>
    </w:p>
    <w:p w:rsidR="004C0E3F" w:rsidRPr="007C427C" w:rsidRDefault="004C0E3F" w:rsidP="009C64CE">
      <w:pPr>
        <w:pStyle w:val="aff0"/>
        <w:ind w:firstLine="567"/>
        <w:rPr>
          <w:sz w:val="28"/>
          <w:szCs w:val="28"/>
        </w:rPr>
      </w:pPr>
    </w:p>
    <w:p w:rsidR="004C0E3F" w:rsidRPr="00EC55E1" w:rsidRDefault="004C0E3F" w:rsidP="004C0E3F">
      <w:pPr>
        <w:keepNext/>
        <w:jc w:val="center"/>
        <w:outlineLvl w:val="3"/>
        <w:rPr>
          <w:b/>
          <w:spacing w:val="6"/>
          <w:sz w:val="26"/>
          <w:szCs w:val="26"/>
        </w:rPr>
      </w:pPr>
      <w:r w:rsidRPr="00DD2269">
        <w:rPr>
          <w:b/>
          <w:noProof/>
          <w:spacing w:val="6"/>
          <w:sz w:val="26"/>
          <w:szCs w:val="26"/>
        </w:rPr>
        <w:drawing>
          <wp:inline distT="0" distB="0" distL="0" distR="0">
            <wp:extent cx="5768709" cy="2413591"/>
            <wp:effectExtent l="19050" t="0" r="3441" b="0"/>
            <wp:docPr id="7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C0E3F" w:rsidRPr="0023149D" w:rsidRDefault="004C0E3F" w:rsidP="009C64CE">
      <w:pPr>
        <w:pStyle w:val="aff0"/>
        <w:spacing w:before="240"/>
        <w:ind w:firstLine="567"/>
        <w:rPr>
          <w:color w:val="000000"/>
          <w:spacing w:val="0"/>
          <w:sz w:val="28"/>
          <w:szCs w:val="28"/>
        </w:rPr>
      </w:pPr>
      <w:r w:rsidRPr="007C427C">
        <w:rPr>
          <w:spacing w:val="0"/>
          <w:sz w:val="28"/>
          <w:szCs w:val="28"/>
        </w:rPr>
        <w:t xml:space="preserve">В структуре оборота розничной торговли удельный вес пищевых продуктов, </w:t>
      </w:r>
      <w:r w:rsidRPr="005A2833">
        <w:rPr>
          <w:color w:val="000000"/>
          <w:spacing w:val="0"/>
          <w:sz w:val="28"/>
          <w:szCs w:val="28"/>
        </w:rPr>
        <w:t>вкл</w:t>
      </w:r>
      <w:r w:rsidRPr="007C427C">
        <w:rPr>
          <w:color w:val="000000"/>
          <w:spacing w:val="0"/>
          <w:sz w:val="28"/>
          <w:szCs w:val="28"/>
        </w:rPr>
        <w:t xml:space="preserve">ючая напитки, и табачных изделий в 2023 году составил 41,1%, непродовольственных товаров – 58,9% </w:t>
      </w:r>
      <w:r w:rsidRPr="005A2833">
        <w:rPr>
          <w:color w:val="000000"/>
          <w:spacing w:val="0"/>
          <w:sz w:val="28"/>
          <w:szCs w:val="28"/>
        </w:rPr>
        <w:t>(</w:t>
      </w:r>
      <w:r>
        <w:rPr>
          <w:color w:val="000000"/>
          <w:spacing w:val="0"/>
          <w:sz w:val="28"/>
          <w:szCs w:val="28"/>
        </w:rPr>
        <w:t>справочно</w:t>
      </w:r>
      <w:r w:rsidRPr="005A2833">
        <w:rPr>
          <w:color w:val="000000"/>
          <w:spacing w:val="0"/>
          <w:sz w:val="28"/>
          <w:szCs w:val="28"/>
        </w:rPr>
        <w:t>: в 2022 году – соответственно 38,7% и 61,3%, в 2017 году – соответственно 39,5 % и 60,5 %)</w:t>
      </w:r>
      <w:r>
        <w:rPr>
          <w:color w:val="000000"/>
          <w:spacing w:val="0"/>
          <w:sz w:val="28"/>
          <w:szCs w:val="28"/>
        </w:rPr>
        <w:t>.</w:t>
      </w:r>
    </w:p>
    <w:p w:rsidR="004C0E3F" w:rsidRPr="007C427C" w:rsidRDefault="004C0E3F" w:rsidP="004C0E3F">
      <w:pPr>
        <w:pStyle w:val="aff0"/>
        <w:ind w:firstLine="720"/>
        <w:rPr>
          <w:sz w:val="28"/>
          <w:szCs w:val="28"/>
        </w:rPr>
      </w:pPr>
      <w:bookmarkStart w:id="5" w:name="__RefHeading___Toc129698552"/>
      <w:bookmarkEnd w:id="5"/>
      <w:r w:rsidRPr="007C427C">
        <w:rPr>
          <w:noProof/>
          <w:spacing w:val="0"/>
          <w:sz w:val="28"/>
          <w:szCs w:val="28"/>
          <w:lang w:eastAsia="ru-RU"/>
        </w:rPr>
        <w:drawing>
          <wp:anchor distT="0" distB="0" distL="114300" distR="114300" simplePos="0" relativeHeight="251675648" behindDoc="0" locked="0" layoutInCell="1" allowOverlap="1">
            <wp:simplePos x="0" y="0"/>
            <wp:positionH relativeFrom="column">
              <wp:posOffset>92397</wp:posOffset>
            </wp:positionH>
            <wp:positionV relativeFrom="paragraph">
              <wp:posOffset>865662</wp:posOffset>
            </wp:positionV>
            <wp:extent cx="5769123" cy="2826327"/>
            <wp:effectExtent l="19050" t="0" r="3027" b="0"/>
            <wp:wrapTopAndBottom/>
            <wp:docPr id="8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7C427C">
        <w:rPr>
          <w:spacing w:val="0"/>
          <w:sz w:val="28"/>
          <w:szCs w:val="28"/>
        </w:rPr>
        <w:t>Оборот общественного питания организаций всех видов экономической деятельности (без субъектов малого предпринимательства) в 2023 </w:t>
      </w:r>
      <w:r>
        <w:rPr>
          <w:spacing w:val="0"/>
          <w:sz w:val="28"/>
          <w:szCs w:val="28"/>
        </w:rPr>
        <w:t>г</w:t>
      </w:r>
      <w:r w:rsidRPr="007C427C">
        <w:rPr>
          <w:spacing w:val="0"/>
          <w:sz w:val="28"/>
          <w:szCs w:val="28"/>
        </w:rPr>
        <w:t>оду составил</w:t>
      </w:r>
      <w:r w:rsidRPr="007C427C">
        <w:rPr>
          <w:color w:val="000000"/>
          <w:spacing w:val="0"/>
          <w:sz w:val="28"/>
          <w:szCs w:val="28"/>
        </w:rPr>
        <w:t xml:space="preserve"> 386,</w:t>
      </w:r>
      <w:r w:rsidR="00110294">
        <w:rPr>
          <w:color w:val="000000"/>
          <w:spacing w:val="0"/>
          <w:sz w:val="28"/>
          <w:szCs w:val="28"/>
        </w:rPr>
        <w:t>0</w:t>
      </w:r>
      <w:r w:rsidRPr="007C427C">
        <w:rPr>
          <w:color w:val="000000"/>
          <w:spacing w:val="0"/>
          <w:sz w:val="28"/>
          <w:szCs w:val="28"/>
        </w:rPr>
        <w:t xml:space="preserve"> млн</w:t>
      </w:r>
      <w:r>
        <w:rPr>
          <w:color w:val="000000"/>
          <w:spacing w:val="0"/>
          <w:sz w:val="28"/>
          <w:szCs w:val="28"/>
        </w:rPr>
        <w:t>.</w:t>
      </w:r>
      <w:r w:rsidRPr="007C427C">
        <w:rPr>
          <w:spacing w:val="0"/>
          <w:sz w:val="28"/>
          <w:szCs w:val="28"/>
        </w:rPr>
        <w:t>руб</w:t>
      </w:r>
      <w:r>
        <w:rPr>
          <w:spacing w:val="0"/>
          <w:sz w:val="28"/>
          <w:szCs w:val="28"/>
        </w:rPr>
        <w:t>.</w:t>
      </w:r>
      <w:r w:rsidRPr="007C427C">
        <w:rPr>
          <w:spacing w:val="0"/>
          <w:sz w:val="28"/>
          <w:szCs w:val="28"/>
        </w:rPr>
        <w:t>, что на 9,6% больше чем в 2022 году</w:t>
      </w:r>
      <w:r w:rsidRPr="0023149D">
        <w:rPr>
          <w:spacing w:val="0"/>
          <w:sz w:val="28"/>
          <w:szCs w:val="28"/>
        </w:rPr>
        <w:t>.</w:t>
      </w:r>
      <w:r w:rsidRPr="0023149D">
        <w:rPr>
          <w:color w:val="000000"/>
          <w:spacing w:val="0"/>
          <w:sz w:val="28"/>
          <w:szCs w:val="28"/>
        </w:rPr>
        <w:t xml:space="preserve"> Относительно 2017 года показатель вырос на 76,3% или 167,</w:t>
      </w:r>
      <w:r w:rsidR="00110294">
        <w:rPr>
          <w:color w:val="000000"/>
          <w:spacing w:val="0"/>
          <w:sz w:val="28"/>
          <w:szCs w:val="28"/>
        </w:rPr>
        <w:t>0</w:t>
      </w:r>
      <w:r w:rsidRPr="0023149D">
        <w:rPr>
          <w:color w:val="000000"/>
          <w:spacing w:val="0"/>
          <w:sz w:val="28"/>
          <w:szCs w:val="28"/>
        </w:rPr>
        <w:t xml:space="preserve"> млн.руб.</w:t>
      </w:r>
    </w:p>
    <w:p w:rsidR="00110294" w:rsidRDefault="00110294" w:rsidP="004C0E3F">
      <w:pPr>
        <w:ind w:firstLine="567"/>
        <w:jc w:val="both"/>
        <w:rPr>
          <w:sz w:val="28"/>
          <w:szCs w:val="28"/>
        </w:rPr>
      </w:pPr>
    </w:p>
    <w:p w:rsidR="004C0E3F" w:rsidRPr="005A2833" w:rsidRDefault="004C0E3F" w:rsidP="004C0E3F">
      <w:pPr>
        <w:ind w:firstLine="567"/>
        <w:jc w:val="both"/>
        <w:rPr>
          <w:sz w:val="28"/>
          <w:szCs w:val="28"/>
        </w:rPr>
      </w:pPr>
      <w:r w:rsidRPr="005A2833">
        <w:rPr>
          <w:sz w:val="28"/>
          <w:szCs w:val="28"/>
        </w:rPr>
        <w:t>Наиболее крупные объекты потребительского рынка в Ярославском муниципальном районе: ООО «Олимпия-1», ООО «Ашан», ООО «Ле</w:t>
      </w:r>
      <w:r w:rsidR="00CC2773">
        <w:rPr>
          <w:sz w:val="28"/>
          <w:szCs w:val="28"/>
        </w:rPr>
        <w:t xml:space="preserve"> </w:t>
      </w:r>
      <w:r w:rsidRPr="005A2833">
        <w:rPr>
          <w:sz w:val="28"/>
          <w:szCs w:val="28"/>
        </w:rPr>
        <w:t>Монлид», ООО «Глобал 1»</w:t>
      </w:r>
      <w:r w:rsidR="00824A3B">
        <w:rPr>
          <w:sz w:val="28"/>
          <w:szCs w:val="28"/>
        </w:rPr>
        <w:t>,</w:t>
      </w:r>
      <w:r w:rsidRPr="005A2833">
        <w:rPr>
          <w:sz w:val="28"/>
          <w:szCs w:val="28"/>
        </w:rPr>
        <w:t xml:space="preserve"> ТРК «Ярославский Вернисаж», гипермаркет «Глобус».</w:t>
      </w:r>
    </w:p>
    <w:p w:rsidR="004C0E3F" w:rsidRPr="00D2189E" w:rsidRDefault="004C0E3F" w:rsidP="004C0E3F">
      <w:pPr>
        <w:ind w:firstLine="567"/>
        <w:jc w:val="both"/>
        <w:rPr>
          <w:sz w:val="28"/>
          <w:szCs w:val="28"/>
        </w:rPr>
      </w:pPr>
    </w:p>
    <w:p w:rsidR="004C0E3F" w:rsidRPr="00186E26" w:rsidRDefault="004C0E3F" w:rsidP="004C0E3F">
      <w:pPr>
        <w:tabs>
          <w:tab w:val="left" w:pos="0"/>
        </w:tabs>
        <w:ind w:firstLine="567"/>
        <w:jc w:val="center"/>
        <w:rPr>
          <w:b/>
          <w:sz w:val="28"/>
          <w:szCs w:val="28"/>
        </w:rPr>
      </w:pPr>
      <w:r w:rsidRPr="00186E26">
        <w:rPr>
          <w:b/>
          <w:sz w:val="28"/>
          <w:szCs w:val="28"/>
        </w:rPr>
        <w:t>Туризм</w:t>
      </w:r>
    </w:p>
    <w:p w:rsidR="004C0E3F" w:rsidRDefault="004C0E3F" w:rsidP="004C0E3F">
      <w:pPr>
        <w:tabs>
          <w:tab w:val="left" w:pos="0"/>
        </w:tabs>
        <w:ind w:firstLine="567"/>
        <w:jc w:val="both"/>
        <w:rPr>
          <w:sz w:val="28"/>
          <w:szCs w:val="28"/>
        </w:rPr>
      </w:pPr>
    </w:p>
    <w:p w:rsidR="004C0E3F" w:rsidRPr="00186E26" w:rsidRDefault="004C0E3F" w:rsidP="004C0E3F">
      <w:pPr>
        <w:tabs>
          <w:tab w:val="left" w:pos="0"/>
        </w:tabs>
        <w:ind w:firstLine="567"/>
        <w:jc w:val="both"/>
        <w:rPr>
          <w:sz w:val="28"/>
          <w:szCs w:val="28"/>
        </w:rPr>
      </w:pPr>
      <w:r w:rsidRPr="00186E26">
        <w:rPr>
          <w:sz w:val="28"/>
          <w:szCs w:val="28"/>
        </w:rPr>
        <w:t xml:space="preserve">Ярославский муниципальный район является перспективной территорией для развития туризма, имеет выгодное экономико-географическое положение, богатое историко-культурное, археологическое и природное наследие. </w:t>
      </w:r>
    </w:p>
    <w:p w:rsidR="004C0E3F" w:rsidRDefault="004C0E3F" w:rsidP="004C0E3F">
      <w:pPr>
        <w:tabs>
          <w:tab w:val="left" w:pos="0"/>
        </w:tabs>
        <w:ind w:firstLine="567"/>
        <w:jc w:val="both"/>
        <w:rPr>
          <w:sz w:val="28"/>
          <w:szCs w:val="28"/>
        </w:rPr>
      </w:pPr>
      <w:r w:rsidRPr="00186E26">
        <w:rPr>
          <w:sz w:val="28"/>
          <w:szCs w:val="28"/>
        </w:rPr>
        <w:t xml:space="preserve">На территории района </w:t>
      </w:r>
      <w:r w:rsidRPr="00552C74">
        <w:rPr>
          <w:sz w:val="28"/>
          <w:szCs w:val="28"/>
        </w:rPr>
        <w:t>расположены более 14 коллективных мест</w:t>
      </w:r>
      <w:r w:rsidRPr="00186E26">
        <w:rPr>
          <w:sz w:val="28"/>
          <w:szCs w:val="28"/>
        </w:rPr>
        <w:t xml:space="preserve"> размещения, в т.ч. санатории «Ясные зори», «Красный Холм», «Ярославнефтеоргсинтез»</w:t>
      </w:r>
      <w:r w:rsidR="00CE420D">
        <w:rPr>
          <w:sz w:val="28"/>
          <w:szCs w:val="28"/>
        </w:rPr>
        <w:t>,</w:t>
      </w:r>
      <w:r w:rsidRPr="00186E26">
        <w:rPr>
          <w:sz w:val="28"/>
          <w:szCs w:val="28"/>
        </w:rPr>
        <w:t xml:space="preserve"> </w:t>
      </w:r>
      <w:r w:rsidRPr="003C563C">
        <w:rPr>
          <w:sz w:val="28"/>
          <w:szCs w:val="28"/>
        </w:rPr>
        <w:t>базы отдыха, гостевые дома</w:t>
      </w:r>
      <w:r w:rsidRPr="00186E26">
        <w:rPr>
          <w:sz w:val="28"/>
          <w:szCs w:val="28"/>
        </w:rPr>
        <w:t xml:space="preserve"> «Ярославль», «Прибрежный-Ярбург», гостиниц</w:t>
      </w:r>
      <w:r w:rsidR="00CC2773">
        <w:rPr>
          <w:sz w:val="28"/>
          <w:szCs w:val="28"/>
        </w:rPr>
        <w:t>ы</w:t>
      </w:r>
      <w:r w:rsidRPr="00186E26">
        <w:rPr>
          <w:sz w:val="28"/>
          <w:szCs w:val="28"/>
        </w:rPr>
        <w:t xml:space="preserve"> «Астра»</w:t>
      </w:r>
      <w:r>
        <w:rPr>
          <w:sz w:val="28"/>
          <w:szCs w:val="28"/>
        </w:rPr>
        <w:t xml:space="preserve">, </w:t>
      </w:r>
      <w:r w:rsidRPr="003C563C">
        <w:rPr>
          <w:sz w:val="28"/>
          <w:szCs w:val="28"/>
        </w:rPr>
        <w:t>«Европа», «Солнечный берег», «Дальний Кордон», «Папин дом»</w:t>
      </w:r>
      <w:r w:rsidRPr="00186E26">
        <w:rPr>
          <w:sz w:val="28"/>
          <w:szCs w:val="28"/>
        </w:rPr>
        <w:t>.</w:t>
      </w:r>
    </w:p>
    <w:p w:rsidR="004C0E3F" w:rsidRPr="00186E26" w:rsidRDefault="004C0E3F" w:rsidP="004C0E3F">
      <w:pPr>
        <w:tabs>
          <w:tab w:val="left" w:pos="0"/>
        </w:tabs>
        <w:jc w:val="both"/>
        <w:rPr>
          <w:sz w:val="28"/>
          <w:szCs w:val="28"/>
        </w:rPr>
      </w:pPr>
      <w:r w:rsidRPr="005E0613">
        <w:rPr>
          <w:noProof/>
          <w:sz w:val="28"/>
          <w:szCs w:val="28"/>
        </w:rPr>
        <w:drawing>
          <wp:inline distT="0" distB="0" distL="0" distR="0">
            <wp:extent cx="5943600" cy="3924300"/>
            <wp:effectExtent l="0" t="0" r="0" b="0"/>
            <wp:docPr id="8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0E3F" w:rsidRDefault="004C0E3F" w:rsidP="004C0E3F">
      <w:pPr>
        <w:tabs>
          <w:tab w:val="left" w:pos="0"/>
        </w:tabs>
        <w:ind w:firstLine="567"/>
        <w:jc w:val="both"/>
        <w:rPr>
          <w:sz w:val="28"/>
          <w:szCs w:val="28"/>
        </w:rPr>
      </w:pPr>
      <w:r w:rsidRPr="00186E26">
        <w:rPr>
          <w:sz w:val="28"/>
          <w:szCs w:val="28"/>
        </w:rPr>
        <w:t xml:space="preserve">Особый интерес для туристов представляет </w:t>
      </w:r>
      <w:r w:rsidR="00871F70" w:rsidRPr="000818F3">
        <w:rPr>
          <w:sz w:val="28"/>
          <w:szCs w:val="28"/>
        </w:rPr>
        <w:t>Государственн</w:t>
      </w:r>
      <w:r w:rsidR="00871F70">
        <w:rPr>
          <w:sz w:val="28"/>
          <w:szCs w:val="28"/>
        </w:rPr>
        <w:t>ый</w:t>
      </w:r>
      <w:r w:rsidR="00871F70" w:rsidRPr="00186E26">
        <w:rPr>
          <w:sz w:val="28"/>
          <w:szCs w:val="28"/>
        </w:rPr>
        <w:t xml:space="preserve"> </w:t>
      </w:r>
      <w:r w:rsidRPr="00186E26">
        <w:rPr>
          <w:sz w:val="28"/>
          <w:szCs w:val="28"/>
        </w:rPr>
        <w:t xml:space="preserve">литературно-мемориальный музей-заповедник Н.А. Некрасова «Карабиха» и единственный в Центральном регионе России оздоровительно-развлекательный комплекс «Ярославский </w:t>
      </w:r>
      <w:r w:rsidRPr="003C563C">
        <w:rPr>
          <w:sz w:val="28"/>
          <w:szCs w:val="28"/>
        </w:rPr>
        <w:t>Океанариум</w:t>
      </w:r>
      <w:r w:rsidRPr="00186E26">
        <w:rPr>
          <w:sz w:val="28"/>
          <w:szCs w:val="28"/>
        </w:rPr>
        <w:t xml:space="preserve">». </w:t>
      </w:r>
    </w:p>
    <w:p w:rsidR="004C0E3F" w:rsidRDefault="004C0E3F" w:rsidP="004C0E3F">
      <w:pPr>
        <w:tabs>
          <w:tab w:val="left" w:pos="0"/>
        </w:tabs>
        <w:ind w:firstLine="567"/>
        <w:jc w:val="both"/>
        <w:rPr>
          <w:sz w:val="28"/>
          <w:szCs w:val="28"/>
        </w:rPr>
      </w:pPr>
      <w:r w:rsidRPr="00186E26">
        <w:rPr>
          <w:sz w:val="28"/>
          <w:szCs w:val="28"/>
        </w:rPr>
        <w:t>На территории района также располагаются</w:t>
      </w:r>
      <w:r>
        <w:rPr>
          <w:sz w:val="28"/>
          <w:szCs w:val="28"/>
        </w:rPr>
        <w:t>:</w:t>
      </w:r>
    </w:p>
    <w:p w:rsidR="004C0E3F" w:rsidRDefault="004C0E3F" w:rsidP="004C0E3F">
      <w:pPr>
        <w:tabs>
          <w:tab w:val="left" w:pos="0"/>
        </w:tabs>
        <w:ind w:firstLine="567"/>
        <w:jc w:val="both"/>
        <w:rPr>
          <w:sz w:val="28"/>
          <w:szCs w:val="28"/>
        </w:rPr>
      </w:pPr>
      <w:r>
        <w:rPr>
          <w:sz w:val="28"/>
          <w:szCs w:val="28"/>
        </w:rPr>
        <w:t>-</w:t>
      </w:r>
      <w:r w:rsidRPr="00186E26">
        <w:rPr>
          <w:sz w:val="28"/>
          <w:szCs w:val="28"/>
        </w:rPr>
        <w:t xml:space="preserve"> Народный музей Маршала Советского Союза Ф.И. Толбухина, </w:t>
      </w:r>
    </w:p>
    <w:p w:rsidR="004C0E3F" w:rsidRPr="003C563C" w:rsidRDefault="004C0E3F" w:rsidP="004C0E3F">
      <w:pPr>
        <w:tabs>
          <w:tab w:val="left" w:pos="0"/>
        </w:tabs>
        <w:ind w:firstLine="567"/>
        <w:jc w:val="both"/>
        <w:rPr>
          <w:sz w:val="28"/>
          <w:szCs w:val="28"/>
        </w:rPr>
      </w:pPr>
      <w:r>
        <w:rPr>
          <w:sz w:val="28"/>
          <w:szCs w:val="28"/>
        </w:rPr>
        <w:t xml:space="preserve">- </w:t>
      </w:r>
      <w:r w:rsidRPr="003C563C">
        <w:rPr>
          <w:sz w:val="28"/>
          <w:szCs w:val="28"/>
        </w:rPr>
        <w:t>Музейное объединение «Толбухино» (с</w:t>
      </w:r>
      <w:r w:rsidR="000E02DA">
        <w:rPr>
          <w:sz w:val="28"/>
          <w:szCs w:val="28"/>
        </w:rPr>
        <w:t>.</w:t>
      </w:r>
      <w:r w:rsidRPr="003C563C">
        <w:rPr>
          <w:sz w:val="28"/>
          <w:szCs w:val="28"/>
        </w:rPr>
        <w:t xml:space="preserve"> Толбухино);</w:t>
      </w:r>
    </w:p>
    <w:p w:rsidR="004C0E3F" w:rsidRPr="003C563C" w:rsidRDefault="004C0E3F" w:rsidP="004C0E3F">
      <w:pPr>
        <w:tabs>
          <w:tab w:val="left" w:pos="0"/>
        </w:tabs>
        <w:ind w:firstLine="567"/>
        <w:jc w:val="both"/>
        <w:rPr>
          <w:sz w:val="28"/>
          <w:szCs w:val="28"/>
        </w:rPr>
      </w:pPr>
      <w:r w:rsidRPr="003C563C">
        <w:rPr>
          <w:sz w:val="28"/>
          <w:szCs w:val="28"/>
        </w:rPr>
        <w:t>- Музей народной куклы «Колыбель» (д</w:t>
      </w:r>
      <w:r w:rsidR="000E02DA">
        <w:rPr>
          <w:sz w:val="28"/>
          <w:szCs w:val="28"/>
        </w:rPr>
        <w:t>.</w:t>
      </w:r>
      <w:r w:rsidRPr="003C563C">
        <w:rPr>
          <w:sz w:val="28"/>
          <w:szCs w:val="28"/>
        </w:rPr>
        <w:t xml:space="preserve"> Пестрецово);</w:t>
      </w:r>
    </w:p>
    <w:p w:rsidR="004C0E3F" w:rsidRDefault="004C0E3F" w:rsidP="004C0E3F">
      <w:pPr>
        <w:tabs>
          <w:tab w:val="left" w:pos="0"/>
        </w:tabs>
        <w:ind w:firstLine="567"/>
        <w:jc w:val="both"/>
        <w:rPr>
          <w:sz w:val="28"/>
          <w:szCs w:val="28"/>
        </w:rPr>
      </w:pPr>
      <w:r w:rsidRPr="009E6348">
        <w:rPr>
          <w:sz w:val="28"/>
          <w:szCs w:val="28"/>
        </w:rPr>
        <w:t xml:space="preserve">- 13 школьных (паспортизированных) музеев в населенных пунктах: </w:t>
      </w:r>
      <w:r w:rsidR="000E02DA">
        <w:rPr>
          <w:sz w:val="28"/>
          <w:szCs w:val="28"/>
        </w:rPr>
        <w:t>д. </w:t>
      </w:r>
      <w:r w:rsidRPr="009E6348">
        <w:rPr>
          <w:sz w:val="28"/>
          <w:szCs w:val="28"/>
        </w:rPr>
        <w:t xml:space="preserve">Мокеевское (3 ед.), </w:t>
      </w:r>
      <w:r w:rsidR="000E02DA">
        <w:rPr>
          <w:sz w:val="28"/>
          <w:szCs w:val="28"/>
        </w:rPr>
        <w:t xml:space="preserve">с. </w:t>
      </w:r>
      <w:r w:rsidRPr="009E6348">
        <w:rPr>
          <w:sz w:val="28"/>
          <w:szCs w:val="28"/>
        </w:rPr>
        <w:t xml:space="preserve">Туношна, </w:t>
      </w:r>
      <w:r w:rsidR="000E02DA">
        <w:rPr>
          <w:sz w:val="28"/>
          <w:szCs w:val="28"/>
        </w:rPr>
        <w:t xml:space="preserve">д. </w:t>
      </w:r>
      <w:r w:rsidRPr="009E6348">
        <w:rPr>
          <w:sz w:val="28"/>
          <w:szCs w:val="28"/>
        </w:rPr>
        <w:t xml:space="preserve">Курба, </w:t>
      </w:r>
      <w:r w:rsidR="000E02DA">
        <w:rPr>
          <w:sz w:val="28"/>
          <w:szCs w:val="28"/>
        </w:rPr>
        <w:t xml:space="preserve">с. </w:t>
      </w:r>
      <w:r w:rsidRPr="009E6348">
        <w:rPr>
          <w:sz w:val="28"/>
          <w:szCs w:val="28"/>
        </w:rPr>
        <w:t xml:space="preserve">Ширинье, </w:t>
      </w:r>
      <w:r w:rsidR="000E02DA">
        <w:rPr>
          <w:sz w:val="28"/>
          <w:szCs w:val="28"/>
        </w:rPr>
        <w:t xml:space="preserve">п. </w:t>
      </w:r>
      <w:r w:rsidRPr="009E6348">
        <w:rPr>
          <w:sz w:val="28"/>
          <w:szCs w:val="28"/>
        </w:rPr>
        <w:t xml:space="preserve">Козьмодемьянск, </w:t>
      </w:r>
      <w:r w:rsidR="000E02DA">
        <w:rPr>
          <w:sz w:val="28"/>
          <w:szCs w:val="28"/>
        </w:rPr>
        <w:t>с. </w:t>
      </w:r>
      <w:r w:rsidRPr="009E6348">
        <w:rPr>
          <w:sz w:val="28"/>
          <w:szCs w:val="28"/>
        </w:rPr>
        <w:t xml:space="preserve">Сарафоново, </w:t>
      </w:r>
      <w:r w:rsidR="00495F13">
        <w:rPr>
          <w:sz w:val="28"/>
          <w:szCs w:val="28"/>
        </w:rPr>
        <w:t xml:space="preserve">п. </w:t>
      </w:r>
      <w:r w:rsidRPr="009E6348">
        <w:rPr>
          <w:sz w:val="28"/>
          <w:szCs w:val="28"/>
        </w:rPr>
        <w:t xml:space="preserve">Ивняки, </w:t>
      </w:r>
      <w:r w:rsidR="00495F13">
        <w:rPr>
          <w:sz w:val="28"/>
          <w:szCs w:val="28"/>
        </w:rPr>
        <w:t xml:space="preserve">п. </w:t>
      </w:r>
      <w:r w:rsidRPr="009E6348">
        <w:rPr>
          <w:sz w:val="28"/>
          <w:szCs w:val="28"/>
        </w:rPr>
        <w:t xml:space="preserve">Ярославка, </w:t>
      </w:r>
      <w:r w:rsidR="00495F13">
        <w:rPr>
          <w:sz w:val="28"/>
          <w:szCs w:val="28"/>
        </w:rPr>
        <w:t xml:space="preserve">с. </w:t>
      </w:r>
      <w:r w:rsidRPr="009E6348">
        <w:rPr>
          <w:sz w:val="28"/>
          <w:szCs w:val="28"/>
        </w:rPr>
        <w:t>Толбухино,</w:t>
      </w:r>
      <w:r w:rsidR="00CC2773">
        <w:rPr>
          <w:sz w:val="28"/>
          <w:szCs w:val="28"/>
        </w:rPr>
        <w:t xml:space="preserve"> </w:t>
      </w:r>
      <w:r w:rsidR="00495F13">
        <w:rPr>
          <w:sz w:val="28"/>
          <w:szCs w:val="28"/>
        </w:rPr>
        <w:t xml:space="preserve">д. </w:t>
      </w:r>
      <w:r w:rsidRPr="009E6348">
        <w:rPr>
          <w:sz w:val="28"/>
          <w:szCs w:val="28"/>
        </w:rPr>
        <w:t xml:space="preserve">Пестрецово, </w:t>
      </w:r>
      <w:r w:rsidR="00541589">
        <w:rPr>
          <w:sz w:val="28"/>
          <w:szCs w:val="28"/>
        </w:rPr>
        <w:br/>
      </w:r>
      <w:r w:rsidR="004F0FD9">
        <w:rPr>
          <w:sz w:val="28"/>
          <w:szCs w:val="28"/>
        </w:rPr>
        <w:t xml:space="preserve">с. </w:t>
      </w:r>
      <w:r w:rsidRPr="009E6348">
        <w:rPr>
          <w:sz w:val="28"/>
          <w:szCs w:val="28"/>
        </w:rPr>
        <w:t>Медягино.</w:t>
      </w:r>
    </w:p>
    <w:p w:rsidR="004C0E3F" w:rsidRDefault="004C0E3F" w:rsidP="004C0E3F">
      <w:pPr>
        <w:tabs>
          <w:tab w:val="left" w:pos="0"/>
        </w:tabs>
        <w:ind w:firstLine="567"/>
        <w:jc w:val="both"/>
        <w:rPr>
          <w:snapToGrid w:val="0"/>
          <w:w w:val="0"/>
          <w:sz w:val="28"/>
          <w:szCs w:val="28"/>
          <w:u w:color="000000"/>
          <w:bdr w:val="none" w:sz="0" w:space="0" w:color="000000"/>
          <w:shd w:val="clear" w:color="000000" w:fill="000000"/>
        </w:rPr>
      </w:pPr>
      <w:r w:rsidRPr="00186E26">
        <w:rPr>
          <w:sz w:val="28"/>
          <w:szCs w:val="28"/>
        </w:rPr>
        <w:t>Красота и разнообразие природных ландшафтов способству</w:t>
      </w:r>
      <w:r w:rsidR="00814036">
        <w:rPr>
          <w:sz w:val="28"/>
          <w:szCs w:val="28"/>
        </w:rPr>
        <w:t>ю</w:t>
      </w:r>
      <w:r w:rsidRPr="00186E26">
        <w:rPr>
          <w:sz w:val="28"/>
          <w:szCs w:val="28"/>
        </w:rPr>
        <w:t>т развитию активного туризма и отдыха (пешеходного, лыжного, водного, велосипедного и</w:t>
      </w:r>
      <w:r>
        <w:rPr>
          <w:sz w:val="28"/>
          <w:szCs w:val="28"/>
        </w:rPr>
        <w:t> </w:t>
      </w:r>
      <w:r w:rsidRPr="00186E26">
        <w:rPr>
          <w:sz w:val="28"/>
          <w:szCs w:val="28"/>
        </w:rPr>
        <w:t>конного). В этой сфере на территории района успешно функционируют спортивные парки «Изгиб», «Шакша», парк активного и семейного отдыха «Забава», спортивно-оздоровительный комплекс «Подолино».</w:t>
      </w:r>
    </w:p>
    <w:p w:rsidR="004C0E3F" w:rsidRDefault="004C0E3F" w:rsidP="004C0E3F">
      <w:pPr>
        <w:tabs>
          <w:tab w:val="left" w:pos="0"/>
        </w:tabs>
        <w:ind w:firstLine="567"/>
        <w:jc w:val="both"/>
        <w:rPr>
          <w:sz w:val="28"/>
          <w:szCs w:val="28"/>
        </w:rPr>
      </w:pPr>
      <w:r>
        <w:rPr>
          <w:sz w:val="28"/>
          <w:szCs w:val="28"/>
        </w:rPr>
        <w:t xml:space="preserve">Среди жителей и гостей Ярославского муниципального района </w:t>
      </w:r>
      <w:r w:rsidRPr="00552C74">
        <w:rPr>
          <w:sz w:val="28"/>
          <w:szCs w:val="28"/>
        </w:rPr>
        <w:t>пользуются популярностью места отдыха на природе: Климовские карьеры,</w:t>
      </w:r>
      <w:r w:rsidR="00964D3F">
        <w:rPr>
          <w:sz w:val="28"/>
          <w:szCs w:val="28"/>
        </w:rPr>
        <w:t xml:space="preserve"> </w:t>
      </w:r>
      <w:r w:rsidRPr="003C563C">
        <w:rPr>
          <w:sz w:val="28"/>
          <w:szCs w:val="28"/>
        </w:rPr>
        <w:t>Прусовские карьеры, Орловские карьеры, Яковлевский бор, Сосновый Бор у деревни Боровая, Дубовая роща у п</w:t>
      </w:r>
      <w:r w:rsidR="00814036">
        <w:rPr>
          <w:sz w:val="28"/>
          <w:szCs w:val="28"/>
        </w:rPr>
        <w:t>.</w:t>
      </w:r>
      <w:r w:rsidRPr="003C563C">
        <w:rPr>
          <w:sz w:val="28"/>
          <w:szCs w:val="28"/>
        </w:rPr>
        <w:t xml:space="preserve"> Михайловский</w:t>
      </w:r>
      <w:r>
        <w:rPr>
          <w:sz w:val="28"/>
          <w:szCs w:val="28"/>
        </w:rPr>
        <w:t>.</w:t>
      </w:r>
    </w:p>
    <w:p w:rsidR="004C0E3F" w:rsidRPr="00186E26" w:rsidRDefault="004C0E3F" w:rsidP="004C0E3F">
      <w:pPr>
        <w:tabs>
          <w:tab w:val="left" w:pos="0"/>
        </w:tabs>
        <w:ind w:firstLine="567"/>
        <w:jc w:val="both"/>
        <w:rPr>
          <w:sz w:val="28"/>
          <w:szCs w:val="28"/>
        </w:rPr>
      </w:pPr>
      <w:r w:rsidRPr="00186E26">
        <w:rPr>
          <w:sz w:val="28"/>
          <w:szCs w:val="28"/>
        </w:rPr>
        <w:t>Среди основных туристских маршрутов</w:t>
      </w:r>
      <w:r>
        <w:rPr>
          <w:sz w:val="28"/>
          <w:szCs w:val="28"/>
        </w:rPr>
        <w:t xml:space="preserve"> необходимо выделить</w:t>
      </w:r>
      <w:r w:rsidRPr="00186E26">
        <w:rPr>
          <w:sz w:val="28"/>
          <w:szCs w:val="28"/>
        </w:rPr>
        <w:t>:</w:t>
      </w:r>
    </w:p>
    <w:p w:rsidR="004C0E3F" w:rsidRPr="00186E26" w:rsidRDefault="004C0E3F" w:rsidP="004C0E3F">
      <w:pPr>
        <w:tabs>
          <w:tab w:val="left" w:pos="0"/>
        </w:tabs>
        <w:ind w:firstLine="567"/>
        <w:jc w:val="both"/>
        <w:rPr>
          <w:sz w:val="28"/>
          <w:szCs w:val="28"/>
        </w:rPr>
      </w:pPr>
      <w:r w:rsidRPr="00186E26">
        <w:rPr>
          <w:sz w:val="28"/>
          <w:szCs w:val="28"/>
        </w:rPr>
        <w:t>- Усадебное кольцо Ярославских предместий - культурно-познавательный тур протяженностью 75 км по юго-западной части Ярославского района, в основе которого лежит посещение бывших дворянских усадеб, располагавшихся ранее на данной территории</w:t>
      </w:r>
      <w:r w:rsidR="002E7DE2">
        <w:rPr>
          <w:sz w:val="28"/>
          <w:szCs w:val="28"/>
        </w:rPr>
        <w:t>:</w:t>
      </w:r>
    </w:p>
    <w:p w:rsidR="004C0E3F" w:rsidRPr="00186E26" w:rsidRDefault="004C0E3F" w:rsidP="004C0E3F">
      <w:pPr>
        <w:tabs>
          <w:tab w:val="left" w:pos="0"/>
        </w:tabs>
        <w:ind w:firstLine="567"/>
        <w:jc w:val="both"/>
        <w:rPr>
          <w:sz w:val="28"/>
          <w:szCs w:val="28"/>
        </w:rPr>
      </w:pPr>
      <w:r w:rsidRPr="00186E26">
        <w:rPr>
          <w:sz w:val="28"/>
          <w:szCs w:val="28"/>
        </w:rPr>
        <w:t>- Южногорье Ярославских предместий - велосипедный маршрут протяженностью 40 км, проходящий по пересеченной местности. На маршруте имеются объекты природного и культурного наследия.</w:t>
      </w:r>
    </w:p>
    <w:p w:rsidR="004C0E3F" w:rsidRPr="00F95BF4" w:rsidRDefault="004C0E3F" w:rsidP="004C0E3F">
      <w:pPr>
        <w:tabs>
          <w:tab w:val="left" w:pos="0"/>
        </w:tabs>
        <w:ind w:firstLine="567"/>
        <w:jc w:val="both"/>
        <w:rPr>
          <w:sz w:val="28"/>
          <w:szCs w:val="28"/>
        </w:rPr>
      </w:pPr>
      <w:r w:rsidRPr="00F95BF4">
        <w:rPr>
          <w:sz w:val="28"/>
          <w:szCs w:val="28"/>
        </w:rPr>
        <w:t xml:space="preserve">- Краеведческая тропа по Лютовскому краю - </w:t>
      </w:r>
      <w:r>
        <w:rPr>
          <w:sz w:val="28"/>
          <w:szCs w:val="28"/>
        </w:rPr>
        <w:t>м</w:t>
      </w:r>
      <w:r w:rsidRPr="00F95BF4">
        <w:rPr>
          <w:sz w:val="28"/>
          <w:szCs w:val="28"/>
        </w:rPr>
        <w:t>аршрут тропы протяженностью около 12</w:t>
      </w:r>
      <w:r w:rsidR="002E7DE2">
        <w:rPr>
          <w:sz w:val="28"/>
          <w:szCs w:val="28"/>
        </w:rPr>
        <w:t xml:space="preserve"> </w:t>
      </w:r>
      <w:r w:rsidRPr="00F95BF4">
        <w:rPr>
          <w:sz w:val="28"/>
          <w:szCs w:val="28"/>
        </w:rPr>
        <w:t xml:space="preserve">км, внесезонный, передвигаться можно пешком, на велосипедах, лыжах. </w:t>
      </w:r>
      <w:r w:rsidR="002E7DE2">
        <w:rPr>
          <w:sz w:val="28"/>
          <w:szCs w:val="28"/>
        </w:rPr>
        <w:t>Маршрут о</w:t>
      </w:r>
      <w:r w:rsidRPr="00F95BF4">
        <w:rPr>
          <w:sz w:val="28"/>
          <w:szCs w:val="28"/>
        </w:rPr>
        <w:t>борудован стендами и указателями туристской навигации. Основные объекты на маршруте: комплекс музеев Мокеевской школы, "ведьмин дом" в д.</w:t>
      </w:r>
      <w:r w:rsidR="002E7DE2">
        <w:rPr>
          <w:sz w:val="28"/>
          <w:szCs w:val="28"/>
        </w:rPr>
        <w:t xml:space="preserve"> </w:t>
      </w:r>
      <w:r w:rsidRPr="00F95BF4">
        <w:rPr>
          <w:sz w:val="28"/>
          <w:szCs w:val="28"/>
        </w:rPr>
        <w:t>Пашино, усадебный парк в д.</w:t>
      </w:r>
      <w:r w:rsidR="002E7DE2">
        <w:rPr>
          <w:sz w:val="28"/>
          <w:szCs w:val="28"/>
        </w:rPr>
        <w:t xml:space="preserve"> </w:t>
      </w:r>
      <w:r w:rsidRPr="00F95BF4">
        <w:rPr>
          <w:sz w:val="28"/>
          <w:szCs w:val="28"/>
        </w:rPr>
        <w:t xml:space="preserve">Когаево, кедровник </w:t>
      </w:r>
      <w:r w:rsidR="00541589">
        <w:rPr>
          <w:sz w:val="28"/>
          <w:szCs w:val="28"/>
        </w:rPr>
        <w:br/>
      </w:r>
      <w:r w:rsidRPr="00F95BF4">
        <w:rPr>
          <w:sz w:val="28"/>
          <w:szCs w:val="28"/>
        </w:rPr>
        <w:t>в д.</w:t>
      </w:r>
      <w:r w:rsidR="002E7DE2">
        <w:rPr>
          <w:sz w:val="28"/>
          <w:szCs w:val="28"/>
        </w:rPr>
        <w:t> </w:t>
      </w:r>
      <w:r w:rsidRPr="00F95BF4">
        <w:rPr>
          <w:sz w:val="28"/>
          <w:szCs w:val="28"/>
        </w:rPr>
        <w:t>Акишино.</w:t>
      </w:r>
    </w:p>
    <w:p w:rsidR="004C0E3F" w:rsidRDefault="004C0E3F" w:rsidP="004C0E3F">
      <w:pPr>
        <w:tabs>
          <w:tab w:val="left" w:pos="0"/>
        </w:tabs>
        <w:ind w:firstLine="567"/>
        <w:jc w:val="both"/>
        <w:rPr>
          <w:sz w:val="28"/>
          <w:szCs w:val="28"/>
        </w:rPr>
      </w:pPr>
      <w:r w:rsidRPr="000818F3">
        <w:rPr>
          <w:sz w:val="28"/>
          <w:szCs w:val="28"/>
        </w:rPr>
        <w:t xml:space="preserve">- первый паспортизированный пеший Маршрут здоровья </w:t>
      </w:r>
      <w:r>
        <w:rPr>
          <w:sz w:val="28"/>
          <w:szCs w:val="28"/>
        </w:rPr>
        <w:t xml:space="preserve">– </w:t>
      </w:r>
      <w:r w:rsidRPr="000818F3">
        <w:rPr>
          <w:sz w:val="28"/>
          <w:szCs w:val="28"/>
        </w:rPr>
        <w:t>д.</w:t>
      </w:r>
      <w:r>
        <w:rPr>
          <w:sz w:val="28"/>
          <w:szCs w:val="28"/>
        </w:rPr>
        <w:t> </w:t>
      </w:r>
      <w:r w:rsidRPr="000818F3">
        <w:rPr>
          <w:sz w:val="28"/>
          <w:szCs w:val="28"/>
        </w:rPr>
        <w:t>Подосениха - с.</w:t>
      </w:r>
      <w:r>
        <w:rPr>
          <w:sz w:val="28"/>
          <w:szCs w:val="28"/>
        </w:rPr>
        <w:t> </w:t>
      </w:r>
      <w:r w:rsidRPr="000818F3">
        <w:rPr>
          <w:sz w:val="28"/>
          <w:szCs w:val="28"/>
        </w:rPr>
        <w:t>Аристово - аэродром Левцово</w:t>
      </w:r>
      <w:r w:rsidR="002E7DE2">
        <w:rPr>
          <w:sz w:val="28"/>
          <w:szCs w:val="28"/>
        </w:rPr>
        <w:t xml:space="preserve"> </w:t>
      </w:r>
      <w:r>
        <w:rPr>
          <w:sz w:val="28"/>
          <w:szCs w:val="28"/>
        </w:rPr>
        <w:t>(</w:t>
      </w:r>
      <w:r w:rsidRPr="000818F3">
        <w:rPr>
          <w:sz w:val="28"/>
          <w:szCs w:val="28"/>
        </w:rPr>
        <w:t xml:space="preserve">территория Заволжского </w:t>
      </w:r>
      <w:r>
        <w:rPr>
          <w:sz w:val="28"/>
          <w:szCs w:val="28"/>
        </w:rPr>
        <w:t>с.п.)</w:t>
      </w:r>
      <w:r w:rsidRPr="000818F3">
        <w:rPr>
          <w:sz w:val="28"/>
          <w:szCs w:val="28"/>
        </w:rPr>
        <w:t>. На маршруте имеются историко-культурные и природные достопримечательности. Маршрут занесен в Единый Реестр Маршрутов здоровья Российской Федерации.</w:t>
      </w:r>
    </w:p>
    <w:p w:rsidR="004C0E3F" w:rsidRPr="000818F3" w:rsidRDefault="004C0E3F" w:rsidP="004C0E3F">
      <w:pPr>
        <w:tabs>
          <w:tab w:val="left" w:pos="0"/>
        </w:tabs>
        <w:ind w:firstLine="567"/>
        <w:jc w:val="both"/>
        <w:rPr>
          <w:sz w:val="28"/>
          <w:szCs w:val="28"/>
        </w:rPr>
      </w:pPr>
      <w:r w:rsidRPr="00552C74">
        <w:rPr>
          <w:sz w:val="28"/>
          <w:szCs w:val="28"/>
        </w:rPr>
        <w:t xml:space="preserve">С целью развития туристской навигации в 2018 году были установлены информационные стенды в 3-х населенных пунктах: </w:t>
      </w:r>
      <w:r w:rsidR="000A18D6">
        <w:rPr>
          <w:sz w:val="28"/>
          <w:szCs w:val="28"/>
        </w:rPr>
        <w:t xml:space="preserve">д. </w:t>
      </w:r>
      <w:r w:rsidRPr="00552C74">
        <w:rPr>
          <w:sz w:val="28"/>
          <w:szCs w:val="28"/>
        </w:rPr>
        <w:t xml:space="preserve">Курба, </w:t>
      </w:r>
      <w:r w:rsidR="000A18D6">
        <w:rPr>
          <w:sz w:val="28"/>
          <w:szCs w:val="28"/>
        </w:rPr>
        <w:t xml:space="preserve">с. </w:t>
      </w:r>
      <w:r w:rsidRPr="00552C74">
        <w:rPr>
          <w:sz w:val="28"/>
          <w:szCs w:val="28"/>
        </w:rPr>
        <w:t xml:space="preserve">Толбухино и </w:t>
      </w:r>
      <w:r w:rsidR="00541589">
        <w:rPr>
          <w:sz w:val="28"/>
          <w:szCs w:val="28"/>
        </w:rPr>
        <w:br/>
      </w:r>
      <w:r w:rsidR="000A18D6">
        <w:rPr>
          <w:sz w:val="28"/>
          <w:szCs w:val="28"/>
        </w:rPr>
        <w:t xml:space="preserve">д. </w:t>
      </w:r>
      <w:r w:rsidRPr="00552C74">
        <w:rPr>
          <w:sz w:val="28"/>
          <w:szCs w:val="28"/>
        </w:rPr>
        <w:t>Мокеевско</w:t>
      </w:r>
      <w:r w:rsidR="000A18D6">
        <w:rPr>
          <w:sz w:val="28"/>
          <w:szCs w:val="28"/>
        </w:rPr>
        <w:t>е</w:t>
      </w:r>
      <w:r w:rsidRPr="00552C74">
        <w:rPr>
          <w:sz w:val="28"/>
          <w:szCs w:val="28"/>
        </w:rPr>
        <w:t xml:space="preserve">, в 2019 году - в селах Михайловское и Дегтево (Курбское </w:t>
      </w:r>
      <w:r>
        <w:rPr>
          <w:sz w:val="28"/>
          <w:szCs w:val="28"/>
        </w:rPr>
        <w:t>с.п.</w:t>
      </w:r>
      <w:r w:rsidRPr="00552C74">
        <w:rPr>
          <w:sz w:val="28"/>
          <w:szCs w:val="28"/>
        </w:rPr>
        <w:t>). В</w:t>
      </w:r>
      <w:r>
        <w:rPr>
          <w:sz w:val="28"/>
          <w:szCs w:val="28"/>
        </w:rPr>
        <w:t> </w:t>
      </w:r>
      <w:r w:rsidRPr="00552C74">
        <w:rPr>
          <w:sz w:val="28"/>
          <w:szCs w:val="28"/>
        </w:rPr>
        <w:t>2022 году был открыт маршрут по селу в с</w:t>
      </w:r>
      <w:r w:rsidR="002E7DE2">
        <w:rPr>
          <w:sz w:val="28"/>
          <w:szCs w:val="28"/>
        </w:rPr>
        <w:t>.</w:t>
      </w:r>
      <w:r w:rsidRPr="00552C74">
        <w:rPr>
          <w:sz w:val="28"/>
          <w:szCs w:val="28"/>
        </w:rPr>
        <w:t xml:space="preserve"> Спас-Виталий, где были</w:t>
      </w:r>
      <w:r w:rsidRPr="000818F3">
        <w:rPr>
          <w:sz w:val="28"/>
          <w:szCs w:val="28"/>
        </w:rPr>
        <w:t xml:space="preserve"> установлены стенды по основным точкам притяжения на территории села. </w:t>
      </w:r>
    </w:p>
    <w:p w:rsidR="004C0E3F" w:rsidRDefault="004C0E3F" w:rsidP="004C0E3F">
      <w:pPr>
        <w:tabs>
          <w:tab w:val="left" w:pos="0"/>
        </w:tabs>
        <w:ind w:firstLine="567"/>
        <w:jc w:val="both"/>
        <w:rPr>
          <w:sz w:val="28"/>
          <w:szCs w:val="28"/>
        </w:rPr>
      </w:pPr>
      <w:r w:rsidRPr="00186E26">
        <w:rPr>
          <w:sz w:val="28"/>
          <w:szCs w:val="28"/>
        </w:rPr>
        <w:t xml:space="preserve">Событийные мероприятия на протяжении последних лет являются визитной карточкой Ярославского муниципального района: </w:t>
      </w:r>
      <w:r w:rsidRPr="000818F3">
        <w:rPr>
          <w:sz w:val="28"/>
          <w:szCs w:val="28"/>
        </w:rPr>
        <w:t>зимний фестиваль «Валенки show» (1</w:t>
      </w:r>
      <w:r>
        <w:rPr>
          <w:sz w:val="28"/>
          <w:szCs w:val="28"/>
        </w:rPr>
        <w:t> </w:t>
      </w:r>
      <w:r w:rsidRPr="000818F3">
        <w:rPr>
          <w:sz w:val="28"/>
          <w:szCs w:val="28"/>
        </w:rPr>
        <w:t>500 чел.)</w:t>
      </w:r>
      <w:r w:rsidRPr="00186E26">
        <w:rPr>
          <w:sz w:val="28"/>
          <w:szCs w:val="28"/>
        </w:rPr>
        <w:t>,</w:t>
      </w:r>
      <w:r w:rsidR="002E7DE2">
        <w:rPr>
          <w:sz w:val="28"/>
          <w:szCs w:val="28"/>
        </w:rPr>
        <w:t xml:space="preserve"> </w:t>
      </w:r>
      <w:r w:rsidRPr="000818F3">
        <w:rPr>
          <w:sz w:val="28"/>
          <w:szCs w:val="28"/>
        </w:rPr>
        <w:t>ежегодный</w:t>
      </w:r>
      <w:r w:rsidRPr="00186E26">
        <w:rPr>
          <w:sz w:val="28"/>
          <w:szCs w:val="28"/>
        </w:rPr>
        <w:t xml:space="preserve"> патриотический фестиваль «Маршал Парад»</w:t>
      </w:r>
      <w:r w:rsidRPr="000818F3">
        <w:rPr>
          <w:sz w:val="28"/>
          <w:szCs w:val="28"/>
        </w:rPr>
        <w:t>(1</w:t>
      </w:r>
      <w:r>
        <w:rPr>
          <w:sz w:val="28"/>
          <w:szCs w:val="28"/>
        </w:rPr>
        <w:t> </w:t>
      </w:r>
      <w:r w:rsidRPr="000818F3">
        <w:rPr>
          <w:sz w:val="28"/>
          <w:szCs w:val="28"/>
        </w:rPr>
        <w:t>500 чел.)</w:t>
      </w:r>
      <w:r w:rsidRPr="00186E26">
        <w:rPr>
          <w:sz w:val="28"/>
          <w:szCs w:val="28"/>
        </w:rPr>
        <w:t>,</w:t>
      </w:r>
      <w:r w:rsidR="002E7DE2">
        <w:rPr>
          <w:sz w:val="28"/>
          <w:szCs w:val="28"/>
        </w:rPr>
        <w:t xml:space="preserve"> </w:t>
      </w:r>
      <w:r w:rsidRPr="00186E26">
        <w:rPr>
          <w:sz w:val="28"/>
          <w:szCs w:val="28"/>
        </w:rPr>
        <w:t>«Мирное небо в Левцово</w:t>
      </w:r>
      <w:r w:rsidRPr="00773686">
        <w:rPr>
          <w:sz w:val="28"/>
          <w:szCs w:val="28"/>
        </w:rPr>
        <w:t>» (1 000 чел.),</w:t>
      </w:r>
      <w:r w:rsidR="002E7DE2">
        <w:rPr>
          <w:sz w:val="28"/>
          <w:szCs w:val="28"/>
        </w:rPr>
        <w:t xml:space="preserve"> </w:t>
      </w:r>
      <w:r w:rsidRPr="000818F3">
        <w:rPr>
          <w:sz w:val="28"/>
          <w:szCs w:val="28"/>
        </w:rPr>
        <w:t>семейный фестиваль «Технотрэвел» (10 000 чел.), и ежегодный Некрасовский праздник поэзии в Государственном литературно-мемориальном музее заповеднике Н.А. Некрасова «Карабиха» (более 5</w:t>
      </w:r>
      <w:r>
        <w:rPr>
          <w:sz w:val="28"/>
          <w:szCs w:val="28"/>
        </w:rPr>
        <w:t> </w:t>
      </w:r>
      <w:r w:rsidRPr="000818F3">
        <w:rPr>
          <w:sz w:val="28"/>
          <w:szCs w:val="28"/>
        </w:rPr>
        <w:t>000</w:t>
      </w:r>
      <w:r>
        <w:rPr>
          <w:sz w:val="28"/>
          <w:szCs w:val="28"/>
        </w:rPr>
        <w:t> </w:t>
      </w:r>
      <w:r w:rsidRPr="000818F3">
        <w:rPr>
          <w:sz w:val="28"/>
          <w:szCs w:val="28"/>
        </w:rPr>
        <w:t>чел</w:t>
      </w:r>
      <w:r>
        <w:rPr>
          <w:sz w:val="28"/>
          <w:szCs w:val="28"/>
        </w:rPr>
        <w:t>.</w:t>
      </w:r>
      <w:r w:rsidRPr="000818F3">
        <w:rPr>
          <w:sz w:val="28"/>
          <w:szCs w:val="28"/>
        </w:rPr>
        <w:t>)</w:t>
      </w:r>
      <w:r w:rsidRPr="00186E26">
        <w:rPr>
          <w:sz w:val="28"/>
          <w:szCs w:val="28"/>
        </w:rPr>
        <w:t xml:space="preserve"> и многие другие мероприятия собирают тысячи участников и гостей.</w:t>
      </w:r>
    </w:p>
    <w:p w:rsidR="004C0E3F" w:rsidRDefault="004C0E3F" w:rsidP="004C0E3F">
      <w:pPr>
        <w:tabs>
          <w:tab w:val="left" w:pos="0"/>
        </w:tabs>
        <w:ind w:firstLine="567"/>
        <w:jc w:val="both"/>
        <w:rPr>
          <w:sz w:val="28"/>
          <w:szCs w:val="28"/>
        </w:rPr>
      </w:pPr>
    </w:p>
    <w:p w:rsidR="004C0E3F" w:rsidRDefault="004C0E3F" w:rsidP="004C0E3F">
      <w:pPr>
        <w:tabs>
          <w:tab w:val="left" w:pos="0"/>
        </w:tabs>
        <w:ind w:firstLine="567"/>
        <w:jc w:val="both"/>
        <w:rPr>
          <w:sz w:val="28"/>
          <w:szCs w:val="28"/>
        </w:rPr>
      </w:pPr>
    </w:p>
    <w:p w:rsidR="004C0E3F" w:rsidRDefault="004C0E3F" w:rsidP="004C0E3F">
      <w:pPr>
        <w:tabs>
          <w:tab w:val="left" w:pos="0"/>
        </w:tabs>
        <w:ind w:firstLine="567"/>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91440</wp:posOffset>
            </wp:positionH>
            <wp:positionV relativeFrom="paragraph">
              <wp:posOffset>13335</wp:posOffset>
            </wp:positionV>
            <wp:extent cx="6029325" cy="2895600"/>
            <wp:effectExtent l="19050" t="57150" r="0" b="19050"/>
            <wp:wrapTopAndBottom/>
            <wp:docPr id="8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C0E3F" w:rsidRDefault="004C0E3F" w:rsidP="009C64CE">
      <w:pPr>
        <w:tabs>
          <w:tab w:val="left" w:pos="0"/>
        </w:tabs>
        <w:ind w:firstLine="567"/>
        <w:jc w:val="both"/>
        <w:rPr>
          <w:sz w:val="28"/>
          <w:szCs w:val="28"/>
        </w:rPr>
      </w:pPr>
      <w:r>
        <w:rPr>
          <w:sz w:val="28"/>
          <w:szCs w:val="28"/>
        </w:rPr>
        <w:t>В рамках работы по развитию отрасли туризма в</w:t>
      </w:r>
      <w:r w:rsidRPr="000818F3">
        <w:rPr>
          <w:sz w:val="28"/>
          <w:szCs w:val="28"/>
        </w:rPr>
        <w:t xml:space="preserve"> 201</w:t>
      </w:r>
      <w:r>
        <w:rPr>
          <w:sz w:val="28"/>
          <w:szCs w:val="28"/>
        </w:rPr>
        <w:t>8</w:t>
      </w:r>
      <w:r w:rsidRPr="000818F3">
        <w:rPr>
          <w:sz w:val="28"/>
          <w:szCs w:val="28"/>
        </w:rPr>
        <w:t xml:space="preserve"> году </w:t>
      </w:r>
      <w:r>
        <w:rPr>
          <w:sz w:val="28"/>
          <w:szCs w:val="28"/>
        </w:rPr>
        <w:t xml:space="preserve">в Ярославском муниципальном районе </w:t>
      </w:r>
      <w:r w:rsidRPr="000818F3">
        <w:rPr>
          <w:sz w:val="28"/>
          <w:szCs w:val="28"/>
        </w:rPr>
        <w:t xml:space="preserve">началась реализация стратегии по развитию туризма в районе «Ярославские предместья. Удивительные окрестности древнего города». </w:t>
      </w:r>
    </w:p>
    <w:p w:rsidR="004C0E3F" w:rsidRDefault="00592356" w:rsidP="009C64CE">
      <w:pPr>
        <w:tabs>
          <w:tab w:val="left" w:pos="0"/>
        </w:tabs>
        <w:ind w:firstLine="567"/>
        <w:jc w:val="both"/>
        <w:rPr>
          <w:sz w:val="28"/>
          <w:szCs w:val="28"/>
        </w:rPr>
      </w:pPr>
      <w:r>
        <w:rPr>
          <w:sz w:val="28"/>
          <w:szCs w:val="28"/>
        </w:rPr>
        <w:t xml:space="preserve">С целью </w:t>
      </w:r>
      <w:r w:rsidR="004C0E3F" w:rsidRPr="000818F3">
        <w:rPr>
          <w:sz w:val="28"/>
          <w:szCs w:val="28"/>
        </w:rPr>
        <w:t>развити</w:t>
      </w:r>
      <w:r>
        <w:rPr>
          <w:sz w:val="28"/>
          <w:szCs w:val="28"/>
        </w:rPr>
        <w:t>я</w:t>
      </w:r>
      <w:r w:rsidR="004C0E3F" w:rsidRPr="000818F3">
        <w:rPr>
          <w:sz w:val="28"/>
          <w:szCs w:val="28"/>
        </w:rPr>
        <w:t xml:space="preserve"> тури</w:t>
      </w:r>
      <w:r>
        <w:rPr>
          <w:sz w:val="28"/>
          <w:szCs w:val="28"/>
        </w:rPr>
        <w:t>стической деятельности</w:t>
      </w:r>
      <w:r w:rsidR="004C0E3F">
        <w:rPr>
          <w:sz w:val="28"/>
          <w:szCs w:val="28"/>
        </w:rPr>
        <w:t>:</w:t>
      </w:r>
    </w:p>
    <w:p w:rsidR="004C0E3F" w:rsidRPr="000818F3" w:rsidRDefault="004C0E3F" w:rsidP="009C64CE">
      <w:pPr>
        <w:tabs>
          <w:tab w:val="left" w:pos="0"/>
        </w:tabs>
        <w:ind w:firstLine="567"/>
        <w:jc w:val="both"/>
        <w:rPr>
          <w:sz w:val="28"/>
          <w:szCs w:val="28"/>
        </w:rPr>
      </w:pPr>
      <w:r>
        <w:rPr>
          <w:sz w:val="28"/>
          <w:szCs w:val="28"/>
        </w:rPr>
        <w:t>- в 2017 году с</w:t>
      </w:r>
      <w:r w:rsidRPr="000818F3">
        <w:rPr>
          <w:sz w:val="28"/>
          <w:szCs w:val="28"/>
        </w:rPr>
        <w:t xml:space="preserve">оздана линейка сувенирной продукции с символикой Ярославского </w:t>
      </w:r>
      <w:r w:rsidR="000D047F">
        <w:rPr>
          <w:sz w:val="28"/>
          <w:szCs w:val="28"/>
        </w:rPr>
        <w:t xml:space="preserve">муниципального </w:t>
      </w:r>
      <w:r w:rsidRPr="000818F3">
        <w:rPr>
          <w:sz w:val="28"/>
          <w:szCs w:val="28"/>
        </w:rPr>
        <w:t>района и бренда «Ярославские Предместья». Сувенирная продукция представлена следующими видами: сувенирные тарелки, полотенца 2</w:t>
      </w:r>
      <w:r w:rsidR="002D48D5">
        <w:rPr>
          <w:sz w:val="28"/>
          <w:szCs w:val="28"/>
        </w:rPr>
        <w:t>-</w:t>
      </w:r>
      <w:r w:rsidRPr="000818F3">
        <w:rPr>
          <w:sz w:val="28"/>
          <w:szCs w:val="28"/>
        </w:rPr>
        <w:t>х видов, магниты, спилс-карты, набор открыток, настольные и квартальные календари, рюкзаки, пакеты, продукция пищевой отрасли</w:t>
      </w:r>
      <w:r w:rsidR="002D48D5">
        <w:rPr>
          <w:sz w:val="28"/>
          <w:szCs w:val="28"/>
        </w:rPr>
        <w:t>;</w:t>
      </w:r>
    </w:p>
    <w:p w:rsidR="004C0E3F" w:rsidRDefault="004C0E3F" w:rsidP="009C64CE">
      <w:pPr>
        <w:tabs>
          <w:tab w:val="left" w:pos="0"/>
        </w:tabs>
        <w:ind w:firstLine="567"/>
        <w:jc w:val="both"/>
        <w:rPr>
          <w:sz w:val="28"/>
          <w:szCs w:val="28"/>
        </w:rPr>
      </w:pPr>
      <w:r>
        <w:rPr>
          <w:sz w:val="28"/>
          <w:szCs w:val="28"/>
        </w:rPr>
        <w:t>- в</w:t>
      </w:r>
      <w:r w:rsidRPr="000818F3">
        <w:rPr>
          <w:sz w:val="28"/>
          <w:szCs w:val="28"/>
        </w:rPr>
        <w:t xml:space="preserve"> 2019 году разработана и выпущена в тираж туристская карта Ярославского района</w:t>
      </w:r>
      <w:r>
        <w:rPr>
          <w:sz w:val="28"/>
          <w:szCs w:val="28"/>
        </w:rPr>
        <w:t xml:space="preserve">. В </w:t>
      </w:r>
      <w:r w:rsidRPr="000818F3">
        <w:rPr>
          <w:sz w:val="28"/>
          <w:szCs w:val="28"/>
        </w:rPr>
        <w:t xml:space="preserve">2020 году </w:t>
      </w:r>
      <w:r>
        <w:rPr>
          <w:sz w:val="28"/>
          <w:szCs w:val="28"/>
        </w:rPr>
        <w:t xml:space="preserve">в рамках </w:t>
      </w:r>
      <w:r w:rsidRPr="000818F3">
        <w:rPr>
          <w:sz w:val="28"/>
          <w:szCs w:val="28"/>
        </w:rPr>
        <w:t>Международного Профессионального туристского конкурса «</w:t>
      </w:r>
      <w:r w:rsidRPr="000818F3">
        <w:rPr>
          <w:sz w:val="28"/>
        </w:rPr>
        <w:t>MAP.GUIDE</w:t>
      </w:r>
      <w:r w:rsidRPr="000818F3">
        <w:rPr>
          <w:sz w:val="28"/>
          <w:szCs w:val="28"/>
        </w:rPr>
        <w:t xml:space="preserve"> SMART&amp;GO TO RUSSIA — 2020» </w:t>
      </w:r>
      <w:r>
        <w:rPr>
          <w:sz w:val="28"/>
          <w:szCs w:val="28"/>
        </w:rPr>
        <w:t>в</w:t>
      </w:r>
      <w:r w:rsidR="00541589">
        <w:rPr>
          <w:sz w:val="28"/>
          <w:szCs w:val="28"/>
        </w:rPr>
        <w:t xml:space="preserve"> номинации «</w:t>
      </w:r>
      <w:r w:rsidRPr="000818F3">
        <w:rPr>
          <w:sz w:val="28"/>
          <w:szCs w:val="28"/>
        </w:rPr>
        <w:t xml:space="preserve">Туристская </w:t>
      </w:r>
      <w:r w:rsidR="00541589">
        <w:rPr>
          <w:sz w:val="28"/>
          <w:szCs w:val="28"/>
        </w:rPr>
        <w:t>карта»</w:t>
      </w:r>
      <w:r w:rsidRPr="000818F3">
        <w:rPr>
          <w:sz w:val="28"/>
          <w:szCs w:val="28"/>
        </w:rPr>
        <w:t xml:space="preserve"> лауреатом стал турпродукт - Туристская карта </w:t>
      </w:r>
      <w:r>
        <w:rPr>
          <w:sz w:val="28"/>
          <w:szCs w:val="28"/>
        </w:rPr>
        <w:t xml:space="preserve">Ярославского района </w:t>
      </w:r>
      <w:r w:rsidR="00541589">
        <w:rPr>
          <w:sz w:val="28"/>
          <w:szCs w:val="28"/>
        </w:rPr>
        <w:t>«Ярославские предместья»</w:t>
      </w:r>
      <w:r>
        <w:rPr>
          <w:sz w:val="28"/>
          <w:szCs w:val="28"/>
        </w:rPr>
        <w:t>;</w:t>
      </w:r>
    </w:p>
    <w:p w:rsidR="004C0E3F" w:rsidRDefault="004C0E3F" w:rsidP="009C64CE">
      <w:pPr>
        <w:tabs>
          <w:tab w:val="left" w:pos="0"/>
        </w:tabs>
        <w:ind w:firstLine="567"/>
        <w:jc w:val="both"/>
        <w:rPr>
          <w:sz w:val="28"/>
          <w:szCs w:val="28"/>
        </w:rPr>
      </w:pPr>
      <w:r>
        <w:rPr>
          <w:sz w:val="28"/>
          <w:szCs w:val="28"/>
        </w:rPr>
        <w:t xml:space="preserve">- </w:t>
      </w:r>
      <w:r w:rsidRPr="00186E26">
        <w:rPr>
          <w:sz w:val="28"/>
          <w:szCs w:val="28"/>
        </w:rPr>
        <w:t>в 2020-2022 г</w:t>
      </w:r>
      <w:r>
        <w:rPr>
          <w:sz w:val="28"/>
          <w:szCs w:val="28"/>
        </w:rPr>
        <w:t xml:space="preserve">одах </w:t>
      </w:r>
      <w:r w:rsidRPr="00186E26">
        <w:rPr>
          <w:sz w:val="28"/>
          <w:szCs w:val="28"/>
        </w:rPr>
        <w:t>были созданы видеоролики об интересных местах и достопримечательностях Ярославского района. Ролики размещены в социальных сетях: вконтакте и одноклассники.</w:t>
      </w:r>
    </w:p>
    <w:p w:rsidR="004C0E3F" w:rsidRPr="00186E26" w:rsidRDefault="004C0E3F" w:rsidP="009C64CE">
      <w:pPr>
        <w:tabs>
          <w:tab w:val="left" w:pos="0"/>
        </w:tabs>
        <w:ind w:firstLine="567"/>
        <w:jc w:val="both"/>
        <w:rPr>
          <w:sz w:val="28"/>
          <w:szCs w:val="28"/>
        </w:rPr>
      </w:pPr>
      <w:r>
        <w:rPr>
          <w:sz w:val="28"/>
          <w:szCs w:val="28"/>
        </w:rPr>
        <w:t>- в</w:t>
      </w:r>
      <w:r w:rsidRPr="00186E26">
        <w:rPr>
          <w:sz w:val="28"/>
          <w:szCs w:val="28"/>
        </w:rPr>
        <w:t xml:space="preserve"> 2019-2021</w:t>
      </w:r>
      <w:r w:rsidR="0086077F">
        <w:rPr>
          <w:sz w:val="28"/>
          <w:szCs w:val="28"/>
        </w:rPr>
        <w:t xml:space="preserve"> </w:t>
      </w:r>
      <w:r w:rsidRPr="00186E26">
        <w:rPr>
          <w:sz w:val="28"/>
          <w:szCs w:val="28"/>
        </w:rPr>
        <w:t xml:space="preserve">годах появились два издания по истории Ярославского района: </w:t>
      </w:r>
      <w:r w:rsidR="00541589">
        <w:rPr>
          <w:sz w:val="28"/>
          <w:szCs w:val="28"/>
        </w:rPr>
        <w:t>«</w:t>
      </w:r>
      <w:r w:rsidRPr="00186E26">
        <w:rPr>
          <w:sz w:val="28"/>
          <w:szCs w:val="28"/>
        </w:rPr>
        <w:t>Храмы Ярославского района</w:t>
      </w:r>
      <w:r w:rsidR="00541589">
        <w:rPr>
          <w:sz w:val="28"/>
          <w:szCs w:val="28"/>
        </w:rPr>
        <w:t>»</w:t>
      </w:r>
      <w:r w:rsidRPr="00186E26">
        <w:rPr>
          <w:sz w:val="28"/>
          <w:szCs w:val="28"/>
        </w:rPr>
        <w:t xml:space="preserve"> (ранее это издание было размещено в электронном виде на сайте яркультура.рф) и «Краеведческие записки Ярославских предместий» (посвящены истории Курбского сельского поселения). </w:t>
      </w:r>
    </w:p>
    <w:p w:rsidR="004C0E3F" w:rsidRDefault="004C0E3F" w:rsidP="009C64CE">
      <w:pPr>
        <w:ind w:firstLine="567"/>
        <w:rPr>
          <w:szCs w:val="28"/>
        </w:rPr>
      </w:pPr>
    </w:p>
    <w:p w:rsidR="004C0E3F" w:rsidRDefault="004C0E3F" w:rsidP="009C64CE">
      <w:pPr>
        <w:shd w:val="clear" w:color="auto" w:fill="FFFFFF"/>
        <w:tabs>
          <w:tab w:val="num" w:pos="0"/>
        </w:tabs>
        <w:ind w:firstLine="567"/>
        <w:jc w:val="center"/>
        <w:rPr>
          <w:b/>
          <w:sz w:val="28"/>
          <w:szCs w:val="28"/>
        </w:rPr>
      </w:pPr>
      <w:r w:rsidRPr="006E45A0">
        <w:rPr>
          <w:b/>
          <w:sz w:val="28"/>
          <w:szCs w:val="28"/>
        </w:rPr>
        <w:t>Жилищно-коммунальное хозяйство</w:t>
      </w:r>
    </w:p>
    <w:p w:rsidR="004C0E3F" w:rsidRPr="006E45A0" w:rsidRDefault="004C0E3F" w:rsidP="009C64CE">
      <w:pPr>
        <w:shd w:val="clear" w:color="auto" w:fill="FFFFFF"/>
        <w:tabs>
          <w:tab w:val="num" w:pos="0"/>
        </w:tabs>
        <w:ind w:firstLine="567"/>
        <w:jc w:val="center"/>
        <w:rPr>
          <w:b/>
          <w:sz w:val="28"/>
          <w:szCs w:val="28"/>
        </w:rPr>
      </w:pPr>
    </w:p>
    <w:p w:rsidR="004C0E3F" w:rsidRPr="00EB3197" w:rsidRDefault="004C0E3F" w:rsidP="009C64CE">
      <w:pPr>
        <w:shd w:val="clear" w:color="auto" w:fill="FFFFFF"/>
        <w:tabs>
          <w:tab w:val="num" w:pos="0"/>
        </w:tabs>
        <w:ind w:firstLine="567"/>
        <w:jc w:val="both"/>
        <w:rPr>
          <w:sz w:val="28"/>
          <w:szCs w:val="28"/>
        </w:rPr>
      </w:pPr>
      <w:r w:rsidRPr="00990B0D">
        <w:rPr>
          <w:sz w:val="28"/>
          <w:szCs w:val="28"/>
        </w:rPr>
        <w:t>Жилищно-коммунальное хозяйство</w:t>
      </w:r>
      <w:r w:rsidRPr="00EB3197">
        <w:rPr>
          <w:sz w:val="28"/>
          <w:szCs w:val="28"/>
        </w:rPr>
        <w:t xml:space="preserve"> является одной из важных сфер экономики Ярославского района. Жилищно-коммунальные услуги имеют для населения особое значение и являются жизненно необходимыми. От их качества зависит не только комфортность, но и безопасность проживания граждан в своём жилище. Поэтому устойчивое функционирование </w:t>
      </w:r>
      <w:r w:rsidR="000D047F">
        <w:rPr>
          <w:sz w:val="28"/>
          <w:szCs w:val="28"/>
        </w:rPr>
        <w:t>жилищно-коммунального хозяйства</w:t>
      </w:r>
      <w:r w:rsidRPr="00EB3197">
        <w:rPr>
          <w:sz w:val="28"/>
          <w:szCs w:val="28"/>
        </w:rPr>
        <w:t xml:space="preserve"> – это одна из основ социальной безопасности и стабильности в обществе.</w:t>
      </w:r>
    </w:p>
    <w:p w:rsidR="0002703C" w:rsidRDefault="004C0E3F" w:rsidP="00541589">
      <w:pPr>
        <w:shd w:val="clear" w:color="auto" w:fill="FFFFFF"/>
        <w:tabs>
          <w:tab w:val="num" w:pos="0"/>
        </w:tabs>
        <w:ind w:firstLine="567"/>
        <w:jc w:val="both"/>
        <w:rPr>
          <w:sz w:val="28"/>
          <w:szCs w:val="28"/>
        </w:rPr>
      </w:pPr>
      <w:r w:rsidRPr="00EB3197">
        <w:rPr>
          <w:sz w:val="28"/>
          <w:szCs w:val="28"/>
        </w:rPr>
        <w:t xml:space="preserve">В Ярославском районе выбор собственниками помещений способа управления своими многоквартирными домами </w:t>
      </w:r>
      <w:r w:rsidR="0002703C">
        <w:rPr>
          <w:sz w:val="28"/>
          <w:szCs w:val="28"/>
        </w:rPr>
        <w:t>реализован</w:t>
      </w:r>
      <w:r w:rsidRPr="00EB3197">
        <w:rPr>
          <w:sz w:val="28"/>
          <w:szCs w:val="28"/>
        </w:rPr>
        <w:t>:</w:t>
      </w:r>
    </w:p>
    <w:p w:rsidR="0002703C" w:rsidRDefault="0002703C" w:rsidP="00541589">
      <w:pPr>
        <w:shd w:val="clear" w:color="auto" w:fill="FFFFFF"/>
        <w:tabs>
          <w:tab w:val="num" w:pos="0"/>
        </w:tabs>
        <w:ind w:firstLine="567"/>
        <w:jc w:val="both"/>
        <w:rPr>
          <w:sz w:val="28"/>
          <w:szCs w:val="28"/>
        </w:rPr>
      </w:pPr>
      <w:r>
        <w:rPr>
          <w:sz w:val="28"/>
          <w:szCs w:val="28"/>
        </w:rPr>
        <w:t>-</w:t>
      </w:r>
      <w:r w:rsidR="004C0E3F" w:rsidRPr="00EB3197">
        <w:rPr>
          <w:sz w:val="28"/>
          <w:szCs w:val="28"/>
        </w:rPr>
        <w:t xml:space="preserve"> 76% переданы в управление управляющей организации, </w:t>
      </w:r>
    </w:p>
    <w:p w:rsidR="0002703C" w:rsidRDefault="0002703C" w:rsidP="0002703C">
      <w:pPr>
        <w:shd w:val="clear" w:color="auto" w:fill="FFFFFF"/>
        <w:tabs>
          <w:tab w:val="num" w:pos="0"/>
        </w:tabs>
        <w:ind w:firstLine="567"/>
        <w:jc w:val="both"/>
        <w:rPr>
          <w:sz w:val="28"/>
          <w:szCs w:val="28"/>
        </w:rPr>
      </w:pPr>
      <w:r>
        <w:rPr>
          <w:sz w:val="28"/>
          <w:szCs w:val="28"/>
        </w:rPr>
        <w:t xml:space="preserve">- </w:t>
      </w:r>
      <w:r w:rsidR="004C0E3F" w:rsidRPr="00EB3197">
        <w:rPr>
          <w:sz w:val="28"/>
          <w:szCs w:val="28"/>
        </w:rPr>
        <w:t>4% переданы в управление ТСЖ</w:t>
      </w:r>
      <w:r w:rsidR="004C0E3F">
        <w:rPr>
          <w:sz w:val="28"/>
          <w:szCs w:val="28"/>
        </w:rPr>
        <w:t>,</w:t>
      </w:r>
      <w:r w:rsidR="004C0E3F" w:rsidRPr="00EB3197">
        <w:rPr>
          <w:sz w:val="28"/>
          <w:szCs w:val="28"/>
        </w:rPr>
        <w:t xml:space="preserve"> жилищным или иным сп</w:t>
      </w:r>
      <w:r w:rsidR="000D047F">
        <w:rPr>
          <w:sz w:val="28"/>
          <w:szCs w:val="28"/>
        </w:rPr>
        <w:t xml:space="preserve">ециализированным кооперативам, </w:t>
      </w:r>
    </w:p>
    <w:p w:rsidR="004C0E3F" w:rsidRPr="00EB3197" w:rsidRDefault="0002703C" w:rsidP="0002703C">
      <w:pPr>
        <w:shd w:val="clear" w:color="auto" w:fill="FFFFFF"/>
        <w:tabs>
          <w:tab w:val="num" w:pos="0"/>
        </w:tabs>
        <w:ind w:firstLine="567"/>
        <w:jc w:val="both"/>
        <w:rPr>
          <w:sz w:val="28"/>
          <w:szCs w:val="28"/>
        </w:rPr>
      </w:pPr>
      <w:r>
        <w:rPr>
          <w:sz w:val="28"/>
          <w:szCs w:val="28"/>
        </w:rPr>
        <w:t xml:space="preserve">- </w:t>
      </w:r>
      <w:r w:rsidR="004C0E3F" w:rsidRPr="00EB3197">
        <w:rPr>
          <w:sz w:val="28"/>
          <w:szCs w:val="28"/>
        </w:rPr>
        <w:t>13% находятся в непосредственном управлении собственников помещений.</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На территории района предоставлением услуг в сфере управления жилищным фондом занимаются 36 организаци</w:t>
      </w:r>
      <w:r w:rsidR="000D047F">
        <w:rPr>
          <w:sz w:val="28"/>
          <w:szCs w:val="28"/>
        </w:rPr>
        <w:t>й</w:t>
      </w:r>
      <w:r w:rsidR="0002703C">
        <w:rPr>
          <w:sz w:val="28"/>
          <w:szCs w:val="28"/>
        </w:rPr>
        <w:t xml:space="preserve"> (управляющих организаций, ТСЖ, ТСН). Предоставление жилищно-коммунальных</w:t>
      </w:r>
      <w:r w:rsidRPr="00EB3197">
        <w:rPr>
          <w:sz w:val="28"/>
          <w:szCs w:val="28"/>
        </w:rPr>
        <w:t xml:space="preserve"> </w:t>
      </w:r>
      <w:r w:rsidR="0002703C">
        <w:rPr>
          <w:sz w:val="28"/>
          <w:szCs w:val="28"/>
        </w:rPr>
        <w:t xml:space="preserve">услуг обеспечивают </w:t>
      </w:r>
      <w:r w:rsidR="0002703C">
        <w:rPr>
          <w:sz w:val="28"/>
          <w:szCs w:val="28"/>
        </w:rPr>
        <w:br/>
      </w:r>
      <w:r w:rsidRPr="00EB3197">
        <w:rPr>
          <w:sz w:val="28"/>
          <w:szCs w:val="28"/>
        </w:rPr>
        <w:t>16</w:t>
      </w:r>
      <w:r w:rsidR="0086077F">
        <w:rPr>
          <w:sz w:val="28"/>
          <w:szCs w:val="28"/>
        </w:rPr>
        <w:t xml:space="preserve"> </w:t>
      </w:r>
      <w:r w:rsidR="000D047F">
        <w:rPr>
          <w:sz w:val="28"/>
          <w:szCs w:val="28"/>
        </w:rPr>
        <w:t>ресурсоснабжающих организаций.</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 xml:space="preserve">Общая площадь жилищного фонда составляет более 3444,6 тыс. </w:t>
      </w:r>
      <w:r>
        <w:rPr>
          <w:sz w:val="28"/>
          <w:szCs w:val="28"/>
        </w:rPr>
        <w:t>кв.</w:t>
      </w:r>
      <w:r w:rsidRPr="00EB3197">
        <w:rPr>
          <w:sz w:val="28"/>
          <w:szCs w:val="28"/>
        </w:rPr>
        <w:t xml:space="preserve"> м. </w:t>
      </w:r>
    </w:p>
    <w:p w:rsidR="004C0E3F" w:rsidRPr="00EB3197" w:rsidRDefault="004C0E3F" w:rsidP="009C64CE">
      <w:pPr>
        <w:shd w:val="clear" w:color="auto" w:fill="FFFFFF"/>
        <w:tabs>
          <w:tab w:val="num" w:pos="0"/>
        </w:tabs>
        <w:ind w:firstLine="567"/>
        <w:jc w:val="both"/>
        <w:rPr>
          <w:sz w:val="28"/>
          <w:szCs w:val="28"/>
        </w:rPr>
      </w:pPr>
      <w:r>
        <w:rPr>
          <w:sz w:val="28"/>
          <w:szCs w:val="28"/>
        </w:rPr>
        <w:t>Ж</w:t>
      </w:r>
      <w:r w:rsidRPr="00EB3197">
        <w:rPr>
          <w:sz w:val="28"/>
          <w:szCs w:val="28"/>
        </w:rPr>
        <w:t>илищн</w:t>
      </w:r>
      <w:r>
        <w:rPr>
          <w:sz w:val="28"/>
          <w:szCs w:val="28"/>
        </w:rPr>
        <w:t>ый</w:t>
      </w:r>
      <w:r w:rsidRPr="00EB3197">
        <w:rPr>
          <w:sz w:val="28"/>
          <w:szCs w:val="28"/>
        </w:rPr>
        <w:t xml:space="preserve"> фонд</w:t>
      </w:r>
      <w:r>
        <w:rPr>
          <w:sz w:val="28"/>
          <w:szCs w:val="28"/>
        </w:rPr>
        <w:t xml:space="preserve"> о</w:t>
      </w:r>
      <w:r w:rsidRPr="00EB3197">
        <w:rPr>
          <w:sz w:val="28"/>
          <w:szCs w:val="28"/>
        </w:rPr>
        <w:t>борудован:</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 централизованным водоснабжением – 78,3%;</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 централизованным водоотведением – 74,8%;</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 центральным отоплением – 78,4%;</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 централизованным горячим водоснабжением – 60,0%.</w:t>
      </w:r>
    </w:p>
    <w:p w:rsidR="004C0E3F" w:rsidRPr="00EB3197" w:rsidRDefault="004C0E3F" w:rsidP="009C64CE">
      <w:pPr>
        <w:shd w:val="clear" w:color="auto" w:fill="FFFFFF"/>
        <w:tabs>
          <w:tab w:val="num" w:pos="0"/>
        </w:tabs>
        <w:ind w:firstLine="567"/>
        <w:jc w:val="both"/>
        <w:rPr>
          <w:sz w:val="28"/>
          <w:szCs w:val="28"/>
        </w:rPr>
      </w:pPr>
      <w:r w:rsidRPr="00EB3197">
        <w:rPr>
          <w:sz w:val="28"/>
          <w:szCs w:val="28"/>
        </w:rPr>
        <w:t>Потребителям</w:t>
      </w:r>
      <w:r>
        <w:rPr>
          <w:sz w:val="28"/>
          <w:szCs w:val="28"/>
        </w:rPr>
        <w:t>и</w:t>
      </w:r>
      <w:r w:rsidRPr="00EB3197">
        <w:rPr>
          <w:sz w:val="28"/>
          <w:szCs w:val="28"/>
        </w:rPr>
        <w:t xml:space="preserve"> района в 2023 году было </w:t>
      </w:r>
      <w:r>
        <w:rPr>
          <w:sz w:val="28"/>
          <w:szCs w:val="28"/>
        </w:rPr>
        <w:t>израсходовано</w:t>
      </w:r>
      <w:r w:rsidRPr="00EB3197">
        <w:rPr>
          <w:sz w:val="28"/>
          <w:szCs w:val="28"/>
        </w:rPr>
        <w:t xml:space="preserve"> более 352,55 (населени</w:t>
      </w:r>
      <w:r>
        <w:rPr>
          <w:sz w:val="28"/>
          <w:szCs w:val="28"/>
        </w:rPr>
        <w:t>ем</w:t>
      </w:r>
      <w:r w:rsidRPr="00EB3197">
        <w:rPr>
          <w:sz w:val="28"/>
          <w:szCs w:val="28"/>
        </w:rPr>
        <w:t xml:space="preserve"> 260,890) тыс. Гкал тепловой энергии; 197,42 (населени</w:t>
      </w:r>
      <w:r>
        <w:rPr>
          <w:sz w:val="28"/>
          <w:szCs w:val="28"/>
        </w:rPr>
        <w:t>ем</w:t>
      </w:r>
      <w:r w:rsidRPr="00EB3197">
        <w:rPr>
          <w:sz w:val="28"/>
          <w:szCs w:val="28"/>
        </w:rPr>
        <w:t xml:space="preserve"> 191,14) млн. кВт/час электроэнергии; более 6,3</w:t>
      </w:r>
      <w:r w:rsidR="00BD6B09">
        <w:rPr>
          <w:sz w:val="28"/>
          <w:szCs w:val="28"/>
        </w:rPr>
        <w:t xml:space="preserve"> </w:t>
      </w:r>
      <w:r w:rsidRPr="00EB3197">
        <w:rPr>
          <w:sz w:val="28"/>
          <w:szCs w:val="28"/>
        </w:rPr>
        <w:t>млн. куб</w:t>
      </w:r>
      <w:r>
        <w:rPr>
          <w:sz w:val="28"/>
          <w:szCs w:val="28"/>
        </w:rPr>
        <w:t>.</w:t>
      </w:r>
      <w:r w:rsidRPr="00EB3197">
        <w:rPr>
          <w:sz w:val="28"/>
          <w:szCs w:val="28"/>
        </w:rPr>
        <w:t xml:space="preserve"> м воды. </w:t>
      </w:r>
    </w:p>
    <w:p w:rsidR="004C0E3F" w:rsidRDefault="004C0E3F" w:rsidP="009C64CE">
      <w:pPr>
        <w:shd w:val="clear" w:color="auto" w:fill="FFFFFF"/>
        <w:tabs>
          <w:tab w:val="num" w:pos="0"/>
        </w:tabs>
        <w:ind w:firstLine="567"/>
        <w:jc w:val="both"/>
        <w:rPr>
          <w:sz w:val="28"/>
          <w:szCs w:val="28"/>
        </w:rPr>
      </w:pPr>
      <w:r w:rsidRPr="00990B0D">
        <w:rPr>
          <w:sz w:val="28"/>
          <w:szCs w:val="28"/>
        </w:rPr>
        <w:t>Жилищно-коммунальное хозяйство</w:t>
      </w:r>
      <w:r w:rsidRPr="00EB3197">
        <w:rPr>
          <w:sz w:val="28"/>
          <w:szCs w:val="28"/>
        </w:rPr>
        <w:t xml:space="preserve"> Ярославского муниципального района на</w:t>
      </w:r>
      <w:r>
        <w:rPr>
          <w:sz w:val="28"/>
          <w:szCs w:val="28"/>
        </w:rPr>
        <w:t> </w:t>
      </w:r>
      <w:r w:rsidRPr="00EB3197">
        <w:rPr>
          <w:sz w:val="28"/>
          <w:szCs w:val="28"/>
        </w:rPr>
        <w:t>сегодняшний день включает в себя следующие основные категории коммунальной инфраструктуры:</w:t>
      </w:r>
    </w:p>
    <w:p w:rsidR="00964D3F" w:rsidRDefault="00964D3F" w:rsidP="009C64CE">
      <w:pPr>
        <w:shd w:val="clear" w:color="auto" w:fill="FFFFFF"/>
        <w:tabs>
          <w:tab w:val="num" w:pos="0"/>
        </w:tabs>
        <w:ind w:firstLine="567"/>
        <w:jc w:val="both"/>
        <w:rPr>
          <w:sz w:val="28"/>
          <w:szCs w:val="28"/>
        </w:rPr>
      </w:pPr>
    </w:p>
    <w:p w:rsidR="004C0E3F" w:rsidRPr="00F8355E" w:rsidRDefault="004C0E3F" w:rsidP="009C64CE">
      <w:pPr>
        <w:pStyle w:val="ab"/>
        <w:numPr>
          <w:ilvl w:val="0"/>
          <w:numId w:val="17"/>
        </w:numPr>
        <w:shd w:val="clear" w:color="auto" w:fill="FFFFFF"/>
        <w:tabs>
          <w:tab w:val="num" w:pos="0"/>
          <w:tab w:val="left" w:pos="1134"/>
        </w:tabs>
        <w:spacing w:after="0" w:line="240" w:lineRule="auto"/>
        <w:ind w:left="0" w:firstLine="567"/>
        <w:jc w:val="both"/>
        <w:rPr>
          <w:rFonts w:ascii="Times New Roman" w:eastAsia="Times New Roman" w:hAnsi="Times New Roman" w:cs="Times New Roman"/>
          <w:b/>
          <w:sz w:val="28"/>
          <w:szCs w:val="28"/>
        </w:rPr>
      </w:pPr>
      <w:r w:rsidRPr="00F8355E">
        <w:rPr>
          <w:rFonts w:ascii="Times New Roman" w:eastAsia="Times New Roman" w:hAnsi="Times New Roman" w:cs="Times New Roman"/>
          <w:b/>
          <w:sz w:val="28"/>
          <w:szCs w:val="28"/>
        </w:rPr>
        <w:t>Водоснабжение</w:t>
      </w:r>
    </w:p>
    <w:p w:rsidR="004C0E3F" w:rsidRPr="00214189" w:rsidRDefault="004C0E3F" w:rsidP="009C64CE">
      <w:pPr>
        <w:shd w:val="clear" w:color="auto" w:fill="FFFFFF"/>
        <w:ind w:firstLine="567"/>
        <w:jc w:val="both"/>
        <w:rPr>
          <w:sz w:val="28"/>
          <w:szCs w:val="28"/>
        </w:rPr>
      </w:pPr>
      <w:r w:rsidRPr="00214189">
        <w:rPr>
          <w:sz w:val="28"/>
          <w:szCs w:val="28"/>
        </w:rPr>
        <w:t xml:space="preserve">Протяженность водопроводных сетей </w:t>
      </w:r>
      <w:r w:rsidRPr="007A1FA1">
        <w:rPr>
          <w:sz w:val="28"/>
          <w:szCs w:val="28"/>
        </w:rPr>
        <w:t>– 227,66 км</w:t>
      </w:r>
      <w:r w:rsidRPr="00214189">
        <w:rPr>
          <w:sz w:val="28"/>
          <w:szCs w:val="28"/>
        </w:rPr>
        <w:t>, из них 145,119 км муниципальных.</w:t>
      </w:r>
    </w:p>
    <w:p w:rsidR="004C0E3F" w:rsidRPr="00214189" w:rsidRDefault="004C0E3F" w:rsidP="009C64CE">
      <w:pPr>
        <w:shd w:val="clear" w:color="auto" w:fill="FFFFFF"/>
        <w:ind w:firstLine="567"/>
        <w:jc w:val="both"/>
        <w:rPr>
          <w:sz w:val="28"/>
          <w:szCs w:val="28"/>
        </w:rPr>
      </w:pPr>
      <w:r w:rsidRPr="00214189">
        <w:rPr>
          <w:sz w:val="28"/>
          <w:szCs w:val="28"/>
        </w:rPr>
        <w:t>Количество водозаборов - </w:t>
      </w:r>
      <w:r w:rsidRPr="007A1FA1">
        <w:rPr>
          <w:sz w:val="28"/>
          <w:szCs w:val="28"/>
        </w:rPr>
        <w:t>126 шт.,</w:t>
      </w:r>
      <w:r w:rsidRPr="00214189">
        <w:rPr>
          <w:sz w:val="28"/>
          <w:szCs w:val="28"/>
        </w:rPr>
        <w:t> из ни</w:t>
      </w:r>
      <w:r w:rsidR="0002703C">
        <w:rPr>
          <w:sz w:val="28"/>
          <w:szCs w:val="28"/>
        </w:rPr>
        <w:t>х 106 муниципальных, 20 частных:</w:t>
      </w:r>
    </w:p>
    <w:p w:rsidR="004C0E3F" w:rsidRPr="00214189" w:rsidRDefault="004C0E3F" w:rsidP="009C64CE">
      <w:pPr>
        <w:shd w:val="clear" w:color="auto" w:fill="FFFFFF"/>
        <w:ind w:firstLine="567"/>
        <w:jc w:val="both"/>
        <w:rPr>
          <w:sz w:val="28"/>
          <w:szCs w:val="28"/>
        </w:rPr>
      </w:pPr>
      <w:r w:rsidRPr="00214189">
        <w:rPr>
          <w:sz w:val="28"/>
          <w:szCs w:val="28"/>
        </w:rPr>
        <w:t>- ГП ЯО «Северный водоканал» - 107артезианских скважин;</w:t>
      </w:r>
    </w:p>
    <w:p w:rsidR="004C0E3F" w:rsidRPr="00214189" w:rsidRDefault="004C0E3F" w:rsidP="009C64CE">
      <w:pPr>
        <w:shd w:val="clear" w:color="auto" w:fill="FFFFFF"/>
        <w:ind w:firstLine="567"/>
        <w:jc w:val="both"/>
        <w:rPr>
          <w:sz w:val="28"/>
          <w:szCs w:val="28"/>
        </w:rPr>
      </w:pPr>
      <w:r>
        <w:rPr>
          <w:sz w:val="28"/>
          <w:szCs w:val="28"/>
        </w:rPr>
        <w:t xml:space="preserve">- АО «Яркоммунсервис» - 4 </w:t>
      </w:r>
      <w:r w:rsidRPr="00214189">
        <w:rPr>
          <w:sz w:val="28"/>
          <w:szCs w:val="28"/>
        </w:rPr>
        <w:t>артезианских скважин</w:t>
      </w:r>
      <w:r>
        <w:rPr>
          <w:sz w:val="28"/>
          <w:szCs w:val="28"/>
        </w:rPr>
        <w:t>ы</w:t>
      </w:r>
      <w:r w:rsidRPr="00214189">
        <w:rPr>
          <w:sz w:val="28"/>
          <w:szCs w:val="28"/>
        </w:rPr>
        <w:t>;</w:t>
      </w:r>
    </w:p>
    <w:p w:rsidR="004C0E3F" w:rsidRPr="00214189" w:rsidRDefault="004C0E3F" w:rsidP="009C64CE">
      <w:pPr>
        <w:shd w:val="clear" w:color="auto" w:fill="FFFFFF"/>
        <w:ind w:firstLine="567"/>
        <w:jc w:val="both"/>
        <w:rPr>
          <w:sz w:val="28"/>
          <w:szCs w:val="28"/>
        </w:rPr>
      </w:pPr>
      <w:r w:rsidRPr="00214189">
        <w:rPr>
          <w:sz w:val="28"/>
          <w:szCs w:val="28"/>
        </w:rPr>
        <w:t>- ОАО «Санаторий «Красный Холм» - 3 артезианских скважины;</w:t>
      </w:r>
    </w:p>
    <w:p w:rsidR="004C0E3F" w:rsidRPr="00214189" w:rsidRDefault="004C0E3F" w:rsidP="009C64CE">
      <w:pPr>
        <w:shd w:val="clear" w:color="auto" w:fill="FFFFFF"/>
        <w:ind w:firstLine="567"/>
        <w:jc w:val="both"/>
        <w:rPr>
          <w:sz w:val="28"/>
          <w:szCs w:val="28"/>
        </w:rPr>
      </w:pPr>
      <w:r w:rsidRPr="00214189">
        <w:rPr>
          <w:sz w:val="28"/>
          <w:szCs w:val="28"/>
        </w:rPr>
        <w:t>- ЗАО «Пансионат «Ярославль» - 1 артезианск</w:t>
      </w:r>
      <w:r>
        <w:rPr>
          <w:sz w:val="28"/>
          <w:szCs w:val="28"/>
        </w:rPr>
        <w:t>ая</w:t>
      </w:r>
      <w:r w:rsidRPr="00214189">
        <w:rPr>
          <w:sz w:val="28"/>
          <w:szCs w:val="28"/>
        </w:rPr>
        <w:t xml:space="preserve"> скважин</w:t>
      </w:r>
      <w:r>
        <w:rPr>
          <w:sz w:val="28"/>
          <w:szCs w:val="28"/>
        </w:rPr>
        <w:t>а</w:t>
      </w:r>
      <w:r w:rsidRPr="00214189">
        <w:rPr>
          <w:sz w:val="28"/>
          <w:szCs w:val="28"/>
        </w:rPr>
        <w:t>;</w:t>
      </w:r>
    </w:p>
    <w:p w:rsidR="004C0E3F" w:rsidRPr="00214189" w:rsidRDefault="004C0E3F" w:rsidP="009C64CE">
      <w:pPr>
        <w:shd w:val="clear" w:color="auto" w:fill="FFFFFF"/>
        <w:ind w:firstLine="567"/>
        <w:jc w:val="both"/>
        <w:rPr>
          <w:sz w:val="28"/>
          <w:szCs w:val="28"/>
        </w:rPr>
      </w:pPr>
      <w:r w:rsidRPr="00214189">
        <w:rPr>
          <w:sz w:val="28"/>
          <w:szCs w:val="28"/>
        </w:rPr>
        <w:t>- Ярославский территориальный участок Северной железной дороги по теплоснабжению структурного подразделения Центральной дирекции по те</w:t>
      </w:r>
      <w:r w:rsidR="0002703C">
        <w:rPr>
          <w:sz w:val="28"/>
          <w:szCs w:val="28"/>
        </w:rPr>
        <w:t>пловодоснабжению - филиала ОАО «РЖД»</w:t>
      </w:r>
      <w:r w:rsidRPr="00214189">
        <w:rPr>
          <w:sz w:val="28"/>
          <w:szCs w:val="28"/>
        </w:rPr>
        <w:t xml:space="preserve"> </w:t>
      </w:r>
      <w:r>
        <w:rPr>
          <w:sz w:val="28"/>
          <w:szCs w:val="28"/>
        </w:rPr>
        <w:t>-</w:t>
      </w:r>
      <w:r w:rsidRPr="00214189">
        <w:rPr>
          <w:sz w:val="28"/>
          <w:szCs w:val="28"/>
        </w:rPr>
        <w:t xml:space="preserve"> 5 артезианских скважин;</w:t>
      </w:r>
    </w:p>
    <w:p w:rsidR="004C0E3F" w:rsidRPr="00214189" w:rsidRDefault="004C0E3F" w:rsidP="009C64CE">
      <w:pPr>
        <w:shd w:val="clear" w:color="auto" w:fill="FFFFFF"/>
        <w:ind w:firstLine="567"/>
        <w:jc w:val="both"/>
        <w:rPr>
          <w:sz w:val="28"/>
          <w:szCs w:val="28"/>
        </w:rPr>
      </w:pPr>
      <w:r w:rsidRPr="00214189">
        <w:rPr>
          <w:sz w:val="28"/>
          <w:szCs w:val="28"/>
        </w:rPr>
        <w:t xml:space="preserve">- ФГБУ ЦЖКУ Минобороны России </w:t>
      </w:r>
      <w:r>
        <w:rPr>
          <w:sz w:val="28"/>
          <w:szCs w:val="28"/>
        </w:rPr>
        <w:t>-</w:t>
      </w:r>
      <w:r w:rsidRPr="00214189">
        <w:rPr>
          <w:sz w:val="28"/>
          <w:szCs w:val="28"/>
        </w:rPr>
        <w:t xml:space="preserve"> 6 артезианских скважин.</w:t>
      </w:r>
    </w:p>
    <w:p w:rsidR="004C0E3F" w:rsidRPr="00214189" w:rsidRDefault="004C0E3F" w:rsidP="009C64CE">
      <w:pPr>
        <w:shd w:val="clear" w:color="auto" w:fill="FFFFFF"/>
        <w:ind w:firstLine="567"/>
        <w:jc w:val="both"/>
        <w:rPr>
          <w:sz w:val="28"/>
          <w:szCs w:val="28"/>
        </w:rPr>
      </w:pPr>
      <w:r w:rsidRPr="00214189">
        <w:rPr>
          <w:sz w:val="28"/>
          <w:szCs w:val="28"/>
        </w:rPr>
        <w:t>Количество водонапорных башен - 35 шт., из них 30 муниципальных и 5</w:t>
      </w:r>
      <w:r>
        <w:rPr>
          <w:sz w:val="28"/>
          <w:szCs w:val="28"/>
        </w:rPr>
        <w:t> </w:t>
      </w:r>
      <w:r w:rsidRPr="00214189">
        <w:rPr>
          <w:sz w:val="28"/>
          <w:szCs w:val="28"/>
        </w:rPr>
        <w:t>частных.</w:t>
      </w:r>
    </w:p>
    <w:p w:rsidR="004C0E3F" w:rsidRPr="00214189" w:rsidRDefault="004C0E3F" w:rsidP="009C64CE">
      <w:pPr>
        <w:shd w:val="clear" w:color="auto" w:fill="FFFFFF"/>
        <w:ind w:firstLine="567"/>
        <w:jc w:val="both"/>
        <w:rPr>
          <w:sz w:val="28"/>
          <w:szCs w:val="28"/>
        </w:rPr>
      </w:pPr>
      <w:r w:rsidRPr="00214189">
        <w:rPr>
          <w:sz w:val="28"/>
          <w:szCs w:val="28"/>
        </w:rPr>
        <w:t>Центральным водоснабжением обеспечивается 48,9 тыс. человек населения района. 19 населенных пунктов получают питьевую воду из системы водоснабжения АО «Ярославльводоканал».</w:t>
      </w:r>
    </w:p>
    <w:p w:rsidR="004C0E3F" w:rsidRPr="00214189" w:rsidRDefault="004C0E3F" w:rsidP="009C64CE">
      <w:pPr>
        <w:shd w:val="clear" w:color="auto" w:fill="FFFFFF"/>
        <w:ind w:firstLine="567"/>
        <w:jc w:val="both"/>
        <w:rPr>
          <w:bCs/>
          <w:sz w:val="28"/>
          <w:szCs w:val="28"/>
        </w:rPr>
      </w:pPr>
      <w:r w:rsidRPr="00214189">
        <w:rPr>
          <w:sz w:val="28"/>
          <w:szCs w:val="28"/>
        </w:rPr>
        <w:t>Источниками водоснабжения населения являются также частные и общественные колодцы. На территории Ярославского муниципального района находится более 700 единиц</w:t>
      </w:r>
      <w:r w:rsidRPr="00214189">
        <w:rPr>
          <w:bCs/>
          <w:sz w:val="28"/>
          <w:szCs w:val="28"/>
        </w:rPr>
        <w:t xml:space="preserve"> общественных шахтных колодцев.</w:t>
      </w:r>
    </w:p>
    <w:p w:rsidR="004C0E3F" w:rsidRPr="00214189" w:rsidRDefault="004C0E3F" w:rsidP="009C64CE">
      <w:pPr>
        <w:shd w:val="clear" w:color="auto" w:fill="FFFFFF"/>
        <w:ind w:firstLine="567"/>
        <w:jc w:val="both"/>
        <w:rPr>
          <w:sz w:val="28"/>
          <w:szCs w:val="28"/>
        </w:rPr>
      </w:pPr>
      <w:r w:rsidRPr="00214189">
        <w:rPr>
          <w:sz w:val="28"/>
          <w:szCs w:val="28"/>
        </w:rPr>
        <w:t>Объем водопотребления составляет 7 420 тыс. куб.м в год.</w:t>
      </w:r>
    </w:p>
    <w:p w:rsidR="004C0E3F" w:rsidRPr="00214189" w:rsidRDefault="004C0E3F" w:rsidP="009C64CE">
      <w:pPr>
        <w:shd w:val="clear" w:color="auto" w:fill="FFFFFF"/>
        <w:ind w:firstLine="567"/>
        <w:jc w:val="both"/>
        <w:rPr>
          <w:sz w:val="28"/>
          <w:szCs w:val="28"/>
        </w:rPr>
      </w:pPr>
      <w:r w:rsidRPr="00214189">
        <w:rPr>
          <w:sz w:val="28"/>
          <w:szCs w:val="28"/>
        </w:rPr>
        <w:t>Проблема качества воды характерна для большинства населенных пунктов Ярославского муниципального района, где водоснабжение осуществляется из подземных источников – артезианских скважин.</w:t>
      </w:r>
    </w:p>
    <w:p w:rsidR="004C0E3F" w:rsidRDefault="004C0E3F" w:rsidP="009C64CE">
      <w:pPr>
        <w:shd w:val="clear" w:color="auto" w:fill="FFFFFF"/>
        <w:ind w:firstLine="567"/>
        <w:jc w:val="both"/>
        <w:rPr>
          <w:sz w:val="28"/>
          <w:szCs w:val="28"/>
        </w:rPr>
      </w:pPr>
      <w:r w:rsidRPr="00214189">
        <w:rPr>
          <w:sz w:val="28"/>
          <w:szCs w:val="28"/>
        </w:rPr>
        <w:t>Для приведения качества воды из артезианских скважин соответствию гигиеническим требованиям необходимо выполнить мероприятия по строительству станций обезжелезивания. На период 202</w:t>
      </w:r>
      <w:r>
        <w:rPr>
          <w:sz w:val="28"/>
          <w:szCs w:val="28"/>
        </w:rPr>
        <w:t>4</w:t>
      </w:r>
      <w:r w:rsidRPr="00214189">
        <w:rPr>
          <w:sz w:val="28"/>
          <w:szCs w:val="28"/>
        </w:rPr>
        <w:t>-2027 год</w:t>
      </w:r>
      <w:r>
        <w:rPr>
          <w:sz w:val="28"/>
          <w:szCs w:val="28"/>
        </w:rPr>
        <w:t>ов</w:t>
      </w:r>
      <w:r w:rsidRPr="00214189">
        <w:rPr>
          <w:sz w:val="28"/>
          <w:szCs w:val="28"/>
        </w:rPr>
        <w:t xml:space="preserve"> запланировано строительство станций обезжелезивания в 8 населенных пунктах Ярославского района. </w:t>
      </w:r>
    </w:p>
    <w:p w:rsidR="00964D3F" w:rsidRPr="00214189" w:rsidRDefault="00964D3F" w:rsidP="009C64CE">
      <w:pPr>
        <w:shd w:val="clear" w:color="auto" w:fill="FFFFFF"/>
        <w:ind w:firstLine="567"/>
        <w:jc w:val="both"/>
        <w:rPr>
          <w:sz w:val="28"/>
          <w:szCs w:val="28"/>
        </w:rPr>
      </w:pPr>
    </w:p>
    <w:p w:rsidR="004C0E3F" w:rsidRPr="00F8355E" w:rsidRDefault="004C0E3F" w:rsidP="009C64CE">
      <w:pPr>
        <w:pStyle w:val="ab"/>
        <w:numPr>
          <w:ilvl w:val="0"/>
          <w:numId w:val="17"/>
        </w:numPr>
        <w:shd w:val="clear" w:color="auto" w:fill="FFFFFF"/>
        <w:tabs>
          <w:tab w:val="num" w:pos="0"/>
          <w:tab w:val="left" w:pos="1134"/>
        </w:tabs>
        <w:spacing w:after="0" w:line="240" w:lineRule="auto"/>
        <w:ind w:left="0" w:firstLine="567"/>
        <w:jc w:val="both"/>
        <w:rPr>
          <w:rFonts w:ascii="Times New Roman" w:eastAsia="Times New Roman" w:hAnsi="Times New Roman" w:cs="Times New Roman"/>
          <w:b/>
          <w:sz w:val="28"/>
          <w:szCs w:val="28"/>
        </w:rPr>
      </w:pPr>
      <w:r w:rsidRPr="00F8355E">
        <w:rPr>
          <w:rFonts w:ascii="Times New Roman" w:eastAsia="Times New Roman" w:hAnsi="Times New Roman" w:cs="Times New Roman"/>
          <w:b/>
          <w:sz w:val="28"/>
          <w:szCs w:val="28"/>
        </w:rPr>
        <w:t>Водоотведение</w:t>
      </w:r>
    </w:p>
    <w:p w:rsidR="004C0E3F" w:rsidRPr="00214189" w:rsidRDefault="004C0E3F" w:rsidP="009C64CE">
      <w:pPr>
        <w:shd w:val="clear" w:color="auto" w:fill="FFFFFF"/>
        <w:ind w:firstLine="567"/>
        <w:jc w:val="both"/>
        <w:rPr>
          <w:sz w:val="28"/>
          <w:szCs w:val="28"/>
        </w:rPr>
      </w:pPr>
      <w:r w:rsidRPr="00214189">
        <w:rPr>
          <w:sz w:val="28"/>
          <w:szCs w:val="28"/>
        </w:rPr>
        <w:t xml:space="preserve">Протяженность канализационных сетей – 168,85 км, в том числе 109,4 км муниципальных. </w:t>
      </w:r>
    </w:p>
    <w:p w:rsidR="004C0E3F" w:rsidRDefault="004C0E3F" w:rsidP="009C64CE">
      <w:pPr>
        <w:shd w:val="clear" w:color="auto" w:fill="FFFFFF"/>
        <w:ind w:firstLine="567"/>
        <w:jc w:val="both"/>
        <w:rPr>
          <w:sz w:val="28"/>
          <w:szCs w:val="28"/>
        </w:rPr>
      </w:pPr>
      <w:r w:rsidRPr="003B3491">
        <w:rPr>
          <w:sz w:val="28"/>
          <w:szCs w:val="28"/>
        </w:rPr>
        <w:t>Количество очистных сооружений - 18 шт</w:t>
      </w:r>
      <w:r>
        <w:rPr>
          <w:sz w:val="28"/>
          <w:szCs w:val="28"/>
        </w:rPr>
        <w:t>.</w:t>
      </w:r>
    </w:p>
    <w:p w:rsidR="004C0E3F" w:rsidRPr="00214189" w:rsidRDefault="004C0E3F" w:rsidP="009C64CE">
      <w:pPr>
        <w:shd w:val="clear" w:color="auto" w:fill="FFFFFF"/>
        <w:ind w:firstLine="567"/>
        <w:jc w:val="both"/>
        <w:rPr>
          <w:sz w:val="28"/>
          <w:szCs w:val="28"/>
        </w:rPr>
      </w:pPr>
      <w:r w:rsidRPr="00214189">
        <w:rPr>
          <w:sz w:val="28"/>
          <w:szCs w:val="28"/>
        </w:rPr>
        <w:t>Количество канализационных насосных станций – 40 шт., в том числе 35 муниципальных.</w:t>
      </w:r>
    </w:p>
    <w:p w:rsidR="004C0E3F" w:rsidRPr="00214189" w:rsidRDefault="004C0E3F" w:rsidP="009C64CE">
      <w:pPr>
        <w:shd w:val="clear" w:color="auto" w:fill="FFFFFF"/>
        <w:ind w:firstLine="567"/>
        <w:jc w:val="both"/>
        <w:rPr>
          <w:color w:val="FF0000"/>
          <w:sz w:val="28"/>
          <w:szCs w:val="28"/>
        </w:rPr>
      </w:pPr>
      <w:r w:rsidRPr="00214189">
        <w:rPr>
          <w:sz w:val="28"/>
          <w:szCs w:val="28"/>
        </w:rPr>
        <w:t>Организации, осуществляющие деятельность в сфере водоотведения на территории района: - ГП ЯО «Северный водоканал», АО «Ярославльводоканал», ООО «Тепловая компания», ОАО «Славнефть-Ярославльнефтеоргсинтез», ФГБУ ЦЖКУ Минобороны России, ОАО Санаторий «Красный Холм».</w:t>
      </w:r>
    </w:p>
    <w:p w:rsidR="004C0E3F" w:rsidRPr="00214189" w:rsidRDefault="004C0E3F" w:rsidP="009C64CE">
      <w:pPr>
        <w:shd w:val="clear" w:color="auto" w:fill="FFFFFF"/>
        <w:ind w:firstLine="567"/>
        <w:jc w:val="both"/>
        <w:rPr>
          <w:sz w:val="28"/>
          <w:szCs w:val="28"/>
        </w:rPr>
      </w:pPr>
      <w:r w:rsidRPr="00214189">
        <w:rPr>
          <w:sz w:val="28"/>
          <w:szCs w:val="28"/>
        </w:rPr>
        <w:t>Основной проблемой в районе является техническое состояние очистных сооружений, многие из которых имеют большой износ. Для решения этой проблемы проводится работа по строительству и капитальному ремонту очистных сооружений.</w:t>
      </w:r>
    </w:p>
    <w:p w:rsidR="004C0E3F" w:rsidRDefault="004C0E3F" w:rsidP="009C64CE">
      <w:pPr>
        <w:shd w:val="clear" w:color="auto" w:fill="FFFFFF"/>
        <w:ind w:firstLine="567"/>
        <w:jc w:val="both"/>
        <w:rPr>
          <w:sz w:val="28"/>
          <w:szCs w:val="28"/>
        </w:rPr>
      </w:pPr>
      <w:r w:rsidRPr="00214189">
        <w:rPr>
          <w:sz w:val="28"/>
          <w:szCs w:val="28"/>
        </w:rPr>
        <w:t>На период 202</w:t>
      </w:r>
      <w:r>
        <w:rPr>
          <w:sz w:val="28"/>
          <w:szCs w:val="28"/>
        </w:rPr>
        <w:t>4</w:t>
      </w:r>
      <w:r w:rsidRPr="00214189">
        <w:rPr>
          <w:sz w:val="28"/>
          <w:szCs w:val="28"/>
        </w:rPr>
        <w:t>-2027 год</w:t>
      </w:r>
      <w:r>
        <w:rPr>
          <w:sz w:val="28"/>
          <w:szCs w:val="28"/>
        </w:rPr>
        <w:t>ов</w:t>
      </w:r>
      <w:r w:rsidRPr="00214189">
        <w:rPr>
          <w:sz w:val="28"/>
          <w:szCs w:val="28"/>
        </w:rPr>
        <w:t xml:space="preserve"> запланировано строительство 6 ед. очистных сооружений канализации и капитальный ремонт 2 ед. действующих очистных сооружений.</w:t>
      </w:r>
    </w:p>
    <w:p w:rsidR="00964D3F" w:rsidRPr="00214189" w:rsidRDefault="00964D3F" w:rsidP="009C64CE">
      <w:pPr>
        <w:shd w:val="clear" w:color="auto" w:fill="FFFFFF"/>
        <w:ind w:firstLine="567"/>
        <w:jc w:val="both"/>
        <w:rPr>
          <w:sz w:val="28"/>
          <w:szCs w:val="28"/>
        </w:rPr>
      </w:pPr>
    </w:p>
    <w:p w:rsidR="004C0E3F" w:rsidRPr="00F8355E" w:rsidRDefault="004C0E3F" w:rsidP="009C64CE">
      <w:pPr>
        <w:pStyle w:val="ab"/>
        <w:numPr>
          <w:ilvl w:val="0"/>
          <w:numId w:val="17"/>
        </w:numPr>
        <w:shd w:val="clear" w:color="auto" w:fill="FFFFFF"/>
        <w:tabs>
          <w:tab w:val="num" w:pos="0"/>
          <w:tab w:val="left" w:pos="1134"/>
        </w:tabs>
        <w:spacing w:after="0" w:line="240" w:lineRule="auto"/>
        <w:ind w:left="0" w:firstLine="567"/>
        <w:jc w:val="both"/>
        <w:rPr>
          <w:rFonts w:ascii="Times New Roman" w:eastAsia="Times New Roman" w:hAnsi="Times New Roman" w:cs="Times New Roman"/>
          <w:b/>
          <w:sz w:val="28"/>
          <w:szCs w:val="28"/>
        </w:rPr>
      </w:pPr>
      <w:r w:rsidRPr="00F8355E">
        <w:rPr>
          <w:rFonts w:ascii="Times New Roman" w:eastAsia="Times New Roman" w:hAnsi="Times New Roman" w:cs="Times New Roman"/>
          <w:b/>
          <w:sz w:val="28"/>
          <w:szCs w:val="28"/>
        </w:rPr>
        <w:t>Теплоснабжение</w:t>
      </w:r>
    </w:p>
    <w:p w:rsidR="004C0E3F" w:rsidRPr="00214189" w:rsidRDefault="004C0E3F" w:rsidP="009C64CE">
      <w:pPr>
        <w:shd w:val="clear" w:color="auto" w:fill="FFFFFF"/>
        <w:ind w:firstLine="567"/>
        <w:jc w:val="both"/>
        <w:rPr>
          <w:sz w:val="28"/>
          <w:szCs w:val="28"/>
        </w:rPr>
      </w:pPr>
      <w:r w:rsidRPr="00214189">
        <w:rPr>
          <w:sz w:val="28"/>
          <w:szCs w:val="28"/>
        </w:rPr>
        <w:t xml:space="preserve">Протяженность сетей теплоснабжения </w:t>
      </w:r>
      <w:r w:rsidR="00BD0D19">
        <w:rPr>
          <w:sz w:val="28"/>
          <w:szCs w:val="28"/>
        </w:rPr>
        <w:t xml:space="preserve">- </w:t>
      </w:r>
      <w:r w:rsidRPr="00214189">
        <w:rPr>
          <w:sz w:val="28"/>
          <w:szCs w:val="28"/>
        </w:rPr>
        <w:t>136,757 км, количество источников теплоснабжения - 41 котельная.</w:t>
      </w:r>
    </w:p>
    <w:p w:rsidR="004C0E3F" w:rsidRPr="00214189" w:rsidRDefault="004C0E3F" w:rsidP="009C64CE">
      <w:pPr>
        <w:shd w:val="clear" w:color="auto" w:fill="FFFFFF"/>
        <w:ind w:firstLine="567"/>
        <w:jc w:val="both"/>
        <w:rPr>
          <w:sz w:val="28"/>
          <w:szCs w:val="28"/>
        </w:rPr>
      </w:pPr>
      <w:r w:rsidRPr="00214189">
        <w:rPr>
          <w:sz w:val="28"/>
          <w:szCs w:val="28"/>
        </w:rPr>
        <w:t>Число проживающих, которым</w:t>
      </w:r>
      <w:r w:rsidR="0086077F">
        <w:rPr>
          <w:sz w:val="28"/>
          <w:szCs w:val="28"/>
        </w:rPr>
        <w:t xml:space="preserve"> </w:t>
      </w:r>
      <w:r w:rsidRPr="00214189">
        <w:rPr>
          <w:sz w:val="28"/>
          <w:szCs w:val="28"/>
        </w:rPr>
        <w:t>оказывается услуга централизованного теплоснабжения 32,3 тыс.чел.</w:t>
      </w:r>
    </w:p>
    <w:p w:rsidR="004C0E3F" w:rsidRPr="00214189" w:rsidRDefault="004C0E3F" w:rsidP="009C64CE">
      <w:pPr>
        <w:shd w:val="clear" w:color="auto" w:fill="FFFFFF"/>
        <w:ind w:firstLine="567"/>
        <w:jc w:val="both"/>
        <w:rPr>
          <w:sz w:val="28"/>
          <w:szCs w:val="28"/>
        </w:rPr>
      </w:pPr>
      <w:r w:rsidRPr="00214189">
        <w:rPr>
          <w:sz w:val="28"/>
          <w:szCs w:val="28"/>
        </w:rPr>
        <w:t xml:space="preserve">В организации теплоснабжения Ярославского </w:t>
      </w:r>
      <w:r>
        <w:rPr>
          <w:sz w:val="28"/>
          <w:szCs w:val="28"/>
        </w:rPr>
        <w:t>муниципального района</w:t>
      </w:r>
      <w:r w:rsidRPr="00214189">
        <w:rPr>
          <w:sz w:val="28"/>
          <w:szCs w:val="28"/>
        </w:rPr>
        <w:t xml:space="preserve"> участвуют следующие предприятия:</w:t>
      </w:r>
    </w:p>
    <w:p w:rsidR="004C0E3F" w:rsidRPr="00214189" w:rsidRDefault="00BD0D19" w:rsidP="009C64CE">
      <w:pPr>
        <w:shd w:val="clear" w:color="auto" w:fill="FFFFFF"/>
        <w:ind w:firstLine="567"/>
        <w:jc w:val="both"/>
        <w:rPr>
          <w:sz w:val="28"/>
          <w:szCs w:val="28"/>
        </w:rPr>
      </w:pPr>
      <w:r>
        <w:rPr>
          <w:sz w:val="28"/>
          <w:szCs w:val="28"/>
        </w:rPr>
        <w:t xml:space="preserve">- </w:t>
      </w:r>
      <w:r w:rsidR="004C0E3F" w:rsidRPr="00214189">
        <w:rPr>
          <w:sz w:val="28"/>
          <w:szCs w:val="28"/>
        </w:rPr>
        <w:t>ПАО «ТГК-2» (Ярославские ТЭЦ 3, Ярославские тепловые сети (магистральные тепловые сети, ЦТП, НС);</w:t>
      </w:r>
    </w:p>
    <w:p w:rsidR="004C0E3F" w:rsidRPr="00214189" w:rsidRDefault="004C0E3F" w:rsidP="009C64CE">
      <w:pPr>
        <w:shd w:val="clear" w:color="auto" w:fill="FFFFFF"/>
        <w:ind w:firstLine="567"/>
        <w:jc w:val="both"/>
        <w:rPr>
          <w:sz w:val="28"/>
          <w:szCs w:val="28"/>
        </w:rPr>
      </w:pPr>
      <w:r w:rsidRPr="00214189">
        <w:rPr>
          <w:sz w:val="28"/>
          <w:szCs w:val="28"/>
        </w:rPr>
        <w:t>- АО «Яркоммунсервис» (2 котельные);</w:t>
      </w:r>
    </w:p>
    <w:p w:rsidR="004C0E3F" w:rsidRPr="00214189" w:rsidRDefault="004C0E3F" w:rsidP="009C64CE">
      <w:pPr>
        <w:shd w:val="clear" w:color="auto" w:fill="FFFFFF"/>
        <w:ind w:firstLine="567"/>
        <w:jc w:val="both"/>
        <w:rPr>
          <w:sz w:val="28"/>
          <w:szCs w:val="28"/>
        </w:rPr>
      </w:pPr>
      <w:r w:rsidRPr="00214189">
        <w:rPr>
          <w:sz w:val="28"/>
          <w:szCs w:val="28"/>
        </w:rPr>
        <w:t>- ГП ЯО «Северный водоканал» (32 котельные);</w:t>
      </w:r>
    </w:p>
    <w:p w:rsidR="004C0E3F" w:rsidRPr="00214189" w:rsidRDefault="004C0E3F" w:rsidP="009C64CE">
      <w:pPr>
        <w:shd w:val="clear" w:color="auto" w:fill="FFFFFF"/>
        <w:ind w:firstLine="567"/>
        <w:jc w:val="both"/>
        <w:rPr>
          <w:sz w:val="28"/>
          <w:szCs w:val="28"/>
        </w:rPr>
      </w:pPr>
      <w:r w:rsidRPr="00214189">
        <w:rPr>
          <w:sz w:val="28"/>
          <w:szCs w:val="28"/>
        </w:rPr>
        <w:t>- ООО «Тепловая компания» (1 источник);</w:t>
      </w:r>
    </w:p>
    <w:p w:rsidR="004C0E3F" w:rsidRPr="00214189" w:rsidRDefault="004C0E3F" w:rsidP="009C64CE">
      <w:pPr>
        <w:shd w:val="clear" w:color="auto" w:fill="FFFFFF"/>
        <w:ind w:firstLine="567"/>
        <w:jc w:val="both"/>
        <w:rPr>
          <w:sz w:val="28"/>
          <w:szCs w:val="28"/>
        </w:rPr>
      </w:pPr>
      <w:r w:rsidRPr="00214189">
        <w:rPr>
          <w:sz w:val="28"/>
          <w:szCs w:val="28"/>
        </w:rPr>
        <w:t xml:space="preserve">- ООО </w:t>
      </w:r>
      <w:r>
        <w:rPr>
          <w:sz w:val="28"/>
          <w:szCs w:val="28"/>
        </w:rPr>
        <w:t>«</w:t>
      </w:r>
      <w:r w:rsidRPr="00214189">
        <w:rPr>
          <w:sz w:val="28"/>
          <w:szCs w:val="28"/>
        </w:rPr>
        <w:t xml:space="preserve">Управляющая Производственно - Торговая Компания </w:t>
      </w:r>
      <w:r>
        <w:rPr>
          <w:sz w:val="28"/>
          <w:szCs w:val="28"/>
        </w:rPr>
        <w:t>«</w:t>
      </w:r>
      <w:r w:rsidRPr="00214189">
        <w:rPr>
          <w:sz w:val="28"/>
          <w:szCs w:val="28"/>
        </w:rPr>
        <w:t>Топливоподающие системы</w:t>
      </w:r>
      <w:r>
        <w:rPr>
          <w:sz w:val="28"/>
          <w:szCs w:val="28"/>
        </w:rPr>
        <w:t>»</w:t>
      </w:r>
      <w:r w:rsidRPr="00214189">
        <w:rPr>
          <w:sz w:val="28"/>
          <w:szCs w:val="28"/>
        </w:rPr>
        <w:t xml:space="preserve"> (ООО «УПТК «ТПС»);</w:t>
      </w:r>
    </w:p>
    <w:p w:rsidR="004C0E3F" w:rsidRPr="00214189" w:rsidRDefault="004C0E3F" w:rsidP="009C64CE">
      <w:pPr>
        <w:shd w:val="clear" w:color="auto" w:fill="FFFFFF"/>
        <w:ind w:firstLine="567"/>
        <w:jc w:val="both"/>
        <w:rPr>
          <w:sz w:val="28"/>
          <w:szCs w:val="28"/>
        </w:rPr>
      </w:pPr>
      <w:r w:rsidRPr="00214189">
        <w:rPr>
          <w:sz w:val="28"/>
          <w:szCs w:val="28"/>
        </w:rPr>
        <w:t>- ОАО «Санаторий «Красный Холм» (1 котельная);</w:t>
      </w:r>
    </w:p>
    <w:p w:rsidR="004C0E3F" w:rsidRPr="00214189" w:rsidRDefault="004C0E3F" w:rsidP="009C64CE">
      <w:pPr>
        <w:shd w:val="clear" w:color="auto" w:fill="FFFFFF"/>
        <w:ind w:firstLine="567"/>
        <w:jc w:val="both"/>
        <w:rPr>
          <w:sz w:val="28"/>
          <w:szCs w:val="28"/>
        </w:rPr>
      </w:pPr>
      <w:r w:rsidRPr="00214189">
        <w:rPr>
          <w:sz w:val="28"/>
          <w:szCs w:val="28"/>
        </w:rPr>
        <w:t>- ЗАО пансионат отдыха «Ярославль» (1 котельная);</w:t>
      </w:r>
    </w:p>
    <w:p w:rsidR="004C0E3F" w:rsidRPr="00214189" w:rsidRDefault="004C0E3F" w:rsidP="009C64CE">
      <w:pPr>
        <w:shd w:val="clear" w:color="auto" w:fill="FFFFFF"/>
        <w:ind w:firstLine="567"/>
        <w:jc w:val="both"/>
        <w:rPr>
          <w:sz w:val="28"/>
          <w:szCs w:val="28"/>
        </w:rPr>
      </w:pPr>
      <w:r w:rsidRPr="00214189">
        <w:rPr>
          <w:sz w:val="28"/>
          <w:szCs w:val="28"/>
        </w:rPr>
        <w:t>- ООО «ЯКС» (1 котельная)</w:t>
      </w:r>
      <w:r w:rsidR="00BD0D19">
        <w:rPr>
          <w:sz w:val="28"/>
          <w:szCs w:val="28"/>
        </w:rPr>
        <w:t>;</w:t>
      </w:r>
    </w:p>
    <w:p w:rsidR="004C0E3F" w:rsidRPr="00214189" w:rsidRDefault="004C0E3F" w:rsidP="009C64CE">
      <w:pPr>
        <w:shd w:val="clear" w:color="auto" w:fill="FFFFFF"/>
        <w:ind w:firstLine="567"/>
        <w:jc w:val="both"/>
        <w:rPr>
          <w:sz w:val="28"/>
          <w:szCs w:val="28"/>
        </w:rPr>
      </w:pPr>
      <w:r w:rsidRPr="00214189">
        <w:rPr>
          <w:sz w:val="28"/>
          <w:szCs w:val="28"/>
        </w:rPr>
        <w:t>- ведомственные котельные (3 котельных);</w:t>
      </w:r>
    </w:p>
    <w:p w:rsidR="004C0E3F" w:rsidRPr="00214189" w:rsidRDefault="004C0E3F" w:rsidP="009C64CE">
      <w:pPr>
        <w:shd w:val="clear" w:color="auto" w:fill="FFFFFF"/>
        <w:ind w:firstLine="567"/>
        <w:jc w:val="both"/>
        <w:rPr>
          <w:sz w:val="28"/>
          <w:szCs w:val="28"/>
        </w:rPr>
      </w:pPr>
      <w:r w:rsidRPr="00214189">
        <w:rPr>
          <w:sz w:val="28"/>
          <w:szCs w:val="28"/>
        </w:rPr>
        <w:t>- индивидуальные источники.</w:t>
      </w:r>
    </w:p>
    <w:p w:rsidR="004C0E3F" w:rsidRPr="00214189" w:rsidRDefault="004C0E3F" w:rsidP="009C64CE">
      <w:pPr>
        <w:shd w:val="clear" w:color="auto" w:fill="FFFFFF"/>
        <w:ind w:firstLine="567"/>
        <w:jc w:val="both"/>
        <w:rPr>
          <w:color w:val="FF0000"/>
          <w:sz w:val="28"/>
          <w:szCs w:val="28"/>
        </w:rPr>
      </w:pPr>
      <w:r w:rsidRPr="00214189">
        <w:rPr>
          <w:sz w:val="28"/>
          <w:szCs w:val="28"/>
        </w:rPr>
        <w:t xml:space="preserve">В Ярославском </w:t>
      </w:r>
      <w:r>
        <w:rPr>
          <w:sz w:val="28"/>
          <w:szCs w:val="28"/>
        </w:rPr>
        <w:t>муниципальном районе</w:t>
      </w:r>
      <w:r w:rsidRPr="00214189">
        <w:rPr>
          <w:sz w:val="28"/>
          <w:szCs w:val="28"/>
        </w:rPr>
        <w:t xml:space="preserve"> преобладает централизованное теплоснабжение от локальных источников тепловой энергии (котельных), находящихся на балансе (или обслуживании) ГП ЯО «Северный водоканал».</w:t>
      </w:r>
    </w:p>
    <w:p w:rsidR="004C0E3F" w:rsidRDefault="004C0E3F" w:rsidP="009C64CE">
      <w:pPr>
        <w:shd w:val="clear" w:color="auto" w:fill="FFFFFF"/>
        <w:ind w:firstLine="567"/>
        <w:jc w:val="both"/>
        <w:rPr>
          <w:sz w:val="28"/>
          <w:szCs w:val="28"/>
        </w:rPr>
      </w:pPr>
      <w:r w:rsidRPr="00214189">
        <w:rPr>
          <w:sz w:val="28"/>
          <w:szCs w:val="28"/>
        </w:rPr>
        <w:t>Приоритетным направлением в жилищном строительстве на территории района становится строительство многоквартирных жилых домов с</w:t>
      </w:r>
      <w:r>
        <w:rPr>
          <w:sz w:val="28"/>
          <w:szCs w:val="28"/>
        </w:rPr>
        <w:t> </w:t>
      </w:r>
      <w:r w:rsidRPr="00214189">
        <w:rPr>
          <w:sz w:val="28"/>
          <w:szCs w:val="28"/>
        </w:rPr>
        <w:t>индивидуальным газовым отоплением.</w:t>
      </w:r>
    </w:p>
    <w:p w:rsidR="004C0E3F" w:rsidRPr="00214189" w:rsidRDefault="004C0E3F" w:rsidP="009C64CE">
      <w:pPr>
        <w:shd w:val="clear" w:color="auto" w:fill="FFFFFF"/>
        <w:ind w:firstLine="567"/>
        <w:jc w:val="both"/>
        <w:rPr>
          <w:sz w:val="28"/>
          <w:szCs w:val="28"/>
        </w:rPr>
      </w:pPr>
    </w:p>
    <w:p w:rsidR="004C0E3F" w:rsidRPr="00F8355E" w:rsidRDefault="004C0E3F" w:rsidP="009C64CE">
      <w:pPr>
        <w:pStyle w:val="ab"/>
        <w:numPr>
          <w:ilvl w:val="0"/>
          <w:numId w:val="17"/>
        </w:numPr>
        <w:shd w:val="clear" w:color="auto" w:fill="FFFFFF"/>
        <w:tabs>
          <w:tab w:val="num" w:pos="0"/>
          <w:tab w:val="left" w:pos="1134"/>
        </w:tabs>
        <w:spacing w:after="0" w:line="240" w:lineRule="auto"/>
        <w:ind w:left="0" w:firstLine="567"/>
        <w:jc w:val="both"/>
        <w:rPr>
          <w:rFonts w:ascii="Times New Roman" w:eastAsia="Times New Roman" w:hAnsi="Times New Roman" w:cs="Times New Roman"/>
          <w:b/>
          <w:sz w:val="28"/>
          <w:szCs w:val="28"/>
        </w:rPr>
      </w:pPr>
      <w:r w:rsidRPr="00F8355E">
        <w:rPr>
          <w:rFonts w:ascii="Times New Roman" w:eastAsia="Times New Roman" w:hAnsi="Times New Roman" w:cs="Times New Roman"/>
          <w:b/>
          <w:sz w:val="28"/>
          <w:szCs w:val="28"/>
        </w:rPr>
        <w:t>Электроснабжение</w:t>
      </w:r>
    </w:p>
    <w:p w:rsidR="004C0E3F" w:rsidRPr="00214189" w:rsidRDefault="004C0E3F" w:rsidP="009C64CE">
      <w:pPr>
        <w:shd w:val="clear" w:color="auto" w:fill="FFFFFF"/>
        <w:ind w:firstLine="567"/>
        <w:jc w:val="both"/>
        <w:rPr>
          <w:sz w:val="28"/>
          <w:szCs w:val="28"/>
        </w:rPr>
      </w:pPr>
      <w:r w:rsidRPr="00214189">
        <w:rPr>
          <w:sz w:val="28"/>
          <w:szCs w:val="28"/>
        </w:rPr>
        <w:t xml:space="preserve">На территории Ярославского муниципального района электросетевой организацией является филиал ПАО «МРСК Центра» - «Ярэнерго». </w:t>
      </w:r>
    </w:p>
    <w:p w:rsidR="004C0E3F" w:rsidRPr="00214189" w:rsidRDefault="004C0E3F" w:rsidP="009C64CE">
      <w:pPr>
        <w:shd w:val="clear" w:color="auto" w:fill="FFFFFF"/>
        <w:ind w:firstLine="567"/>
        <w:jc w:val="both"/>
        <w:rPr>
          <w:sz w:val="28"/>
          <w:szCs w:val="28"/>
        </w:rPr>
      </w:pPr>
      <w:r w:rsidRPr="00214189">
        <w:rPr>
          <w:sz w:val="28"/>
          <w:szCs w:val="28"/>
        </w:rPr>
        <w:t>Протяженность сетей:</w:t>
      </w:r>
    </w:p>
    <w:p w:rsidR="004C0E3F" w:rsidRPr="00214189" w:rsidRDefault="004C0E3F" w:rsidP="009C64CE">
      <w:pPr>
        <w:shd w:val="clear" w:color="auto" w:fill="FFFFFF"/>
        <w:ind w:firstLine="567"/>
        <w:jc w:val="both"/>
        <w:rPr>
          <w:sz w:val="28"/>
          <w:szCs w:val="28"/>
        </w:rPr>
      </w:pPr>
      <w:r w:rsidRPr="00214189">
        <w:rPr>
          <w:sz w:val="28"/>
          <w:szCs w:val="28"/>
        </w:rPr>
        <w:t>ВЛ 6-10 КВт – 1349,475 км;</w:t>
      </w:r>
    </w:p>
    <w:p w:rsidR="004C0E3F" w:rsidRPr="00214189" w:rsidRDefault="004C0E3F" w:rsidP="009C64CE">
      <w:pPr>
        <w:shd w:val="clear" w:color="auto" w:fill="FFFFFF"/>
        <w:ind w:firstLine="567"/>
        <w:jc w:val="both"/>
        <w:rPr>
          <w:sz w:val="28"/>
          <w:szCs w:val="28"/>
        </w:rPr>
      </w:pPr>
      <w:r w:rsidRPr="00214189">
        <w:rPr>
          <w:sz w:val="28"/>
          <w:szCs w:val="28"/>
        </w:rPr>
        <w:t>ВЛ 0.4 КВт – 1523,732 км.</w:t>
      </w:r>
    </w:p>
    <w:p w:rsidR="004C0E3F" w:rsidRPr="00214189" w:rsidRDefault="004C0E3F" w:rsidP="009C64CE">
      <w:pPr>
        <w:shd w:val="clear" w:color="auto" w:fill="FFFFFF"/>
        <w:ind w:firstLine="567"/>
        <w:jc w:val="both"/>
        <w:rPr>
          <w:sz w:val="28"/>
          <w:szCs w:val="28"/>
        </w:rPr>
      </w:pPr>
      <w:r w:rsidRPr="00214189">
        <w:rPr>
          <w:sz w:val="28"/>
          <w:szCs w:val="28"/>
        </w:rPr>
        <w:t>Трансформаторные подстанции – 1155 шт.</w:t>
      </w:r>
    </w:p>
    <w:p w:rsidR="004C0E3F" w:rsidRDefault="004C0E3F" w:rsidP="009C64CE">
      <w:pPr>
        <w:shd w:val="clear" w:color="auto" w:fill="FFFFFF"/>
        <w:ind w:firstLine="567"/>
        <w:jc w:val="both"/>
        <w:rPr>
          <w:sz w:val="28"/>
          <w:szCs w:val="28"/>
        </w:rPr>
      </w:pPr>
      <w:r w:rsidRPr="00214189">
        <w:rPr>
          <w:sz w:val="28"/>
          <w:szCs w:val="28"/>
        </w:rPr>
        <w:t xml:space="preserve">Арендованные объекты электросетевого хозяйства – электрические сети - 146,207 км, трансформаторные подстанции – 51 шт. </w:t>
      </w:r>
    </w:p>
    <w:p w:rsidR="00964D3F" w:rsidRDefault="00964D3F" w:rsidP="009C64CE">
      <w:pPr>
        <w:shd w:val="clear" w:color="auto" w:fill="FFFFFF"/>
        <w:ind w:firstLine="567"/>
        <w:jc w:val="both"/>
        <w:rPr>
          <w:sz w:val="28"/>
          <w:szCs w:val="28"/>
        </w:rPr>
      </w:pPr>
    </w:p>
    <w:p w:rsidR="0002703C" w:rsidRPr="00214189" w:rsidRDefault="0002703C" w:rsidP="009C64CE">
      <w:pPr>
        <w:shd w:val="clear" w:color="auto" w:fill="FFFFFF"/>
        <w:ind w:firstLine="567"/>
        <w:jc w:val="both"/>
        <w:rPr>
          <w:sz w:val="28"/>
          <w:szCs w:val="28"/>
        </w:rPr>
      </w:pPr>
    </w:p>
    <w:p w:rsidR="004C0E3F" w:rsidRPr="00F8355E" w:rsidRDefault="004C0E3F" w:rsidP="009C64CE">
      <w:pPr>
        <w:pStyle w:val="ab"/>
        <w:numPr>
          <w:ilvl w:val="0"/>
          <w:numId w:val="17"/>
        </w:numPr>
        <w:shd w:val="clear" w:color="auto" w:fill="FFFFFF"/>
        <w:tabs>
          <w:tab w:val="num" w:pos="0"/>
          <w:tab w:val="left" w:pos="1134"/>
        </w:tabs>
        <w:spacing w:after="0" w:line="240" w:lineRule="auto"/>
        <w:ind w:left="0" w:firstLine="567"/>
        <w:jc w:val="both"/>
        <w:rPr>
          <w:rFonts w:ascii="Times New Roman" w:eastAsia="Times New Roman" w:hAnsi="Times New Roman" w:cs="Times New Roman"/>
          <w:b/>
          <w:sz w:val="28"/>
          <w:szCs w:val="28"/>
        </w:rPr>
      </w:pPr>
      <w:r w:rsidRPr="00F8355E">
        <w:rPr>
          <w:rFonts w:ascii="Times New Roman" w:eastAsia="Times New Roman" w:hAnsi="Times New Roman" w:cs="Times New Roman"/>
          <w:b/>
          <w:sz w:val="28"/>
          <w:szCs w:val="28"/>
        </w:rPr>
        <w:t xml:space="preserve">Газоснабжение </w:t>
      </w:r>
    </w:p>
    <w:p w:rsidR="004C0E3F" w:rsidRDefault="004C0E3F" w:rsidP="009C64CE">
      <w:pPr>
        <w:ind w:firstLine="567"/>
        <w:jc w:val="both"/>
        <w:rPr>
          <w:sz w:val="28"/>
          <w:szCs w:val="28"/>
        </w:rPr>
      </w:pPr>
      <w:r w:rsidRPr="00214189">
        <w:rPr>
          <w:sz w:val="28"/>
          <w:szCs w:val="28"/>
        </w:rPr>
        <w:t>На территории Ярославского муниципального района</w:t>
      </w:r>
      <w:r w:rsidRPr="00BD761F">
        <w:rPr>
          <w:sz w:val="28"/>
          <w:szCs w:val="28"/>
        </w:rPr>
        <w:t xml:space="preserve"> протяженность одиночных уличных газовых сетей в населенных пунктах составляет 927 км.</w:t>
      </w:r>
    </w:p>
    <w:p w:rsidR="004C0E3F" w:rsidRPr="00BD761F" w:rsidRDefault="002A172C" w:rsidP="009C64CE">
      <w:pPr>
        <w:ind w:firstLine="567"/>
        <w:jc w:val="both"/>
        <w:rPr>
          <w:sz w:val="28"/>
          <w:szCs w:val="28"/>
        </w:rPr>
      </w:pPr>
      <w:r>
        <w:rPr>
          <w:sz w:val="28"/>
          <w:szCs w:val="28"/>
        </w:rPr>
        <w:t>За период 20</w:t>
      </w:r>
      <w:r w:rsidR="004C0E3F">
        <w:rPr>
          <w:sz w:val="28"/>
          <w:szCs w:val="28"/>
        </w:rPr>
        <w:t xml:space="preserve">17-2023 годов </w:t>
      </w:r>
      <w:r w:rsidR="004C0E3F" w:rsidRPr="00BD761F">
        <w:rPr>
          <w:sz w:val="28"/>
          <w:szCs w:val="28"/>
        </w:rPr>
        <w:t>построено 92,2 км газопроводов</w:t>
      </w:r>
      <w:r w:rsidR="004C0E3F">
        <w:rPr>
          <w:sz w:val="28"/>
          <w:szCs w:val="28"/>
        </w:rPr>
        <w:t xml:space="preserve">, </w:t>
      </w:r>
      <w:r w:rsidR="004C0E3F" w:rsidRPr="00BD761F">
        <w:rPr>
          <w:sz w:val="28"/>
          <w:szCs w:val="28"/>
        </w:rPr>
        <w:t>газифицировано 22 населенных пункта</w:t>
      </w:r>
      <w:r>
        <w:rPr>
          <w:sz w:val="28"/>
          <w:szCs w:val="28"/>
        </w:rPr>
        <w:t>.</w:t>
      </w:r>
    </w:p>
    <w:p w:rsidR="004C0E3F" w:rsidRPr="00BD761F" w:rsidRDefault="004C0E3F" w:rsidP="009C64CE">
      <w:pPr>
        <w:ind w:firstLine="567"/>
        <w:jc w:val="both"/>
        <w:rPr>
          <w:sz w:val="28"/>
          <w:szCs w:val="28"/>
        </w:rPr>
      </w:pPr>
      <w:r w:rsidRPr="00BD761F">
        <w:rPr>
          <w:sz w:val="28"/>
          <w:szCs w:val="28"/>
        </w:rPr>
        <w:t>Всего газифицировано 9 958 индивидуальных домовладений</w:t>
      </w:r>
      <w:r>
        <w:rPr>
          <w:sz w:val="28"/>
          <w:szCs w:val="28"/>
        </w:rPr>
        <w:t xml:space="preserve">. </w:t>
      </w:r>
      <w:r w:rsidRPr="00BD761F">
        <w:rPr>
          <w:sz w:val="28"/>
          <w:szCs w:val="28"/>
        </w:rPr>
        <w:t xml:space="preserve">В настоящее время </w:t>
      </w:r>
      <w:r>
        <w:rPr>
          <w:sz w:val="28"/>
          <w:szCs w:val="28"/>
        </w:rPr>
        <w:t xml:space="preserve">продолжаются работы по догазификации, всего </w:t>
      </w:r>
      <w:r w:rsidRPr="00BD761F">
        <w:rPr>
          <w:sz w:val="28"/>
          <w:szCs w:val="28"/>
        </w:rPr>
        <w:t>заключено 2</w:t>
      </w:r>
      <w:r>
        <w:rPr>
          <w:sz w:val="28"/>
          <w:szCs w:val="28"/>
        </w:rPr>
        <w:t> </w:t>
      </w:r>
      <w:r w:rsidRPr="00BD761F">
        <w:rPr>
          <w:sz w:val="28"/>
          <w:szCs w:val="28"/>
        </w:rPr>
        <w:t>865</w:t>
      </w:r>
      <w:r>
        <w:rPr>
          <w:sz w:val="28"/>
          <w:szCs w:val="28"/>
        </w:rPr>
        <w:t> </w:t>
      </w:r>
      <w:r w:rsidRPr="00BD761F">
        <w:rPr>
          <w:sz w:val="28"/>
          <w:szCs w:val="28"/>
        </w:rPr>
        <w:t>договоров,</w:t>
      </w:r>
      <w:r>
        <w:rPr>
          <w:sz w:val="28"/>
          <w:szCs w:val="28"/>
        </w:rPr>
        <w:t xml:space="preserve"> что составляет</w:t>
      </w:r>
      <w:r w:rsidRPr="00BD761F">
        <w:rPr>
          <w:sz w:val="28"/>
          <w:szCs w:val="28"/>
        </w:rPr>
        <w:t xml:space="preserve"> 96% от плана</w:t>
      </w:r>
      <w:r>
        <w:rPr>
          <w:sz w:val="28"/>
          <w:szCs w:val="28"/>
        </w:rPr>
        <w:t>.</w:t>
      </w:r>
    </w:p>
    <w:p w:rsidR="004C0E3F" w:rsidRDefault="004C0E3F" w:rsidP="009C64CE">
      <w:pPr>
        <w:shd w:val="clear" w:color="auto" w:fill="FFFFFF"/>
        <w:ind w:firstLine="567"/>
        <w:jc w:val="both"/>
        <w:rPr>
          <w:b/>
          <w:bCs/>
          <w:sz w:val="28"/>
          <w:szCs w:val="28"/>
          <w:u w:val="single"/>
        </w:rPr>
      </w:pPr>
    </w:p>
    <w:p w:rsidR="004C0E3F" w:rsidRDefault="00163257" w:rsidP="009C64CE">
      <w:pPr>
        <w:ind w:firstLine="567"/>
        <w:jc w:val="center"/>
      </w:pPr>
      <w:hyperlink r:id="rId43" w:history="1">
        <w:r w:rsidR="004C0E3F" w:rsidRPr="001E42FC">
          <w:rPr>
            <w:b/>
            <w:sz w:val="28"/>
            <w:szCs w:val="28"/>
          </w:rPr>
          <w:t>Транспортная логистика</w:t>
        </w:r>
      </w:hyperlink>
    </w:p>
    <w:p w:rsidR="00964D3F" w:rsidRDefault="00964D3F" w:rsidP="009C64CE">
      <w:pPr>
        <w:ind w:firstLine="567"/>
        <w:jc w:val="center"/>
        <w:rPr>
          <w:sz w:val="28"/>
          <w:szCs w:val="28"/>
        </w:rPr>
      </w:pPr>
    </w:p>
    <w:p w:rsidR="004C0E3F" w:rsidRDefault="004C0E3F" w:rsidP="009C64CE">
      <w:pPr>
        <w:ind w:firstLine="567"/>
        <w:jc w:val="both"/>
        <w:rPr>
          <w:sz w:val="28"/>
          <w:szCs w:val="28"/>
        </w:rPr>
      </w:pPr>
      <w:r w:rsidRPr="001E42FC">
        <w:rPr>
          <w:sz w:val="28"/>
          <w:szCs w:val="28"/>
        </w:rPr>
        <w:t xml:space="preserve">Ярославский муниципальный район обладает значительным </w:t>
      </w:r>
      <w:r>
        <w:rPr>
          <w:sz w:val="28"/>
          <w:szCs w:val="28"/>
        </w:rPr>
        <w:t>транспортно-</w:t>
      </w:r>
      <w:r w:rsidRPr="001E42FC">
        <w:rPr>
          <w:sz w:val="28"/>
          <w:szCs w:val="28"/>
        </w:rPr>
        <w:t>логистическим потенциалом. Этому способствует  удобное географическое положение</w:t>
      </w:r>
      <w:r>
        <w:rPr>
          <w:sz w:val="28"/>
          <w:szCs w:val="28"/>
        </w:rPr>
        <w:t>,</w:t>
      </w:r>
      <w:r w:rsidR="00964D3F">
        <w:rPr>
          <w:sz w:val="28"/>
          <w:szCs w:val="28"/>
        </w:rPr>
        <w:t xml:space="preserve"> </w:t>
      </w:r>
      <w:r>
        <w:rPr>
          <w:sz w:val="28"/>
          <w:szCs w:val="28"/>
        </w:rPr>
        <w:t xml:space="preserve">близость к областному центру – </w:t>
      </w:r>
      <w:r w:rsidR="001509EB">
        <w:rPr>
          <w:sz w:val="28"/>
          <w:szCs w:val="28"/>
        </w:rPr>
        <w:t>городу</w:t>
      </w:r>
      <w:r>
        <w:rPr>
          <w:sz w:val="28"/>
          <w:szCs w:val="28"/>
        </w:rPr>
        <w:t xml:space="preserve"> Ярославлю, </w:t>
      </w:r>
      <w:r w:rsidRPr="001E42FC">
        <w:rPr>
          <w:sz w:val="28"/>
          <w:szCs w:val="28"/>
        </w:rPr>
        <w:t xml:space="preserve">наличие </w:t>
      </w:r>
      <w:r w:rsidRPr="00C94225">
        <w:rPr>
          <w:sz w:val="28"/>
          <w:szCs w:val="28"/>
        </w:rPr>
        <w:t>международного аэропорта «Ярославль»</w:t>
      </w:r>
      <w:r>
        <w:rPr>
          <w:sz w:val="28"/>
          <w:szCs w:val="28"/>
        </w:rPr>
        <w:t xml:space="preserve">, </w:t>
      </w:r>
      <w:r w:rsidRPr="00476DD5">
        <w:rPr>
          <w:sz w:val="28"/>
          <w:szCs w:val="28"/>
        </w:rPr>
        <w:t>прохождение по территории района важного внутреннего водного пути – реки Волг</w:t>
      </w:r>
      <w:r>
        <w:rPr>
          <w:sz w:val="28"/>
          <w:szCs w:val="28"/>
        </w:rPr>
        <w:t>и, развитая инфраструктура</w:t>
      </w:r>
      <w:r w:rsidRPr="001E42FC">
        <w:rPr>
          <w:sz w:val="28"/>
          <w:szCs w:val="28"/>
        </w:rPr>
        <w:t xml:space="preserve"> автомобильного, железнодорожного, воздушного транспорт</w:t>
      </w:r>
      <w:r w:rsidR="001509EB">
        <w:rPr>
          <w:sz w:val="28"/>
          <w:szCs w:val="28"/>
        </w:rPr>
        <w:t>а</w:t>
      </w:r>
      <w:r>
        <w:rPr>
          <w:sz w:val="28"/>
          <w:szCs w:val="28"/>
        </w:rPr>
        <w:t>.</w:t>
      </w:r>
    </w:p>
    <w:p w:rsidR="004C0E3F" w:rsidRPr="001578F0" w:rsidRDefault="004C0E3F" w:rsidP="009C64CE">
      <w:pPr>
        <w:ind w:firstLine="567"/>
        <w:jc w:val="both"/>
        <w:rPr>
          <w:sz w:val="28"/>
          <w:szCs w:val="28"/>
        </w:rPr>
      </w:pPr>
      <w:r w:rsidRPr="001578F0">
        <w:rPr>
          <w:sz w:val="28"/>
          <w:szCs w:val="28"/>
        </w:rPr>
        <w:t xml:space="preserve">По территории </w:t>
      </w:r>
      <w:r w:rsidRPr="001E42FC">
        <w:rPr>
          <w:sz w:val="28"/>
          <w:szCs w:val="28"/>
        </w:rPr>
        <w:t>Ярославск</w:t>
      </w:r>
      <w:r>
        <w:rPr>
          <w:sz w:val="28"/>
          <w:szCs w:val="28"/>
        </w:rPr>
        <w:t>ого</w:t>
      </w:r>
      <w:r w:rsidRPr="001E42FC">
        <w:rPr>
          <w:sz w:val="28"/>
          <w:szCs w:val="28"/>
        </w:rPr>
        <w:t xml:space="preserve"> муниципальн</w:t>
      </w:r>
      <w:r>
        <w:rPr>
          <w:sz w:val="28"/>
          <w:szCs w:val="28"/>
        </w:rPr>
        <w:t>ого</w:t>
      </w:r>
      <w:r w:rsidR="00964D3F">
        <w:rPr>
          <w:sz w:val="28"/>
          <w:szCs w:val="28"/>
        </w:rPr>
        <w:t xml:space="preserve"> </w:t>
      </w:r>
      <w:r w:rsidRPr="001578F0">
        <w:rPr>
          <w:sz w:val="28"/>
          <w:szCs w:val="28"/>
        </w:rPr>
        <w:t xml:space="preserve">района проходят </w:t>
      </w:r>
      <w:r>
        <w:rPr>
          <w:sz w:val="28"/>
          <w:szCs w:val="28"/>
        </w:rPr>
        <w:t xml:space="preserve">следующие </w:t>
      </w:r>
      <w:r w:rsidRPr="001578F0">
        <w:rPr>
          <w:sz w:val="28"/>
          <w:szCs w:val="28"/>
        </w:rPr>
        <w:t xml:space="preserve">автомобильные </w:t>
      </w:r>
      <w:r>
        <w:rPr>
          <w:sz w:val="28"/>
          <w:szCs w:val="28"/>
        </w:rPr>
        <w:t>дороги</w:t>
      </w:r>
      <w:r w:rsidRPr="001578F0">
        <w:rPr>
          <w:sz w:val="28"/>
          <w:szCs w:val="28"/>
        </w:rPr>
        <w:t>: федеральная автомагистраль М8 «Холмогоры» Москва – Ярославль – Архангельск, Ярославль – Кострома, Ярославль – Любим, Ярославль – Гаврилов-Ям – Иваново, Гаврилов-Ям – Курба – Тутаев, Ярославль – Большое Село – Углич (Мышкин), Ярославль – Тутаев – Рыбинск, Ярославль – Тутаев (левый берег) – Рыбинск.</w:t>
      </w:r>
    </w:p>
    <w:p w:rsidR="004C0E3F" w:rsidRDefault="004C0E3F" w:rsidP="009C64CE">
      <w:pPr>
        <w:ind w:firstLine="567"/>
        <w:jc w:val="both"/>
        <w:rPr>
          <w:sz w:val="28"/>
          <w:szCs w:val="28"/>
        </w:rPr>
      </w:pPr>
      <w:r w:rsidRPr="006C50BB">
        <w:rPr>
          <w:sz w:val="28"/>
          <w:szCs w:val="28"/>
        </w:rPr>
        <w:t>Автомобильные дороги регионального, межмуниципального и</w:t>
      </w:r>
      <w:r>
        <w:rPr>
          <w:sz w:val="28"/>
          <w:szCs w:val="28"/>
        </w:rPr>
        <w:t> </w:t>
      </w:r>
      <w:r w:rsidRPr="006C50BB">
        <w:rPr>
          <w:sz w:val="28"/>
          <w:szCs w:val="28"/>
        </w:rPr>
        <w:t>муниципального значения обеспечивают внутри- и межрегиональные связи, позволяют осуществлять перевозки грузов и пассажиров, вследствие чего являются важнейшим элементом социальной и производственной инфраструктуры области.</w:t>
      </w:r>
    </w:p>
    <w:p w:rsidR="004C0E3F" w:rsidRPr="009E6348" w:rsidRDefault="004C0E3F" w:rsidP="009C64CE">
      <w:pPr>
        <w:ind w:firstLine="567"/>
        <w:jc w:val="both"/>
        <w:rPr>
          <w:sz w:val="28"/>
          <w:szCs w:val="28"/>
        </w:rPr>
      </w:pPr>
      <w:r w:rsidRPr="009E6348">
        <w:rPr>
          <w:sz w:val="28"/>
          <w:szCs w:val="28"/>
        </w:rPr>
        <w:t>Протяженность автомобильных дорог общего пользования</w:t>
      </w:r>
      <w:r w:rsidR="00C46056">
        <w:rPr>
          <w:sz w:val="28"/>
          <w:szCs w:val="28"/>
        </w:rPr>
        <w:t xml:space="preserve"> в Ярославском муниципальном районе</w:t>
      </w:r>
      <w:r w:rsidRPr="009E6348">
        <w:rPr>
          <w:sz w:val="28"/>
          <w:szCs w:val="28"/>
        </w:rPr>
        <w:t xml:space="preserve"> </w:t>
      </w:r>
      <w:r>
        <w:rPr>
          <w:sz w:val="28"/>
          <w:szCs w:val="28"/>
        </w:rPr>
        <w:t>-</w:t>
      </w:r>
      <w:r w:rsidRPr="009E6348">
        <w:rPr>
          <w:sz w:val="28"/>
          <w:szCs w:val="28"/>
        </w:rPr>
        <w:t> 1</w:t>
      </w:r>
      <w:r>
        <w:rPr>
          <w:sz w:val="28"/>
          <w:szCs w:val="28"/>
        </w:rPr>
        <w:t> </w:t>
      </w:r>
      <w:r w:rsidRPr="009E6348">
        <w:rPr>
          <w:sz w:val="28"/>
          <w:szCs w:val="28"/>
        </w:rPr>
        <w:t>607</w:t>
      </w:r>
      <w:r>
        <w:rPr>
          <w:sz w:val="28"/>
          <w:szCs w:val="28"/>
        </w:rPr>
        <w:t>,</w:t>
      </w:r>
      <w:r w:rsidRPr="009E6348">
        <w:rPr>
          <w:sz w:val="28"/>
          <w:szCs w:val="28"/>
        </w:rPr>
        <w:t>6 км</w:t>
      </w:r>
      <w:r w:rsidR="00C46056">
        <w:rPr>
          <w:sz w:val="28"/>
          <w:szCs w:val="28"/>
        </w:rPr>
        <w:t>, и</w:t>
      </w:r>
      <w:r w:rsidRPr="009E6348">
        <w:rPr>
          <w:sz w:val="28"/>
          <w:szCs w:val="28"/>
        </w:rPr>
        <w:t xml:space="preserve">з общего числа автодорог общего пользования имеют твердое покрытие </w:t>
      </w:r>
      <w:r w:rsidR="001509EB">
        <w:rPr>
          <w:sz w:val="28"/>
          <w:szCs w:val="28"/>
        </w:rPr>
        <w:t xml:space="preserve">- </w:t>
      </w:r>
      <w:r w:rsidRPr="009E6348">
        <w:rPr>
          <w:sz w:val="28"/>
          <w:szCs w:val="28"/>
        </w:rPr>
        <w:t>1045 км.</w:t>
      </w:r>
    </w:p>
    <w:p w:rsidR="004C0E3F" w:rsidRPr="00214189" w:rsidRDefault="004C0E3F" w:rsidP="009C64CE">
      <w:pPr>
        <w:shd w:val="clear" w:color="auto" w:fill="FFFFFF"/>
        <w:ind w:firstLine="567"/>
        <w:jc w:val="both"/>
        <w:rPr>
          <w:sz w:val="28"/>
          <w:szCs w:val="28"/>
        </w:rPr>
      </w:pPr>
      <w:r>
        <w:rPr>
          <w:sz w:val="28"/>
          <w:szCs w:val="28"/>
        </w:rPr>
        <w:t>По состоянию на 01.01.2024</w:t>
      </w:r>
      <w:r w:rsidR="00964D3F">
        <w:rPr>
          <w:sz w:val="28"/>
          <w:szCs w:val="28"/>
        </w:rPr>
        <w:t xml:space="preserve"> </w:t>
      </w:r>
      <w:r w:rsidRPr="00214189">
        <w:rPr>
          <w:sz w:val="28"/>
          <w:szCs w:val="28"/>
        </w:rPr>
        <w:t>автомобильны</w:t>
      </w:r>
      <w:r>
        <w:rPr>
          <w:sz w:val="28"/>
          <w:szCs w:val="28"/>
        </w:rPr>
        <w:t>е</w:t>
      </w:r>
      <w:r w:rsidRPr="00214189">
        <w:rPr>
          <w:sz w:val="28"/>
          <w:szCs w:val="28"/>
        </w:rPr>
        <w:t xml:space="preserve"> дорог</w:t>
      </w:r>
      <w:r>
        <w:rPr>
          <w:sz w:val="28"/>
          <w:szCs w:val="28"/>
        </w:rPr>
        <w:t>и</w:t>
      </w:r>
      <w:r w:rsidRPr="00214189">
        <w:rPr>
          <w:sz w:val="28"/>
          <w:szCs w:val="28"/>
        </w:rPr>
        <w:t xml:space="preserve"> общего пользования местного значения </w:t>
      </w:r>
      <w:r>
        <w:rPr>
          <w:sz w:val="28"/>
          <w:szCs w:val="28"/>
        </w:rPr>
        <w:t>имеют протяженность</w:t>
      </w:r>
      <w:r w:rsidRPr="00214189">
        <w:rPr>
          <w:rFonts w:ascii="Arial" w:hAnsi="Arial" w:cs="Arial"/>
          <w:b/>
          <w:sz w:val="28"/>
          <w:szCs w:val="28"/>
        </w:rPr>
        <w:t> </w:t>
      </w:r>
      <w:r w:rsidRPr="00214189">
        <w:rPr>
          <w:sz w:val="28"/>
          <w:szCs w:val="28"/>
        </w:rPr>
        <w:t>986,0</w:t>
      </w:r>
      <w:r w:rsidR="001509EB">
        <w:rPr>
          <w:sz w:val="28"/>
          <w:szCs w:val="28"/>
        </w:rPr>
        <w:t xml:space="preserve"> </w:t>
      </w:r>
      <w:r w:rsidRPr="00214189">
        <w:rPr>
          <w:bCs/>
          <w:sz w:val="28"/>
          <w:szCs w:val="28"/>
        </w:rPr>
        <w:t>км,</w:t>
      </w:r>
      <w:r w:rsidRPr="00214189">
        <w:rPr>
          <w:sz w:val="28"/>
          <w:szCs w:val="28"/>
        </w:rPr>
        <w:t> из них:</w:t>
      </w:r>
    </w:p>
    <w:p w:rsidR="004C0E3F" w:rsidRPr="00214189" w:rsidRDefault="004C0E3F" w:rsidP="009C64CE">
      <w:pPr>
        <w:shd w:val="clear" w:color="auto" w:fill="FFFFFF"/>
        <w:ind w:firstLine="567"/>
        <w:jc w:val="both"/>
        <w:rPr>
          <w:bCs/>
          <w:sz w:val="28"/>
          <w:szCs w:val="28"/>
        </w:rPr>
      </w:pPr>
      <w:r w:rsidRPr="00214189">
        <w:rPr>
          <w:sz w:val="28"/>
          <w:szCs w:val="28"/>
        </w:rPr>
        <w:t>- автодорог</w:t>
      </w:r>
      <w:r>
        <w:rPr>
          <w:sz w:val="28"/>
          <w:szCs w:val="28"/>
        </w:rPr>
        <w:t>и</w:t>
      </w:r>
      <w:r w:rsidRPr="00214189">
        <w:rPr>
          <w:sz w:val="28"/>
          <w:szCs w:val="28"/>
        </w:rPr>
        <w:t>, </w:t>
      </w:r>
      <w:r w:rsidRPr="00214189">
        <w:rPr>
          <w:bCs/>
          <w:sz w:val="28"/>
          <w:szCs w:val="28"/>
        </w:rPr>
        <w:t>находящи</w:t>
      </w:r>
      <w:r>
        <w:rPr>
          <w:bCs/>
          <w:sz w:val="28"/>
          <w:szCs w:val="28"/>
        </w:rPr>
        <w:t>е</w:t>
      </w:r>
      <w:r w:rsidRPr="00214189">
        <w:rPr>
          <w:bCs/>
          <w:sz w:val="28"/>
          <w:szCs w:val="28"/>
        </w:rPr>
        <w:t xml:space="preserve">ся в муниципальной собственности </w:t>
      </w:r>
      <w:r w:rsidR="001509EB">
        <w:rPr>
          <w:sz w:val="28"/>
          <w:szCs w:val="28"/>
        </w:rPr>
        <w:t>Ярославского муниципального района</w:t>
      </w:r>
      <w:r w:rsidRPr="00214189">
        <w:rPr>
          <w:bCs/>
          <w:sz w:val="28"/>
          <w:szCs w:val="28"/>
        </w:rPr>
        <w:t xml:space="preserve"> – 388,82</w:t>
      </w:r>
      <w:r>
        <w:rPr>
          <w:bCs/>
          <w:sz w:val="28"/>
          <w:szCs w:val="28"/>
        </w:rPr>
        <w:t> </w:t>
      </w:r>
      <w:r w:rsidRPr="00214189">
        <w:rPr>
          <w:bCs/>
          <w:sz w:val="28"/>
          <w:szCs w:val="28"/>
        </w:rPr>
        <w:t>км;</w:t>
      </w:r>
      <w:r w:rsidRPr="00214189">
        <w:rPr>
          <w:sz w:val="28"/>
          <w:szCs w:val="28"/>
        </w:rPr>
        <w:t xml:space="preserve"> в том числе с твердым покрытием – 132,46 км, с грунтовым покрытием – 250,42 км; не соответствуют нормативным требованиям – 304,87 </w:t>
      </w:r>
      <w:r>
        <w:rPr>
          <w:sz w:val="28"/>
          <w:szCs w:val="28"/>
        </w:rPr>
        <w:t> к</w:t>
      </w:r>
      <w:r w:rsidRPr="00214189">
        <w:rPr>
          <w:sz w:val="28"/>
          <w:szCs w:val="28"/>
        </w:rPr>
        <w:t>м;</w:t>
      </w:r>
    </w:p>
    <w:p w:rsidR="004C0E3F" w:rsidRDefault="004C0E3F" w:rsidP="009C64CE">
      <w:pPr>
        <w:shd w:val="clear" w:color="auto" w:fill="FFFFFF"/>
        <w:ind w:firstLine="567"/>
        <w:jc w:val="both"/>
        <w:rPr>
          <w:sz w:val="28"/>
          <w:szCs w:val="28"/>
        </w:rPr>
      </w:pPr>
      <w:r w:rsidRPr="00214189">
        <w:rPr>
          <w:sz w:val="28"/>
          <w:szCs w:val="28"/>
        </w:rPr>
        <w:t>- автодорог</w:t>
      </w:r>
      <w:r>
        <w:rPr>
          <w:sz w:val="28"/>
          <w:szCs w:val="28"/>
        </w:rPr>
        <w:t>и</w:t>
      </w:r>
      <w:r w:rsidRPr="00214189">
        <w:rPr>
          <w:sz w:val="28"/>
          <w:szCs w:val="28"/>
        </w:rPr>
        <w:t>, </w:t>
      </w:r>
      <w:r>
        <w:rPr>
          <w:bCs/>
          <w:sz w:val="28"/>
          <w:szCs w:val="28"/>
        </w:rPr>
        <w:t>находящие</w:t>
      </w:r>
      <w:r w:rsidRPr="00214189">
        <w:rPr>
          <w:bCs/>
          <w:sz w:val="28"/>
          <w:szCs w:val="28"/>
        </w:rPr>
        <w:t>ся в собственности поселений – 597,18 км,</w:t>
      </w:r>
      <w:r w:rsidRPr="00214189">
        <w:rPr>
          <w:sz w:val="28"/>
          <w:szCs w:val="28"/>
        </w:rPr>
        <w:t> в том числе: с твердым покрытием – 249,47 км, с грунтовым покрытием – 347,43</w:t>
      </w:r>
      <w:r>
        <w:rPr>
          <w:sz w:val="28"/>
          <w:szCs w:val="28"/>
        </w:rPr>
        <w:t> </w:t>
      </w:r>
      <w:r w:rsidRPr="00214189">
        <w:rPr>
          <w:sz w:val="28"/>
          <w:szCs w:val="28"/>
        </w:rPr>
        <w:t>км, не соответствуют нормативным требованиям – 331,05 км.</w:t>
      </w:r>
    </w:p>
    <w:p w:rsidR="004C0E3F" w:rsidRDefault="004C0E3F" w:rsidP="009C64CE">
      <w:pPr>
        <w:shd w:val="clear" w:color="auto" w:fill="FFFFFF"/>
        <w:ind w:firstLine="567"/>
        <w:jc w:val="both"/>
        <w:rPr>
          <w:sz w:val="28"/>
          <w:szCs w:val="28"/>
        </w:rPr>
      </w:pPr>
      <w:r w:rsidRPr="00F8355E">
        <w:rPr>
          <w:sz w:val="28"/>
          <w:szCs w:val="28"/>
        </w:rPr>
        <w:t>Кроме того, на территории района располагается 16 мостовых сооружений.</w:t>
      </w:r>
    </w:p>
    <w:p w:rsidR="004C0E3F" w:rsidRDefault="004C0E3F" w:rsidP="009C64CE">
      <w:pPr>
        <w:shd w:val="clear" w:color="auto" w:fill="FFFFFF"/>
        <w:ind w:firstLine="567"/>
        <w:jc w:val="both"/>
        <w:rPr>
          <w:sz w:val="28"/>
          <w:szCs w:val="28"/>
        </w:rPr>
      </w:pPr>
    </w:p>
    <w:p w:rsidR="004C0E3F" w:rsidRDefault="004C0E3F" w:rsidP="004C0E3F">
      <w:pPr>
        <w:shd w:val="clear" w:color="auto" w:fill="FFFFFF"/>
        <w:ind w:left="-851"/>
        <w:jc w:val="both"/>
        <w:rPr>
          <w:sz w:val="28"/>
          <w:szCs w:val="28"/>
        </w:rPr>
      </w:pPr>
      <w:r w:rsidRPr="00761341">
        <w:rPr>
          <w:noProof/>
          <w:sz w:val="28"/>
          <w:szCs w:val="28"/>
        </w:rPr>
        <w:drawing>
          <wp:inline distT="0" distB="0" distL="0" distR="0">
            <wp:extent cx="6935189" cy="3051958"/>
            <wp:effectExtent l="0" t="0" r="0" b="0"/>
            <wp:docPr id="83"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C0E3F" w:rsidRDefault="004C0E3F" w:rsidP="004C0E3F">
      <w:pPr>
        <w:ind w:firstLine="567"/>
        <w:jc w:val="both"/>
        <w:rPr>
          <w:sz w:val="28"/>
          <w:szCs w:val="28"/>
        </w:rPr>
      </w:pPr>
    </w:p>
    <w:p w:rsidR="004C0E3F" w:rsidRPr="00964D3F" w:rsidRDefault="004C0E3F" w:rsidP="001509EB">
      <w:pPr>
        <w:pStyle w:val="a6"/>
        <w:ind w:firstLine="567"/>
        <w:jc w:val="both"/>
        <w:rPr>
          <w:rFonts w:ascii="Times New Roman" w:hAnsi="Times New Roman" w:cs="Times New Roman"/>
          <w:sz w:val="28"/>
          <w:szCs w:val="28"/>
        </w:rPr>
      </w:pPr>
      <w:r w:rsidRPr="00964D3F">
        <w:rPr>
          <w:rFonts w:ascii="Times New Roman" w:hAnsi="Times New Roman" w:cs="Times New Roman"/>
          <w:sz w:val="28"/>
          <w:szCs w:val="28"/>
        </w:rPr>
        <w:t xml:space="preserve">В Ярославском районе по данным Ярославльстата перевозкой грузов собственными и арендованными грузовыми автомобилями занимаются </w:t>
      </w:r>
      <w:r w:rsidRPr="00964D3F">
        <w:rPr>
          <w:rFonts w:ascii="Times New Roman" w:hAnsi="Times New Roman" w:cs="Times New Roman"/>
          <w:color w:val="000000"/>
          <w:sz w:val="28"/>
          <w:szCs w:val="28"/>
        </w:rPr>
        <w:t>14 ор</w:t>
      </w:r>
      <w:r w:rsidRPr="00964D3F">
        <w:rPr>
          <w:rFonts w:ascii="Times New Roman" w:hAnsi="Times New Roman" w:cs="Times New Roman"/>
          <w:sz w:val="28"/>
          <w:szCs w:val="28"/>
        </w:rPr>
        <w:t>ганизаций (без субъектов малого предпринимательства). По сравнению с 2022</w:t>
      </w:r>
      <w:r w:rsidRPr="00964D3F">
        <w:rPr>
          <w:rFonts w:ascii="Times New Roman" w:hAnsi="Times New Roman" w:cs="Times New Roman"/>
          <w:sz w:val="28"/>
          <w:szCs w:val="28"/>
          <w:lang w:val="en-US"/>
        </w:rPr>
        <w:t> </w:t>
      </w:r>
      <w:r w:rsidRPr="00964D3F">
        <w:rPr>
          <w:rFonts w:ascii="Times New Roman" w:hAnsi="Times New Roman" w:cs="Times New Roman"/>
          <w:sz w:val="28"/>
          <w:szCs w:val="28"/>
        </w:rPr>
        <w:t>годом их деятельность характеризовалась небольшим уменьшением объема перевезенных грузов и увеличением грузооборота.</w:t>
      </w:r>
    </w:p>
    <w:p w:rsidR="004C0E3F" w:rsidRDefault="004C0E3F" w:rsidP="001509EB">
      <w:pPr>
        <w:pStyle w:val="a6"/>
        <w:ind w:firstLine="567"/>
        <w:jc w:val="both"/>
        <w:rPr>
          <w:rFonts w:ascii="Times New Roman" w:hAnsi="Times New Roman" w:cs="Times New Roman"/>
          <w:color w:val="000000"/>
          <w:sz w:val="28"/>
          <w:szCs w:val="28"/>
        </w:rPr>
      </w:pPr>
      <w:r w:rsidRPr="00964D3F">
        <w:rPr>
          <w:rFonts w:ascii="Times New Roman" w:hAnsi="Times New Roman" w:cs="Times New Roman"/>
          <w:color w:val="000000"/>
          <w:sz w:val="28"/>
          <w:szCs w:val="28"/>
        </w:rPr>
        <w:t>В 2023 году перевезено 10</w:t>
      </w:r>
      <w:r w:rsidR="005F0539">
        <w:rPr>
          <w:rFonts w:ascii="Times New Roman" w:hAnsi="Times New Roman" w:cs="Times New Roman"/>
          <w:color w:val="000000"/>
          <w:sz w:val="28"/>
          <w:szCs w:val="28"/>
        </w:rPr>
        <w:t>60</w:t>
      </w:r>
      <w:r w:rsidRPr="00964D3F">
        <w:rPr>
          <w:rFonts w:ascii="Times New Roman" w:hAnsi="Times New Roman" w:cs="Times New Roman"/>
          <w:color w:val="000000"/>
          <w:sz w:val="28"/>
          <w:szCs w:val="28"/>
        </w:rPr>
        <w:t> тыс.тонн грузов, что на 0,8% меньше по сравнению с 2022</w:t>
      </w:r>
      <w:r w:rsidRPr="00964D3F">
        <w:rPr>
          <w:rFonts w:ascii="Times New Roman" w:hAnsi="Times New Roman" w:cs="Times New Roman"/>
          <w:color w:val="000000"/>
          <w:sz w:val="28"/>
          <w:szCs w:val="28"/>
          <w:lang w:val="en-US"/>
        </w:rPr>
        <w:t> </w:t>
      </w:r>
      <w:r w:rsidRPr="00964D3F">
        <w:rPr>
          <w:rFonts w:ascii="Times New Roman" w:hAnsi="Times New Roman" w:cs="Times New Roman"/>
          <w:color w:val="000000"/>
          <w:sz w:val="28"/>
          <w:szCs w:val="28"/>
        </w:rPr>
        <w:t>годом</w:t>
      </w:r>
      <w:r w:rsidR="00F72F22">
        <w:rPr>
          <w:rFonts w:ascii="Times New Roman" w:hAnsi="Times New Roman" w:cs="Times New Roman"/>
          <w:color w:val="000000"/>
          <w:sz w:val="28"/>
          <w:szCs w:val="28"/>
        </w:rPr>
        <w:t>, а о</w:t>
      </w:r>
      <w:r w:rsidRPr="00964D3F">
        <w:rPr>
          <w:rFonts w:ascii="Times New Roman" w:hAnsi="Times New Roman" w:cs="Times New Roman"/>
          <w:color w:val="000000"/>
          <w:sz w:val="28"/>
          <w:szCs w:val="28"/>
        </w:rPr>
        <w:t xml:space="preserve">тносительно 2017 года показатель </w:t>
      </w:r>
      <w:r w:rsidR="00F72F22">
        <w:rPr>
          <w:rFonts w:ascii="Times New Roman" w:hAnsi="Times New Roman" w:cs="Times New Roman"/>
          <w:color w:val="000000"/>
          <w:sz w:val="28"/>
          <w:szCs w:val="28"/>
        </w:rPr>
        <w:t>увеличился на 0,6%</w:t>
      </w:r>
      <w:r w:rsidRPr="00964D3F">
        <w:rPr>
          <w:rFonts w:ascii="Times New Roman" w:hAnsi="Times New Roman" w:cs="Times New Roman"/>
          <w:color w:val="000000"/>
          <w:sz w:val="28"/>
          <w:szCs w:val="28"/>
        </w:rPr>
        <w:t>.</w:t>
      </w:r>
    </w:p>
    <w:p w:rsidR="00964D3F" w:rsidRPr="00964D3F" w:rsidRDefault="00964D3F" w:rsidP="001509EB">
      <w:pPr>
        <w:pStyle w:val="a6"/>
        <w:ind w:firstLine="567"/>
        <w:rPr>
          <w:rFonts w:ascii="Times New Roman" w:hAnsi="Times New Roman" w:cs="Times New Roman"/>
          <w:color w:val="FF0000"/>
          <w:sz w:val="28"/>
          <w:szCs w:val="28"/>
        </w:rPr>
      </w:pPr>
    </w:p>
    <w:p w:rsidR="004C0E3F" w:rsidRDefault="004C0E3F" w:rsidP="004C0E3F">
      <w:pPr>
        <w:pStyle w:val="a6"/>
        <w:ind w:firstLine="709"/>
        <w:rPr>
          <w:color w:val="FF0000"/>
          <w:sz w:val="28"/>
          <w:szCs w:val="28"/>
        </w:rPr>
      </w:pPr>
      <w:r>
        <w:rPr>
          <w:noProof/>
          <w:color w:val="FF0000"/>
          <w:sz w:val="28"/>
          <w:szCs w:val="28"/>
        </w:rPr>
        <w:drawing>
          <wp:anchor distT="0" distB="0" distL="114300" distR="114300" simplePos="0" relativeHeight="251676672" behindDoc="0" locked="0" layoutInCell="1" allowOverlap="1">
            <wp:simplePos x="0" y="0"/>
            <wp:positionH relativeFrom="column">
              <wp:posOffset>22225</wp:posOffset>
            </wp:positionH>
            <wp:positionV relativeFrom="paragraph">
              <wp:posOffset>133350</wp:posOffset>
            </wp:positionV>
            <wp:extent cx="5775325" cy="2424430"/>
            <wp:effectExtent l="19050" t="95250" r="0" b="0"/>
            <wp:wrapSquare wrapText="bothSides"/>
            <wp:docPr id="8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FF0000"/>
          <w:sz w:val="28"/>
          <w:szCs w:val="28"/>
        </w:rPr>
      </w:pPr>
    </w:p>
    <w:p w:rsidR="004C0E3F" w:rsidRDefault="004C0E3F" w:rsidP="004C0E3F">
      <w:pPr>
        <w:pStyle w:val="a6"/>
        <w:ind w:firstLine="709"/>
        <w:rPr>
          <w:color w:val="000000"/>
          <w:sz w:val="28"/>
          <w:szCs w:val="28"/>
        </w:rPr>
      </w:pPr>
    </w:p>
    <w:p w:rsidR="004C0E3F" w:rsidRDefault="004C0E3F" w:rsidP="004C0E3F">
      <w:pPr>
        <w:pStyle w:val="a6"/>
        <w:ind w:firstLine="709"/>
        <w:rPr>
          <w:color w:val="000000"/>
          <w:sz w:val="28"/>
          <w:szCs w:val="28"/>
        </w:rPr>
      </w:pPr>
    </w:p>
    <w:p w:rsidR="004C0E3F" w:rsidRDefault="004C0E3F" w:rsidP="004C0E3F">
      <w:pPr>
        <w:pStyle w:val="a6"/>
        <w:ind w:firstLine="709"/>
        <w:rPr>
          <w:color w:val="000000"/>
          <w:sz w:val="28"/>
          <w:szCs w:val="28"/>
        </w:rPr>
      </w:pPr>
    </w:p>
    <w:p w:rsidR="004C0E3F" w:rsidRPr="00964D3F" w:rsidRDefault="004C0E3F" w:rsidP="001509EB">
      <w:pPr>
        <w:pStyle w:val="a6"/>
        <w:ind w:firstLine="709"/>
        <w:jc w:val="both"/>
        <w:rPr>
          <w:rFonts w:ascii="Times New Roman" w:hAnsi="Times New Roman" w:cs="Times New Roman"/>
          <w:color w:val="000000"/>
          <w:sz w:val="28"/>
          <w:szCs w:val="28"/>
        </w:rPr>
      </w:pPr>
      <w:r w:rsidRPr="00964D3F">
        <w:rPr>
          <w:rFonts w:ascii="Times New Roman" w:hAnsi="Times New Roman" w:cs="Times New Roman"/>
          <w:color w:val="000000"/>
          <w:sz w:val="28"/>
          <w:szCs w:val="28"/>
        </w:rPr>
        <w:t>Грузооборот составил 439 243,3 тыс.</w:t>
      </w:r>
      <w:r w:rsidRPr="00964D3F">
        <w:rPr>
          <w:rFonts w:ascii="Times New Roman" w:hAnsi="Times New Roman" w:cs="Times New Roman"/>
          <w:color w:val="000000"/>
          <w:sz w:val="28"/>
          <w:szCs w:val="28"/>
          <w:lang w:val="en-US"/>
        </w:rPr>
        <w:t> </w:t>
      </w:r>
      <w:r w:rsidRPr="00964D3F">
        <w:rPr>
          <w:rFonts w:ascii="Times New Roman" w:hAnsi="Times New Roman" w:cs="Times New Roman"/>
          <w:color w:val="000000"/>
          <w:sz w:val="28"/>
          <w:szCs w:val="28"/>
        </w:rPr>
        <w:t>тонно-километров, что на 4,4% больше, чем в 2022</w:t>
      </w:r>
      <w:r w:rsidRPr="00964D3F">
        <w:rPr>
          <w:rFonts w:ascii="Times New Roman" w:hAnsi="Times New Roman" w:cs="Times New Roman"/>
          <w:color w:val="000000"/>
          <w:sz w:val="28"/>
          <w:szCs w:val="28"/>
          <w:lang w:val="en-US"/>
        </w:rPr>
        <w:t> </w:t>
      </w:r>
      <w:r w:rsidRPr="00964D3F">
        <w:rPr>
          <w:rFonts w:ascii="Times New Roman" w:hAnsi="Times New Roman" w:cs="Times New Roman"/>
          <w:color w:val="000000"/>
          <w:sz w:val="28"/>
          <w:szCs w:val="28"/>
        </w:rPr>
        <w:t xml:space="preserve">года. Относительно 2017 года показатель увеличился на 34,2%. </w:t>
      </w:r>
    </w:p>
    <w:p w:rsidR="004C0E3F" w:rsidRDefault="004C0E3F" w:rsidP="004C0E3F">
      <w:pPr>
        <w:pStyle w:val="a6"/>
        <w:rPr>
          <w:color w:val="FF0000"/>
          <w:sz w:val="28"/>
          <w:szCs w:val="28"/>
        </w:rPr>
      </w:pPr>
      <w:r>
        <w:rPr>
          <w:noProof/>
          <w:color w:val="FF0000"/>
          <w:sz w:val="28"/>
          <w:szCs w:val="28"/>
        </w:rPr>
        <w:drawing>
          <wp:inline distT="0" distB="0" distL="0" distR="0">
            <wp:extent cx="6158467" cy="2817628"/>
            <wp:effectExtent l="19050" t="0" r="0" b="0"/>
            <wp:docPr id="8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0E3F" w:rsidRDefault="004C0E3F" w:rsidP="009C64CE">
      <w:pPr>
        <w:pStyle w:val="a6"/>
        <w:ind w:firstLine="567"/>
        <w:rPr>
          <w:color w:val="FF0000"/>
          <w:sz w:val="28"/>
          <w:szCs w:val="28"/>
        </w:rPr>
      </w:pPr>
    </w:p>
    <w:p w:rsidR="004C0E3F" w:rsidRPr="002D0F77" w:rsidRDefault="004C0E3F" w:rsidP="009C64CE">
      <w:pPr>
        <w:ind w:firstLine="567"/>
        <w:jc w:val="both"/>
        <w:rPr>
          <w:sz w:val="28"/>
          <w:szCs w:val="28"/>
        </w:rPr>
      </w:pPr>
      <w:r w:rsidRPr="002D0F77">
        <w:rPr>
          <w:sz w:val="28"/>
          <w:szCs w:val="28"/>
        </w:rPr>
        <w:t>Для стабильного развития экономики района в производственной логистической цепочке необходим</w:t>
      </w:r>
      <w:r>
        <w:rPr>
          <w:sz w:val="28"/>
          <w:szCs w:val="28"/>
        </w:rPr>
        <w:t>о обеспечивать</w:t>
      </w:r>
      <w:r w:rsidRPr="002D0F77">
        <w:rPr>
          <w:sz w:val="28"/>
          <w:szCs w:val="28"/>
        </w:rPr>
        <w:t xml:space="preserve"> повышенные требования к автомобильным дорогам (качеству покрытия, категорийности и пр.). </w:t>
      </w:r>
    </w:p>
    <w:p w:rsidR="004C0E3F" w:rsidRPr="00214189" w:rsidRDefault="004C0E3F" w:rsidP="009C64CE">
      <w:pPr>
        <w:shd w:val="clear" w:color="auto" w:fill="FFFFFF"/>
        <w:ind w:firstLine="567"/>
        <w:jc w:val="both"/>
        <w:rPr>
          <w:sz w:val="28"/>
          <w:szCs w:val="28"/>
        </w:rPr>
      </w:pPr>
      <w:r w:rsidRPr="00214189">
        <w:rPr>
          <w:sz w:val="28"/>
          <w:szCs w:val="28"/>
        </w:rPr>
        <w:t xml:space="preserve">В 2023 году </w:t>
      </w:r>
      <w:r>
        <w:rPr>
          <w:sz w:val="28"/>
          <w:szCs w:val="28"/>
        </w:rPr>
        <w:t xml:space="preserve">в рамках дорожной деятельности в Ярославском муниципальном районе </w:t>
      </w:r>
      <w:r w:rsidRPr="00214189">
        <w:rPr>
          <w:sz w:val="28"/>
          <w:szCs w:val="28"/>
        </w:rPr>
        <w:t>выполнены следующие мероприятия:</w:t>
      </w:r>
    </w:p>
    <w:p w:rsidR="004C0E3F" w:rsidRPr="00214189" w:rsidRDefault="004C0E3F" w:rsidP="009C64CE">
      <w:pPr>
        <w:shd w:val="clear" w:color="auto" w:fill="FFFFFF"/>
        <w:ind w:firstLine="567"/>
        <w:jc w:val="both"/>
        <w:rPr>
          <w:sz w:val="28"/>
          <w:szCs w:val="28"/>
        </w:rPr>
      </w:pPr>
      <w:r w:rsidRPr="00214189">
        <w:rPr>
          <w:sz w:val="28"/>
          <w:szCs w:val="28"/>
        </w:rPr>
        <w:t>- капитальный ремонт подъездных путей к СОК «Подолино» общей протяженностью 2,5 км; выполнено переустройство линии электропередач на автодороге «д. Сергеево – д. Подолино»;</w:t>
      </w:r>
    </w:p>
    <w:p w:rsidR="004C0E3F" w:rsidRPr="00214189" w:rsidRDefault="004C0E3F" w:rsidP="009C64CE">
      <w:pPr>
        <w:shd w:val="clear" w:color="auto" w:fill="FFFFFF"/>
        <w:ind w:firstLine="567"/>
        <w:jc w:val="both"/>
        <w:rPr>
          <w:sz w:val="28"/>
          <w:szCs w:val="28"/>
        </w:rPr>
      </w:pPr>
      <w:r w:rsidRPr="00214189">
        <w:rPr>
          <w:sz w:val="28"/>
          <w:szCs w:val="28"/>
        </w:rPr>
        <w:t>- в рамках реализации национального проекта «Безопасные и качественные дороги» проведен капитальный ремонт автомобильной дороги «Сарафоново-Сады» (протяженность 2,2км) с мероприятиями по организации дорожного движения;</w:t>
      </w:r>
    </w:p>
    <w:p w:rsidR="004C0E3F" w:rsidRPr="00214189" w:rsidRDefault="004C0E3F" w:rsidP="009C64CE">
      <w:pPr>
        <w:shd w:val="clear" w:color="auto" w:fill="FFFFFF"/>
        <w:ind w:firstLine="567"/>
        <w:jc w:val="both"/>
        <w:rPr>
          <w:sz w:val="28"/>
          <w:szCs w:val="28"/>
        </w:rPr>
      </w:pPr>
      <w:r w:rsidRPr="00214189">
        <w:rPr>
          <w:sz w:val="28"/>
          <w:szCs w:val="28"/>
        </w:rPr>
        <w:t>- приведены в нормативное состояние автомобильные дороги местного значения, обеспечивающие подъезды к объектам социального значения, общей протяженностью 3,5 км;</w:t>
      </w:r>
    </w:p>
    <w:p w:rsidR="004C0E3F" w:rsidRPr="00214189" w:rsidRDefault="004C0E3F" w:rsidP="009C64CE">
      <w:pPr>
        <w:shd w:val="clear" w:color="auto" w:fill="FFFFFF"/>
        <w:ind w:firstLine="567"/>
        <w:jc w:val="both"/>
        <w:rPr>
          <w:sz w:val="28"/>
          <w:szCs w:val="28"/>
        </w:rPr>
      </w:pPr>
      <w:r w:rsidRPr="00214189">
        <w:rPr>
          <w:sz w:val="28"/>
          <w:szCs w:val="28"/>
        </w:rPr>
        <w:t>- отремонтированы и приведены в нормативное состояние автомобильные дороги местного значения общей протяженностью более 7 км</w:t>
      </w:r>
      <w:r w:rsidR="000C1976">
        <w:rPr>
          <w:sz w:val="28"/>
          <w:szCs w:val="28"/>
        </w:rPr>
        <w:t>;</w:t>
      </w:r>
    </w:p>
    <w:p w:rsidR="004C0E3F" w:rsidRPr="00214189" w:rsidRDefault="004C0E3F" w:rsidP="009C64CE">
      <w:pPr>
        <w:shd w:val="clear" w:color="auto" w:fill="FFFFFF"/>
        <w:ind w:firstLine="567"/>
        <w:jc w:val="both"/>
        <w:rPr>
          <w:sz w:val="28"/>
          <w:szCs w:val="28"/>
        </w:rPr>
      </w:pPr>
      <w:r w:rsidRPr="00214189">
        <w:rPr>
          <w:sz w:val="28"/>
          <w:szCs w:val="28"/>
        </w:rPr>
        <w:t>- приведены в нормативное состояние грунтовые дороги протяженностью 8,8 км;</w:t>
      </w:r>
    </w:p>
    <w:p w:rsidR="004C0E3F" w:rsidRPr="00214189" w:rsidRDefault="004C0E3F" w:rsidP="009C64CE">
      <w:pPr>
        <w:shd w:val="clear" w:color="auto" w:fill="FFFFFF"/>
        <w:ind w:firstLine="567"/>
        <w:jc w:val="both"/>
        <w:rPr>
          <w:sz w:val="28"/>
          <w:szCs w:val="28"/>
        </w:rPr>
      </w:pPr>
      <w:r w:rsidRPr="00214189">
        <w:rPr>
          <w:sz w:val="28"/>
          <w:szCs w:val="28"/>
        </w:rPr>
        <w:t>- обеспеч</w:t>
      </w:r>
      <w:r w:rsidR="000C1976">
        <w:rPr>
          <w:sz w:val="28"/>
          <w:szCs w:val="28"/>
        </w:rPr>
        <w:t>ено</w:t>
      </w:r>
      <w:r w:rsidRPr="00214189">
        <w:rPr>
          <w:sz w:val="28"/>
          <w:szCs w:val="28"/>
        </w:rPr>
        <w:t xml:space="preserve"> содержание автомобильных дорог местного значения - грейдирование, подсыпка щебнем, ямочный ремонт, ремонт трубопереездов, окос травы на обочинах дорог вне границ населенных пунктов;</w:t>
      </w:r>
    </w:p>
    <w:p w:rsidR="004C0E3F" w:rsidRDefault="004C0E3F" w:rsidP="009C64CE">
      <w:pPr>
        <w:shd w:val="clear" w:color="auto" w:fill="FFFFFF"/>
        <w:ind w:firstLine="567"/>
        <w:jc w:val="both"/>
        <w:rPr>
          <w:sz w:val="28"/>
          <w:szCs w:val="28"/>
        </w:rPr>
      </w:pPr>
      <w:r w:rsidRPr="00214189">
        <w:rPr>
          <w:sz w:val="28"/>
          <w:szCs w:val="28"/>
        </w:rPr>
        <w:t>- выполнены работы по зимнему содержанию автодорог.</w:t>
      </w:r>
    </w:p>
    <w:p w:rsidR="004C0E3F" w:rsidRDefault="004C0E3F" w:rsidP="009C64CE">
      <w:pPr>
        <w:shd w:val="clear" w:color="auto" w:fill="FFFFFF"/>
        <w:ind w:firstLine="567"/>
        <w:jc w:val="both"/>
        <w:rPr>
          <w:sz w:val="28"/>
          <w:szCs w:val="28"/>
        </w:rPr>
      </w:pPr>
      <w:r w:rsidRPr="00F5659F">
        <w:rPr>
          <w:sz w:val="28"/>
          <w:szCs w:val="28"/>
        </w:rPr>
        <w:t>За 2022-2023 годы Ярославский муниципальный район получил 5</w:t>
      </w:r>
      <w:r>
        <w:rPr>
          <w:sz w:val="28"/>
          <w:szCs w:val="28"/>
        </w:rPr>
        <w:t> </w:t>
      </w:r>
      <w:r w:rsidRPr="00F5659F">
        <w:rPr>
          <w:sz w:val="28"/>
          <w:szCs w:val="28"/>
        </w:rPr>
        <w:t>единиц дорожной техники</w:t>
      </w:r>
      <w:r>
        <w:rPr>
          <w:sz w:val="28"/>
          <w:szCs w:val="28"/>
        </w:rPr>
        <w:t>.</w:t>
      </w:r>
    </w:p>
    <w:p w:rsidR="004C0E3F" w:rsidRPr="00F5659F" w:rsidRDefault="004C0E3F" w:rsidP="009C64CE">
      <w:pPr>
        <w:shd w:val="clear" w:color="auto" w:fill="FFFFFF"/>
        <w:ind w:firstLine="567"/>
        <w:jc w:val="both"/>
        <w:rPr>
          <w:sz w:val="28"/>
          <w:szCs w:val="28"/>
        </w:rPr>
      </w:pPr>
    </w:p>
    <w:p w:rsidR="004C0E3F" w:rsidRDefault="004C0E3F" w:rsidP="004C0E3F">
      <w:pPr>
        <w:jc w:val="both"/>
        <w:rPr>
          <w:sz w:val="28"/>
          <w:szCs w:val="28"/>
        </w:rPr>
      </w:pPr>
      <w:r w:rsidRPr="000A6283">
        <w:rPr>
          <w:noProof/>
          <w:sz w:val="28"/>
          <w:szCs w:val="28"/>
        </w:rPr>
        <w:drawing>
          <wp:inline distT="0" distB="0" distL="0" distR="0">
            <wp:extent cx="6194971" cy="2838893"/>
            <wp:effectExtent l="19050" t="0" r="0" b="0"/>
            <wp:docPr id="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C0E3F" w:rsidRDefault="004C0E3F" w:rsidP="004C0E3F">
      <w:pPr>
        <w:widowControl w:val="0"/>
        <w:ind w:left="75" w:firstLine="492"/>
        <w:jc w:val="both"/>
        <w:rPr>
          <w:sz w:val="28"/>
          <w:szCs w:val="28"/>
        </w:rPr>
      </w:pPr>
      <w:r w:rsidRPr="007550CB">
        <w:rPr>
          <w:sz w:val="28"/>
          <w:szCs w:val="28"/>
        </w:rPr>
        <w:t>В рамках регионального проекта «Дорожная сеть и общесистемные меры</w:t>
      </w:r>
      <w:r w:rsidRPr="00441475">
        <w:rPr>
          <w:sz w:val="28"/>
          <w:szCs w:val="28"/>
        </w:rPr>
        <w:t xml:space="preserve"> развития дорожного хозяйства» </w:t>
      </w:r>
      <w:r>
        <w:rPr>
          <w:sz w:val="28"/>
          <w:szCs w:val="28"/>
        </w:rPr>
        <w:t>в</w:t>
      </w:r>
      <w:r w:rsidRPr="00441475">
        <w:rPr>
          <w:sz w:val="28"/>
          <w:szCs w:val="28"/>
        </w:rPr>
        <w:t xml:space="preserve"> 2024 год</w:t>
      </w:r>
      <w:r>
        <w:rPr>
          <w:sz w:val="28"/>
          <w:szCs w:val="28"/>
        </w:rPr>
        <w:t>у осуществляется строительство а</w:t>
      </w:r>
      <w:r w:rsidRPr="00441475">
        <w:rPr>
          <w:sz w:val="28"/>
          <w:szCs w:val="28"/>
        </w:rPr>
        <w:t>втодорог</w:t>
      </w:r>
      <w:r>
        <w:rPr>
          <w:sz w:val="28"/>
          <w:szCs w:val="28"/>
        </w:rPr>
        <w:t>и</w:t>
      </w:r>
      <w:r w:rsidRPr="00441475">
        <w:rPr>
          <w:sz w:val="28"/>
          <w:szCs w:val="28"/>
        </w:rPr>
        <w:t xml:space="preserve"> «ЯОКБ - п. Красный Бор»</w:t>
      </w:r>
      <w:r>
        <w:rPr>
          <w:sz w:val="28"/>
          <w:szCs w:val="28"/>
        </w:rPr>
        <w:t>.</w:t>
      </w:r>
    </w:p>
    <w:p w:rsidR="004C0E3F" w:rsidRDefault="004C0E3F" w:rsidP="004C0E3F">
      <w:pPr>
        <w:ind w:firstLine="567"/>
        <w:jc w:val="both"/>
        <w:rPr>
          <w:sz w:val="28"/>
          <w:szCs w:val="28"/>
        </w:rPr>
      </w:pPr>
      <w:r>
        <w:rPr>
          <w:sz w:val="28"/>
          <w:szCs w:val="28"/>
        </w:rPr>
        <w:t xml:space="preserve">В последние годы на территории Ярославского муниципального района идет активное строительство </w:t>
      </w:r>
      <w:r w:rsidRPr="00C94225">
        <w:rPr>
          <w:sz w:val="28"/>
          <w:szCs w:val="28"/>
        </w:rPr>
        <w:t>транспортно-</w:t>
      </w:r>
      <w:r>
        <w:rPr>
          <w:sz w:val="28"/>
          <w:szCs w:val="28"/>
        </w:rPr>
        <w:t xml:space="preserve">логистических центров. В настоящее время осуществляет деятельность крупный распределительный центр Магнит. В 2023 году началось строительство </w:t>
      </w:r>
      <w:r w:rsidRPr="000730A1">
        <w:rPr>
          <w:sz w:val="28"/>
          <w:szCs w:val="28"/>
        </w:rPr>
        <w:t>складов «Озон» и «Вайлдберриз»</w:t>
      </w:r>
      <w:r>
        <w:rPr>
          <w:sz w:val="28"/>
          <w:szCs w:val="28"/>
        </w:rPr>
        <w:t>.</w:t>
      </w:r>
    </w:p>
    <w:p w:rsidR="004C0E3F" w:rsidRDefault="004C0E3F" w:rsidP="004C0E3F">
      <w:pPr>
        <w:ind w:firstLine="567"/>
        <w:jc w:val="both"/>
        <w:rPr>
          <w:sz w:val="28"/>
          <w:szCs w:val="28"/>
        </w:rPr>
      </w:pPr>
    </w:p>
    <w:p w:rsidR="004C0E3F" w:rsidRPr="001578F0" w:rsidRDefault="004C0E3F" w:rsidP="004C0E3F">
      <w:pPr>
        <w:ind w:firstLine="567"/>
        <w:jc w:val="both"/>
        <w:rPr>
          <w:sz w:val="28"/>
          <w:szCs w:val="28"/>
        </w:rPr>
      </w:pPr>
      <w:r>
        <w:rPr>
          <w:sz w:val="28"/>
          <w:szCs w:val="28"/>
        </w:rPr>
        <w:t>Следует отметить, что п</w:t>
      </w:r>
      <w:r w:rsidRPr="001578F0">
        <w:rPr>
          <w:sz w:val="28"/>
          <w:szCs w:val="28"/>
        </w:rPr>
        <w:t xml:space="preserve">о территории </w:t>
      </w:r>
      <w:r>
        <w:rPr>
          <w:sz w:val="28"/>
          <w:szCs w:val="28"/>
        </w:rPr>
        <w:t xml:space="preserve">Ярославского муниципального </w:t>
      </w:r>
      <w:r w:rsidRPr="001578F0">
        <w:rPr>
          <w:sz w:val="28"/>
          <w:szCs w:val="28"/>
        </w:rPr>
        <w:t xml:space="preserve">района проходит </w:t>
      </w:r>
      <w:r>
        <w:rPr>
          <w:sz w:val="28"/>
          <w:szCs w:val="28"/>
        </w:rPr>
        <w:t xml:space="preserve">сеть </w:t>
      </w:r>
      <w:r w:rsidRPr="001578F0">
        <w:rPr>
          <w:sz w:val="28"/>
          <w:szCs w:val="28"/>
        </w:rPr>
        <w:t>железны</w:t>
      </w:r>
      <w:r>
        <w:rPr>
          <w:sz w:val="28"/>
          <w:szCs w:val="28"/>
        </w:rPr>
        <w:t>х</w:t>
      </w:r>
      <w:r w:rsidRPr="001578F0">
        <w:rPr>
          <w:sz w:val="28"/>
          <w:szCs w:val="28"/>
        </w:rPr>
        <w:t xml:space="preserve"> дорог: Москва – Ярославль – Архангельск (Воркута), Нижний Новгород – Иваново (Кострома) – Ярославль – Рыбинск – Бологое – Санкт-Петербург.</w:t>
      </w:r>
    </w:p>
    <w:p w:rsidR="004C0E3F" w:rsidRPr="006C50BB" w:rsidRDefault="004C0E3F" w:rsidP="004C0E3F">
      <w:pPr>
        <w:ind w:firstLine="567"/>
        <w:jc w:val="both"/>
        <w:rPr>
          <w:sz w:val="28"/>
          <w:szCs w:val="28"/>
        </w:rPr>
      </w:pPr>
      <w:r w:rsidRPr="006C50BB">
        <w:rPr>
          <w:sz w:val="28"/>
          <w:szCs w:val="28"/>
        </w:rPr>
        <w:t>По территории</w:t>
      </w:r>
      <w:r w:rsidR="00964D3F">
        <w:rPr>
          <w:sz w:val="28"/>
          <w:szCs w:val="28"/>
        </w:rPr>
        <w:t xml:space="preserve"> </w:t>
      </w:r>
      <w:r w:rsidRPr="001E42FC">
        <w:rPr>
          <w:sz w:val="28"/>
          <w:szCs w:val="28"/>
        </w:rPr>
        <w:t>Ярославск</w:t>
      </w:r>
      <w:r>
        <w:rPr>
          <w:sz w:val="28"/>
          <w:szCs w:val="28"/>
        </w:rPr>
        <w:t>ого</w:t>
      </w:r>
      <w:r w:rsidRPr="001E42FC">
        <w:rPr>
          <w:sz w:val="28"/>
          <w:szCs w:val="28"/>
        </w:rPr>
        <w:t xml:space="preserve"> муниципальн</w:t>
      </w:r>
      <w:r>
        <w:rPr>
          <w:sz w:val="28"/>
          <w:szCs w:val="28"/>
        </w:rPr>
        <w:t>ого</w:t>
      </w:r>
      <w:r w:rsidRPr="006C50BB">
        <w:rPr>
          <w:sz w:val="28"/>
          <w:szCs w:val="28"/>
        </w:rPr>
        <w:t xml:space="preserve"> района протекают реки Волга и ее основные притоки – Которосль, Туношонка, Ить, а также малые реки – Пахма, Талица, Кисма, Соньга и другие.</w:t>
      </w:r>
      <w:r w:rsidRPr="001578F0">
        <w:rPr>
          <w:sz w:val="28"/>
          <w:szCs w:val="28"/>
        </w:rPr>
        <w:t xml:space="preserve"> Протяженность внутренних водных путей </w:t>
      </w:r>
      <w:r>
        <w:rPr>
          <w:sz w:val="28"/>
          <w:szCs w:val="28"/>
        </w:rPr>
        <w:t>составляет</w:t>
      </w:r>
      <w:r w:rsidR="00CD506D">
        <w:rPr>
          <w:sz w:val="28"/>
          <w:szCs w:val="28"/>
        </w:rPr>
        <w:t xml:space="preserve"> </w:t>
      </w:r>
      <w:smartTag w:uri="urn:schemas-microsoft-com:office:smarttags" w:element="metricconverter">
        <w:smartTagPr>
          <w:attr w:name="ProductID" w:val="27 км"/>
        </w:smartTagPr>
        <w:r w:rsidRPr="001578F0">
          <w:rPr>
            <w:sz w:val="28"/>
            <w:szCs w:val="28"/>
          </w:rPr>
          <w:t>27 км</w:t>
        </w:r>
      </w:smartTag>
      <w:r w:rsidRPr="001578F0">
        <w:rPr>
          <w:sz w:val="28"/>
          <w:szCs w:val="28"/>
        </w:rPr>
        <w:t>; речной порт расположен в г. Ярославле.</w:t>
      </w:r>
    </w:p>
    <w:p w:rsidR="004C0E3F" w:rsidRPr="001578F0" w:rsidRDefault="004C0E3F" w:rsidP="004C0E3F">
      <w:pPr>
        <w:ind w:firstLine="567"/>
        <w:jc w:val="both"/>
        <w:rPr>
          <w:sz w:val="28"/>
          <w:szCs w:val="28"/>
        </w:rPr>
      </w:pPr>
      <w:r>
        <w:rPr>
          <w:sz w:val="28"/>
          <w:szCs w:val="28"/>
        </w:rPr>
        <w:t xml:space="preserve">В </w:t>
      </w:r>
      <w:r w:rsidRPr="001E42FC">
        <w:rPr>
          <w:sz w:val="28"/>
          <w:szCs w:val="28"/>
        </w:rPr>
        <w:t>Ярославск</w:t>
      </w:r>
      <w:r>
        <w:rPr>
          <w:sz w:val="28"/>
          <w:szCs w:val="28"/>
        </w:rPr>
        <w:t>ом</w:t>
      </w:r>
      <w:r w:rsidRPr="001E42FC">
        <w:rPr>
          <w:sz w:val="28"/>
          <w:szCs w:val="28"/>
        </w:rPr>
        <w:t xml:space="preserve"> муниципальн</w:t>
      </w:r>
      <w:r>
        <w:rPr>
          <w:sz w:val="28"/>
          <w:szCs w:val="28"/>
        </w:rPr>
        <w:t>ом</w:t>
      </w:r>
      <w:r w:rsidRPr="001578F0">
        <w:rPr>
          <w:sz w:val="28"/>
          <w:szCs w:val="28"/>
        </w:rPr>
        <w:t xml:space="preserve"> район</w:t>
      </w:r>
      <w:r>
        <w:rPr>
          <w:sz w:val="28"/>
          <w:szCs w:val="28"/>
        </w:rPr>
        <w:t>е</w:t>
      </w:r>
      <w:r w:rsidRPr="001578F0">
        <w:rPr>
          <w:sz w:val="28"/>
          <w:szCs w:val="28"/>
        </w:rPr>
        <w:t xml:space="preserve"> расположено 3 аэропорта и взлетно-посадочных площадки: в Заволжском </w:t>
      </w:r>
      <w:r>
        <w:rPr>
          <w:sz w:val="28"/>
          <w:szCs w:val="28"/>
        </w:rPr>
        <w:t>с.п.</w:t>
      </w:r>
      <w:r w:rsidRPr="001578F0">
        <w:rPr>
          <w:sz w:val="28"/>
          <w:szCs w:val="28"/>
        </w:rPr>
        <w:t xml:space="preserve"> (район д. Левцово) ОАО «Авиация Ярославля» (легкомоторная авиация и вертолеты); в Туношенском </w:t>
      </w:r>
      <w:r>
        <w:rPr>
          <w:sz w:val="28"/>
          <w:szCs w:val="28"/>
        </w:rPr>
        <w:t>с.п.</w:t>
      </w:r>
      <w:r w:rsidRPr="001578F0">
        <w:rPr>
          <w:sz w:val="28"/>
          <w:szCs w:val="28"/>
        </w:rPr>
        <w:t xml:space="preserve"> (район пос. Туношна – городок 26) ОАО «Аэропорт Туношна» (авиация среднего класса); в Ивняковском </w:t>
      </w:r>
      <w:r>
        <w:rPr>
          <w:sz w:val="28"/>
          <w:szCs w:val="28"/>
        </w:rPr>
        <w:t>с.п.</w:t>
      </w:r>
      <w:r w:rsidRPr="001578F0">
        <w:rPr>
          <w:sz w:val="28"/>
          <w:szCs w:val="28"/>
        </w:rPr>
        <w:t xml:space="preserve"> (район пос. Карачиха) аэродром «РОСТО».</w:t>
      </w:r>
    </w:p>
    <w:p w:rsidR="004C0E3F" w:rsidRDefault="004C0E3F" w:rsidP="004C0E3F">
      <w:pPr>
        <w:ind w:firstLine="567"/>
        <w:jc w:val="both"/>
        <w:rPr>
          <w:sz w:val="28"/>
          <w:szCs w:val="28"/>
        </w:rPr>
      </w:pPr>
    </w:p>
    <w:p w:rsidR="004C0E3F" w:rsidRDefault="004C0E3F" w:rsidP="004C0E3F">
      <w:pPr>
        <w:widowControl w:val="0"/>
        <w:ind w:left="75" w:firstLine="492"/>
        <w:rPr>
          <w:sz w:val="28"/>
          <w:szCs w:val="28"/>
        </w:rPr>
      </w:pPr>
    </w:p>
    <w:p w:rsidR="004C0E3F" w:rsidRDefault="004C0E3F" w:rsidP="004C0E3F">
      <w:pPr>
        <w:shd w:val="clear" w:color="auto" w:fill="FFFFFF"/>
        <w:tabs>
          <w:tab w:val="num" w:pos="0"/>
        </w:tabs>
        <w:ind w:firstLine="360"/>
        <w:jc w:val="center"/>
        <w:rPr>
          <w:b/>
          <w:sz w:val="28"/>
          <w:szCs w:val="28"/>
        </w:rPr>
      </w:pPr>
      <w:r>
        <w:rPr>
          <w:b/>
          <w:sz w:val="28"/>
          <w:szCs w:val="28"/>
        </w:rPr>
        <w:t>Социальная сфера</w:t>
      </w:r>
    </w:p>
    <w:p w:rsidR="004C0E3F" w:rsidRDefault="004C0E3F" w:rsidP="004C0E3F">
      <w:pPr>
        <w:shd w:val="clear" w:color="auto" w:fill="FFFFFF"/>
        <w:tabs>
          <w:tab w:val="num" w:pos="0"/>
        </w:tabs>
        <w:ind w:firstLine="360"/>
        <w:jc w:val="center"/>
        <w:rPr>
          <w:b/>
          <w:sz w:val="28"/>
          <w:szCs w:val="28"/>
        </w:rPr>
      </w:pPr>
    </w:p>
    <w:p w:rsidR="004C0E3F" w:rsidRDefault="004C0E3F" w:rsidP="004C0E3F">
      <w:pPr>
        <w:ind w:firstLine="709"/>
        <w:jc w:val="both"/>
        <w:rPr>
          <w:b/>
          <w:sz w:val="28"/>
          <w:szCs w:val="28"/>
        </w:rPr>
      </w:pPr>
      <w:r>
        <w:rPr>
          <w:b/>
          <w:sz w:val="28"/>
          <w:szCs w:val="28"/>
        </w:rPr>
        <w:t xml:space="preserve">Здравоохранение </w:t>
      </w:r>
    </w:p>
    <w:p w:rsidR="004C0E3F" w:rsidRPr="00CF2D03" w:rsidRDefault="004C0E3F" w:rsidP="008513C1">
      <w:pPr>
        <w:ind w:firstLine="567"/>
        <w:jc w:val="both"/>
        <w:rPr>
          <w:color w:val="000000" w:themeColor="text1"/>
          <w:sz w:val="28"/>
          <w:szCs w:val="28"/>
        </w:rPr>
      </w:pPr>
      <w:r w:rsidRPr="00CF2D03">
        <w:rPr>
          <w:color w:val="000000" w:themeColor="text1"/>
          <w:sz w:val="28"/>
          <w:szCs w:val="28"/>
        </w:rPr>
        <w:t>В Ярославском муниципальном районе по состоянию на 01.01.2023 функционируют: 1 ЦРБ, 2 поликлиники, 16 врачебных амбулаторий и 19</w:t>
      </w:r>
      <w:r>
        <w:rPr>
          <w:color w:val="000000" w:themeColor="text1"/>
          <w:sz w:val="28"/>
          <w:szCs w:val="28"/>
        </w:rPr>
        <w:t> </w:t>
      </w:r>
      <w:r w:rsidRPr="00CF2D03">
        <w:rPr>
          <w:color w:val="000000" w:themeColor="text1"/>
          <w:sz w:val="28"/>
          <w:szCs w:val="28"/>
        </w:rPr>
        <w:t>ФАПов.</w:t>
      </w:r>
    </w:p>
    <w:p w:rsidR="004C0E3F" w:rsidRPr="00CF2D03" w:rsidRDefault="004C0E3F" w:rsidP="008513C1">
      <w:pPr>
        <w:ind w:firstLine="567"/>
        <w:jc w:val="both"/>
        <w:rPr>
          <w:color w:val="000000" w:themeColor="text1"/>
          <w:sz w:val="28"/>
          <w:szCs w:val="28"/>
        </w:rPr>
      </w:pPr>
      <w:r w:rsidRPr="00CF2D03">
        <w:rPr>
          <w:color w:val="000000" w:themeColor="text1"/>
          <w:sz w:val="28"/>
          <w:szCs w:val="28"/>
        </w:rPr>
        <w:t>Общий коечный фонд составляет 159 коек, в том числе: круглосуточный</w:t>
      </w:r>
      <w:r w:rsidR="00964D3F">
        <w:rPr>
          <w:color w:val="000000" w:themeColor="text1"/>
          <w:sz w:val="28"/>
          <w:szCs w:val="28"/>
        </w:rPr>
        <w:t xml:space="preserve"> </w:t>
      </w:r>
      <w:r w:rsidRPr="00CF2D03">
        <w:rPr>
          <w:color w:val="000000" w:themeColor="text1"/>
          <w:sz w:val="28"/>
          <w:szCs w:val="28"/>
        </w:rPr>
        <w:t>стационар – 31 койка, 78 коек дневного стационара и 50 коек паллиативной помощи и сестринского ухода.</w:t>
      </w:r>
    </w:p>
    <w:p w:rsidR="004C0E3F" w:rsidRPr="00CF2D03" w:rsidRDefault="004C0E3F" w:rsidP="008513C1">
      <w:pPr>
        <w:ind w:firstLine="567"/>
        <w:jc w:val="both"/>
        <w:rPr>
          <w:color w:val="000000" w:themeColor="text1"/>
          <w:sz w:val="28"/>
          <w:szCs w:val="28"/>
          <w:shd w:val="clear" w:color="auto" w:fill="FFFF00"/>
        </w:rPr>
      </w:pPr>
      <w:r w:rsidRPr="00CF2D03">
        <w:rPr>
          <w:color w:val="000000" w:themeColor="text1"/>
          <w:sz w:val="28"/>
          <w:szCs w:val="28"/>
        </w:rPr>
        <w:t>В учреждениях здравоохранения трудится 483</w:t>
      </w:r>
      <w:r w:rsidR="00CD506D">
        <w:rPr>
          <w:color w:val="000000" w:themeColor="text1"/>
          <w:sz w:val="28"/>
          <w:szCs w:val="28"/>
        </w:rPr>
        <w:t xml:space="preserve"> </w:t>
      </w:r>
      <w:r w:rsidRPr="00CF2D03">
        <w:rPr>
          <w:color w:val="000000" w:themeColor="text1"/>
          <w:sz w:val="28"/>
          <w:szCs w:val="28"/>
        </w:rPr>
        <w:t>сотрудника.</w:t>
      </w:r>
      <w:r w:rsidRPr="00CF2D03">
        <w:rPr>
          <w:color w:val="000000" w:themeColor="text1"/>
          <w:sz w:val="28"/>
          <w:szCs w:val="28"/>
        </w:rPr>
        <w:br/>
        <w:t xml:space="preserve">Основным лечебно-диагностическим и организационно-методическим центром здравоохранения </w:t>
      </w:r>
      <w:r w:rsidR="003758E0">
        <w:rPr>
          <w:sz w:val="28"/>
          <w:szCs w:val="28"/>
        </w:rPr>
        <w:t>Ярославского муниципального района</w:t>
      </w:r>
      <w:r w:rsidRPr="00CF2D03">
        <w:rPr>
          <w:color w:val="000000" w:themeColor="text1"/>
          <w:sz w:val="28"/>
          <w:szCs w:val="28"/>
        </w:rPr>
        <w:t xml:space="preserve"> является Центральная районная</w:t>
      </w:r>
      <w:r w:rsidR="003758E0">
        <w:rPr>
          <w:color w:val="000000" w:themeColor="text1"/>
          <w:sz w:val="28"/>
          <w:szCs w:val="28"/>
        </w:rPr>
        <w:t xml:space="preserve"> </w:t>
      </w:r>
      <w:r w:rsidRPr="00CF2D03">
        <w:rPr>
          <w:color w:val="000000" w:themeColor="text1"/>
          <w:sz w:val="28"/>
          <w:szCs w:val="28"/>
        </w:rPr>
        <w:t>больница.</w:t>
      </w:r>
      <w:r w:rsidR="003758E0">
        <w:rPr>
          <w:color w:val="000000" w:themeColor="text1"/>
          <w:sz w:val="28"/>
          <w:szCs w:val="28"/>
        </w:rPr>
        <w:t xml:space="preserve"> </w:t>
      </w:r>
      <w:r w:rsidRPr="00CF2D03">
        <w:rPr>
          <w:color w:val="000000" w:themeColor="text1"/>
          <w:sz w:val="28"/>
          <w:szCs w:val="28"/>
        </w:rPr>
        <w:t xml:space="preserve">Все структурные подразделения </w:t>
      </w:r>
      <w:r w:rsidR="003758E0">
        <w:rPr>
          <w:color w:val="000000" w:themeColor="text1"/>
          <w:sz w:val="28"/>
          <w:szCs w:val="28"/>
        </w:rPr>
        <w:t xml:space="preserve">Центральной </w:t>
      </w:r>
      <w:r w:rsidR="003758E0" w:rsidRPr="00CF2D03">
        <w:rPr>
          <w:color w:val="000000" w:themeColor="text1"/>
          <w:sz w:val="28"/>
          <w:szCs w:val="28"/>
        </w:rPr>
        <w:t>районн</w:t>
      </w:r>
      <w:r w:rsidR="003758E0">
        <w:rPr>
          <w:color w:val="000000" w:themeColor="text1"/>
          <w:sz w:val="28"/>
          <w:szCs w:val="28"/>
        </w:rPr>
        <w:t xml:space="preserve">ой </w:t>
      </w:r>
      <w:r w:rsidR="003758E0" w:rsidRPr="00CF2D03">
        <w:rPr>
          <w:color w:val="000000" w:themeColor="text1"/>
          <w:sz w:val="28"/>
          <w:szCs w:val="28"/>
        </w:rPr>
        <w:t>больниц</w:t>
      </w:r>
      <w:r w:rsidR="003758E0">
        <w:rPr>
          <w:color w:val="000000" w:themeColor="text1"/>
          <w:sz w:val="28"/>
          <w:szCs w:val="28"/>
        </w:rPr>
        <w:t>ы</w:t>
      </w:r>
      <w:r w:rsidRPr="00CF2D03">
        <w:rPr>
          <w:color w:val="000000" w:themeColor="text1"/>
          <w:sz w:val="28"/>
          <w:szCs w:val="28"/>
        </w:rPr>
        <w:t xml:space="preserve"> оснащены всем необходимым оборудованием.</w:t>
      </w:r>
    </w:p>
    <w:p w:rsidR="004C0E3F" w:rsidRPr="00121CF5" w:rsidRDefault="004C0E3F" w:rsidP="008513C1">
      <w:pPr>
        <w:ind w:firstLine="567"/>
        <w:jc w:val="both"/>
        <w:rPr>
          <w:sz w:val="28"/>
          <w:szCs w:val="28"/>
        </w:rPr>
      </w:pPr>
      <w:r w:rsidRPr="00121CF5">
        <w:rPr>
          <w:sz w:val="28"/>
          <w:szCs w:val="28"/>
        </w:rPr>
        <w:t xml:space="preserve">В рамках реализации региональной программы Ярославской области </w:t>
      </w:r>
      <w:r>
        <w:rPr>
          <w:sz w:val="28"/>
          <w:szCs w:val="28"/>
        </w:rPr>
        <w:t>«М</w:t>
      </w:r>
      <w:r w:rsidRPr="00121CF5">
        <w:rPr>
          <w:sz w:val="28"/>
          <w:szCs w:val="28"/>
        </w:rPr>
        <w:t>одернизация первичного звена здравоохранения Ярославской области</w:t>
      </w:r>
      <w:r>
        <w:rPr>
          <w:sz w:val="28"/>
          <w:szCs w:val="28"/>
        </w:rPr>
        <w:t>»</w:t>
      </w:r>
      <w:r w:rsidRPr="00121CF5">
        <w:rPr>
          <w:sz w:val="28"/>
          <w:szCs w:val="28"/>
        </w:rPr>
        <w:t xml:space="preserve"> приобретено и введено в эксплуатацию:</w:t>
      </w:r>
    </w:p>
    <w:p w:rsidR="004C0E3F" w:rsidRDefault="004C0E3F" w:rsidP="008513C1">
      <w:pPr>
        <w:ind w:firstLine="567"/>
        <w:jc w:val="both"/>
        <w:rPr>
          <w:sz w:val="28"/>
          <w:szCs w:val="28"/>
        </w:rPr>
      </w:pPr>
      <w:r w:rsidRPr="0027000C">
        <w:rPr>
          <w:sz w:val="28"/>
          <w:szCs w:val="28"/>
        </w:rPr>
        <w:t>в</w:t>
      </w:r>
      <w:r>
        <w:rPr>
          <w:sz w:val="28"/>
          <w:szCs w:val="28"/>
        </w:rPr>
        <w:t xml:space="preserve"> 2019 году -191</w:t>
      </w:r>
      <w:r w:rsidRPr="00121CF5">
        <w:rPr>
          <w:sz w:val="28"/>
          <w:szCs w:val="28"/>
        </w:rPr>
        <w:t xml:space="preserve"> единиц</w:t>
      </w:r>
      <w:r>
        <w:rPr>
          <w:sz w:val="28"/>
          <w:szCs w:val="28"/>
        </w:rPr>
        <w:t>а</w:t>
      </w:r>
      <w:r w:rsidRPr="00121CF5">
        <w:rPr>
          <w:sz w:val="28"/>
          <w:szCs w:val="28"/>
        </w:rPr>
        <w:t xml:space="preserve"> медицинского оборудования</w:t>
      </w:r>
      <w:r>
        <w:rPr>
          <w:sz w:val="28"/>
          <w:szCs w:val="28"/>
        </w:rPr>
        <w:t xml:space="preserve">, в том числе 2 автомобиля скорой медицинской помощи; </w:t>
      </w:r>
    </w:p>
    <w:p w:rsidR="004C0E3F" w:rsidRDefault="004C0E3F" w:rsidP="008513C1">
      <w:pPr>
        <w:ind w:firstLine="567"/>
        <w:jc w:val="both"/>
        <w:rPr>
          <w:sz w:val="28"/>
          <w:szCs w:val="28"/>
        </w:rPr>
      </w:pPr>
      <w:r>
        <w:rPr>
          <w:sz w:val="28"/>
          <w:szCs w:val="28"/>
        </w:rPr>
        <w:t xml:space="preserve">в 2020 году - 56 единиц медицинского оборудования для оснащения круглосуточного стационара, перепрофилированного в </w:t>
      </w:r>
      <w:r>
        <w:rPr>
          <w:sz w:val="28"/>
          <w:szCs w:val="28"/>
          <w:lang w:val="en-US"/>
        </w:rPr>
        <w:t>COVID</w:t>
      </w:r>
      <w:r>
        <w:rPr>
          <w:sz w:val="28"/>
          <w:szCs w:val="28"/>
        </w:rPr>
        <w:t>-госпиталь с 24.04.2020 года;</w:t>
      </w:r>
    </w:p>
    <w:p w:rsidR="004C0E3F" w:rsidRPr="00121CF5" w:rsidRDefault="004C0E3F" w:rsidP="008513C1">
      <w:pPr>
        <w:ind w:firstLine="567"/>
        <w:jc w:val="both"/>
        <w:rPr>
          <w:sz w:val="28"/>
          <w:szCs w:val="28"/>
        </w:rPr>
      </w:pPr>
      <w:r w:rsidRPr="00121CF5">
        <w:rPr>
          <w:sz w:val="28"/>
          <w:szCs w:val="28"/>
        </w:rPr>
        <w:t>в 2021 году – 32 единицы медицинского оборудования;</w:t>
      </w:r>
    </w:p>
    <w:p w:rsidR="004C0E3F" w:rsidRPr="00121CF5" w:rsidRDefault="004C0E3F" w:rsidP="008513C1">
      <w:pPr>
        <w:ind w:firstLine="567"/>
        <w:jc w:val="both"/>
        <w:rPr>
          <w:sz w:val="28"/>
          <w:szCs w:val="28"/>
        </w:rPr>
      </w:pPr>
      <w:r w:rsidRPr="00121CF5">
        <w:rPr>
          <w:sz w:val="28"/>
          <w:szCs w:val="28"/>
        </w:rPr>
        <w:t>в 2022 году – 23 единицы медицинского оборудования;</w:t>
      </w:r>
    </w:p>
    <w:p w:rsidR="004C0E3F" w:rsidRDefault="004C0E3F" w:rsidP="008513C1">
      <w:pPr>
        <w:ind w:firstLine="567"/>
        <w:jc w:val="both"/>
        <w:rPr>
          <w:sz w:val="28"/>
          <w:szCs w:val="28"/>
        </w:rPr>
      </w:pPr>
      <w:r w:rsidRPr="00121CF5">
        <w:rPr>
          <w:sz w:val="28"/>
          <w:szCs w:val="28"/>
        </w:rPr>
        <w:t>в 2023 году – 32 единицы медицинского оборудования.</w:t>
      </w:r>
    </w:p>
    <w:p w:rsidR="004C0E3F" w:rsidRPr="0027000C" w:rsidRDefault="004C0E3F" w:rsidP="008513C1">
      <w:pPr>
        <w:ind w:firstLine="567"/>
        <w:jc w:val="both"/>
        <w:rPr>
          <w:sz w:val="28"/>
          <w:szCs w:val="28"/>
        </w:rPr>
      </w:pPr>
      <w:r w:rsidRPr="0027000C">
        <w:rPr>
          <w:sz w:val="28"/>
          <w:szCs w:val="28"/>
        </w:rPr>
        <w:t xml:space="preserve">В 2019 году поставлен и введен в эксплуатацию модульный Белкинский ФАП, на который закуплено медицинское оборудование и проведено благоустройство территории. </w:t>
      </w:r>
    </w:p>
    <w:p w:rsidR="004C0E3F" w:rsidRPr="00121CF5" w:rsidRDefault="004C0E3F" w:rsidP="008513C1">
      <w:pPr>
        <w:ind w:firstLine="567"/>
        <w:jc w:val="both"/>
        <w:rPr>
          <w:sz w:val="28"/>
          <w:szCs w:val="28"/>
        </w:rPr>
      </w:pPr>
      <w:r w:rsidRPr="00121CF5">
        <w:rPr>
          <w:sz w:val="28"/>
          <w:szCs w:val="28"/>
        </w:rPr>
        <w:t>В 2022 году поставлены и введены в эксплуатацию модульные</w:t>
      </w:r>
      <w:r>
        <w:rPr>
          <w:sz w:val="28"/>
          <w:szCs w:val="28"/>
        </w:rPr>
        <w:t xml:space="preserve"> </w:t>
      </w:r>
      <w:r w:rsidRPr="00121CF5">
        <w:rPr>
          <w:sz w:val="28"/>
          <w:szCs w:val="28"/>
        </w:rPr>
        <w:t>Иванищевский ФАП, Щедринская врачебная амбулатория, детское отделение поликлиники №1 в д. Ноготино. За счет средств областного бюджета проведены работы по благоустройству территории данных объектов и приобретено медицинское оборудование.</w:t>
      </w:r>
    </w:p>
    <w:p w:rsidR="004C0E3F" w:rsidRPr="00121CF5" w:rsidRDefault="004C0E3F" w:rsidP="008513C1">
      <w:pPr>
        <w:ind w:firstLine="567"/>
        <w:jc w:val="both"/>
        <w:rPr>
          <w:sz w:val="28"/>
          <w:szCs w:val="28"/>
        </w:rPr>
      </w:pPr>
      <w:r w:rsidRPr="00121CF5">
        <w:rPr>
          <w:sz w:val="28"/>
          <w:szCs w:val="28"/>
        </w:rPr>
        <w:t>В 2023 году поставлены и введены в эксплуатацию модульные Дорожаевский ФАП и Григорьевский ФАП. Также за счет областного бюджета проведены работу по благоустройству территории ФАП и закуплено медицинское обору</w:t>
      </w:r>
      <w:r w:rsidR="003758E0">
        <w:rPr>
          <w:sz w:val="28"/>
          <w:szCs w:val="28"/>
        </w:rPr>
        <w:t>дование.</w:t>
      </w:r>
    </w:p>
    <w:p w:rsidR="004C0E3F" w:rsidRPr="00121CF5" w:rsidRDefault="004C0E3F" w:rsidP="008513C1">
      <w:pPr>
        <w:ind w:firstLine="567"/>
        <w:jc w:val="both"/>
        <w:rPr>
          <w:sz w:val="28"/>
          <w:szCs w:val="28"/>
        </w:rPr>
      </w:pPr>
      <w:r w:rsidRPr="00121CF5">
        <w:rPr>
          <w:sz w:val="28"/>
          <w:szCs w:val="28"/>
        </w:rPr>
        <w:t xml:space="preserve">В 2024 году приобретен и введен в эксплуатацию модульный Гавриловский ФАП. До конца года планируется приобретение и установка еще двух ФАП: </w:t>
      </w:r>
      <w:r w:rsidR="0002703C">
        <w:rPr>
          <w:sz w:val="28"/>
          <w:szCs w:val="28"/>
        </w:rPr>
        <w:br/>
      </w:r>
      <w:r w:rsidRPr="00121CF5">
        <w:rPr>
          <w:sz w:val="28"/>
          <w:szCs w:val="28"/>
        </w:rPr>
        <w:t>в д. Прохоровское и Толгобольского ФАП.</w:t>
      </w:r>
    </w:p>
    <w:p w:rsidR="004C0E3F" w:rsidRPr="00121CF5" w:rsidRDefault="004C0E3F" w:rsidP="008513C1">
      <w:pPr>
        <w:ind w:firstLine="567"/>
        <w:jc w:val="both"/>
        <w:rPr>
          <w:sz w:val="28"/>
          <w:szCs w:val="28"/>
        </w:rPr>
      </w:pPr>
      <w:r w:rsidRPr="00121CF5">
        <w:rPr>
          <w:sz w:val="28"/>
          <w:szCs w:val="28"/>
        </w:rPr>
        <w:t>В рамках реализации региональной программы Ярославской области «Модернизация первичного звена здравоохранения Ярославской области</w:t>
      </w:r>
      <w:r>
        <w:rPr>
          <w:sz w:val="28"/>
          <w:szCs w:val="28"/>
        </w:rPr>
        <w:t>»</w:t>
      </w:r>
      <w:r w:rsidRPr="00121CF5">
        <w:rPr>
          <w:sz w:val="28"/>
          <w:szCs w:val="28"/>
        </w:rPr>
        <w:t xml:space="preserve"> </w:t>
      </w:r>
      <w:r w:rsidR="0002703C">
        <w:rPr>
          <w:sz w:val="28"/>
          <w:szCs w:val="28"/>
        </w:rPr>
        <w:br/>
      </w:r>
      <w:r w:rsidRPr="00121CF5">
        <w:rPr>
          <w:sz w:val="28"/>
          <w:szCs w:val="28"/>
        </w:rPr>
        <w:t xml:space="preserve">ГУЗ ЯО Ярославской ЦРБ проведены капитальные ремонты: </w:t>
      </w:r>
    </w:p>
    <w:p w:rsidR="004C0E3F" w:rsidRDefault="004C0E3F" w:rsidP="008513C1">
      <w:pPr>
        <w:ind w:firstLine="567"/>
        <w:jc w:val="both"/>
        <w:rPr>
          <w:sz w:val="28"/>
          <w:szCs w:val="28"/>
        </w:rPr>
      </w:pPr>
      <w:r>
        <w:rPr>
          <w:sz w:val="28"/>
          <w:szCs w:val="28"/>
        </w:rPr>
        <w:t xml:space="preserve">- </w:t>
      </w:r>
      <w:r w:rsidRPr="0027000C">
        <w:rPr>
          <w:sz w:val="28"/>
          <w:szCs w:val="28"/>
        </w:rPr>
        <w:t>в 2019 году проведены капитальные и текущие ремонты на 7 объектах (ФАП и врачебных амбулаторий)</w:t>
      </w:r>
      <w:r>
        <w:rPr>
          <w:sz w:val="28"/>
          <w:szCs w:val="28"/>
        </w:rPr>
        <w:t xml:space="preserve">; </w:t>
      </w:r>
    </w:p>
    <w:p w:rsidR="004C0E3F" w:rsidRPr="00121CF5" w:rsidRDefault="004C0E3F" w:rsidP="008513C1">
      <w:pPr>
        <w:ind w:firstLine="567"/>
        <w:jc w:val="both"/>
        <w:rPr>
          <w:sz w:val="28"/>
          <w:szCs w:val="28"/>
        </w:rPr>
      </w:pPr>
      <w:r>
        <w:rPr>
          <w:sz w:val="28"/>
          <w:szCs w:val="28"/>
        </w:rPr>
        <w:t>- в</w:t>
      </w:r>
      <w:r w:rsidRPr="00121CF5">
        <w:rPr>
          <w:sz w:val="28"/>
          <w:szCs w:val="28"/>
        </w:rPr>
        <w:t xml:space="preserve"> 2022 году </w:t>
      </w:r>
      <w:r>
        <w:rPr>
          <w:sz w:val="28"/>
          <w:szCs w:val="28"/>
        </w:rPr>
        <w:t>-</w:t>
      </w:r>
      <w:r w:rsidRPr="00121CF5">
        <w:rPr>
          <w:sz w:val="28"/>
          <w:szCs w:val="28"/>
        </w:rPr>
        <w:t xml:space="preserve"> капитальные ремонты </w:t>
      </w:r>
      <w:r>
        <w:rPr>
          <w:sz w:val="28"/>
          <w:szCs w:val="28"/>
        </w:rPr>
        <w:t>7 </w:t>
      </w:r>
      <w:r w:rsidRPr="00121CF5">
        <w:rPr>
          <w:sz w:val="28"/>
          <w:szCs w:val="28"/>
        </w:rPr>
        <w:t xml:space="preserve"> объектов (ФАПов и врачебных амбулаторий);</w:t>
      </w:r>
    </w:p>
    <w:p w:rsidR="004C0E3F" w:rsidRPr="00121CF5" w:rsidRDefault="004C0E3F" w:rsidP="008513C1">
      <w:pPr>
        <w:ind w:firstLine="567"/>
        <w:jc w:val="both"/>
        <w:rPr>
          <w:sz w:val="28"/>
          <w:szCs w:val="28"/>
        </w:rPr>
      </w:pPr>
      <w:r>
        <w:rPr>
          <w:sz w:val="28"/>
          <w:szCs w:val="28"/>
        </w:rPr>
        <w:t xml:space="preserve">- </w:t>
      </w:r>
      <w:r w:rsidRPr="00121CF5">
        <w:rPr>
          <w:sz w:val="28"/>
          <w:szCs w:val="28"/>
        </w:rPr>
        <w:t xml:space="preserve">в 2023 году – капитальные ремонты </w:t>
      </w:r>
      <w:r>
        <w:rPr>
          <w:sz w:val="28"/>
          <w:szCs w:val="28"/>
        </w:rPr>
        <w:t>6</w:t>
      </w:r>
      <w:r w:rsidRPr="00121CF5">
        <w:rPr>
          <w:sz w:val="28"/>
          <w:szCs w:val="28"/>
        </w:rPr>
        <w:t xml:space="preserve"> объектов (ФАПов и врачебных амбулаторий).</w:t>
      </w:r>
    </w:p>
    <w:p w:rsidR="004C0E3F" w:rsidRPr="00121CF5" w:rsidRDefault="004C0E3F" w:rsidP="008513C1">
      <w:pPr>
        <w:ind w:firstLine="567"/>
        <w:jc w:val="both"/>
        <w:rPr>
          <w:sz w:val="28"/>
          <w:szCs w:val="28"/>
        </w:rPr>
      </w:pPr>
      <w:r w:rsidRPr="00121CF5">
        <w:rPr>
          <w:sz w:val="28"/>
          <w:szCs w:val="28"/>
        </w:rPr>
        <w:t xml:space="preserve">В рамках развития паллиативной медицинской помощи в 2023-2024 годах выделены бюджетные ассигнования </w:t>
      </w:r>
      <w:r w:rsidR="00CD506D">
        <w:rPr>
          <w:sz w:val="28"/>
          <w:szCs w:val="28"/>
        </w:rPr>
        <w:t>на</w:t>
      </w:r>
      <w:r w:rsidRPr="00121CF5">
        <w:rPr>
          <w:sz w:val="28"/>
          <w:szCs w:val="28"/>
        </w:rPr>
        <w:t xml:space="preserve"> закупку оборудования, в том числе на закупку транспортных средств для отделения выездной патронажной паллиативной медицинской помощи взрослым, и проводятся капитальные ремонты в помещения стационара д. Карабиха. </w:t>
      </w:r>
    </w:p>
    <w:p w:rsidR="004C0E3F" w:rsidRPr="00121CF5" w:rsidRDefault="004C0E3F" w:rsidP="008513C1">
      <w:pPr>
        <w:ind w:firstLine="567"/>
        <w:jc w:val="both"/>
        <w:rPr>
          <w:sz w:val="28"/>
          <w:szCs w:val="28"/>
        </w:rPr>
      </w:pPr>
      <w:r w:rsidRPr="00121CF5">
        <w:rPr>
          <w:sz w:val="28"/>
          <w:szCs w:val="28"/>
        </w:rPr>
        <w:t>В 2023 году закуплено 279 единиц оборудования, 2 автомобиля, проведены капитальные ремонты</w:t>
      </w:r>
      <w:r w:rsidR="00CD506D">
        <w:rPr>
          <w:sz w:val="28"/>
          <w:szCs w:val="28"/>
        </w:rPr>
        <w:t xml:space="preserve"> </w:t>
      </w:r>
      <w:r>
        <w:rPr>
          <w:sz w:val="28"/>
          <w:szCs w:val="28"/>
        </w:rPr>
        <w:t xml:space="preserve">на 6 объектах (ФАПов и врачебных амбулаторий). </w:t>
      </w:r>
    </w:p>
    <w:p w:rsidR="004C0E3F" w:rsidRDefault="004C0E3F" w:rsidP="008513C1">
      <w:pPr>
        <w:ind w:firstLine="567"/>
        <w:jc w:val="both"/>
        <w:rPr>
          <w:sz w:val="28"/>
          <w:szCs w:val="28"/>
        </w:rPr>
      </w:pPr>
      <w:r w:rsidRPr="00121CF5">
        <w:rPr>
          <w:sz w:val="28"/>
          <w:szCs w:val="28"/>
        </w:rPr>
        <w:t>В 2024 году проводятся закупочные процедуры по приобретению медицинского оборудования в количестве 1450 единиц</w:t>
      </w:r>
      <w:r>
        <w:rPr>
          <w:sz w:val="28"/>
          <w:szCs w:val="28"/>
        </w:rPr>
        <w:t xml:space="preserve"> и</w:t>
      </w:r>
      <w:r w:rsidRPr="00121CF5">
        <w:rPr>
          <w:sz w:val="28"/>
          <w:szCs w:val="28"/>
        </w:rPr>
        <w:t xml:space="preserve"> на проведение капитального ремонта</w:t>
      </w:r>
      <w:r>
        <w:rPr>
          <w:sz w:val="28"/>
          <w:szCs w:val="28"/>
        </w:rPr>
        <w:t xml:space="preserve"> на 7 объектах (ФАПов и врачебных амбулаторий).</w:t>
      </w:r>
    </w:p>
    <w:p w:rsidR="004C0E3F" w:rsidRPr="00121CF5" w:rsidRDefault="004C0E3F" w:rsidP="008513C1">
      <w:pPr>
        <w:ind w:firstLine="567"/>
        <w:jc w:val="both"/>
        <w:rPr>
          <w:sz w:val="28"/>
          <w:szCs w:val="28"/>
        </w:rPr>
      </w:pPr>
      <w:r w:rsidRPr="00121CF5">
        <w:rPr>
          <w:sz w:val="28"/>
          <w:szCs w:val="28"/>
        </w:rPr>
        <w:t xml:space="preserve">Для оказания доступной и качественной первичной медико-санитарной медицинской помощи необходимо строительство поликлиники в п. Красный Бор </w:t>
      </w:r>
      <w:r>
        <w:rPr>
          <w:sz w:val="28"/>
          <w:szCs w:val="28"/>
        </w:rPr>
        <w:t>(</w:t>
      </w:r>
      <w:r w:rsidRPr="00121CF5">
        <w:rPr>
          <w:sz w:val="28"/>
          <w:szCs w:val="28"/>
        </w:rPr>
        <w:t>увеличение численности прикрепленного населения). Проект разработан, проходит согласование. Строительство запланировано на 2026-2027г.</w:t>
      </w:r>
    </w:p>
    <w:p w:rsidR="004C0E3F" w:rsidRDefault="004C0E3F" w:rsidP="008513C1">
      <w:pPr>
        <w:shd w:val="clear" w:color="auto" w:fill="FFFFFF"/>
        <w:tabs>
          <w:tab w:val="num" w:pos="0"/>
        </w:tabs>
        <w:ind w:firstLine="567"/>
        <w:jc w:val="center"/>
        <w:rPr>
          <w:b/>
          <w:sz w:val="28"/>
          <w:szCs w:val="28"/>
        </w:rPr>
      </w:pPr>
    </w:p>
    <w:p w:rsidR="004C0E3F" w:rsidRDefault="004C0E3F" w:rsidP="004C0E3F">
      <w:pPr>
        <w:shd w:val="clear" w:color="auto" w:fill="FFFFFF"/>
        <w:tabs>
          <w:tab w:val="num" w:pos="0"/>
        </w:tabs>
        <w:ind w:firstLine="360"/>
        <w:jc w:val="center"/>
        <w:rPr>
          <w:b/>
          <w:sz w:val="28"/>
          <w:szCs w:val="28"/>
        </w:rPr>
      </w:pPr>
    </w:p>
    <w:p w:rsidR="004C0E3F" w:rsidRDefault="004C0E3F" w:rsidP="004C0E3F">
      <w:pPr>
        <w:shd w:val="clear" w:color="auto" w:fill="FFFFFF"/>
        <w:tabs>
          <w:tab w:val="num" w:pos="0"/>
        </w:tabs>
        <w:ind w:firstLine="360"/>
        <w:jc w:val="center"/>
        <w:rPr>
          <w:b/>
          <w:sz w:val="28"/>
          <w:szCs w:val="28"/>
        </w:rPr>
      </w:pPr>
      <w:r w:rsidRPr="00F5659F">
        <w:rPr>
          <w:b/>
          <w:sz w:val="28"/>
          <w:szCs w:val="28"/>
        </w:rPr>
        <w:t>Образование</w:t>
      </w:r>
    </w:p>
    <w:p w:rsidR="004C0E3F" w:rsidRPr="00F5659F" w:rsidRDefault="004C0E3F" w:rsidP="004C0E3F">
      <w:pPr>
        <w:shd w:val="clear" w:color="auto" w:fill="FFFFFF"/>
        <w:tabs>
          <w:tab w:val="num" w:pos="0"/>
        </w:tabs>
        <w:ind w:firstLine="360"/>
        <w:jc w:val="center"/>
        <w:rPr>
          <w:b/>
          <w:sz w:val="28"/>
          <w:szCs w:val="28"/>
        </w:rPr>
      </w:pPr>
    </w:p>
    <w:p w:rsidR="004C0E3F" w:rsidRPr="00964D3F" w:rsidRDefault="004C0E3F" w:rsidP="0044798D">
      <w:pPr>
        <w:pStyle w:val="afa"/>
        <w:ind w:firstLine="567"/>
        <w:jc w:val="both"/>
        <w:rPr>
          <w:b w:val="0"/>
          <w:sz w:val="28"/>
          <w:szCs w:val="28"/>
        </w:rPr>
      </w:pPr>
      <w:r w:rsidRPr="00964D3F">
        <w:rPr>
          <w:b w:val="0"/>
          <w:sz w:val="28"/>
          <w:szCs w:val="28"/>
        </w:rPr>
        <w:t>Система образования Ярославского муниципального района представляет собой сеть образовательных учреждений, обеспечивающих доступность получения качественного образования различных уровней.</w:t>
      </w:r>
      <w:r w:rsidR="00A946AE">
        <w:rPr>
          <w:b w:val="0"/>
          <w:sz w:val="28"/>
          <w:szCs w:val="28"/>
        </w:rPr>
        <w:t xml:space="preserve"> </w:t>
      </w:r>
      <w:r w:rsidRPr="00964D3F">
        <w:rPr>
          <w:b w:val="0"/>
          <w:spacing w:val="-6"/>
          <w:sz w:val="28"/>
          <w:szCs w:val="28"/>
        </w:rPr>
        <w:t>Она</w:t>
      </w:r>
      <w:r w:rsidRPr="00964D3F">
        <w:rPr>
          <w:b w:val="0"/>
          <w:sz w:val="28"/>
          <w:szCs w:val="28"/>
        </w:rPr>
        <w:t xml:space="preserve"> включает 47 учреждений, в том числе:</w:t>
      </w:r>
    </w:p>
    <w:p w:rsidR="004C0E3F" w:rsidRPr="00964D3F" w:rsidRDefault="004C0E3F" w:rsidP="0044798D">
      <w:pPr>
        <w:ind w:firstLine="567"/>
        <w:jc w:val="both"/>
        <w:rPr>
          <w:sz w:val="28"/>
          <w:szCs w:val="28"/>
        </w:rPr>
      </w:pPr>
      <w:r w:rsidRPr="00964D3F">
        <w:rPr>
          <w:sz w:val="28"/>
          <w:szCs w:val="28"/>
        </w:rPr>
        <w:t>- 17 дошкольных образовательных учреждений;</w:t>
      </w:r>
    </w:p>
    <w:p w:rsidR="004C0E3F" w:rsidRPr="00964D3F" w:rsidRDefault="004C0E3F" w:rsidP="0044798D">
      <w:pPr>
        <w:ind w:firstLine="567"/>
        <w:jc w:val="both"/>
        <w:rPr>
          <w:sz w:val="28"/>
          <w:szCs w:val="28"/>
        </w:rPr>
      </w:pPr>
      <w:r w:rsidRPr="00964D3F">
        <w:rPr>
          <w:sz w:val="28"/>
          <w:szCs w:val="28"/>
        </w:rPr>
        <w:t xml:space="preserve">- 26 общеобразовательных учреждений; </w:t>
      </w:r>
    </w:p>
    <w:p w:rsidR="004C0E3F" w:rsidRPr="00964D3F" w:rsidRDefault="004C0E3F" w:rsidP="0044798D">
      <w:pPr>
        <w:ind w:firstLine="567"/>
        <w:jc w:val="both"/>
        <w:rPr>
          <w:sz w:val="28"/>
          <w:szCs w:val="28"/>
        </w:rPr>
      </w:pPr>
      <w:r w:rsidRPr="00964D3F">
        <w:rPr>
          <w:sz w:val="28"/>
          <w:szCs w:val="28"/>
        </w:rPr>
        <w:t>- 3 учреждения дополнительного образования;</w:t>
      </w:r>
    </w:p>
    <w:p w:rsidR="004C0E3F" w:rsidRPr="00964D3F" w:rsidRDefault="004C0E3F" w:rsidP="0044798D">
      <w:pPr>
        <w:ind w:firstLine="567"/>
        <w:jc w:val="both"/>
        <w:rPr>
          <w:sz w:val="28"/>
          <w:szCs w:val="28"/>
        </w:rPr>
      </w:pPr>
      <w:r w:rsidRPr="00964D3F">
        <w:rPr>
          <w:sz w:val="28"/>
          <w:szCs w:val="28"/>
        </w:rPr>
        <w:t xml:space="preserve">-1 детский оздоровительный центр «Иволга». </w:t>
      </w:r>
    </w:p>
    <w:p w:rsidR="004C0E3F" w:rsidRPr="00964D3F" w:rsidRDefault="004C0E3F" w:rsidP="0044798D">
      <w:pPr>
        <w:ind w:firstLine="567"/>
        <w:jc w:val="both"/>
        <w:rPr>
          <w:sz w:val="28"/>
          <w:szCs w:val="28"/>
        </w:rPr>
      </w:pPr>
      <w:r w:rsidRPr="00964D3F">
        <w:rPr>
          <w:sz w:val="28"/>
          <w:szCs w:val="28"/>
        </w:rPr>
        <w:t xml:space="preserve">Учреждения образования </w:t>
      </w:r>
      <w:r w:rsidR="00A946AE">
        <w:rPr>
          <w:color w:val="000000" w:themeColor="text1"/>
          <w:sz w:val="28"/>
          <w:szCs w:val="28"/>
        </w:rPr>
        <w:t>Ярославского муниципального района</w:t>
      </w:r>
      <w:r w:rsidRPr="00964D3F">
        <w:rPr>
          <w:sz w:val="28"/>
          <w:szCs w:val="28"/>
        </w:rPr>
        <w:t xml:space="preserve"> реализуют образовательные программы различного уровня, вида и направленности. </w:t>
      </w:r>
    </w:p>
    <w:p w:rsidR="004C0E3F" w:rsidRPr="00964D3F" w:rsidRDefault="004C0E3F" w:rsidP="0044798D">
      <w:pPr>
        <w:pStyle w:val="afa"/>
        <w:ind w:firstLine="567"/>
        <w:jc w:val="both"/>
        <w:rPr>
          <w:b w:val="0"/>
          <w:sz w:val="28"/>
          <w:szCs w:val="28"/>
        </w:rPr>
      </w:pPr>
      <w:r w:rsidRPr="00964D3F">
        <w:rPr>
          <w:b w:val="0"/>
          <w:sz w:val="28"/>
          <w:szCs w:val="28"/>
        </w:rPr>
        <w:t xml:space="preserve">Цель развития муниципальной системы образования: обеспечение доступности качественного дошкольного, начального общего, основного общего и среднего общего образования, а также предоставление дополнительного образования детей. </w:t>
      </w:r>
    </w:p>
    <w:p w:rsidR="004C0E3F" w:rsidRPr="00964D3F" w:rsidRDefault="004C0E3F" w:rsidP="0044798D">
      <w:pPr>
        <w:pStyle w:val="afa"/>
        <w:ind w:firstLine="567"/>
        <w:jc w:val="both"/>
        <w:rPr>
          <w:b w:val="0"/>
          <w:sz w:val="28"/>
          <w:szCs w:val="28"/>
        </w:rPr>
      </w:pPr>
      <w:r w:rsidRPr="00964D3F">
        <w:rPr>
          <w:b w:val="0"/>
          <w:sz w:val="28"/>
          <w:szCs w:val="28"/>
        </w:rPr>
        <w:t>Для реализации данной цели в течение последних лет решались следующие задачи:</w:t>
      </w:r>
    </w:p>
    <w:p w:rsidR="004C0E3F" w:rsidRPr="00964D3F" w:rsidRDefault="004C0E3F" w:rsidP="0044798D">
      <w:pPr>
        <w:pStyle w:val="afa"/>
        <w:ind w:firstLine="567"/>
        <w:jc w:val="both"/>
        <w:rPr>
          <w:b w:val="0"/>
          <w:sz w:val="28"/>
          <w:szCs w:val="28"/>
        </w:rPr>
      </w:pPr>
      <w:r w:rsidRPr="00964D3F">
        <w:rPr>
          <w:b w:val="0"/>
          <w:sz w:val="28"/>
          <w:szCs w:val="28"/>
        </w:rPr>
        <w:t xml:space="preserve">- обеспечение доступности дошкольного образования для детей от 1 года </w:t>
      </w:r>
      <w:r w:rsidR="0002703C">
        <w:rPr>
          <w:b w:val="0"/>
          <w:sz w:val="28"/>
          <w:szCs w:val="28"/>
        </w:rPr>
        <w:br/>
      </w:r>
      <w:r w:rsidRPr="00964D3F">
        <w:rPr>
          <w:b w:val="0"/>
          <w:sz w:val="28"/>
          <w:szCs w:val="28"/>
        </w:rPr>
        <w:t>до 7 лет;</w:t>
      </w:r>
    </w:p>
    <w:p w:rsidR="004C0E3F" w:rsidRPr="00964D3F" w:rsidRDefault="004C0E3F" w:rsidP="0044798D">
      <w:pPr>
        <w:pStyle w:val="afa"/>
        <w:ind w:firstLine="567"/>
        <w:jc w:val="both"/>
        <w:rPr>
          <w:b w:val="0"/>
          <w:sz w:val="28"/>
          <w:szCs w:val="28"/>
        </w:rPr>
      </w:pPr>
      <w:r w:rsidRPr="00964D3F">
        <w:rPr>
          <w:b w:val="0"/>
          <w:sz w:val="28"/>
          <w:szCs w:val="28"/>
        </w:rPr>
        <w:t xml:space="preserve">- создание условий для обеспечения качественного общего образования </w:t>
      </w:r>
      <w:r w:rsidR="0002703C">
        <w:rPr>
          <w:b w:val="0"/>
          <w:sz w:val="28"/>
          <w:szCs w:val="28"/>
        </w:rPr>
        <w:br/>
      </w:r>
      <w:r w:rsidRPr="00964D3F">
        <w:rPr>
          <w:b w:val="0"/>
          <w:sz w:val="28"/>
          <w:szCs w:val="28"/>
        </w:rPr>
        <w:t>в соответствии с требованиями ФГОС;</w:t>
      </w:r>
    </w:p>
    <w:p w:rsidR="004C0E3F" w:rsidRPr="00964D3F" w:rsidRDefault="004C0E3F" w:rsidP="0044798D">
      <w:pPr>
        <w:pStyle w:val="afa"/>
        <w:tabs>
          <w:tab w:val="left" w:pos="851"/>
        </w:tabs>
        <w:ind w:firstLine="567"/>
        <w:jc w:val="both"/>
        <w:rPr>
          <w:b w:val="0"/>
          <w:sz w:val="28"/>
          <w:szCs w:val="28"/>
        </w:rPr>
      </w:pPr>
      <w:r w:rsidRPr="00964D3F">
        <w:rPr>
          <w:b w:val="0"/>
          <w:sz w:val="28"/>
          <w:szCs w:val="28"/>
        </w:rPr>
        <w:t>- развитие системы работы с детьми, имеющими особые образовательные потребности;</w:t>
      </w:r>
    </w:p>
    <w:p w:rsidR="004C0E3F" w:rsidRPr="00964D3F" w:rsidRDefault="004C0E3F" w:rsidP="0044798D">
      <w:pPr>
        <w:pStyle w:val="afa"/>
        <w:ind w:firstLine="567"/>
        <w:jc w:val="both"/>
        <w:rPr>
          <w:b w:val="0"/>
          <w:sz w:val="28"/>
          <w:szCs w:val="28"/>
        </w:rPr>
      </w:pPr>
      <w:r w:rsidRPr="00964D3F">
        <w:rPr>
          <w:b w:val="0"/>
          <w:sz w:val="28"/>
          <w:szCs w:val="28"/>
        </w:rPr>
        <w:t xml:space="preserve">- обеспечение мер по уменьшению количества детей, обучающихся </w:t>
      </w:r>
      <w:r w:rsidR="0002703C">
        <w:rPr>
          <w:b w:val="0"/>
          <w:sz w:val="28"/>
          <w:szCs w:val="28"/>
        </w:rPr>
        <w:br/>
      </w:r>
      <w:r w:rsidRPr="00964D3F">
        <w:rPr>
          <w:b w:val="0"/>
          <w:sz w:val="28"/>
          <w:szCs w:val="28"/>
        </w:rPr>
        <w:t xml:space="preserve">во вторую смену; </w:t>
      </w:r>
    </w:p>
    <w:p w:rsidR="004C0E3F" w:rsidRPr="00964D3F" w:rsidRDefault="004C0E3F" w:rsidP="0044798D">
      <w:pPr>
        <w:pStyle w:val="afa"/>
        <w:ind w:firstLine="567"/>
        <w:jc w:val="both"/>
        <w:rPr>
          <w:b w:val="0"/>
          <w:sz w:val="28"/>
          <w:szCs w:val="28"/>
        </w:rPr>
      </w:pPr>
      <w:r w:rsidRPr="00964D3F">
        <w:rPr>
          <w:b w:val="0"/>
          <w:sz w:val="28"/>
          <w:szCs w:val="28"/>
        </w:rPr>
        <w:t>- создание условий для обеспечения детей программами дополнительного образования.</w:t>
      </w:r>
    </w:p>
    <w:p w:rsidR="004C0E3F" w:rsidRPr="00964D3F" w:rsidRDefault="004C0E3F" w:rsidP="0044798D">
      <w:pPr>
        <w:pStyle w:val="afa"/>
        <w:ind w:firstLine="567"/>
        <w:jc w:val="both"/>
        <w:rPr>
          <w:b w:val="0"/>
          <w:sz w:val="28"/>
          <w:szCs w:val="28"/>
        </w:rPr>
      </w:pPr>
      <w:r w:rsidRPr="00964D3F">
        <w:rPr>
          <w:b w:val="0"/>
          <w:sz w:val="28"/>
          <w:szCs w:val="28"/>
        </w:rPr>
        <w:t>Бюджет отрасли образования постоянно растет</w:t>
      </w:r>
      <w:r w:rsidR="00A946AE">
        <w:rPr>
          <w:b w:val="0"/>
          <w:sz w:val="28"/>
          <w:szCs w:val="28"/>
        </w:rPr>
        <w:t>,</w:t>
      </w:r>
      <w:r w:rsidRPr="00964D3F">
        <w:rPr>
          <w:b w:val="0"/>
          <w:sz w:val="28"/>
          <w:szCs w:val="28"/>
        </w:rPr>
        <w:t xml:space="preserve"> в 2023 году расходы </w:t>
      </w:r>
      <w:r w:rsidR="0002703C">
        <w:rPr>
          <w:b w:val="0"/>
          <w:sz w:val="28"/>
          <w:szCs w:val="28"/>
        </w:rPr>
        <w:br/>
      </w:r>
      <w:r w:rsidRPr="00964D3F">
        <w:rPr>
          <w:b w:val="0"/>
          <w:sz w:val="28"/>
          <w:szCs w:val="28"/>
        </w:rPr>
        <w:t>на отрасль образования составили 2 015,6 млн.руб.</w:t>
      </w:r>
    </w:p>
    <w:p w:rsidR="004C0E3F" w:rsidRPr="00964D3F" w:rsidRDefault="004C0E3F" w:rsidP="0044798D">
      <w:pPr>
        <w:pStyle w:val="afa"/>
        <w:ind w:firstLine="567"/>
        <w:jc w:val="both"/>
        <w:rPr>
          <w:b w:val="0"/>
          <w:color w:val="FF0000"/>
          <w:sz w:val="28"/>
          <w:szCs w:val="28"/>
        </w:rPr>
      </w:pPr>
    </w:p>
    <w:p w:rsidR="004C0E3F" w:rsidRDefault="004C0E3F" w:rsidP="004C0E3F">
      <w:pPr>
        <w:pStyle w:val="afa"/>
        <w:ind w:firstLine="708"/>
        <w:jc w:val="both"/>
        <w:rPr>
          <w:color w:val="FF0000"/>
          <w:sz w:val="28"/>
          <w:szCs w:val="28"/>
        </w:rPr>
      </w:pPr>
    </w:p>
    <w:p w:rsidR="004C0E3F" w:rsidRPr="00F22CB1" w:rsidRDefault="004C0E3F" w:rsidP="004C0E3F">
      <w:pPr>
        <w:pStyle w:val="afa"/>
        <w:ind w:left="-142"/>
        <w:jc w:val="both"/>
        <w:rPr>
          <w:color w:val="FF0000"/>
          <w:sz w:val="28"/>
          <w:szCs w:val="28"/>
        </w:rPr>
      </w:pPr>
      <w:r w:rsidRPr="00F612CE">
        <w:rPr>
          <w:noProof/>
          <w:color w:val="FF0000"/>
          <w:sz w:val="28"/>
          <w:szCs w:val="28"/>
        </w:rPr>
        <w:drawing>
          <wp:inline distT="0" distB="0" distL="0" distR="0">
            <wp:extent cx="6337005" cy="4253023"/>
            <wp:effectExtent l="0" t="0" r="6645" b="0"/>
            <wp:docPr id="87"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C0E3F" w:rsidRDefault="004C0E3F" w:rsidP="004C0E3F">
      <w:pPr>
        <w:pStyle w:val="afa"/>
        <w:jc w:val="both"/>
        <w:rPr>
          <w:b w:val="0"/>
          <w:sz w:val="28"/>
          <w:szCs w:val="28"/>
        </w:rPr>
      </w:pPr>
    </w:p>
    <w:p w:rsidR="004C0E3F" w:rsidRDefault="004C0E3F" w:rsidP="004C0E3F">
      <w:pPr>
        <w:pStyle w:val="afa"/>
        <w:jc w:val="both"/>
        <w:rPr>
          <w:b w:val="0"/>
          <w:sz w:val="28"/>
          <w:szCs w:val="28"/>
        </w:rPr>
      </w:pPr>
      <w:r w:rsidRPr="003833CF">
        <w:rPr>
          <w:b w:val="0"/>
          <w:noProof/>
          <w:sz w:val="28"/>
          <w:szCs w:val="28"/>
        </w:rPr>
        <w:drawing>
          <wp:inline distT="0" distB="0" distL="0" distR="0">
            <wp:extent cx="6151418" cy="3515096"/>
            <wp:effectExtent l="0" t="0" r="0" b="0"/>
            <wp:docPr id="8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0E3F" w:rsidRDefault="004C0E3F" w:rsidP="004C0E3F">
      <w:pPr>
        <w:pStyle w:val="afa"/>
        <w:jc w:val="both"/>
        <w:rPr>
          <w:b w:val="0"/>
          <w:sz w:val="28"/>
          <w:szCs w:val="28"/>
        </w:rPr>
      </w:pPr>
    </w:p>
    <w:p w:rsidR="004C0E3F" w:rsidRPr="00137C33" w:rsidRDefault="004C0E3F" w:rsidP="004C0E3F">
      <w:pPr>
        <w:pStyle w:val="afa"/>
        <w:ind w:firstLine="709"/>
        <w:jc w:val="both"/>
        <w:rPr>
          <w:b w:val="0"/>
          <w:sz w:val="28"/>
          <w:szCs w:val="28"/>
        </w:rPr>
      </w:pPr>
      <w:r w:rsidRPr="00137C33">
        <w:rPr>
          <w:sz w:val="28"/>
          <w:szCs w:val="28"/>
        </w:rPr>
        <w:t>Дошкольное образование</w:t>
      </w:r>
    </w:p>
    <w:p w:rsidR="004C0E3F" w:rsidRPr="00964D3F" w:rsidRDefault="004C0E3F" w:rsidP="002910EE">
      <w:pPr>
        <w:pStyle w:val="afa"/>
        <w:ind w:firstLine="567"/>
        <w:jc w:val="both"/>
        <w:rPr>
          <w:b w:val="0"/>
          <w:sz w:val="28"/>
          <w:szCs w:val="28"/>
        </w:rPr>
      </w:pPr>
      <w:r w:rsidRPr="00964D3F">
        <w:rPr>
          <w:b w:val="0"/>
          <w:sz w:val="28"/>
          <w:szCs w:val="28"/>
        </w:rPr>
        <w:t xml:space="preserve">Основной задачей системы дошкольного образования является достижение 100% по показателю «обеспеченность местами в образовательных организациях, реализующих программы дошкольного образования детей от 1 года до 7 лет». </w:t>
      </w:r>
    </w:p>
    <w:p w:rsidR="004C0E3F" w:rsidRDefault="004C0E3F" w:rsidP="002910EE">
      <w:pPr>
        <w:tabs>
          <w:tab w:val="left" w:pos="567"/>
          <w:tab w:val="left" w:pos="709"/>
        </w:tabs>
        <w:ind w:firstLine="567"/>
        <w:jc w:val="both"/>
        <w:rPr>
          <w:color w:val="FF0000"/>
          <w:sz w:val="28"/>
          <w:szCs w:val="28"/>
        </w:rPr>
      </w:pPr>
      <w:r w:rsidRPr="00137C33">
        <w:rPr>
          <w:sz w:val="28"/>
          <w:szCs w:val="28"/>
        </w:rPr>
        <w:t xml:space="preserve">Численность детей в возрасте от 1 года до 7 лет, получающих дошкольное образование, в 2023 году составила 3063 человека, что ниже показателя 2022 года на 55 человек. </w:t>
      </w:r>
    </w:p>
    <w:p w:rsidR="004C0E3F" w:rsidRDefault="004C0E3F" w:rsidP="004C0E3F">
      <w:pPr>
        <w:tabs>
          <w:tab w:val="left" w:pos="567"/>
          <w:tab w:val="left" w:pos="709"/>
        </w:tabs>
        <w:ind w:firstLine="567"/>
        <w:jc w:val="both"/>
        <w:rPr>
          <w:color w:val="FF0000"/>
          <w:sz w:val="28"/>
          <w:szCs w:val="28"/>
        </w:rPr>
      </w:pPr>
    </w:p>
    <w:p w:rsidR="004C0E3F" w:rsidRPr="00A42866" w:rsidRDefault="004C0E3F" w:rsidP="004C0E3F">
      <w:pPr>
        <w:tabs>
          <w:tab w:val="left" w:pos="567"/>
          <w:tab w:val="left" w:pos="709"/>
        </w:tabs>
        <w:ind w:left="-426"/>
        <w:jc w:val="both"/>
        <w:rPr>
          <w:color w:val="FF0000"/>
          <w:sz w:val="28"/>
          <w:szCs w:val="28"/>
        </w:rPr>
      </w:pPr>
      <w:r w:rsidRPr="00F1286E">
        <w:rPr>
          <w:noProof/>
          <w:color w:val="FF0000"/>
          <w:sz w:val="28"/>
          <w:szCs w:val="28"/>
        </w:rPr>
        <w:drawing>
          <wp:inline distT="0" distB="0" distL="0" distR="0">
            <wp:extent cx="6414836" cy="2992582"/>
            <wp:effectExtent l="19050" t="0" r="5014" b="0"/>
            <wp:docPr id="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0E3F" w:rsidRPr="00137C33" w:rsidRDefault="004C0E3F" w:rsidP="004C0E3F">
      <w:pPr>
        <w:ind w:firstLine="567"/>
        <w:jc w:val="both"/>
        <w:rPr>
          <w:sz w:val="28"/>
          <w:szCs w:val="28"/>
        </w:rPr>
      </w:pPr>
      <w:r w:rsidRPr="00137C33">
        <w:rPr>
          <w:sz w:val="28"/>
          <w:szCs w:val="28"/>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w:t>
      </w:r>
      <w:r w:rsidR="0002703C">
        <w:rPr>
          <w:sz w:val="28"/>
          <w:szCs w:val="28"/>
        </w:rPr>
        <w:t xml:space="preserve"> лет в 2023 году составила 8,83</w:t>
      </w:r>
      <w:r w:rsidRPr="00137C33">
        <w:rPr>
          <w:sz w:val="28"/>
          <w:szCs w:val="28"/>
        </w:rPr>
        <w:t>%, что ниже данного показателя на 1,41% по сравнению с 2022 годом. Это обусловлено падением рождаемости детей в период пандемии.</w:t>
      </w:r>
    </w:p>
    <w:p w:rsidR="004C0E3F" w:rsidRPr="00137C33" w:rsidRDefault="004C0E3F" w:rsidP="004C0E3F">
      <w:pPr>
        <w:ind w:firstLine="567"/>
        <w:jc w:val="both"/>
        <w:rPr>
          <w:b/>
          <w:sz w:val="28"/>
          <w:szCs w:val="28"/>
        </w:rPr>
      </w:pPr>
      <w:r w:rsidRPr="00137C33">
        <w:rPr>
          <w:sz w:val="28"/>
          <w:szCs w:val="28"/>
        </w:rPr>
        <w:t>По состоянию на 31 декабря 2023 года в Ярославском районе была обеспечена 100% доступность дошкольного образования для детей в возрасте от</w:t>
      </w:r>
      <w:r>
        <w:rPr>
          <w:sz w:val="28"/>
          <w:szCs w:val="28"/>
        </w:rPr>
        <w:t> </w:t>
      </w:r>
      <w:r w:rsidRPr="00137C33">
        <w:rPr>
          <w:sz w:val="28"/>
          <w:szCs w:val="28"/>
        </w:rPr>
        <w:t>3-х до 7-ми лет (в соответствии с указом Президента Российской Федерации).</w:t>
      </w:r>
    </w:p>
    <w:p w:rsidR="004C0E3F" w:rsidRPr="00137C33" w:rsidRDefault="004C0E3F" w:rsidP="004C0E3F">
      <w:pPr>
        <w:tabs>
          <w:tab w:val="left" w:pos="567"/>
          <w:tab w:val="left" w:pos="709"/>
        </w:tabs>
        <w:ind w:firstLine="567"/>
        <w:jc w:val="both"/>
        <w:rPr>
          <w:sz w:val="28"/>
          <w:szCs w:val="28"/>
        </w:rPr>
      </w:pPr>
      <w:r w:rsidRPr="00137C33">
        <w:rPr>
          <w:sz w:val="28"/>
          <w:szCs w:val="28"/>
        </w:rPr>
        <w:t xml:space="preserve">В 3 детских садах созданы службы ранней помощи для оказания помощи детям от рождения до 3 лет, имеющим нарушения в развитии или риски возникновения нарушений, а также их семьям. </w:t>
      </w:r>
    </w:p>
    <w:p w:rsidR="004C0E3F" w:rsidRPr="00137C33" w:rsidRDefault="004C0E3F" w:rsidP="004C0E3F">
      <w:pPr>
        <w:tabs>
          <w:tab w:val="left" w:pos="567"/>
          <w:tab w:val="left" w:pos="709"/>
        </w:tabs>
        <w:ind w:firstLine="567"/>
        <w:jc w:val="both"/>
        <w:rPr>
          <w:sz w:val="28"/>
          <w:szCs w:val="28"/>
        </w:rPr>
      </w:pPr>
      <w:r w:rsidRPr="00137C33">
        <w:rPr>
          <w:sz w:val="28"/>
          <w:szCs w:val="28"/>
        </w:rPr>
        <w:t>Расширение сети дошкольных образовательных организаций: в период с</w:t>
      </w:r>
      <w:r>
        <w:rPr>
          <w:sz w:val="28"/>
          <w:szCs w:val="28"/>
        </w:rPr>
        <w:t> </w:t>
      </w:r>
      <w:r w:rsidRPr="00137C33">
        <w:rPr>
          <w:sz w:val="28"/>
          <w:szCs w:val="28"/>
        </w:rPr>
        <w:t xml:space="preserve">2020 по 2022 годы в эксплуатацию были введены 4 здания дошкольных учреждений (2 корпуса у уже существующих дошкольных учреждений: </w:t>
      </w:r>
      <w:r w:rsidR="0002703C">
        <w:rPr>
          <w:sz w:val="28"/>
          <w:szCs w:val="28"/>
        </w:rPr>
        <w:br/>
      </w:r>
      <w:r w:rsidRPr="00137C33">
        <w:rPr>
          <w:sz w:val="28"/>
          <w:szCs w:val="28"/>
        </w:rPr>
        <w:t xml:space="preserve">МДОУ № 3 «Ивушка» ЯМР, МДОУ № 16 «Ягодка» ЯМР, и 2 новых учреждения – МДОУ № 4 «Совенок» ЯМР, МДОУ № 10 «Капитошка» ЯМР), что позволило увеличить количество мест в дошкольных учреждениях на 440 мест. </w:t>
      </w:r>
    </w:p>
    <w:p w:rsidR="004C0E3F" w:rsidRPr="00137C33" w:rsidRDefault="004C0E3F" w:rsidP="004C0E3F">
      <w:pPr>
        <w:tabs>
          <w:tab w:val="left" w:pos="567"/>
          <w:tab w:val="left" w:pos="709"/>
        </w:tabs>
        <w:ind w:firstLine="567"/>
        <w:jc w:val="both"/>
        <w:rPr>
          <w:sz w:val="28"/>
          <w:szCs w:val="28"/>
        </w:rPr>
      </w:pPr>
      <w:r w:rsidRPr="00137C33">
        <w:rPr>
          <w:sz w:val="28"/>
          <w:szCs w:val="28"/>
        </w:rPr>
        <w:t>В настоящее время проектная мощность всех дошкольных учреждений составляет 2 988 мест. При этом по причине активной жилой застройки в Заволжском, Ивняковском, Карабихском поселениях некоторые дошкольные учреждения работают сверх проектной мощности. В Курбском и Некрасовском поселениях по причине увеличения среднего возраста населения и низкой рождаемости - ниже проектной мощности более чем на 30%, в Кузнечихинском</w:t>
      </w:r>
      <w:r>
        <w:rPr>
          <w:sz w:val="28"/>
          <w:szCs w:val="28"/>
        </w:rPr>
        <w:t> -</w:t>
      </w:r>
      <w:r w:rsidRPr="00137C33">
        <w:rPr>
          <w:sz w:val="28"/>
          <w:szCs w:val="28"/>
        </w:rPr>
        <w:t xml:space="preserve"> на 10%.</w:t>
      </w:r>
    </w:p>
    <w:p w:rsidR="004C0E3F" w:rsidRPr="00137C33" w:rsidRDefault="004C0E3F" w:rsidP="004C0E3F">
      <w:pPr>
        <w:tabs>
          <w:tab w:val="left" w:pos="567"/>
          <w:tab w:val="left" w:pos="709"/>
        </w:tabs>
        <w:ind w:firstLine="567"/>
        <w:jc w:val="both"/>
        <w:rPr>
          <w:sz w:val="28"/>
          <w:szCs w:val="28"/>
        </w:rPr>
      </w:pPr>
      <w:r w:rsidRPr="00137C33">
        <w:rPr>
          <w:sz w:val="28"/>
          <w:szCs w:val="28"/>
        </w:rPr>
        <w:t>Существует потребность в строительстве дошкольных учреждений в</w:t>
      </w:r>
      <w:r>
        <w:rPr>
          <w:sz w:val="28"/>
          <w:szCs w:val="28"/>
        </w:rPr>
        <w:t> </w:t>
      </w:r>
      <w:r w:rsidRPr="00137C33">
        <w:rPr>
          <w:sz w:val="28"/>
          <w:szCs w:val="28"/>
        </w:rPr>
        <w:t>Заволжском сельском поселении (п. Красный Бор), Ивняковском сельском поселении (п. Карачиха), Карабихском сельском поселении (п. Щедрино).</w:t>
      </w:r>
    </w:p>
    <w:p w:rsidR="004C0E3F" w:rsidRPr="00137C33" w:rsidRDefault="004C0E3F" w:rsidP="004C0E3F">
      <w:pPr>
        <w:tabs>
          <w:tab w:val="left" w:pos="567"/>
          <w:tab w:val="left" w:pos="709"/>
        </w:tabs>
        <w:ind w:firstLine="567"/>
        <w:jc w:val="both"/>
        <w:rPr>
          <w:sz w:val="28"/>
          <w:szCs w:val="28"/>
        </w:rPr>
      </w:pPr>
      <w:r w:rsidRPr="00137C33">
        <w:rPr>
          <w:sz w:val="28"/>
          <w:szCs w:val="28"/>
        </w:rPr>
        <w:t>Требуют капитального ремонта 8 дошкольных учреждений района.</w:t>
      </w:r>
    </w:p>
    <w:p w:rsidR="004C0E3F" w:rsidRDefault="004C0E3F" w:rsidP="004C0E3F">
      <w:pPr>
        <w:tabs>
          <w:tab w:val="left" w:pos="567"/>
          <w:tab w:val="left" w:pos="709"/>
        </w:tabs>
        <w:ind w:firstLine="567"/>
        <w:jc w:val="both"/>
        <w:rPr>
          <w:sz w:val="28"/>
          <w:szCs w:val="28"/>
        </w:rPr>
      </w:pPr>
    </w:p>
    <w:p w:rsidR="00964D3F" w:rsidRDefault="00964D3F" w:rsidP="004C0E3F">
      <w:pPr>
        <w:tabs>
          <w:tab w:val="left" w:pos="567"/>
          <w:tab w:val="left" w:pos="709"/>
        </w:tabs>
        <w:ind w:firstLine="567"/>
        <w:jc w:val="both"/>
        <w:rPr>
          <w:sz w:val="28"/>
          <w:szCs w:val="28"/>
        </w:rPr>
      </w:pPr>
    </w:p>
    <w:p w:rsidR="00964D3F" w:rsidRPr="00137C33" w:rsidRDefault="00964D3F" w:rsidP="004C0E3F">
      <w:pPr>
        <w:tabs>
          <w:tab w:val="left" w:pos="567"/>
          <w:tab w:val="left" w:pos="709"/>
        </w:tabs>
        <w:ind w:firstLine="567"/>
        <w:jc w:val="both"/>
        <w:rPr>
          <w:sz w:val="28"/>
          <w:szCs w:val="28"/>
        </w:rPr>
      </w:pPr>
    </w:p>
    <w:p w:rsidR="004C0E3F" w:rsidRPr="00137C33" w:rsidRDefault="004C0E3F" w:rsidP="004C0E3F">
      <w:pPr>
        <w:pStyle w:val="afa"/>
        <w:ind w:firstLine="567"/>
        <w:jc w:val="both"/>
        <w:rPr>
          <w:b w:val="0"/>
          <w:sz w:val="28"/>
          <w:szCs w:val="28"/>
        </w:rPr>
      </w:pPr>
      <w:r w:rsidRPr="00137C33">
        <w:rPr>
          <w:sz w:val="28"/>
          <w:szCs w:val="28"/>
        </w:rPr>
        <w:t>Общее образование</w:t>
      </w:r>
    </w:p>
    <w:p w:rsidR="004C0E3F" w:rsidRPr="00137C33" w:rsidRDefault="004C0E3F" w:rsidP="0044798D">
      <w:pPr>
        <w:ind w:firstLine="567"/>
        <w:jc w:val="both"/>
        <w:rPr>
          <w:sz w:val="28"/>
          <w:szCs w:val="28"/>
        </w:rPr>
      </w:pPr>
      <w:r w:rsidRPr="00137C33">
        <w:rPr>
          <w:sz w:val="28"/>
          <w:szCs w:val="28"/>
        </w:rPr>
        <w:t>В связи с высокой миграцией и естественн</w:t>
      </w:r>
      <w:r w:rsidR="00A24ECB">
        <w:rPr>
          <w:sz w:val="28"/>
          <w:szCs w:val="28"/>
        </w:rPr>
        <w:t>ым</w:t>
      </w:r>
      <w:r w:rsidRPr="00137C33">
        <w:rPr>
          <w:sz w:val="28"/>
          <w:szCs w:val="28"/>
        </w:rPr>
        <w:t xml:space="preserve"> прирост</w:t>
      </w:r>
      <w:r w:rsidR="00A24ECB">
        <w:rPr>
          <w:sz w:val="28"/>
          <w:szCs w:val="28"/>
        </w:rPr>
        <w:t>ом</w:t>
      </w:r>
      <w:r w:rsidRPr="00137C33">
        <w:rPr>
          <w:sz w:val="28"/>
          <w:szCs w:val="28"/>
        </w:rPr>
        <w:t xml:space="preserve"> населения </w:t>
      </w:r>
      <w:r w:rsidR="0002703C">
        <w:rPr>
          <w:sz w:val="28"/>
          <w:szCs w:val="28"/>
        </w:rPr>
        <w:br/>
      </w:r>
      <w:r w:rsidRPr="00137C33">
        <w:rPr>
          <w:sz w:val="28"/>
          <w:szCs w:val="28"/>
        </w:rPr>
        <w:t xml:space="preserve">в Ярославском муниципальном районе наблюдается увеличение количества детей школьного возраста. </w:t>
      </w:r>
    </w:p>
    <w:p w:rsidR="004C0E3F" w:rsidRDefault="004C0E3F" w:rsidP="0044798D">
      <w:pPr>
        <w:ind w:firstLine="567"/>
        <w:jc w:val="both"/>
        <w:rPr>
          <w:sz w:val="28"/>
          <w:szCs w:val="28"/>
        </w:rPr>
      </w:pPr>
      <w:r w:rsidRPr="00137C33">
        <w:rPr>
          <w:sz w:val="28"/>
          <w:szCs w:val="28"/>
        </w:rPr>
        <w:t>Количество детей, получающих образовательную услугу по</w:t>
      </w:r>
      <w:r>
        <w:rPr>
          <w:sz w:val="28"/>
          <w:szCs w:val="28"/>
        </w:rPr>
        <w:t> </w:t>
      </w:r>
      <w:r w:rsidRPr="00137C33">
        <w:rPr>
          <w:sz w:val="28"/>
          <w:szCs w:val="28"/>
        </w:rPr>
        <w:t xml:space="preserve">общеобразовательным программам начального общего, основного общего, среднего общего образования в школах Ярославского муниципального района составило 7034 обучающихся, что на 1931 человек больше, чем </w:t>
      </w:r>
      <w:r w:rsidR="0002703C">
        <w:rPr>
          <w:sz w:val="28"/>
          <w:szCs w:val="28"/>
        </w:rPr>
        <w:br/>
      </w:r>
      <w:r w:rsidRPr="00137C33">
        <w:rPr>
          <w:sz w:val="28"/>
          <w:szCs w:val="28"/>
        </w:rPr>
        <w:t>в 2017/2018 учебном году.</w:t>
      </w:r>
    </w:p>
    <w:p w:rsidR="004C0E3F" w:rsidRDefault="004C0E3F" w:rsidP="004C0E3F">
      <w:pPr>
        <w:ind w:firstLine="708"/>
        <w:jc w:val="both"/>
        <w:rPr>
          <w:sz w:val="28"/>
          <w:szCs w:val="28"/>
        </w:rPr>
      </w:pPr>
    </w:p>
    <w:p w:rsidR="004C0E3F" w:rsidRDefault="004C0E3F" w:rsidP="004C0E3F">
      <w:pPr>
        <w:ind w:left="-567"/>
        <w:jc w:val="both"/>
        <w:rPr>
          <w:sz w:val="28"/>
          <w:szCs w:val="28"/>
        </w:rPr>
      </w:pPr>
      <w:r w:rsidRPr="004E5E28">
        <w:rPr>
          <w:noProof/>
          <w:sz w:val="28"/>
          <w:szCs w:val="28"/>
        </w:rPr>
        <w:drawing>
          <wp:inline distT="0" distB="0" distL="0" distR="0">
            <wp:extent cx="6571755" cy="2897579"/>
            <wp:effectExtent l="19050" t="0" r="495" b="0"/>
            <wp:docPr id="9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C0E3F" w:rsidRPr="00137C33" w:rsidRDefault="004C0E3F" w:rsidP="008513C1">
      <w:pPr>
        <w:ind w:firstLine="567"/>
        <w:jc w:val="both"/>
        <w:rPr>
          <w:sz w:val="28"/>
          <w:szCs w:val="28"/>
        </w:rPr>
      </w:pPr>
      <w:r w:rsidRPr="00137C33">
        <w:rPr>
          <w:sz w:val="28"/>
          <w:szCs w:val="28"/>
        </w:rPr>
        <w:t>В 2023 году в Ярославском муниципальном районе государственная итоговая аттестация по образовательным программам среднего общего образования проходила для всех обучающихся 11 классов в форме Единого государственного экзамена (</w:t>
      </w:r>
      <w:r w:rsidR="008513C1">
        <w:rPr>
          <w:sz w:val="28"/>
          <w:szCs w:val="28"/>
        </w:rPr>
        <w:t xml:space="preserve">далее - </w:t>
      </w:r>
      <w:r w:rsidRPr="00137C33">
        <w:rPr>
          <w:sz w:val="28"/>
          <w:szCs w:val="28"/>
        </w:rPr>
        <w:t>ЕГЭ).</w:t>
      </w:r>
    </w:p>
    <w:p w:rsidR="004C0E3F" w:rsidRPr="00137C33" w:rsidRDefault="004C0E3F" w:rsidP="008513C1">
      <w:pPr>
        <w:ind w:firstLine="567"/>
        <w:jc w:val="both"/>
        <w:rPr>
          <w:sz w:val="28"/>
          <w:szCs w:val="28"/>
        </w:rPr>
      </w:pPr>
      <w:r w:rsidRPr="00137C33">
        <w:rPr>
          <w:sz w:val="28"/>
          <w:szCs w:val="28"/>
        </w:rPr>
        <w:t>ЕГЭ сдавали 146 выпускников общеобразовательных организаций Ярославского муниципального района. Обязательный экзамен по русскому языку успешно сдали все 146 выпускников школ района.</w:t>
      </w:r>
      <w:r w:rsidR="008463B7">
        <w:rPr>
          <w:sz w:val="28"/>
          <w:szCs w:val="28"/>
        </w:rPr>
        <w:t xml:space="preserve"> </w:t>
      </w:r>
      <w:r w:rsidRPr="00137C33">
        <w:rPr>
          <w:sz w:val="28"/>
          <w:szCs w:val="28"/>
        </w:rPr>
        <w:t>В 2023 году выпускница МОУ Кузнечихинская СШ ЯМР сдала ЕГЭ по русскому языку на 100 баллов, 81 обучающийся набрали 70 баллов и выше.</w:t>
      </w:r>
    </w:p>
    <w:p w:rsidR="004C0E3F" w:rsidRPr="00137C33" w:rsidRDefault="004C0E3F" w:rsidP="008513C1">
      <w:pPr>
        <w:ind w:firstLine="567"/>
        <w:jc w:val="both"/>
        <w:rPr>
          <w:sz w:val="28"/>
          <w:szCs w:val="28"/>
        </w:rPr>
      </w:pPr>
      <w:r w:rsidRPr="00137C33">
        <w:rPr>
          <w:sz w:val="28"/>
          <w:szCs w:val="28"/>
        </w:rPr>
        <w:t xml:space="preserve">Математику базового уровня выбрали 84 выпускника, из них 40 человек получили </w:t>
      </w:r>
      <w:r w:rsidR="008463B7">
        <w:rPr>
          <w:sz w:val="28"/>
          <w:szCs w:val="28"/>
        </w:rPr>
        <w:t>оценку</w:t>
      </w:r>
      <w:r w:rsidRPr="00137C33">
        <w:rPr>
          <w:sz w:val="28"/>
          <w:szCs w:val="28"/>
        </w:rPr>
        <w:t xml:space="preserve"> «5». Математику профильного уровня выбрали 70 выпускников. Преодолели минимальный порог 67 школьников,                                 23 выпускника набрали 70 баллов и выше.</w:t>
      </w:r>
    </w:p>
    <w:p w:rsidR="004C0E3F" w:rsidRPr="00137C33" w:rsidRDefault="004C0E3F" w:rsidP="008513C1">
      <w:pPr>
        <w:ind w:firstLine="567"/>
        <w:jc w:val="both"/>
        <w:rPr>
          <w:sz w:val="28"/>
          <w:szCs w:val="28"/>
        </w:rPr>
      </w:pPr>
      <w:r w:rsidRPr="00137C33">
        <w:rPr>
          <w:sz w:val="28"/>
          <w:szCs w:val="28"/>
        </w:rPr>
        <w:t xml:space="preserve">Наиболее востребованными для выпускников стали такие предметы, как обществознание (сдавали 76 человек), биология (24 человека), информатика и </w:t>
      </w:r>
      <w:r w:rsidR="008463B7">
        <w:rPr>
          <w:sz w:val="28"/>
          <w:szCs w:val="28"/>
        </w:rPr>
        <w:t>информационно-коммуникационные технологии (</w:t>
      </w:r>
      <w:r w:rsidRPr="00137C33">
        <w:rPr>
          <w:sz w:val="28"/>
          <w:szCs w:val="28"/>
        </w:rPr>
        <w:t>ИКТ</w:t>
      </w:r>
      <w:r w:rsidR="008463B7">
        <w:rPr>
          <w:sz w:val="28"/>
          <w:szCs w:val="28"/>
        </w:rPr>
        <w:t>)</w:t>
      </w:r>
      <w:r w:rsidRPr="00137C33">
        <w:rPr>
          <w:sz w:val="28"/>
          <w:szCs w:val="28"/>
        </w:rPr>
        <w:t xml:space="preserve"> (21 человек).</w:t>
      </w:r>
    </w:p>
    <w:p w:rsidR="004C0E3F" w:rsidRPr="00137C33" w:rsidRDefault="004C0E3F" w:rsidP="008513C1">
      <w:pPr>
        <w:ind w:firstLine="567"/>
        <w:jc w:val="both"/>
        <w:rPr>
          <w:sz w:val="28"/>
          <w:szCs w:val="28"/>
        </w:rPr>
      </w:pPr>
      <w:r w:rsidRPr="00137C33">
        <w:rPr>
          <w:sz w:val="28"/>
          <w:szCs w:val="28"/>
        </w:rPr>
        <w:t xml:space="preserve">В системе образования одними из основных показателей качества образования является показатель «доля обучающихся 9 классов, получивших аттестат об общем образовании» и «доля обучающихся 11 классов, получивших аттестат о среднем общем образовании». По итогам государственной итоговой аттестации выпускников 9-х, 11-х классов за 2023 год 100% выпускников получили документ об образовании. </w:t>
      </w:r>
    </w:p>
    <w:p w:rsidR="004C0E3F" w:rsidRPr="00137C33" w:rsidRDefault="004C0E3F" w:rsidP="008513C1">
      <w:pPr>
        <w:ind w:firstLine="567"/>
        <w:jc w:val="both"/>
        <w:rPr>
          <w:sz w:val="28"/>
          <w:szCs w:val="28"/>
        </w:rPr>
      </w:pPr>
      <w:r w:rsidRPr="00137C33">
        <w:rPr>
          <w:sz w:val="28"/>
          <w:szCs w:val="28"/>
        </w:rPr>
        <w:t>Медалью «За особые успехи в учении» были награждены 19 выпускников 11-х классов, что составляет 13% от общего количества выпускников. Данный показатель с 2018 года увеличился в 1,9 раз (в 2018 году составлял 6,83%). В 2023 году 10-ти выпускникам был вручен Почётный знак Губернатора Ярославской области «За особые успехи в учении».</w:t>
      </w:r>
    </w:p>
    <w:p w:rsidR="004C0E3F" w:rsidRPr="00137C33" w:rsidRDefault="004C0E3F" w:rsidP="008513C1">
      <w:pPr>
        <w:widowControl w:val="0"/>
        <w:ind w:firstLine="567"/>
        <w:jc w:val="both"/>
        <w:rPr>
          <w:sz w:val="28"/>
          <w:szCs w:val="28"/>
        </w:rPr>
      </w:pPr>
      <w:r w:rsidRPr="00137C33">
        <w:rPr>
          <w:sz w:val="28"/>
          <w:szCs w:val="28"/>
        </w:rPr>
        <w:t xml:space="preserve">Особое место в образовательном пространстве </w:t>
      </w:r>
      <w:r w:rsidR="008513C1" w:rsidRPr="00137C33">
        <w:rPr>
          <w:sz w:val="28"/>
          <w:szCs w:val="28"/>
        </w:rPr>
        <w:t>Ярославского муниципального района</w:t>
      </w:r>
      <w:r w:rsidRPr="00137C33">
        <w:rPr>
          <w:sz w:val="28"/>
          <w:szCs w:val="28"/>
        </w:rPr>
        <w:t xml:space="preserve"> играет система работы с детьми с особыми образовательными потребностями. В </w:t>
      </w:r>
      <w:r w:rsidR="008513C1" w:rsidRPr="00137C33">
        <w:rPr>
          <w:sz w:val="28"/>
          <w:szCs w:val="28"/>
        </w:rPr>
        <w:t>Ярославско</w:t>
      </w:r>
      <w:r w:rsidR="008513C1">
        <w:rPr>
          <w:sz w:val="28"/>
          <w:szCs w:val="28"/>
        </w:rPr>
        <w:t>м</w:t>
      </w:r>
      <w:r w:rsidR="008513C1" w:rsidRPr="00137C33">
        <w:rPr>
          <w:sz w:val="28"/>
          <w:szCs w:val="28"/>
        </w:rPr>
        <w:t xml:space="preserve"> муниципально</w:t>
      </w:r>
      <w:r w:rsidR="008513C1">
        <w:rPr>
          <w:sz w:val="28"/>
          <w:szCs w:val="28"/>
        </w:rPr>
        <w:t>м</w:t>
      </w:r>
      <w:r w:rsidR="008513C1" w:rsidRPr="00137C33">
        <w:rPr>
          <w:sz w:val="28"/>
          <w:szCs w:val="28"/>
        </w:rPr>
        <w:t xml:space="preserve"> район</w:t>
      </w:r>
      <w:r w:rsidR="008513C1">
        <w:rPr>
          <w:sz w:val="28"/>
          <w:szCs w:val="28"/>
        </w:rPr>
        <w:t>е</w:t>
      </w:r>
      <w:r w:rsidRPr="00137C33">
        <w:rPr>
          <w:sz w:val="28"/>
          <w:szCs w:val="28"/>
        </w:rPr>
        <w:t xml:space="preserve"> создана система мероприятий по выявлению, поддержке и развитию детей с повышенным познавательным интересом. С целью поощрения детей учреждена стипендия Главы ЯМР, которая выплачивается школьникам, имеющим успехи в учении и высокие результаты в спорте. </w:t>
      </w:r>
    </w:p>
    <w:p w:rsidR="004C0E3F" w:rsidRPr="00137C33" w:rsidRDefault="004C0E3F" w:rsidP="008513C1">
      <w:pPr>
        <w:ind w:firstLine="567"/>
        <w:jc w:val="both"/>
        <w:rPr>
          <w:sz w:val="28"/>
          <w:szCs w:val="28"/>
        </w:rPr>
      </w:pPr>
      <w:r w:rsidRPr="00137C33">
        <w:rPr>
          <w:sz w:val="28"/>
          <w:szCs w:val="28"/>
        </w:rPr>
        <w:t xml:space="preserve">Также обеспечивается индивидуализация обучения детей с ограниченными возможностями здоровья (далее – ОВЗ). Во всех общеобразовательных учреждениях созданы условия для реализации адаптированных основных образовательных программ для детей с ОВЗ. </w:t>
      </w:r>
    </w:p>
    <w:p w:rsidR="004C0E3F" w:rsidRDefault="004C0E3F" w:rsidP="008513C1">
      <w:pPr>
        <w:shd w:val="clear" w:color="auto" w:fill="FFFFFF" w:themeFill="background1"/>
        <w:ind w:firstLine="567"/>
        <w:jc w:val="both"/>
        <w:rPr>
          <w:sz w:val="28"/>
          <w:szCs w:val="28"/>
        </w:rPr>
      </w:pPr>
      <w:r w:rsidRPr="00137C33">
        <w:rPr>
          <w:sz w:val="28"/>
          <w:szCs w:val="28"/>
        </w:rPr>
        <w:t xml:space="preserve">В 2023/2024 учебном году в 6-ти общеобразовательных учреждениях образовательная деятельность осуществлялась в 2 смены (МОУ Григорьевская СШ ЯМР, МОУ Ивняковская СШ ЯМР, МОУ Лучинская СШ ЯМР, </w:t>
      </w:r>
      <w:r w:rsidR="0002703C">
        <w:rPr>
          <w:sz w:val="28"/>
          <w:szCs w:val="28"/>
        </w:rPr>
        <w:br/>
      </w:r>
      <w:r w:rsidRPr="00137C33">
        <w:rPr>
          <w:sz w:val="28"/>
          <w:szCs w:val="28"/>
        </w:rPr>
        <w:t>МОУ НШ п.</w:t>
      </w:r>
      <w:r w:rsidR="00B8518C">
        <w:rPr>
          <w:sz w:val="28"/>
          <w:szCs w:val="28"/>
        </w:rPr>
        <w:t> </w:t>
      </w:r>
      <w:r w:rsidRPr="00137C33">
        <w:rPr>
          <w:sz w:val="28"/>
          <w:szCs w:val="28"/>
        </w:rPr>
        <w:t xml:space="preserve">Заволжье, МОУ Пестрецовская ОШ ЯМР, МОУ СШ п. Ярославка ЯМР). Доля обучающихся в муниципальных образовательных учреждениях, занимающихся во вторую смену, к общей численности обучающихся </w:t>
      </w:r>
      <w:r w:rsidR="0002703C">
        <w:rPr>
          <w:sz w:val="28"/>
          <w:szCs w:val="28"/>
        </w:rPr>
        <w:br/>
      </w:r>
      <w:r w:rsidRPr="00137C33">
        <w:rPr>
          <w:sz w:val="28"/>
          <w:szCs w:val="28"/>
        </w:rPr>
        <w:t>в муниципальных образовательных учреждени</w:t>
      </w:r>
      <w:r w:rsidR="00B8518C">
        <w:rPr>
          <w:sz w:val="28"/>
          <w:szCs w:val="28"/>
        </w:rPr>
        <w:t>ях</w:t>
      </w:r>
      <w:r w:rsidRPr="00137C33">
        <w:rPr>
          <w:sz w:val="28"/>
          <w:szCs w:val="28"/>
        </w:rPr>
        <w:t xml:space="preserve"> с 2017 года увеличилась </w:t>
      </w:r>
      <w:r w:rsidR="0002703C">
        <w:rPr>
          <w:sz w:val="28"/>
          <w:szCs w:val="28"/>
        </w:rPr>
        <w:br/>
      </w:r>
      <w:r w:rsidRPr="00137C33">
        <w:rPr>
          <w:sz w:val="28"/>
          <w:szCs w:val="28"/>
        </w:rPr>
        <w:t xml:space="preserve">с 2,29% до 10,5%. Решением проблемы станет начавшееся </w:t>
      </w:r>
      <w:r w:rsidRPr="00C20B9B">
        <w:rPr>
          <w:sz w:val="28"/>
          <w:szCs w:val="28"/>
        </w:rPr>
        <w:t xml:space="preserve">в </w:t>
      </w:r>
      <w:r w:rsidRPr="00C20B9B">
        <w:rPr>
          <w:sz w:val="28"/>
          <w:szCs w:val="28"/>
          <w:shd w:val="clear" w:color="auto" w:fill="FFFFFF" w:themeFill="background1"/>
        </w:rPr>
        <w:t>2022 г</w:t>
      </w:r>
      <w:r w:rsidRPr="00C20B9B">
        <w:rPr>
          <w:sz w:val="28"/>
          <w:szCs w:val="28"/>
        </w:rPr>
        <w:t>оду</w:t>
      </w:r>
      <w:r w:rsidRPr="00137C33">
        <w:rPr>
          <w:sz w:val="28"/>
          <w:szCs w:val="28"/>
        </w:rPr>
        <w:t xml:space="preserve"> строительство новой школы в п. Заволжье на 350 мест. Кроме того, планируется строительство школы на 1100 мест в п. Красный Бор, на которое в настоящее время разрабатывается </w:t>
      </w:r>
      <w:r w:rsidR="00446118">
        <w:rPr>
          <w:sz w:val="28"/>
          <w:szCs w:val="28"/>
        </w:rPr>
        <w:t>ПСД</w:t>
      </w:r>
      <w:r w:rsidRPr="00137C33">
        <w:rPr>
          <w:sz w:val="28"/>
          <w:szCs w:val="28"/>
        </w:rPr>
        <w:t xml:space="preserve">. </w:t>
      </w:r>
    </w:p>
    <w:p w:rsidR="004C0E3F" w:rsidRPr="003F1BBB" w:rsidRDefault="004C0E3F" w:rsidP="008513C1">
      <w:pPr>
        <w:shd w:val="clear" w:color="auto" w:fill="FFFFFF" w:themeFill="background1"/>
        <w:ind w:firstLine="567"/>
        <w:jc w:val="both"/>
        <w:rPr>
          <w:sz w:val="28"/>
          <w:szCs w:val="28"/>
        </w:rPr>
      </w:pPr>
      <w:r w:rsidRPr="003F1BBB">
        <w:rPr>
          <w:sz w:val="28"/>
          <w:szCs w:val="28"/>
        </w:rPr>
        <w:t xml:space="preserve">Тенденция к росту детского населения и потребность в учреждениях образования приводит к увеличению детей, находящихся на подвозе. Сейчас </w:t>
      </w:r>
      <w:r w:rsidR="0002703C">
        <w:rPr>
          <w:sz w:val="28"/>
          <w:szCs w:val="28"/>
        </w:rPr>
        <w:br/>
      </w:r>
      <w:r w:rsidRPr="003F1BBB">
        <w:rPr>
          <w:sz w:val="28"/>
          <w:szCs w:val="28"/>
        </w:rPr>
        <w:t xml:space="preserve">в районе действуют 75 школьных маршрутов, которые обслуживают </w:t>
      </w:r>
      <w:r w:rsidR="0002703C">
        <w:rPr>
          <w:sz w:val="28"/>
          <w:szCs w:val="28"/>
        </w:rPr>
        <w:br/>
      </w:r>
      <w:r w:rsidRPr="003F1BBB">
        <w:rPr>
          <w:sz w:val="28"/>
          <w:szCs w:val="28"/>
        </w:rPr>
        <w:t>39 автобусов</w:t>
      </w:r>
      <w:r w:rsidR="008463B7">
        <w:rPr>
          <w:sz w:val="28"/>
          <w:szCs w:val="28"/>
        </w:rPr>
        <w:t xml:space="preserve">. Автобусы осуществляют подвоз </w:t>
      </w:r>
      <w:r w:rsidRPr="003F1BBB">
        <w:rPr>
          <w:sz w:val="28"/>
          <w:szCs w:val="28"/>
        </w:rPr>
        <w:t>1593 школьник</w:t>
      </w:r>
      <w:r w:rsidR="008463B7">
        <w:rPr>
          <w:sz w:val="28"/>
          <w:szCs w:val="28"/>
        </w:rPr>
        <w:t>ов</w:t>
      </w:r>
      <w:r w:rsidRPr="003F1BBB">
        <w:rPr>
          <w:sz w:val="28"/>
          <w:szCs w:val="28"/>
        </w:rPr>
        <w:t xml:space="preserve">. </w:t>
      </w:r>
    </w:p>
    <w:p w:rsidR="004C0E3F" w:rsidRPr="001853D1" w:rsidRDefault="004C0E3F" w:rsidP="008513C1">
      <w:pPr>
        <w:shd w:val="clear" w:color="auto" w:fill="FFFFFF" w:themeFill="background1"/>
        <w:ind w:firstLine="567"/>
        <w:jc w:val="both"/>
        <w:rPr>
          <w:color w:val="FF0000"/>
          <w:sz w:val="28"/>
          <w:szCs w:val="28"/>
        </w:rPr>
      </w:pPr>
    </w:p>
    <w:p w:rsidR="004C0E3F" w:rsidRPr="00137C33" w:rsidRDefault="004C0E3F" w:rsidP="008513C1">
      <w:pPr>
        <w:pStyle w:val="afa"/>
        <w:ind w:firstLine="567"/>
        <w:jc w:val="both"/>
        <w:rPr>
          <w:b w:val="0"/>
          <w:sz w:val="28"/>
          <w:szCs w:val="28"/>
        </w:rPr>
      </w:pPr>
      <w:r w:rsidRPr="00137C33">
        <w:rPr>
          <w:sz w:val="28"/>
          <w:szCs w:val="28"/>
        </w:rPr>
        <w:tab/>
        <w:t>Дополнительное образование детей</w:t>
      </w:r>
    </w:p>
    <w:p w:rsidR="004C0E3F" w:rsidRPr="00964D3F" w:rsidRDefault="004C0E3F" w:rsidP="008513C1">
      <w:pPr>
        <w:pStyle w:val="afa"/>
        <w:ind w:firstLine="567"/>
        <w:jc w:val="both"/>
        <w:rPr>
          <w:b w:val="0"/>
          <w:sz w:val="28"/>
        </w:rPr>
      </w:pPr>
      <w:r w:rsidRPr="00964D3F">
        <w:rPr>
          <w:b w:val="0"/>
          <w:sz w:val="28"/>
        </w:rPr>
        <w:t xml:space="preserve">В Ярославском муниципальном районе осуществляют деятельность 4 учреждения дополнительного образования, в том числе: </w:t>
      </w:r>
      <w:r w:rsidR="00270F8B">
        <w:rPr>
          <w:b w:val="0"/>
          <w:sz w:val="28"/>
        </w:rPr>
        <w:br/>
      </w:r>
      <w:r w:rsidRPr="00964D3F">
        <w:rPr>
          <w:b w:val="0"/>
          <w:sz w:val="28"/>
        </w:rPr>
        <w:t xml:space="preserve">МУДО ЦДТ «Ступеньки» ЯМР, МУДО «Шанс» ЯМР, МУДО ДЮСШ ЯМР, МАУДО ДОЦ «Иволга» ЯМР. В четырёх школах: МОУ Ивняковская СШ ЯМР, МОУ Кузнечихинская СШ ЯМР, МОУ Михайловская СШ ЯМР </w:t>
      </w:r>
      <w:r w:rsidR="00270F8B">
        <w:rPr>
          <w:b w:val="0"/>
          <w:sz w:val="28"/>
        </w:rPr>
        <w:br/>
        <w:t xml:space="preserve">и </w:t>
      </w:r>
      <w:r w:rsidRPr="00964D3F">
        <w:rPr>
          <w:b w:val="0"/>
          <w:sz w:val="28"/>
        </w:rPr>
        <w:t>МОУ Туношенская СШ ЯМР созданы отделения дополнительного образования детей. Однако в связи с активным ростом контингента детей в Ярославском муниципальном районе</w:t>
      </w:r>
      <w:r w:rsidR="00DB62BE">
        <w:rPr>
          <w:b w:val="0"/>
          <w:sz w:val="28"/>
        </w:rPr>
        <w:t>,</w:t>
      </w:r>
      <w:r w:rsidRPr="00964D3F">
        <w:rPr>
          <w:b w:val="0"/>
          <w:sz w:val="28"/>
        </w:rPr>
        <w:t xml:space="preserve"> ресурса имеющихся учреждений не хватало для охвата детей программами дополнительного образования. Данная проблема решалась путём получения общеобразовательными организациями лицензий </w:t>
      </w:r>
      <w:r w:rsidR="00270F8B">
        <w:rPr>
          <w:b w:val="0"/>
          <w:sz w:val="28"/>
        </w:rPr>
        <w:br/>
      </w:r>
      <w:r w:rsidRPr="00964D3F">
        <w:rPr>
          <w:b w:val="0"/>
          <w:sz w:val="28"/>
        </w:rPr>
        <w:t xml:space="preserve">на реализацию программ дополнительного образования детей. За отчётный период лицензии получили все образовательные учреждения </w:t>
      </w:r>
      <w:r w:rsidR="00446118" w:rsidRPr="00446118">
        <w:rPr>
          <w:b w:val="0"/>
          <w:sz w:val="28"/>
          <w:szCs w:val="28"/>
        </w:rPr>
        <w:t>Ярославского муниципального района</w:t>
      </w:r>
      <w:r w:rsidRPr="00446118">
        <w:rPr>
          <w:b w:val="0"/>
          <w:sz w:val="28"/>
        </w:rPr>
        <w:t>.</w:t>
      </w:r>
      <w:r w:rsidRPr="00964D3F">
        <w:rPr>
          <w:b w:val="0"/>
          <w:sz w:val="28"/>
        </w:rPr>
        <w:t xml:space="preserve"> Дополнительные образовательные программы реализуют все общеобразовательные организации.</w:t>
      </w:r>
    </w:p>
    <w:p w:rsidR="004C0E3F" w:rsidRPr="00964D3F" w:rsidRDefault="004C0E3F" w:rsidP="008513C1">
      <w:pPr>
        <w:pStyle w:val="afa"/>
        <w:ind w:firstLine="567"/>
        <w:jc w:val="both"/>
        <w:rPr>
          <w:b w:val="0"/>
          <w:sz w:val="28"/>
        </w:rPr>
      </w:pPr>
      <w:r w:rsidRPr="00964D3F">
        <w:rPr>
          <w:b w:val="0"/>
          <w:sz w:val="28"/>
        </w:rPr>
        <w:t xml:space="preserve">Кроме того, были созданы условия для сетевого взаимодействия учреждений образования. Была организована работа кружков от центров детского творчества «Шанс», «Ступеньки» и ДЮСШ на базе школ. </w:t>
      </w:r>
    </w:p>
    <w:p w:rsidR="004C0E3F" w:rsidRPr="00137C33" w:rsidRDefault="004C0E3F" w:rsidP="008513C1">
      <w:pPr>
        <w:overflowPunct w:val="0"/>
        <w:autoSpaceDE w:val="0"/>
        <w:autoSpaceDN w:val="0"/>
        <w:adjustRightInd w:val="0"/>
        <w:ind w:firstLine="567"/>
        <w:jc w:val="both"/>
        <w:textAlignment w:val="baseline"/>
        <w:rPr>
          <w:sz w:val="28"/>
          <w:szCs w:val="28"/>
        </w:rPr>
      </w:pPr>
      <w:r w:rsidRPr="00964D3F">
        <w:rPr>
          <w:sz w:val="28"/>
          <w:szCs w:val="28"/>
        </w:rPr>
        <w:t>В 2020 году в рамках федерального проекта «Успех каждого ребенка» национального проекта «Образование» в МОУ Леснополянская НШ</w:t>
      </w:r>
      <w:r w:rsidRPr="00137C33">
        <w:rPr>
          <w:sz w:val="28"/>
          <w:szCs w:val="28"/>
        </w:rPr>
        <w:t xml:space="preserve"> им.</w:t>
      </w:r>
      <w:r>
        <w:rPr>
          <w:sz w:val="28"/>
          <w:szCs w:val="28"/>
        </w:rPr>
        <w:t> </w:t>
      </w:r>
      <w:r w:rsidRPr="00137C33">
        <w:rPr>
          <w:sz w:val="28"/>
          <w:szCs w:val="28"/>
        </w:rPr>
        <w:t>К.Д.</w:t>
      </w:r>
      <w:r>
        <w:rPr>
          <w:sz w:val="28"/>
          <w:szCs w:val="28"/>
        </w:rPr>
        <w:t> </w:t>
      </w:r>
      <w:r w:rsidRPr="00137C33">
        <w:rPr>
          <w:sz w:val="28"/>
          <w:szCs w:val="28"/>
        </w:rPr>
        <w:t>Ушинского ЯМР, МУДО ЦДТ «Ступеньки» ЯМР, МОУ Дубковская СШ ЯМР были созданы новые места дополнительного образования технической и естественно-научной направленностей.</w:t>
      </w:r>
    </w:p>
    <w:p w:rsidR="004C0E3F" w:rsidRPr="00137C33" w:rsidRDefault="004C0E3F" w:rsidP="008513C1">
      <w:pPr>
        <w:overflowPunct w:val="0"/>
        <w:autoSpaceDE w:val="0"/>
        <w:autoSpaceDN w:val="0"/>
        <w:adjustRightInd w:val="0"/>
        <w:ind w:firstLine="567"/>
        <w:jc w:val="both"/>
        <w:textAlignment w:val="baseline"/>
        <w:rPr>
          <w:sz w:val="28"/>
          <w:szCs w:val="28"/>
        </w:rPr>
      </w:pPr>
      <w:r w:rsidRPr="00137C33">
        <w:rPr>
          <w:sz w:val="28"/>
          <w:szCs w:val="28"/>
        </w:rPr>
        <w:t>В рамках реализации федерального проекта «Успех каждого ребенка» национального проекта «Образование» в Ярославском муниципальном районе:</w:t>
      </w:r>
    </w:p>
    <w:p w:rsidR="004C0E3F" w:rsidRPr="00137C33" w:rsidRDefault="004C0E3F" w:rsidP="008513C1">
      <w:pPr>
        <w:overflowPunct w:val="0"/>
        <w:autoSpaceDE w:val="0"/>
        <w:autoSpaceDN w:val="0"/>
        <w:adjustRightInd w:val="0"/>
        <w:ind w:firstLine="567"/>
        <w:jc w:val="both"/>
        <w:textAlignment w:val="baseline"/>
        <w:rPr>
          <w:sz w:val="28"/>
          <w:szCs w:val="28"/>
        </w:rPr>
      </w:pPr>
      <w:r w:rsidRPr="00137C33">
        <w:rPr>
          <w:sz w:val="28"/>
          <w:szCs w:val="28"/>
        </w:rPr>
        <w:t xml:space="preserve">- в 2020 году внедрена система персонифицированного финансирования дополнительного образования детей. Сертификаты на получение услуг по реализации дополнительных образовательных программ получили 10% детей </w:t>
      </w:r>
      <w:r w:rsidR="00270F8B">
        <w:rPr>
          <w:sz w:val="28"/>
          <w:szCs w:val="28"/>
        </w:rPr>
        <w:br/>
      </w:r>
      <w:r w:rsidRPr="00137C33">
        <w:rPr>
          <w:sz w:val="28"/>
          <w:szCs w:val="28"/>
        </w:rPr>
        <w:t>в возрасте от 5 до 18 лет, проживающих на территории Ярославского муниципального района,</w:t>
      </w:r>
    </w:p>
    <w:p w:rsidR="004C0E3F" w:rsidRPr="00137C33" w:rsidRDefault="004C0E3F" w:rsidP="008513C1">
      <w:pPr>
        <w:overflowPunct w:val="0"/>
        <w:autoSpaceDE w:val="0"/>
        <w:autoSpaceDN w:val="0"/>
        <w:adjustRightInd w:val="0"/>
        <w:ind w:firstLine="567"/>
        <w:jc w:val="both"/>
        <w:textAlignment w:val="baseline"/>
        <w:rPr>
          <w:sz w:val="28"/>
          <w:szCs w:val="28"/>
        </w:rPr>
      </w:pPr>
      <w:r w:rsidRPr="00137C33">
        <w:rPr>
          <w:sz w:val="28"/>
          <w:szCs w:val="28"/>
        </w:rPr>
        <w:t xml:space="preserve">- сертифицированные программы в Ярославском муниципальном районе реализуют 7 образовательных организаций: МУДО ЦДТ «Ступеньки» ЯМР, МУДО ЦДТ «Шанс» ЯМР, МУДО ДЮСШ ЯМР, МОУ Кузнечихинская СШ ЯМР, МОУ Ивняковская СШ ЯМР, МОУ Михайловская СШ ЯМР, </w:t>
      </w:r>
      <w:r w:rsidR="00270F8B">
        <w:rPr>
          <w:sz w:val="28"/>
          <w:szCs w:val="28"/>
        </w:rPr>
        <w:br/>
      </w:r>
      <w:r w:rsidRPr="00137C33">
        <w:rPr>
          <w:sz w:val="28"/>
          <w:szCs w:val="28"/>
        </w:rPr>
        <w:t xml:space="preserve">МОУ Туношёнская ЯМР, </w:t>
      </w:r>
    </w:p>
    <w:p w:rsidR="004C0E3F" w:rsidRPr="00137C33" w:rsidRDefault="004C0E3F" w:rsidP="008513C1">
      <w:pPr>
        <w:overflowPunct w:val="0"/>
        <w:autoSpaceDE w:val="0"/>
        <w:autoSpaceDN w:val="0"/>
        <w:adjustRightInd w:val="0"/>
        <w:ind w:firstLine="567"/>
        <w:jc w:val="both"/>
        <w:textAlignment w:val="baseline"/>
        <w:rPr>
          <w:sz w:val="28"/>
          <w:szCs w:val="28"/>
        </w:rPr>
      </w:pPr>
      <w:r w:rsidRPr="00137C33">
        <w:rPr>
          <w:sz w:val="28"/>
          <w:szCs w:val="28"/>
        </w:rPr>
        <w:t>- в целях повышения доступности дополнительного образования детей, в Ярославском муниципальном районе ежегодно организуется агломерация мобильного технопарка «Кванториум».</w:t>
      </w:r>
    </w:p>
    <w:p w:rsidR="004C0E3F" w:rsidRPr="00137C33" w:rsidRDefault="004C0E3F" w:rsidP="008513C1">
      <w:pPr>
        <w:overflowPunct w:val="0"/>
        <w:autoSpaceDE w:val="0"/>
        <w:autoSpaceDN w:val="0"/>
        <w:adjustRightInd w:val="0"/>
        <w:ind w:firstLine="567"/>
        <w:jc w:val="both"/>
        <w:textAlignment w:val="baseline"/>
        <w:rPr>
          <w:sz w:val="28"/>
          <w:szCs w:val="28"/>
        </w:rPr>
      </w:pPr>
      <w:r w:rsidRPr="00137C33">
        <w:rPr>
          <w:sz w:val="28"/>
          <w:szCs w:val="28"/>
        </w:rPr>
        <w:t xml:space="preserve">За указанный период, в данном проекте приняли участие обучающиеся </w:t>
      </w:r>
      <w:r w:rsidR="00270F8B">
        <w:rPr>
          <w:sz w:val="28"/>
          <w:szCs w:val="28"/>
        </w:rPr>
        <w:br/>
      </w:r>
      <w:r w:rsidRPr="00137C33">
        <w:rPr>
          <w:sz w:val="28"/>
          <w:szCs w:val="28"/>
        </w:rPr>
        <w:t>17 образовательных организаций.</w:t>
      </w:r>
    </w:p>
    <w:p w:rsidR="004C0E3F" w:rsidRPr="0024588C" w:rsidRDefault="004C0E3F" w:rsidP="008513C1">
      <w:pPr>
        <w:overflowPunct w:val="0"/>
        <w:autoSpaceDE w:val="0"/>
        <w:autoSpaceDN w:val="0"/>
        <w:adjustRightInd w:val="0"/>
        <w:ind w:firstLine="567"/>
        <w:jc w:val="both"/>
        <w:textAlignment w:val="baseline"/>
        <w:rPr>
          <w:sz w:val="28"/>
          <w:szCs w:val="28"/>
        </w:rPr>
      </w:pPr>
      <w:r w:rsidRPr="00137C33">
        <w:rPr>
          <w:sz w:val="28"/>
        </w:rPr>
        <w:t xml:space="preserve">Увеличению охвата детей дополнительным образованием способствовало открытие Центров образования естественно-научной и технологической направленностей «Точка роста» (в период с 2020 по 2024 годы) </w:t>
      </w:r>
      <w:r w:rsidR="00270F8B">
        <w:rPr>
          <w:sz w:val="28"/>
        </w:rPr>
        <w:br/>
      </w:r>
      <w:r w:rsidRPr="00137C33">
        <w:rPr>
          <w:sz w:val="28"/>
        </w:rPr>
        <w:t xml:space="preserve">в 24-х общеобразовательных организациях Ярославского муниципального района. В Центрах «Точка роста» организована деятельность по основным и </w:t>
      </w:r>
      <w:r w:rsidRPr="0024588C">
        <w:rPr>
          <w:sz w:val="28"/>
          <w:szCs w:val="28"/>
        </w:rPr>
        <w:t>дополнительным общеобразовательным программам.</w:t>
      </w:r>
    </w:p>
    <w:p w:rsidR="004C0E3F" w:rsidRPr="0024588C" w:rsidRDefault="004C0E3F" w:rsidP="008513C1">
      <w:pPr>
        <w:pStyle w:val="afa"/>
        <w:ind w:firstLine="567"/>
        <w:jc w:val="both"/>
        <w:rPr>
          <w:b w:val="0"/>
          <w:bCs w:val="0"/>
          <w:sz w:val="28"/>
          <w:szCs w:val="28"/>
        </w:rPr>
      </w:pPr>
      <w:r w:rsidRPr="0024588C">
        <w:rPr>
          <w:b w:val="0"/>
          <w:bCs w:val="0"/>
          <w:sz w:val="28"/>
          <w:szCs w:val="28"/>
        </w:rPr>
        <w:t>Эти меры позволили увеличить процент охвата детей программами дополнительного образования с 48% в 2016 году до 69,54% в 2023 году.</w:t>
      </w:r>
    </w:p>
    <w:p w:rsidR="004C0E3F" w:rsidRPr="00964D3F" w:rsidRDefault="004C0E3F" w:rsidP="008513C1">
      <w:pPr>
        <w:shd w:val="clear" w:color="auto" w:fill="FFFFFF"/>
        <w:tabs>
          <w:tab w:val="num" w:pos="0"/>
        </w:tabs>
        <w:ind w:firstLine="567"/>
        <w:jc w:val="both"/>
        <w:rPr>
          <w:b/>
          <w:i/>
          <w:sz w:val="28"/>
          <w:szCs w:val="28"/>
        </w:rPr>
      </w:pPr>
    </w:p>
    <w:p w:rsidR="004C0E3F" w:rsidRDefault="004C0E3F" w:rsidP="008513C1">
      <w:pPr>
        <w:shd w:val="clear" w:color="auto" w:fill="FFFFFF"/>
        <w:tabs>
          <w:tab w:val="num" w:pos="0"/>
        </w:tabs>
        <w:ind w:firstLine="567"/>
        <w:jc w:val="center"/>
        <w:rPr>
          <w:b/>
          <w:sz w:val="28"/>
          <w:szCs w:val="28"/>
        </w:rPr>
      </w:pPr>
    </w:p>
    <w:p w:rsidR="004C0E3F" w:rsidRDefault="004C0E3F" w:rsidP="008513C1">
      <w:pPr>
        <w:shd w:val="clear" w:color="auto" w:fill="FFFFFF"/>
        <w:tabs>
          <w:tab w:val="num" w:pos="0"/>
        </w:tabs>
        <w:ind w:firstLine="567"/>
        <w:jc w:val="center"/>
        <w:rPr>
          <w:b/>
          <w:sz w:val="28"/>
          <w:szCs w:val="28"/>
        </w:rPr>
      </w:pPr>
      <w:r w:rsidRPr="000C7AB5">
        <w:rPr>
          <w:b/>
          <w:sz w:val="28"/>
          <w:szCs w:val="28"/>
        </w:rPr>
        <w:t>Культура</w:t>
      </w:r>
    </w:p>
    <w:p w:rsidR="004C0E3F" w:rsidRPr="000C7AB5" w:rsidRDefault="004C0E3F" w:rsidP="008513C1">
      <w:pPr>
        <w:shd w:val="clear" w:color="auto" w:fill="FFFFFF"/>
        <w:tabs>
          <w:tab w:val="num" w:pos="0"/>
        </w:tabs>
        <w:ind w:firstLine="567"/>
        <w:jc w:val="center"/>
        <w:rPr>
          <w:b/>
          <w:sz w:val="28"/>
          <w:szCs w:val="28"/>
        </w:rPr>
      </w:pPr>
    </w:p>
    <w:p w:rsidR="004C0E3F" w:rsidRPr="00843E17" w:rsidRDefault="004C0E3F" w:rsidP="007F309A">
      <w:pPr>
        <w:ind w:firstLine="567"/>
        <w:contextualSpacing/>
        <w:jc w:val="both"/>
        <w:rPr>
          <w:sz w:val="28"/>
          <w:szCs w:val="28"/>
        </w:rPr>
      </w:pPr>
      <w:r w:rsidRPr="00843E17">
        <w:rPr>
          <w:sz w:val="28"/>
          <w:szCs w:val="28"/>
        </w:rPr>
        <w:t>На территории Ярославского муниципального района реализация культурной политики осуществляется в соответствии с полномочиями муниципального района и поселений. Отрасль культуры Ярославского муниципального района представлена 8-ю муниципальными бюджетными учреждениями и 1</w:t>
      </w:r>
      <w:r>
        <w:rPr>
          <w:sz w:val="28"/>
          <w:szCs w:val="28"/>
        </w:rPr>
        <w:t> </w:t>
      </w:r>
      <w:r w:rsidRPr="00843E17">
        <w:rPr>
          <w:sz w:val="28"/>
          <w:szCs w:val="28"/>
        </w:rPr>
        <w:t>автономным учреждением культуры. В районе 27 Домов культуры и 27</w:t>
      </w:r>
      <w:r>
        <w:rPr>
          <w:sz w:val="28"/>
          <w:szCs w:val="28"/>
        </w:rPr>
        <w:t> </w:t>
      </w:r>
      <w:r w:rsidRPr="00843E17">
        <w:rPr>
          <w:sz w:val="28"/>
          <w:szCs w:val="28"/>
        </w:rPr>
        <w:t>библиотек.</w:t>
      </w:r>
    </w:p>
    <w:p w:rsidR="004C0E3F" w:rsidRPr="00843E17" w:rsidRDefault="004C0E3F" w:rsidP="007F309A">
      <w:pPr>
        <w:ind w:firstLine="567"/>
        <w:contextualSpacing/>
        <w:jc w:val="both"/>
        <w:rPr>
          <w:bCs/>
          <w:sz w:val="28"/>
          <w:szCs w:val="28"/>
        </w:rPr>
      </w:pPr>
      <w:r w:rsidRPr="00843E17">
        <w:rPr>
          <w:bCs/>
          <w:sz w:val="28"/>
          <w:szCs w:val="28"/>
        </w:rPr>
        <w:t>Приоритетами государственной политики являются развитие культурного потенциала территорий, содействие формированию гармонично развитой личности, сохранение культурного наследия и создание условий для развития культуры; формирование инф</w:t>
      </w:r>
      <w:r>
        <w:rPr>
          <w:bCs/>
          <w:sz w:val="28"/>
          <w:szCs w:val="28"/>
        </w:rPr>
        <w:t>ормационного пространства</w:t>
      </w:r>
      <w:r w:rsidRPr="00843E17">
        <w:rPr>
          <w:bCs/>
          <w:sz w:val="28"/>
          <w:szCs w:val="28"/>
        </w:rPr>
        <w:t xml:space="preserve">, </w:t>
      </w:r>
      <w:r w:rsidRPr="00843E17">
        <w:rPr>
          <w:sz w:val="28"/>
          <w:szCs w:val="28"/>
        </w:rPr>
        <w:t>развитие международных, внешнеэкономических и внутренних связей</w:t>
      </w:r>
      <w:r w:rsidRPr="00843E17">
        <w:rPr>
          <w:bCs/>
          <w:sz w:val="28"/>
          <w:szCs w:val="28"/>
        </w:rPr>
        <w:t>.</w:t>
      </w:r>
    </w:p>
    <w:p w:rsidR="004C0E3F" w:rsidRDefault="004C0E3F" w:rsidP="007F309A">
      <w:pPr>
        <w:ind w:firstLine="567"/>
        <w:contextualSpacing/>
        <w:jc w:val="both"/>
        <w:rPr>
          <w:sz w:val="28"/>
          <w:szCs w:val="28"/>
        </w:rPr>
      </w:pPr>
      <w:r w:rsidRPr="00843E17">
        <w:rPr>
          <w:sz w:val="28"/>
          <w:szCs w:val="28"/>
        </w:rPr>
        <w:t>На территории района реализуются масштабные событийные мероприятия</w:t>
      </w:r>
      <w:r w:rsidR="00370844">
        <w:rPr>
          <w:sz w:val="28"/>
          <w:szCs w:val="28"/>
        </w:rPr>
        <w:t xml:space="preserve">, </w:t>
      </w:r>
      <w:r w:rsidR="0044798D">
        <w:rPr>
          <w:sz w:val="28"/>
          <w:szCs w:val="28"/>
        </w:rPr>
        <w:t xml:space="preserve"> т</w:t>
      </w:r>
      <w:r w:rsidRPr="00843E17">
        <w:rPr>
          <w:sz w:val="28"/>
          <w:szCs w:val="28"/>
        </w:rPr>
        <w:t xml:space="preserve">радиционные </w:t>
      </w:r>
      <w:r w:rsidR="00370844">
        <w:rPr>
          <w:sz w:val="28"/>
          <w:szCs w:val="28"/>
        </w:rPr>
        <w:t>фестивали и праздники</w:t>
      </w:r>
      <w:r w:rsidRPr="00843E17">
        <w:rPr>
          <w:sz w:val="28"/>
          <w:szCs w:val="28"/>
        </w:rPr>
        <w:t>. В</w:t>
      </w:r>
      <w:r>
        <w:rPr>
          <w:sz w:val="28"/>
          <w:szCs w:val="28"/>
        </w:rPr>
        <w:t> </w:t>
      </w:r>
      <w:r w:rsidRPr="00843E17">
        <w:rPr>
          <w:sz w:val="28"/>
          <w:szCs w:val="28"/>
        </w:rPr>
        <w:t>районе действует более 200</w:t>
      </w:r>
      <w:r>
        <w:rPr>
          <w:sz w:val="28"/>
          <w:szCs w:val="28"/>
        </w:rPr>
        <w:t> </w:t>
      </w:r>
      <w:r w:rsidRPr="00843E17">
        <w:rPr>
          <w:sz w:val="28"/>
          <w:szCs w:val="28"/>
        </w:rPr>
        <w:t>коллективов художественной самодеятельности, 23 из них имеют почетное звание «Народный»/«Образцовый». В коллективах занимаются более 5</w:t>
      </w:r>
      <w:r>
        <w:rPr>
          <w:sz w:val="28"/>
          <w:szCs w:val="28"/>
        </w:rPr>
        <w:t> </w:t>
      </w:r>
      <w:r w:rsidRPr="00843E17">
        <w:rPr>
          <w:sz w:val="28"/>
          <w:szCs w:val="28"/>
        </w:rPr>
        <w:t>тыс.человек. Ежегодно артисты участвуют в более чем 150</w:t>
      </w:r>
      <w:r>
        <w:rPr>
          <w:sz w:val="28"/>
          <w:szCs w:val="28"/>
        </w:rPr>
        <w:t> </w:t>
      </w:r>
      <w:r w:rsidRPr="00843E17">
        <w:rPr>
          <w:sz w:val="28"/>
          <w:szCs w:val="28"/>
        </w:rPr>
        <w:t>фестивалях, конкурсах, проектах, акциях разного уровня от регионального до</w:t>
      </w:r>
      <w:r>
        <w:rPr>
          <w:sz w:val="28"/>
          <w:szCs w:val="28"/>
        </w:rPr>
        <w:t> </w:t>
      </w:r>
      <w:r w:rsidRPr="00843E17">
        <w:rPr>
          <w:sz w:val="28"/>
          <w:szCs w:val="28"/>
        </w:rPr>
        <w:t>международного.</w:t>
      </w:r>
    </w:p>
    <w:p w:rsidR="004C0E3F" w:rsidRPr="00050ECB" w:rsidRDefault="004C0E3F" w:rsidP="007F309A">
      <w:pPr>
        <w:ind w:firstLine="567"/>
        <w:jc w:val="both"/>
        <w:rPr>
          <w:color w:val="000000" w:themeColor="text1"/>
          <w:sz w:val="28"/>
          <w:szCs w:val="28"/>
          <w:shd w:val="clear" w:color="auto" w:fill="FFFFFF"/>
        </w:rPr>
      </w:pPr>
      <w:r w:rsidRPr="00050ECB">
        <w:rPr>
          <w:color w:val="000000" w:themeColor="text1"/>
          <w:sz w:val="28"/>
          <w:szCs w:val="28"/>
          <w:shd w:val="clear" w:color="auto" w:fill="FFFFFF"/>
        </w:rPr>
        <w:t>Охват населения территории района библиотечным обслуживанием составляет 25%, 27 библиотек размещаются в культурно-спортивных центрах в сельской местности. В 201</w:t>
      </w:r>
      <w:r>
        <w:rPr>
          <w:color w:val="000000" w:themeColor="text1"/>
          <w:sz w:val="28"/>
          <w:szCs w:val="28"/>
          <w:shd w:val="clear" w:color="auto" w:fill="FFFFFF"/>
        </w:rPr>
        <w:t>7</w:t>
      </w:r>
      <w:r w:rsidRPr="00050ECB">
        <w:rPr>
          <w:color w:val="000000" w:themeColor="text1"/>
          <w:sz w:val="28"/>
          <w:szCs w:val="28"/>
          <w:shd w:val="clear" w:color="auto" w:fill="FFFFFF"/>
        </w:rPr>
        <w:t>-2023 год</w:t>
      </w:r>
      <w:r w:rsidR="0044798D">
        <w:rPr>
          <w:color w:val="000000" w:themeColor="text1"/>
          <w:sz w:val="28"/>
          <w:szCs w:val="28"/>
          <w:shd w:val="clear" w:color="auto" w:fill="FFFFFF"/>
        </w:rPr>
        <w:t>ах</w:t>
      </w:r>
      <w:r w:rsidRPr="00050ECB">
        <w:rPr>
          <w:color w:val="000000" w:themeColor="text1"/>
          <w:sz w:val="28"/>
          <w:szCs w:val="28"/>
          <w:shd w:val="clear" w:color="auto" w:fill="FFFFFF"/>
        </w:rPr>
        <w:t xml:space="preserve"> в библиотеки района поступило 12</w:t>
      </w:r>
      <w:r>
        <w:rPr>
          <w:color w:val="000000" w:themeColor="text1"/>
          <w:sz w:val="28"/>
          <w:szCs w:val="28"/>
          <w:shd w:val="clear" w:color="auto" w:fill="FFFFFF"/>
        </w:rPr>
        <w:t> </w:t>
      </w:r>
      <w:r w:rsidRPr="00050ECB">
        <w:rPr>
          <w:color w:val="000000" w:themeColor="text1"/>
          <w:sz w:val="28"/>
          <w:szCs w:val="28"/>
          <w:shd w:val="clear" w:color="auto" w:fill="FFFFFF"/>
        </w:rPr>
        <w:t>045</w:t>
      </w:r>
      <w:r>
        <w:rPr>
          <w:color w:val="000000" w:themeColor="text1"/>
          <w:sz w:val="28"/>
          <w:szCs w:val="28"/>
          <w:shd w:val="clear" w:color="auto" w:fill="FFFFFF"/>
        </w:rPr>
        <w:t> </w:t>
      </w:r>
      <w:r w:rsidRPr="00050ECB">
        <w:rPr>
          <w:color w:val="000000" w:themeColor="text1"/>
          <w:sz w:val="28"/>
          <w:szCs w:val="28"/>
          <w:shd w:val="clear" w:color="auto" w:fill="FFFFFF"/>
        </w:rPr>
        <w:t>экземпляров книг, из них 858 экземпляров Православной энциклопедии, 102 экземпляра Большой Российской энциклопедии, 8588 экземпляров подарено по акциям «Дарите книги с любовью» и «Подари ребенку книгу». Всего библиотечный фонд на 1 января 2024 года составил 190 062 экземпляра книг.</w:t>
      </w:r>
    </w:p>
    <w:p w:rsidR="004C0E3F" w:rsidRDefault="004C0E3F" w:rsidP="004C0E3F">
      <w:pPr>
        <w:ind w:firstLine="851"/>
        <w:jc w:val="both"/>
        <w:rPr>
          <w:color w:val="000000"/>
          <w:sz w:val="28"/>
          <w:szCs w:val="28"/>
          <w:shd w:val="clear" w:color="auto" w:fill="FFFFFF"/>
        </w:rPr>
      </w:pPr>
    </w:p>
    <w:p w:rsidR="004C0E3F" w:rsidRDefault="004C0E3F" w:rsidP="004C0E3F">
      <w:pPr>
        <w:ind w:firstLine="709"/>
        <w:contextualSpacing/>
        <w:jc w:val="both"/>
        <w:rPr>
          <w:bCs/>
          <w:sz w:val="28"/>
          <w:szCs w:val="28"/>
        </w:rPr>
      </w:pPr>
      <w:r>
        <w:rPr>
          <w:bCs/>
          <w:sz w:val="28"/>
          <w:szCs w:val="28"/>
        </w:rPr>
        <w:t>Основные показатели отрасли «Культура»</w:t>
      </w:r>
    </w:p>
    <w:p w:rsidR="007F309A" w:rsidRPr="00843E17" w:rsidRDefault="007F309A" w:rsidP="004C0E3F">
      <w:pPr>
        <w:ind w:firstLine="709"/>
        <w:contextualSpacing/>
        <w:jc w:val="both"/>
        <w:rPr>
          <w:bCs/>
          <w:sz w:val="28"/>
          <w:szCs w:val="28"/>
        </w:rPr>
      </w:pPr>
    </w:p>
    <w:tbl>
      <w:tblPr>
        <w:tblStyle w:val="af6"/>
        <w:tblW w:w="9801" w:type="dxa"/>
        <w:tblInd w:w="108" w:type="dxa"/>
        <w:tblLook w:val="04A0" w:firstRow="1" w:lastRow="0" w:firstColumn="1" w:lastColumn="0" w:noHBand="0" w:noVBand="1"/>
      </w:tblPr>
      <w:tblGrid>
        <w:gridCol w:w="3298"/>
        <w:gridCol w:w="936"/>
        <w:gridCol w:w="936"/>
        <w:gridCol w:w="936"/>
        <w:gridCol w:w="843"/>
        <w:gridCol w:w="936"/>
        <w:gridCol w:w="936"/>
        <w:gridCol w:w="980"/>
      </w:tblGrid>
      <w:tr w:rsidR="004C0E3F" w:rsidRPr="0024588C" w:rsidTr="0044798D">
        <w:tc>
          <w:tcPr>
            <w:tcW w:w="3686" w:type="dxa"/>
          </w:tcPr>
          <w:p w:rsidR="004C0E3F" w:rsidRPr="0024588C" w:rsidRDefault="004C0E3F" w:rsidP="002D25DE">
            <w:pPr>
              <w:pStyle w:val="ab"/>
              <w:ind w:left="0"/>
              <w:rPr>
                <w:rFonts w:ascii="Times New Roman" w:hAnsi="Times New Roman" w:cs="Times New Roman"/>
                <w:b/>
                <w:sz w:val="24"/>
                <w:szCs w:val="24"/>
              </w:rPr>
            </w:pPr>
            <w:r w:rsidRPr="0024588C">
              <w:rPr>
                <w:rFonts w:ascii="Times New Roman" w:hAnsi="Times New Roman" w:cs="Times New Roman"/>
                <w:b/>
                <w:sz w:val="24"/>
                <w:szCs w:val="24"/>
              </w:rPr>
              <w:t>Основные показатели отрасли</w:t>
            </w:r>
          </w:p>
        </w:tc>
        <w:tc>
          <w:tcPr>
            <w:tcW w:w="871"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2017</w:t>
            </w:r>
          </w:p>
        </w:tc>
        <w:tc>
          <w:tcPr>
            <w:tcW w:w="850"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2018</w:t>
            </w:r>
          </w:p>
        </w:tc>
        <w:tc>
          <w:tcPr>
            <w:tcW w:w="851"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2019</w:t>
            </w:r>
          </w:p>
        </w:tc>
        <w:tc>
          <w:tcPr>
            <w:tcW w:w="850"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2020</w:t>
            </w:r>
          </w:p>
        </w:tc>
        <w:tc>
          <w:tcPr>
            <w:tcW w:w="851"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2021</w:t>
            </w:r>
          </w:p>
        </w:tc>
        <w:tc>
          <w:tcPr>
            <w:tcW w:w="850"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2022</w:t>
            </w:r>
          </w:p>
        </w:tc>
        <w:tc>
          <w:tcPr>
            <w:tcW w:w="992" w:type="dxa"/>
          </w:tcPr>
          <w:p w:rsidR="004C0E3F" w:rsidRPr="0024588C" w:rsidRDefault="004C0E3F" w:rsidP="0044798D">
            <w:pPr>
              <w:pStyle w:val="ab"/>
              <w:ind w:left="0"/>
              <w:jc w:val="center"/>
              <w:rPr>
                <w:rFonts w:ascii="Times New Roman" w:hAnsi="Times New Roman" w:cs="Times New Roman"/>
                <w:b/>
                <w:sz w:val="24"/>
                <w:szCs w:val="24"/>
              </w:rPr>
            </w:pPr>
            <w:r w:rsidRPr="0024588C">
              <w:rPr>
                <w:rFonts w:ascii="Times New Roman" w:hAnsi="Times New Roman" w:cs="Times New Roman"/>
                <w:b/>
                <w:sz w:val="24"/>
                <w:szCs w:val="24"/>
              </w:rPr>
              <w:t>2023</w:t>
            </w:r>
          </w:p>
        </w:tc>
      </w:tr>
      <w:tr w:rsidR="004C0E3F" w:rsidRPr="00FC5C27" w:rsidTr="00704E82">
        <w:tc>
          <w:tcPr>
            <w:tcW w:w="3686" w:type="dxa"/>
          </w:tcPr>
          <w:p w:rsidR="004C0E3F" w:rsidRPr="00FC5C27" w:rsidRDefault="004C0E3F" w:rsidP="00370844">
            <w:pPr>
              <w:pStyle w:val="ab"/>
              <w:ind w:left="0"/>
              <w:rPr>
                <w:rFonts w:ascii="Times New Roman" w:hAnsi="Times New Roman" w:cs="Times New Roman"/>
                <w:sz w:val="24"/>
                <w:szCs w:val="24"/>
              </w:rPr>
            </w:pPr>
            <w:r w:rsidRPr="00FC5C27">
              <w:rPr>
                <w:rFonts w:ascii="Times New Roman" w:hAnsi="Times New Roman" w:cs="Times New Roman"/>
                <w:sz w:val="24"/>
                <w:szCs w:val="24"/>
              </w:rPr>
              <w:t xml:space="preserve">Количество </w:t>
            </w:r>
            <w:r w:rsidR="00370844">
              <w:rPr>
                <w:rFonts w:ascii="Times New Roman" w:hAnsi="Times New Roman" w:cs="Times New Roman"/>
                <w:sz w:val="24"/>
                <w:szCs w:val="24"/>
              </w:rPr>
              <w:t xml:space="preserve">культурно-досуговых </w:t>
            </w:r>
            <w:r w:rsidRPr="00FC5C27">
              <w:rPr>
                <w:rFonts w:ascii="Times New Roman" w:hAnsi="Times New Roman" w:cs="Times New Roman"/>
                <w:sz w:val="24"/>
                <w:szCs w:val="24"/>
              </w:rPr>
              <w:t>мероприятий</w:t>
            </w:r>
            <w:r>
              <w:rPr>
                <w:rFonts w:ascii="Times New Roman" w:hAnsi="Times New Roman" w:cs="Times New Roman"/>
                <w:sz w:val="24"/>
                <w:szCs w:val="24"/>
              </w:rPr>
              <w:t>, ед.</w:t>
            </w:r>
          </w:p>
        </w:tc>
        <w:tc>
          <w:tcPr>
            <w:tcW w:w="87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5919</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6884</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7112</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4181</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9494</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10837</w:t>
            </w:r>
          </w:p>
        </w:tc>
        <w:tc>
          <w:tcPr>
            <w:tcW w:w="992"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9597</w:t>
            </w:r>
          </w:p>
        </w:tc>
      </w:tr>
      <w:tr w:rsidR="004C0E3F" w:rsidRPr="00FC5C27" w:rsidTr="00704E82">
        <w:tc>
          <w:tcPr>
            <w:tcW w:w="3686" w:type="dxa"/>
          </w:tcPr>
          <w:p w:rsidR="004C0E3F" w:rsidRPr="00FC5C27" w:rsidRDefault="004C0E3F" w:rsidP="002D25DE">
            <w:pPr>
              <w:pStyle w:val="ab"/>
              <w:ind w:left="0"/>
              <w:rPr>
                <w:rFonts w:ascii="Times New Roman" w:hAnsi="Times New Roman" w:cs="Times New Roman"/>
                <w:sz w:val="24"/>
                <w:szCs w:val="24"/>
              </w:rPr>
            </w:pPr>
            <w:r w:rsidRPr="00FC5C27">
              <w:rPr>
                <w:rFonts w:ascii="Times New Roman" w:hAnsi="Times New Roman" w:cs="Times New Roman"/>
                <w:sz w:val="24"/>
                <w:szCs w:val="24"/>
              </w:rPr>
              <w:t xml:space="preserve">Количество </w:t>
            </w:r>
            <w:r w:rsidRPr="00AD4AC3">
              <w:rPr>
                <w:rFonts w:ascii="Times New Roman" w:hAnsi="Times New Roman" w:cs="Times New Roman"/>
                <w:sz w:val="24"/>
                <w:szCs w:val="24"/>
              </w:rPr>
              <w:t>участников культурно-досуговых мероприятий</w:t>
            </w:r>
            <w:r w:rsidRPr="00FC5C27">
              <w:rPr>
                <w:rFonts w:ascii="Times New Roman" w:hAnsi="Times New Roman" w:cs="Times New Roman"/>
                <w:sz w:val="24"/>
                <w:szCs w:val="24"/>
              </w:rPr>
              <w:t>, тыс. чел</w:t>
            </w:r>
          </w:p>
        </w:tc>
        <w:tc>
          <w:tcPr>
            <w:tcW w:w="87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329,6</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381,3</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400,2</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186,9</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472,2</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499,6</w:t>
            </w:r>
          </w:p>
        </w:tc>
        <w:tc>
          <w:tcPr>
            <w:tcW w:w="992"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500,6</w:t>
            </w:r>
          </w:p>
        </w:tc>
      </w:tr>
      <w:tr w:rsidR="004C0E3F" w:rsidRPr="00FC5C27" w:rsidTr="00704E82">
        <w:tc>
          <w:tcPr>
            <w:tcW w:w="3686" w:type="dxa"/>
          </w:tcPr>
          <w:p w:rsidR="004C0E3F" w:rsidRPr="00FC5C27" w:rsidRDefault="004C0E3F" w:rsidP="002D25DE">
            <w:pPr>
              <w:pStyle w:val="ab"/>
              <w:ind w:left="0"/>
              <w:rPr>
                <w:rFonts w:ascii="Times New Roman" w:hAnsi="Times New Roman" w:cs="Times New Roman"/>
                <w:sz w:val="24"/>
                <w:szCs w:val="24"/>
              </w:rPr>
            </w:pPr>
            <w:r w:rsidRPr="00FC5C27">
              <w:rPr>
                <w:rFonts w:ascii="Times New Roman" w:hAnsi="Times New Roman" w:cs="Times New Roman"/>
                <w:sz w:val="24"/>
                <w:szCs w:val="24"/>
              </w:rPr>
              <w:t>Количество клубных формирований</w:t>
            </w:r>
            <w:r>
              <w:rPr>
                <w:rFonts w:ascii="Times New Roman" w:hAnsi="Times New Roman" w:cs="Times New Roman"/>
                <w:sz w:val="24"/>
                <w:szCs w:val="24"/>
              </w:rPr>
              <w:t>, ед.</w:t>
            </w:r>
          </w:p>
        </w:tc>
        <w:tc>
          <w:tcPr>
            <w:tcW w:w="87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386</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395</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409</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412</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409</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409</w:t>
            </w:r>
          </w:p>
        </w:tc>
        <w:tc>
          <w:tcPr>
            <w:tcW w:w="992"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408</w:t>
            </w:r>
          </w:p>
        </w:tc>
      </w:tr>
      <w:tr w:rsidR="004C0E3F" w:rsidRPr="00FC5C27" w:rsidTr="00704E82">
        <w:tc>
          <w:tcPr>
            <w:tcW w:w="3686" w:type="dxa"/>
          </w:tcPr>
          <w:p w:rsidR="004C0E3F" w:rsidRPr="00FC5C27" w:rsidRDefault="004C0E3F" w:rsidP="002D25DE">
            <w:pPr>
              <w:pStyle w:val="ab"/>
              <w:ind w:left="0"/>
              <w:rPr>
                <w:rFonts w:ascii="Times New Roman" w:hAnsi="Times New Roman" w:cs="Times New Roman"/>
                <w:sz w:val="24"/>
                <w:szCs w:val="24"/>
              </w:rPr>
            </w:pPr>
            <w:r w:rsidRPr="00FC5C27">
              <w:rPr>
                <w:rFonts w:ascii="Times New Roman" w:hAnsi="Times New Roman" w:cs="Times New Roman"/>
                <w:sz w:val="24"/>
                <w:szCs w:val="24"/>
              </w:rPr>
              <w:t>Количество участников формирований, чел.</w:t>
            </w:r>
          </w:p>
        </w:tc>
        <w:tc>
          <w:tcPr>
            <w:tcW w:w="87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4627</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4734</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5073</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5081</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4985</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5038</w:t>
            </w:r>
          </w:p>
        </w:tc>
        <w:tc>
          <w:tcPr>
            <w:tcW w:w="992"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5090</w:t>
            </w:r>
          </w:p>
        </w:tc>
      </w:tr>
      <w:tr w:rsidR="004C0E3F" w:rsidRPr="00FC5C27" w:rsidTr="00704E82">
        <w:tc>
          <w:tcPr>
            <w:tcW w:w="3686" w:type="dxa"/>
          </w:tcPr>
          <w:p w:rsidR="004C0E3F" w:rsidRPr="00AD4AC3" w:rsidRDefault="004C0E3F" w:rsidP="002D25DE">
            <w:pPr>
              <w:pStyle w:val="ab"/>
              <w:ind w:left="0"/>
              <w:rPr>
                <w:rFonts w:ascii="Times New Roman" w:hAnsi="Times New Roman" w:cs="Times New Roman"/>
                <w:sz w:val="24"/>
                <w:szCs w:val="24"/>
              </w:rPr>
            </w:pPr>
            <w:r w:rsidRPr="00AD4AC3">
              <w:rPr>
                <w:rFonts w:ascii="Times New Roman" w:hAnsi="Times New Roman" w:cs="Times New Roman"/>
                <w:sz w:val="24"/>
                <w:szCs w:val="24"/>
              </w:rPr>
              <w:t>Число пользователей библиотек</w:t>
            </w:r>
            <w:r>
              <w:rPr>
                <w:rFonts w:ascii="Times New Roman" w:hAnsi="Times New Roman" w:cs="Times New Roman"/>
                <w:sz w:val="24"/>
                <w:szCs w:val="24"/>
              </w:rPr>
              <w:t>, ед.</w:t>
            </w:r>
          </w:p>
        </w:tc>
        <w:tc>
          <w:tcPr>
            <w:tcW w:w="87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12499</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12980</w:t>
            </w:r>
          </w:p>
        </w:tc>
        <w:tc>
          <w:tcPr>
            <w:tcW w:w="85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13509</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11509</w:t>
            </w:r>
          </w:p>
        </w:tc>
        <w:tc>
          <w:tcPr>
            <w:tcW w:w="85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13923</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14 313</w:t>
            </w:r>
          </w:p>
        </w:tc>
        <w:tc>
          <w:tcPr>
            <w:tcW w:w="992"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14 954</w:t>
            </w:r>
          </w:p>
        </w:tc>
      </w:tr>
      <w:tr w:rsidR="004C0E3F" w:rsidRPr="00FC5C27" w:rsidTr="00704E82">
        <w:tc>
          <w:tcPr>
            <w:tcW w:w="3686" w:type="dxa"/>
          </w:tcPr>
          <w:p w:rsidR="004C0E3F" w:rsidRPr="00AD4AC3" w:rsidRDefault="004C0E3F" w:rsidP="002D25DE">
            <w:pPr>
              <w:pStyle w:val="ab"/>
              <w:ind w:left="0"/>
              <w:rPr>
                <w:rFonts w:ascii="Times New Roman" w:hAnsi="Times New Roman" w:cs="Times New Roman"/>
                <w:sz w:val="24"/>
                <w:szCs w:val="24"/>
              </w:rPr>
            </w:pPr>
            <w:r w:rsidRPr="00AD4AC3">
              <w:rPr>
                <w:rFonts w:ascii="Times New Roman" w:hAnsi="Times New Roman" w:cs="Times New Roman"/>
                <w:sz w:val="24"/>
                <w:szCs w:val="24"/>
              </w:rPr>
              <w:t>Число посещений библиотек</w:t>
            </w:r>
            <w:r>
              <w:rPr>
                <w:rFonts w:ascii="Times New Roman" w:hAnsi="Times New Roman" w:cs="Times New Roman"/>
                <w:sz w:val="24"/>
                <w:szCs w:val="24"/>
              </w:rPr>
              <w:t>, ед.</w:t>
            </w:r>
          </w:p>
        </w:tc>
        <w:tc>
          <w:tcPr>
            <w:tcW w:w="87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110988</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124524</w:t>
            </w:r>
          </w:p>
        </w:tc>
        <w:tc>
          <w:tcPr>
            <w:tcW w:w="85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143845</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96892</w:t>
            </w:r>
          </w:p>
        </w:tc>
        <w:tc>
          <w:tcPr>
            <w:tcW w:w="851"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193111</w:t>
            </w:r>
          </w:p>
        </w:tc>
        <w:tc>
          <w:tcPr>
            <w:tcW w:w="850"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201464</w:t>
            </w:r>
          </w:p>
        </w:tc>
        <w:tc>
          <w:tcPr>
            <w:tcW w:w="992" w:type="dxa"/>
            <w:shd w:val="clear" w:color="auto" w:fill="FFFFFF" w:themeFill="background1"/>
          </w:tcPr>
          <w:p w:rsidR="004C0E3F" w:rsidRPr="00500AE7" w:rsidRDefault="004C0E3F" w:rsidP="00704E82">
            <w:pPr>
              <w:pStyle w:val="ab"/>
              <w:ind w:left="0"/>
              <w:jc w:val="center"/>
              <w:rPr>
                <w:rFonts w:ascii="Times New Roman" w:hAnsi="Times New Roman" w:cs="Times New Roman"/>
                <w:sz w:val="24"/>
                <w:szCs w:val="24"/>
              </w:rPr>
            </w:pPr>
            <w:r w:rsidRPr="00500AE7">
              <w:rPr>
                <w:rFonts w:ascii="Times New Roman" w:hAnsi="Times New Roman" w:cs="Times New Roman"/>
                <w:sz w:val="24"/>
                <w:szCs w:val="24"/>
              </w:rPr>
              <w:t>161381</w:t>
            </w:r>
          </w:p>
        </w:tc>
      </w:tr>
      <w:tr w:rsidR="004C0E3F" w:rsidRPr="00FC5C27" w:rsidTr="00704E82">
        <w:tc>
          <w:tcPr>
            <w:tcW w:w="3686" w:type="dxa"/>
          </w:tcPr>
          <w:p w:rsidR="004C0E3F" w:rsidRPr="00FC5C27" w:rsidRDefault="004C0E3F" w:rsidP="002D25DE">
            <w:pPr>
              <w:pStyle w:val="ab"/>
              <w:ind w:left="0"/>
              <w:rPr>
                <w:rFonts w:ascii="Times New Roman" w:hAnsi="Times New Roman" w:cs="Times New Roman"/>
                <w:sz w:val="24"/>
                <w:szCs w:val="24"/>
              </w:rPr>
            </w:pPr>
            <w:r w:rsidRPr="00FC5C27">
              <w:rPr>
                <w:rFonts w:ascii="Times New Roman" w:hAnsi="Times New Roman" w:cs="Times New Roman"/>
                <w:sz w:val="24"/>
                <w:szCs w:val="24"/>
              </w:rPr>
              <w:t>Книговыдача, тыс. экз.</w:t>
            </w:r>
          </w:p>
        </w:tc>
        <w:tc>
          <w:tcPr>
            <w:tcW w:w="87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232,1</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247,1</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261,1</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167,4</w:t>
            </w:r>
          </w:p>
        </w:tc>
        <w:tc>
          <w:tcPr>
            <w:tcW w:w="851"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264,3</w:t>
            </w:r>
          </w:p>
        </w:tc>
        <w:tc>
          <w:tcPr>
            <w:tcW w:w="850"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289,8</w:t>
            </w:r>
          </w:p>
        </w:tc>
        <w:tc>
          <w:tcPr>
            <w:tcW w:w="992" w:type="dxa"/>
          </w:tcPr>
          <w:p w:rsidR="004C0E3F" w:rsidRPr="00FC5C27" w:rsidRDefault="004C0E3F" w:rsidP="00704E82">
            <w:pPr>
              <w:pStyle w:val="ab"/>
              <w:ind w:left="0"/>
              <w:jc w:val="center"/>
              <w:rPr>
                <w:rFonts w:ascii="Times New Roman" w:hAnsi="Times New Roman" w:cs="Times New Roman"/>
                <w:sz w:val="24"/>
                <w:szCs w:val="24"/>
              </w:rPr>
            </w:pPr>
            <w:r>
              <w:rPr>
                <w:rFonts w:ascii="Times New Roman" w:hAnsi="Times New Roman" w:cs="Times New Roman"/>
                <w:sz w:val="24"/>
                <w:szCs w:val="24"/>
              </w:rPr>
              <w:t>296,3</w:t>
            </w:r>
          </w:p>
        </w:tc>
      </w:tr>
    </w:tbl>
    <w:p w:rsidR="004C0E3F" w:rsidRDefault="004C0E3F" w:rsidP="004C0E3F">
      <w:pPr>
        <w:shd w:val="clear" w:color="auto" w:fill="FFFFFF"/>
        <w:tabs>
          <w:tab w:val="num" w:pos="0"/>
        </w:tabs>
        <w:ind w:firstLine="360"/>
        <w:jc w:val="both"/>
        <w:rPr>
          <w:bCs/>
        </w:rPr>
      </w:pPr>
      <w:r w:rsidRPr="00C26082">
        <w:rPr>
          <w:bCs/>
        </w:rPr>
        <w:t>* - снижение итоговых показателей 2020 года обусловлено эпидемиологическими ограничениями</w:t>
      </w:r>
    </w:p>
    <w:p w:rsidR="004C0E3F" w:rsidRPr="00C26082" w:rsidRDefault="004C0E3F" w:rsidP="004C0E3F">
      <w:pPr>
        <w:shd w:val="clear" w:color="auto" w:fill="FFFFFF"/>
        <w:tabs>
          <w:tab w:val="num" w:pos="0"/>
        </w:tabs>
        <w:ind w:firstLine="360"/>
        <w:jc w:val="both"/>
        <w:rPr>
          <w:i/>
        </w:rPr>
      </w:pPr>
    </w:p>
    <w:p w:rsidR="004C0E3F" w:rsidRDefault="004C0E3F" w:rsidP="004C0E3F">
      <w:pPr>
        <w:contextualSpacing/>
        <w:jc w:val="both"/>
        <w:rPr>
          <w:sz w:val="28"/>
          <w:szCs w:val="28"/>
        </w:rPr>
      </w:pPr>
      <w:r>
        <w:rPr>
          <w:noProof/>
          <w:sz w:val="28"/>
          <w:szCs w:val="28"/>
        </w:rPr>
        <w:drawing>
          <wp:inline distT="0" distB="0" distL="0" distR="0">
            <wp:extent cx="6570921" cy="2955851"/>
            <wp:effectExtent l="0" t="0" r="0" b="0"/>
            <wp:docPr id="91"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C0E3F" w:rsidRDefault="004C0E3F" w:rsidP="004C0E3F">
      <w:pPr>
        <w:contextualSpacing/>
        <w:jc w:val="both"/>
        <w:rPr>
          <w:sz w:val="28"/>
          <w:szCs w:val="28"/>
        </w:rPr>
      </w:pPr>
      <w:r w:rsidRPr="00D8210A">
        <w:rPr>
          <w:noProof/>
          <w:sz w:val="28"/>
          <w:szCs w:val="28"/>
        </w:rPr>
        <w:drawing>
          <wp:inline distT="0" distB="0" distL="0" distR="0">
            <wp:extent cx="6443331" cy="2796363"/>
            <wp:effectExtent l="0" t="0" r="0" b="0"/>
            <wp:docPr id="92"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0E3F" w:rsidRDefault="004C0E3F" w:rsidP="004C0E3F">
      <w:pPr>
        <w:contextualSpacing/>
        <w:jc w:val="both"/>
        <w:rPr>
          <w:sz w:val="28"/>
          <w:szCs w:val="28"/>
        </w:rPr>
      </w:pPr>
      <w:r w:rsidRPr="004B6515">
        <w:rPr>
          <w:noProof/>
          <w:sz w:val="28"/>
          <w:szCs w:val="28"/>
        </w:rPr>
        <w:drawing>
          <wp:inline distT="0" distB="0" distL="0" distR="0">
            <wp:extent cx="6210935" cy="2813742"/>
            <wp:effectExtent l="0" t="0" r="0" b="0"/>
            <wp:docPr id="9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C0E3F" w:rsidRPr="00843E17" w:rsidRDefault="004C0E3F" w:rsidP="00D60741">
      <w:pPr>
        <w:ind w:firstLine="567"/>
        <w:contextualSpacing/>
        <w:jc w:val="both"/>
        <w:rPr>
          <w:sz w:val="28"/>
          <w:szCs w:val="28"/>
        </w:rPr>
      </w:pPr>
      <w:r>
        <w:rPr>
          <w:sz w:val="28"/>
          <w:szCs w:val="28"/>
        </w:rPr>
        <w:t>С целью развития отрасли «Культура» в Ярославском муниципальном районе за 2017 – 2023 годы проведены следующие мероприятия:</w:t>
      </w:r>
    </w:p>
    <w:p w:rsidR="004C0E3F" w:rsidRPr="001472B4" w:rsidRDefault="004C0E3F" w:rsidP="00D60741">
      <w:pPr>
        <w:pStyle w:val="afa"/>
        <w:widowControl/>
        <w:numPr>
          <w:ilvl w:val="0"/>
          <w:numId w:val="19"/>
        </w:numPr>
        <w:tabs>
          <w:tab w:val="left" w:pos="1134"/>
        </w:tabs>
        <w:autoSpaceDE/>
        <w:autoSpaceDN/>
        <w:adjustRightInd/>
        <w:ind w:left="0" w:firstLine="567"/>
        <w:contextualSpacing/>
        <w:jc w:val="both"/>
        <w:rPr>
          <w:b w:val="0"/>
          <w:sz w:val="28"/>
          <w:szCs w:val="28"/>
        </w:rPr>
      </w:pPr>
      <w:r w:rsidRPr="001472B4">
        <w:rPr>
          <w:b w:val="0"/>
          <w:sz w:val="28"/>
          <w:szCs w:val="28"/>
        </w:rPr>
        <w:t>В 2020 году в рамках Федерального проекта «Культурная среда» национального проекта «Культура» в Туношенском Доме культуры и спорта (МУ Туношенский культурно-спортивный центр ЯМР) произведен капитальный ремонт зрительного зала, фойе первого и второго этаж</w:t>
      </w:r>
      <w:r w:rsidR="00D60741">
        <w:rPr>
          <w:b w:val="0"/>
          <w:sz w:val="28"/>
          <w:szCs w:val="28"/>
        </w:rPr>
        <w:t>ей</w:t>
      </w:r>
      <w:r w:rsidRPr="001472B4">
        <w:rPr>
          <w:b w:val="0"/>
          <w:sz w:val="28"/>
          <w:szCs w:val="28"/>
        </w:rPr>
        <w:t xml:space="preserve">, фасада здания, системы </w:t>
      </w:r>
      <w:r w:rsidR="00D60741">
        <w:rPr>
          <w:b w:val="0"/>
          <w:sz w:val="28"/>
          <w:szCs w:val="28"/>
        </w:rPr>
        <w:t>теплоснабже</w:t>
      </w:r>
      <w:r w:rsidRPr="001472B4">
        <w:rPr>
          <w:b w:val="0"/>
          <w:sz w:val="28"/>
          <w:szCs w:val="28"/>
        </w:rPr>
        <w:t xml:space="preserve">ния, библиотеки и других помещений, приобретена одежда сцены, установлена система видеонаблюдения и др. </w:t>
      </w:r>
    </w:p>
    <w:p w:rsidR="004C0E3F" w:rsidRPr="001472B4" w:rsidRDefault="004C0E3F" w:rsidP="00D60741">
      <w:pPr>
        <w:pStyle w:val="afa"/>
        <w:widowControl/>
        <w:numPr>
          <w:ilvl w:val="0"/>
          <w:numId w:val="19"/>
        </w:numPr>
        <w:tabs>
          <w:tab w:val="left" w:pos="1134"/>
        </w:tabs>
        <w:autoSpaceDE/>
        <w:autoSpaceDN/>
        <w:adjustRightInd/>
        <w:ind w:left="0" w:firstLine="567"/>
        <w:contextualSpacing/>
        <w:jc w:val="both"/>
        <w:rPr>
          <w:rFonts w:eastAsiaTheme="minorEastAsia"/>
          <w:b w:val="0"/>
          <w:color w:val="000000" w:themeColor="text1"/>
          <w:kern w:val="24"/>
          <w:sz w:val="28"/>
          <w:szCs w:val="28"/>
        </w:rPr>
      </w:pPr>
      <w:r w:rsidRPr="001472B4">
        <w:rPr>
          <w:rFonts w:eastAsiaTheme="minorEastAsia"/>
          <w:b w:val="0"/>
          <w:color w:val="000000" w:themeColor="text1"/>
          <w:kern w:val="24"/>
          <w:sz w:val="28"/>
          <w:szCs w:val="28"/>
        </w:rPr>
        <w:t>В 2021 году:</w:t>
      </w:r>
    </w:p>
    <w:p w:rsidR="004C0E3F" w:rsidRPr="00310336" w:rsidRDefault="004C0E3F" w:rsidP="00D60741">
      <w:pPr>
        <w:pStyle w:val="afa"/>
        <w:widowControl/>
        <w:numPr>
          <w:ilvl w:val="1"/>
          <w:numId w:val="20"/>
        </w:numPr>
        <w:tabs>
          <w:tab w:val="left" w:pos="1134"/>
        </w:tabs>
        <w:autoSpaceDE/>
        <w:autoSpaceDN/>
        <w:adjustRightInd/>
        <w:ind w:left="0" w:firstLine="567"/>
        <w:contextualSpacing/>
        <w:jc w:val="both"/>
        <w:rPr>
          <w:b w:val="0"/>
          <w:sz w:val="28"/>
          <w:szCs w:val="28"/>
        </w:rPr>
      </w:pPr>
      <w:r w:rsidRPr="001472B4">
        <w:rPr>
          <w:b w:val="0"/>
          <w:sz w:val="28"/>
          <w:szCs w:val="28"/>
        </w:rPr>
        <w:t xml:space="preserve">в рамках проекта «Культуры малой родины» произведен капитальный ремонт Сарафоновского Дома культуры, приобретены новые кресла в зрительный зал, новая одежда сцены, современная мебель, полностью </w:t>
      </w:r>
      <w:r w:rsidRPr="00310336">
        <w:rPr>
          <w:b w:val="0"/>
          <w:sz w:val="28"/>
          <w:szCs w:val="28"/>
        </w:rPr>
        <w:t xml:space="preserve">отремонтирована и оснащена всем необходимым библиотека. </w:t>
      </w:r>
    </w:p>
    <w:p w:rsidR="004C0E3F" w:rsidRPr="00310336" w:rsidRDefault="00047E24" w:rsidP="00D60741">
      <w:pPr>
        <w:pStyle w:val="afa"/>
        <w:widowControl/>
        <w:numPr>
          <w:ilvl w:val="1"/>
          <w:numId w:val="20"/>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 xml:space="preserve">в рамках реализации национального проекта «Культура» </w:t>
      </w:r>
      <w:r w:rsidR="00270F8B" w:rsidRPr="00310336">
        <w:rPr>
          <w:b w:val="0"/>
          <w:sz w:val="28"/>
          <w:szCs w:val="28"/>
        </w:rPr>
        <w:br/>
      </w:r>
      <w:r w:rsidR="004C0E3F" w:rsidRPr="00310336">
        <w:rPr>
          <w:b w:val="0"/>
          <w:sz w:val="28"/>
          <w:szCs w:val="28"/>
        </w:rPr>
        <w:t>МУ Михайловский культурно-спортивный центр стал победителем регионального конкурса «Лучшие сельские учреждения культуры». На денежное поощрение были приобретены светодиодные фонари для сцены Дома культуры п.</w:t>
      </w:r>
      <w:r w:rsidRPr="00310336">
        <w:rPr>
          <w:b w:val="0"/>
          <w:sz w:val="28"/>
          <w:szCs w:val="28"/>
        </w:rPr>
        <w:t> </w:t>
      </w:r>
      <w:r w:rsidR="004C0E3F" w:rsidRPr="00310336">
        <w:rPr>
          <w:b w:val="0"/>
          <w:sz w:val="28"/>
          <w:szCs w:val="28"/>
        </w:rPr>
        <w:t xml:space="preserve">Михайловский. Оснащение данным оборудованием позволило значительно улучшить качество проводимых мероприятий: концертов, конкурсно-игровых программ, «квартирников». </w:t>
      </w:r>
    </w:p>
    <w:p w:rsidR="004C0E3F" w:rsidRPr="00310336" w:rsidRDefault="004C0E3F" w:rsidP="00D60741">
      <w:pPr>
        <w:pStyle w:val="afa"/>
        <w:widowControl/>
        <w:numPr>
          <w:ilvl w:val="0"/>
          <w:numId w:val="19"/>
        </w:numPr>
        <w:tabs>
          <w:tab w:val="left" w:pos="1134"/>
        </w:tabs>
        <w:autoSpaceDE/>
        <w:autoSpaceDN/>
        <w:adjustRightInd/>
        <w:ind w:left="0" w:firstLine="567"/>
        <w:contextualSpacing/>
        <w:jc w:val="both"/>
        <w:rPr>
          <w:rFonts w:eastAsiaTheme="minorEastAsia"/>
          <w:b w:val="0"/>
          <w:kern w:val="24"/>
          <w:sz w:val="28"/>
          <w:szCs w:val="28"/>
        </w:rPr>
      </w:pPr>
      <w:r w:rsidRPr="00310336">
        <w:rPr>
          <w:rFonts w:eastAsiaTheme="minorEastAsia"/>
          <w:b w:val="0"/>
          <w:kern w:val="24"/>
          <w:sz w:val="28"/>
          <w:szCs w:val="28"/>
        </w:rPr>
        <w:t>В</w:t>
      </w:r>
      <w:r w:rsidR="00047E24" w:rsidRPr="00310336">
        <w:rPr>
          <w:rFonts w:eastAsiaTheme="minorEastAsia"/>
          <w:b w:val="0"/>
          <w:kern w:val="24"/>
          <w:sz w:val="28"/>
          <w:szCs w:val="28"/>
        </w:rPr>
        <w:t xml:space="preserve"> </w:t>
      </w:r>
      <w:r w:rsidRPr="00310336">
        <w:rPr>
          <w:b w:val="0"/>
          <w:sz w:val="28"/>
          <w:szCs w:val="28"/>
        </w:rPr>
        <w:t>2022 году в рамках национального проекта «Культура»:</w:t>
      </w:r>
    </w:p>
    <w:p w:rsidR="004C0E3F" w:rsidRPr="00310336" w:rsidRDefault="004C0E3F" w:rsidP="00D60741">
      <w:pPr>
        <w:pStyle w:val="afa"/>
        <w:widowControl/>
        <w:numPr>
          <w:ilvl w:val="1"/>
          <w:numId w:val="20"/>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 xml:space="preserve"> выполнен капитальный ремонт здания Ананьинского Дома культуры</w:t>
      </w:r>
      <w:r w:rsidR="00047E24" w:rsidRPr="00310336">
        <w:rPr>
          <w:b w:val="0"/>
          <w:sz w:val="28"/>
          <w:szCs w:val="28"/>
        </w:rPr>
        <w:t>, п</w:t>
      </w:r>
      <w:r w:rsidRPr="00310336">
        <w:rPr>
          <w:b w:val="0"/>
          <w:sz w:val="28"/>
          <w:szCs w:val="28"/>
        </w:rPr>
        <w:t>роведены кровельные работы, отремонтирован</w:t>
      </w:r>
      <w:r w:rsidR="00047E24" w:rsidRPr="00310336">
        <w:rPr>
          <w:b w:val="0"/>
          <w:sz w:val="28"/>
          <w:szCs w:val="28"/>
        </w:rPr>
        <w:t>ы</w:t>
      </w:r>
      <w:r w:rsidRPr="00310336">
        <w:rPr>
          <w:b w:val="0"/>
          <w:sz w:val="28"/>
          <w:szCs w:val="28"/>
        </w:rPr>
        <w:t xml:space="preserve"> входная зона, фасад, заменены окна, система </w:t>
      </w:r>
      <w:r w:rsidR="00047E24" w:rsidRPr="00310336">
        <w:rPr>
          <w:b w:val="0"/>
          <w:sz w:val="28"/>
          <w:szCs w:val="28"/>
        </w:rPr>
        <w:t>теплоснабжения,</w:t>
      </w:r>
      <w:r w:rsidRPr="00310336">
        <w:rPr>
          <w:b w:val="0"/>
          <w:sz w:val="28"/>
          <w:szCs w:val="28"/>
        </w:rPr>
        <w:t xml:space="preserve"> </w:t>
      </w:r>
      <w:r w:rsidR="00047E24" w:rsidRPr="00310336">
        <w:rPr>
          <w:b w:val="0"/>
          <w:sz w:val="28"/>
          <w:szCs w:val="28"/>
        </w:rPr>
        <w:t>проведен ремонт</w:t>
      </w:r>
      <w:r w:rsidRPr="00310336">
        <w:rPr>
          <w:b w:val="0"/>
          <w:sz w:val="28"/>
          <w:szCs w:val="28"/>
        </w:rPr>
        <w:t xml:space="preserve"> зрительн</w:t>
      </w:r>
      <w:r w:rsidR="00047E24" w:rsidRPr="00310336">
        <w:rPr>
          <w:b w:val="0"/>
          <w:sz w:val="28"/>
          <w:szCs w:val="28"/>
        </w:rPr>
        <w:t>ого</w:t>
      </w:r>
      <w:r w:rsidRPr="00310336">
        <w:rPr>
          <w:b w:val="0"/>
          <w:sz w:val="28"/>
          <w:szCs w:val="28"/>
        </w:rPr>
        <w:t xml:space="preserve"> зал</w:t>
      </w:r>
      <w:r w:rsidR="00047E24" w:rsidRPr="00310336">
        <w:rPr>
          <w:b w:val="0"/>
          <w:sz w:val="28"/>
          <w:szCs w:val="28"/>
        </w:rPr>
        <w:t>а</w:t>
      </w:r>
      <w:r w:rsidRPr="00310336">
        <w:rPr>
          <w:b w:val="0"/>
          <w:sz w:val="28"/>
          <w:szCs w:val="28"/>
        </w:rPr>
        <w:t xml:space="preserve"> и мал</w:t>
      </w:r>
      <w:r w:rsidR="00047E24" w:rsidRPr="00310336">
        <w:rPr>
          <w:b w:val="0"/>
          <w:sz w:val="28"/>
          <w:szCs w:val="28"/>
        </w:rPr>
        <w:t>ого</w:t>
      </w:r>
      <w:r w:rsidRPr="00310336">
        <w:rPr>
          <w:b w:val="0"/>
          <w:sz w:val="28"/>
          <w:szCs w:val="28"/>
        </w:rPr>
        <w:t xml:space="preserve"> зал</w:t>
      </w:r>
      <w:r w:rsidR="00047E24" w:rsidRPr="00310336">
        <w:rPr>
          <w:b w:val="0"/>
          <w:sz w:val="28"/>
          <w:szCs w:val="28"/>
        </w:rPr>
        <w:t>а</w:t>
      </w:r>
      <w:r w:rsidRPr="00310336">
        <w:rPr>
          <w:b w:val="0"/>
          <w:sz w:val="28"/>
          <w:szCs w:val="28"/>
        </w:rPr>
        <w:t>, фойе 1 этажа, помещени</w:t>
      </w:r>
      <w:r w:rsidR="00047E24" w:rsidRPr="00310336">
        <w:rPr>
          <w:b w:val="0"/>
          <w:sz w:val="28"/>
          <w:szCs w:val="28"/>
        </w:rPr>
        <w:t>й</w:t>
      </w:r>
      <w:r w:rsidRPr="00310336">
        <w:rPr>
          <w:b w:val="0"/>
          <w:sz w:val="28"/>
          <w:szCs w:val="28"/>
        </w:rPr>
        <w:t xml:space="preserve"> 1 и 2 этаж</w:t>
      </w:r>
      <w:r w:rsidR="00047E24" w:rsidRPr="00310336">
        <w:rPr>
          <w:b w:val="0"/>
          <w:sz w:val="28"/>
          <w:szCs w:val="28"/>
        </w:rPr>
        <w:t>ей</w:t>
      </w:r>
      <w:r w:rsidRPr="00310336">
        <w:rPr>
          <w:b w:val="0"/>
          <w:sz w:val="28"/>
          <w:szCs w:val="28"/>
        </w:rPr>
        <w:t>, библиотек</w:t>
      </w:r>
      <w:r w:rsidR="00047E24" w:rsidRPr="00310336">
        <w:rPr>
          <w:b w:val="0"/>
          <w:sz w:val="28"/>
          <w:szCs w:val="28"/>
        </w:rPr>
        <w:t>и</w:t>
      </w:r>
      <w:r w:rsidRPr="00310336">
        <w:rPr>
          <w:b w:val="0"/>
          <w:sz w:val="28"/>
          <w:szCs w:val="28"/>
        </w:rPr>
        <w:t>, коридор</w:t>
      </w:r>
      <w:r w:rsidR="00047E24" w:rsidRPr="00310336">
        <w:rPr>
          <w:b w:val="0"/>
          <w:sz w:val="28"/>
          <w:szCs w:val="28"/>
        </w:rPr>
        <w:t>ов</w:t>
      </w:r>
      <w:r w:rsidRPr="00310336">
        <w:rPr>
          <w:b w:val="0"/>
          <w:sz w:val="28"/>
          <w:szCs w:val="28"/>
        </w:rPr>
        <w:t xml:space="preserve"> 1 и 2 этаж</w:t>
      </w:r>
      <w:r w:rsidR="00047E24" w:rsidRPr="00310336">
        <w:rPr>
          <w:b w:val="0"/>
          <w:sz w:val="28"/>
          <w:szCs w:val="28"/>
        </w:rPr>
        <w:t>ей</w:t>
      </w:r>
      <w:r w:rsidRPr="00310336">
        <w:rPr>
          <w:b w:val="0"/>
          <w:sz w:val="28"/>
          <w:szCs w:val="28"/>
        </w:rPr>
        <w:t>, ле</w:t>
      </w:r>
      <w:r w:rsidR="00047E24" w:rsidRPr="00310336">
        <w:rPr>
          <w:b w:val="0"/>
          <w:sz w:val="28"/>
          <w:szCs w:val="28"/>
        </w:rPr>
        <w:t xml:space="preserve">стничных маршей на второй этаж. </w:t>
      </w:r>
    </w:p>
    <w:p w:rsidR="004C0E3F" w:rsidRPr="00310336" w:rsidRDefault="004C0E3F" w:rsidP="00D60741">
      <w:pPr>
        <w:pStyle w:val="afa"/>
        <w:widowControl/>
        <w:numPr>
          <w:ilvl w:val="1"/>
          <w:numId w:val="20"/>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выполнен капитальный ремонт здания Григорьевского Дома культуры: проведены кровельные работы, отремонтирован</w:t>
      </w:r>
      <w:r w:rsidR="00047E24" w:rsidRPr="00310336">
        <w:rPr>
          <w:b w:val="0"/>
          <w:sz w:val="28"/>
          <w:szCs w:val="28"/>
        </w:rPr>
        <w:t>ы</w:t>
      </w:r>
      <w:r w:rsidRPr="00310336">
        <w:rPr>
          <w:b w:val="0"/>
          <w:sz w:val="28"/>
          <w:szCs w:val="28"/>
        </w:rPr>
        <w:t xml:space="preserve"> входная зона, фасад, заменены окна и система </w:t>
      </w:r>
      <w:r w:rsidR="00047E24" w:rsidRPr="00310336">
        <w:rPr>
          <w:b w:val="0"/>
          <w:sz w:val="28"/>
          <w:szCs w:val="28"/>
        </w:rPr>
        <w:t>теплоснабжения</w:t>
      </w:r>
      <w:r w:rsidRPr="00310336">
        <w:rPr>
          <w:b w:val="0"/>
          <w:sz w:val="28"/>
          <w:szCs w:val="28"/>
        </w:rPr>
        <w:t>. Также был полностью отремонтирован</w:t>
      </w:r>
      <w:r w:rsidR="00047E24" w:rsidRPr="00310336">
        <w:rPr>
          <w:b w:val="0"/>
          <w:sz w:val="28"/>
          <w:szCs w:val="28"/>
        </w:rPr>
        <w:t>ы</w:t>
      </w:r>
      <w:r w:rsidRPr="00310336">
        <w:rPr>
          <w:b w:val="0"/>
          <w:sz w:val="28"/>
          <w:szCs w:val="28"/>
        </w:rPr>
        <w:t xml:space="preserve"> зрительный зал, фойе первого этажа и гардероб, коридоры</w:t>
      </w:r>
      <w:r w:rsidR="00047E24" w:rsidRPr="00310336">
        <w:rPr>
          <w:b w:val="0"/>
          <w:sz w:val="28"/>
          <w:szCs w:val="28"/>
        </w:rPr>
        <w:t xml:space="preserve"> и</w:t>
      </w:r>
      <w:r w:rsidRPr="00310336">
        <w:rPr>
          <w:b w:val="0"/>
          <w:sz w:val="28"/>
          <w:szCs w:val="28"/>
        </w:rPr>
        <w:t xml:space="preserve"> лестничные марши</w:t>
      </w:r>
      <w:r w:rsidR="00047E24" w:rsidRPr="00310336">
        <w:rPr>
          <w:b w:val="0"/>
          <w:sz w:val="28"/>
          <w:szCs w:val="28"/>
        </w:rPr>
        <w:t xml:space="preserve"> на втором этаже здания</w:t>
      </w:r>
      <w:r w:rsidRPr="00310336">
        <w:rPr>
          <w:b w:val="0"/>
          <w:sz w:val="28"/>
          <w:szCs w:val="28"/>
        </w:rPr>
        <w:t xml:space="preserve">. </w:t>
      </w:r>
    </w:p>
    <w:p w:rsidR="004C0E3F" w:rsidRPr="00310336" w:rsidRDefault="004C0E3F" w:rsidP="00D60741">
      <w:pPr>
        <w:pStyle w:val="afa"/>
        <w:widowControl/>
        <w:numPr>
          <w:ilvl w:val="0"/>
          <w:numId w:val="22"/>
        </w:numPr>
        <w:tabs>
          <w:tab w:val="left" w:pos="0"/>
          <w:tab w:val="left" w:pos="993"/>
        </w:tabs>
        <w:autoSpaceDE/>
        <w:autoSpaceDN/>
        <w:adjustRightInd/>
        <w:ind w:left="0" w:firstLine="567"/>
        <w:contextualSpacing/>
        <w:jc w:val="both"/>
        <w:rPr>
          <w:b w:val="0"/>
          <w:sz w:val="28"/>
          <w:szCs w:val="28"/>
        </w:rPr>
      </w:pPr>
      <w:r w:rsidRPr="00310336">
        <w:rPr>
          <w:b w:val="0"/>
          <w:sz w:val="28"/>
          <w:szCs w:val="28"/>
        </w:rPr>
        <w:t xml:space="preserve">приобретен передвижной многофункциональный культурный центр «Автоклуб». </w:t>
      </w:r>
    </w:p>
    <w:p w:rsidR="004C0E3F" w:rsidRPr="001472B4" w:rsidRDefault="004C0E3F" w:rsidP="00D60741">
      <w:pPr>
        <w:pStyle w:val="afa"/>
        <w:widowControl/>
        <w:numPr>
          <w:ilvl w:val="0"/>
          <w:numId w:val="19"/>
        </w:numPr>
        <w:tabs>
          <w:tab w:val="left" w:pos="1134"/>
        </w:tabs>
        <w:autoSpaceDE/>
        <w:autoSpaceDN/>
        <w:adjustRightInd/>
        <w:ind w:left="0" w:firstLine="567"/>
        <w:contextualSpacing/>
        <w:jc w:val="both"/>
        <w:rPr>
          <w:rFonts w:eastAsiaTheme="minorEastAsia"/>
          <w:b w:val="0"/>
          <w:color w:val="000000" w:themeColor="text1"/>
          <w:kern w:val="24"/>
          <w:sz w:val="28"/>
          <w:szCs w:val="28"/>
        </w:rPr>
      </w:pPr>
      <w:r w:rsidRPr="001472B4">
        <w:rPr>
          <w:b w:val="0"/>
          <w:color w:val="000000"/>
          <w:sz w:val="28"/>
          <w:szCs w:val="28"/>
        </w:rPr>
        <w:t>В 2023 году Ананьинский Дом культуры как победитель конкурса</w:t>
      </w:r>
      <w:r w:rsidRPr="001472B4">
        <w:rPr>
          <w:b w:val="0"/>
          <w:sz w:val="28"/>
          <w:szCs w:val="28"/>
        </w:rPr>
        <w:t xml:space="preserve"> «Культура малой Родины» получил субсидию на обеспечение развития и укрепления материально-технической базы. На средства субсидии пошита новая одежда сцены, произведена замена механики сцены, приобретен</w:t>
      </w:r>
      <w:r w:rsidR="002737CC">
        <w:rPr>
          <w:b w:val="0"/>
          <w:sz w:val="28"/>
          <w:szCs w:val="28"/>
        </w:rPr>
        <w:t>ы</w:t>
      </w:r>
      <w:r w:rsidRPr="001472B4">
        <w:rPr>
          <w:b w:val="0"/>
          <w:sz w:val="28"/>
          <w:szCs w:val="28"/>
        </w:rPr>
        <w:t xml:space="preserve"> крес</w:t>
      </w:r>
      <w:r w:rsidR="002737CC">
        <w:rPr>
          <w:b w:val="0"/>
          <w:sz w:val="28"/>
          <w:szCs w:val="28"/>
        </w:rPr>
        <w:t>ла</w:t>
      </w:r>
      <w:r w:rsidRPr="001472B4">
        <w:rPr>
          <w:b w:val="0"/>
          <w:sz w:val="28"/>
          <w:szCs w:val="28"/>
        </w:rPr>
        <w:t>, зеркал</w:t>
      </w:r>
      <w:r w:rsidR="002737CC">
        <w:rPr>
          <w:b w:val="0"/>
          <w:sz w:val="28"/>
          <w:szCs w:val="28"/>
        </w:rPr>
        <w:t>а</w:t>
      </w:r>
      <w:r w:rsidRPr="001472B4">
        <w:rPr>
          <w:b w:val="0"/>
          <w:sz w:val="28"/>
          <w:szCs w:val="28"/>
        </w:rPr>
        <w:t xml:space="preserve"> в хореографический зал.</w:t>
      </w:r>
    </w:p>
    <w:p w:rsidR="004C0E3F" w:rsidRDefault="004C0E3F" w:rsidP="00D60741">
      <w:pPr>
        <w:ind w:firstLine="567"/>
        <w:contextualSpacing/>
        <w:jc w:val="both"/>
        <w:rPr>
          <w:sz w:val="28"/>
          <w:szCs w:val="28"/>
        </w:rPr>
      </w:pPr>
      <w:r w:rsidRPr="001472B4">
        <w:rPr>
          <w:sz w:val="28"/>
          <w:szCs w:val="28"/>
        </w:rPr>
        <w:t xml:space="preserve">В течение 2023 года продолжается укрепление </w:t>
      </w:r>
      <w:r w:rsidR="000D3B6B" w:rsidRPr="000D3B6B">
        <w:rPr>
          <w:sz w:val="28"/>
          <w:szCs w:val="28"/>
        </w:rPr>
        <w:t>материально-технической базы</w:t>
      </w:r>
      <w:r w:rsidRPr="000D3B6B">
        <w:rPr>
          <w:sz w:val="28"/>
          <w:szCs w:val="28"/>
        </w:rPr>
        <w:t xml:space="preserve"> учреждений</w:t>
      </w:r>
      <w:r w:rsidRPr="001472B4">
        <w:rPr>
          <w:sz w:val="28"/>
          <w:szCs w:val="28"/>
        </w:rPr>
        <w:t xml:space="preserve"> культуры района на средства областного и местного бюджетов. Проведены ремонты в Ивняковском, Михайловском, Леснополянском, Кузнечихинском, Курбском,</w:t>
      </w:r>
      <w:r w:rsidRPr="00843E17">
        <w:rPr>
          <w:sz w:val="28"/>
          <w:szCs w:val="28"/>
        </w:rPr>
        <w:t xml:space="preserve"> Козьмодемьянском домах культуры, Спас-Витальевской библиотеке. Решаются первоочередные задачи: ремонт входных групп, устранение предписаний по пожарной и антитеррористической безопасности, повышение доступности </w:t>
      </w:r>
      <w:r w:rsidR="002737CC">
        <w:rPr>
          <w:sz w:val="28"/>
          <w:szCs w:val="28"/>
        </w:rPr>
        <w:t xml:space="preserve">для </w:t>
      </w:r>
      <w:r w:rsidRPr="00843E17">
        <w:rPr>
          <w:sz w:val="28"/>
          <w:szCs w:val="28"/>
        </w:rPr>
        <w:t xml:space="preserve">лиц с ограниченными возможностями, проведение внешних текущих и внутренних косметических работ и </w:t>
      </w:r>
      <w:r w:rsidR="002737CC">
        <w:rPr>
          <w:sz w:val="28"/>
          <w:szCs w:val="28"/>
        </w:rPr>
        <w:t>другие</w:t>
      </w:r>
      <w:r w:rsidRPr="00843E17">
        <w:rPr>
          <w:sz w:val="28"/>
          <w:szCs w:val="28"/>
        </w:rPr>
        <w:t xml:space="preserve">. Кроме этого, на фасаде Кузнечихинского дома культуры размещено профессиональное граффити, которое завершает архитектурное решение обновленного парка Победы. В Михайловском доме культуры проведен ремонт летней эстрады. Около Григорьевского, Дубковского, Ивняковского и Туношенского домов культуры проведено дизайнерское озеленение территории. </w:t>
      </w:r>
    </w:p>
    <w:p w:rsidR="004C0E3F" w:rsidRDefault="004C0E3F" w:rsidP="00D60741">
      <w:pPr>
        <w:ind w:firstLine="567"/>
        <w:contextualSpacing/>
        <w:jc w:val="both"/>
        <w:rPr>
          <w:sz w:val="28"/>
          <w:szCs w:val="28"/>
        </w:rPr>
      </w:pPr>
      <w:r w:rsidRPr="00843E17">
        <w:rPr>
          <w:sz w:val="28"/>
          <w:szCs w:val="28"/>
        </w:rPr>
        <w:t>В дома культуры и библиотеки активно приобретается световое и звуковое оборудование, оргтехника, мебель и другое необходимое осна</w:t>
      </w:r>
      <w:r w:rsidR="002737CC">
        <w:rPr>
          <w:sz w:val="28"/>
          <w:szCs w:val="28"/>
        </w:rPr>
        <w:t>щ</w:t>
      </w:r>
      <w:r w:rsidRPr="00843E17">
        <w:rPr>
          <w:sz w:val="28"/>
          <w:szCs w:val="28"/>
        </w:rPr>
        <w:t xml:space="preserve">ение.  </w:t>
      </w:r>
    </w:p>
    <w:p w:rsidR="004C0E3F" w:rsidRDefault="00104FBE" w:rsidP="00D60741">
      <w:pPr>
        <w:ind w:firstLine="567"/>
        <w:contextualSpacing/>
        <w:jc w:val="both"/>
        <w:rPr>
          <w:sz w:val="28"/>
          <w:szCs w:val="28"/>
        </w:rPr>
      </w:pPr>
      <w:r>
        <w:rPr>
          <w:sz w:val="28"/>
          <w:szCs w:val="28"/>
        </w:rPr>
        <w:t xml:space="preserve">Кроме того, </w:t>
      </w:r>
      <w:r w:rsidR="004C0E3F">
        <w:rPr>
          <w:sz w:val="28"/>
          <w:szCs w:val="28"/>
        </w:rPr>
        <w:t>с 2019 по 2024 годы:</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о</w:t>
      </w:r>
      <w:r w:rsidRPr="001472B4">
        <w:rPr>
          <w:rFonts w:eastAsiaTheme="minorEastAsia"/>
          <w:b w:val="0"/>
          <w:sz w:val="28"/>
          <w:szCs w:val="28"/>
        </w:rPr>
        <w:t>тремонтирован спортзал в Мокеевском ДК;</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о</w:t>
      </w:r>
      <w:r w:rsidRPr="001472B4">
        <w:rPr>
          <w:rFonts w:eastAsiaTheme="minorEastAsia"/>
          <w:b w:val="0"/>
          <w:sz w:val="28"/>
          <w:szCs w:val="28"/>
        </w:rPr>
        <w:t>тремонтированы библиотеки: Щедринская, Кормилицынская, Курбская, Заволжская, Мокеевская;</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п</w:t>
      </w:r>
      <w:r w:rsidRPr="001472B4">
        <w:rPr>
          <w:rFonts w:eastAsiaTheme="minorEastAsia"/>
          <w:b w:val="0"/>
          <w:sz w:val="28"/>
          <w:szCs w:val="28"/>
        </w:rPr>
        <w:t>риобретено помещение в с. Курба для размещения Дома культуры;</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п</w:t>
      </w:r>
      <w:r w:rsidRPr="001472B4">
        <w:rPr>
          <w:rFonts w:eastAsiaTheme="minorEastAsia"/>
          <w:b w:val="0"/>
          <w:sz w:val="28"/>
          <w:szCs w:val="28"/>
        </w:rPr>
        <w:t>одана заявка в Министерство культуры ЯО на капитальный ремонт дома культуры в с. Курба;</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р</w:t>
      </w:r>
      <w:r w:rsidRPr="001472B4">
        <w:rPr>
          <w:rFonts w:eastAsiaTheme="minorEastAsia"/>
          <w:b w:val="0"/>
          <w:sz w:val="28"/>
          <w:szCs w:val="28"/>
        </w:rPr>
        <w:t xml:space="preserve">азработана </w:t>
      </w:r>
      <w:r w:rsidR="003F6496">
        <w:rPr>
          <w:rFonts w:eastAsiaTheme="minorEastAsia"/>
          <w:b w:val="0"/>
          <w:sz w:val="28"/>
          <w:szCs w:val="28"/>
        </w:rPr>
        <w:t>ПСД</w:t>
      </w:r>
      <w:r w:rsidRPr="001472B4">
        <w:rPr>
          <w:rFonts w:eastAsiaTheme="minorEastAsia"/>
          <w:b w:val="0"/>
          <w:sz w:val="28"/>
          <w:szCs w:val="28"/>
        </w:rPr>
        <w:t xml:space="preserve"> на капитальный ремонт 7</w:t>
      </w:r>
      <w:r w:rsidR="000D3B6B">
        <w:rPr>
          <w:rFonts w:eastAsiaTheme="minorEastAsia"/>
          <w:b w:val="0"/>
          <w:sz w:val="28"/>
          <w:szCs w:val="28"/>
        </w:rPr>
        <w:t> </w:t>
      </w:r>
      <w:r w:rsidRPr="001472B4">
        <w:rPr>
          <w:rFonts w:eastAsiaTheme="minorEastAsia"/>
          <w:b w:val="0"/>
          <w:sz w:val="28"/>
          <w:szCs w:val="28"/>
        </w:rPr>
        <w:t>учреждений культуры;</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sidR="00104FBE">
        <w:rPr>
          <w:rFonts w:eastAsiaTheme="minorEastAsia"/>
          <w:b w:val="0"/>
          <w:sz w:val="28"/>
          <w:szCs w:val="28"/>
        </w:rPr>
        <w:t>с</w:t>
      </w:r>
      <w:r w:rsidRPr="001472B4">
        <w:rPr>
          <w:rFonts w:eastAsiaTheme="minorEastAsia"/>
          <w:b w:val="0"/>
          <w:sz w:val="28"/>
          <w:szCs w:val="28"/>
        </w:rPr>
        <w:t>оздано и оборудовано 10 пространств для творчества и досуга молодежи.</w:t>
      </w:r>
    </w:p>
    <w:p w:rsidR="004C0E3F" w:rsidRPr="001472B4" w:rsidRDefault="004C0E3F" w:rsidP="00D60741">
      <w:pPr>
        <w:pStyle w:val="afa"/>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В </w:t>
      </w:r>
      <w:r w:rsidRPr="001472B4">
        <w:rPr>
          <w:b w:val="0"/>
          <w:sz w:val="28"/>
          <w:szCs w:val="28"/>
        </w:rPr>
        <w:t>2023-2024 годах осуществляется строительство 2 объектов культуры:</w:t>
      </w:r>
    </w:p>
    <w:p w:rsidR="004C0E3F" w:rsidRPr="00042CE0" w:rsidRDefault="004C0E3F" w:rsidP="002737CC">
      <w:pPr>
        <w:pStyle w:val="af5"/>
        <w:spacing w:before="0" w:beforeAutospacing="0" w:after="0" w:afterAutospacing="0"/>
        <w:jc w:val="both"/>
        <w:rPr>
          <w:rFonts w:eastAsiaTheme="minorEastAsia"/>
          <w:sz w:val="28"/>
          <w:szCs w:val="28"/>
        </w:rPr>
      </w:pPr>
      <w:r w:rsidRPr="001472B4">
        <w:rPr>
          <w:rFonts w:eastAsiaTheme="minorEastAsia"/>
          <w:sz w:val="28"/>
          <w:szCs w:val="28"/>
        </w:rPr>
        <w:t>Общественно-культурного центра в поселке Красный Бор и</w:t>
      </w:r>
      <w:r>
        <w:rPr>
          <w:rFonts w:eastAsiaTheme="minorEastAsia"/>
          <w:sz w:val="28"/>
          <w:szCs w:val="28"/>
        </w:rPr>
        <w:t xml:space="preserve"> Пестрецовского м</w:t>
      </w:r>
      <w:r w:rsidRPr="0098730A">
        <w:rPr>
          <w:rFonts w:eastAsiaTheme="minorEastAsia"/>
          <w:sz w:val="28"/>
          <w:szCs w:val="28"/>
        </w:rPr>
        <w:t>ногофун</w:t>
      </w:r>
      <w:r>
        <w:rPr>
          <w:rFonts w:eastAsiaTheme="minorEastAsia"/>
          <w:sz w:val="28"/>
          <w:szCs w:val="28"/>
        </w:rPr>
        <w:t>кционального культурного центра.</w:t>
      </w:r>
    </w:p>
    <w:p w:rsidR="004C0E3F" w:rsidRDefault="004C0E3F" w:rsidP="00D60741">
      <w:pPr>
        <w:shd w:val="clear" w:color="auto" w:fill="FFFFFF"/>
        <w:tabs>
          <w:tab w:val="num" w:pos="0"/>
        </w:tabs>
        <w:ind w:firstLine="567"/>
        <w:jc w:val="both"/>
        <w:rPr>
          <w:b/>
          <w:i/>
          <w:sz w:val="28"/>
          <w:szCs w:val="28"/>
        </w:rPr>
      </w:pPr>
    </w:p>
    <w:p w:rsidR="004C0E3F" w:rsidRDefault="004C0E3F" w:rsidP="00D60741">
      <w:pPr>
        <w:shd w:val="clear" w:color="auto" w:fill="FFFFFF"/>
        <w:tabs>
          <w:tab w:val="num" w:pos="0"/>
        </w:tabs>
        <w:ind w:firstLine="567"/>
        <w:jc w:val="center"/>
        <w:rPr>
          <w:b/>
          <w:sz w:val="28"/>
          <w:szCs w:val="28"/>
        </w:rPr>
      </w:pPr>
      <w:r>
        <w:rPr>
          <w:b/>
          <w:sz w:val="28"/>
          <w:szCs w:val="28"/>
        </w:rPr>
        <w:t>Физическая культура и спорт</w:t>
      </w:r>
    </w:p>
    <w:p w:rsidR="004C0E3F" w:rsidRPr="009D6235" w:rsidRDefault="004C0E3F" w:rsidP="00D60741">
      <w:pPr>
        <w:shd w:val="clear" w:color="auto" w:fill="FFFFFF"/>
        <w:tabs>
          <w:tab w:val="num" w:pos="0"/>
        </w:tabs>
        <w:ind w:firstLine="567"/>
        <w:jc w:val="center"/>
        <w:rPr>
          <w:b/>
          <w:sz w:val="28"/>
          <w:szCs w:val="28"/>
        </w:rPr>
      </w:pP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 xml:space="preserve">Спортивную работу в районе проводят специализированные муниципальные учреждения: Детско-юношеская спортивная школа ЯМР и «Физкультурно-спортивный центр» ЯМР. В поселениях </w:t>
      </w:r>
      <w:r w:rsidR="000D3B6B">
        <w:rPr>
          <w:color w:val="000000"/>
          <w:sz w:val="28"/>
          <w:szCs w:val="28"/>
          <w:shd w:val="clear" w:color="auto" w:fill="FFFFFF"/>
        </w:rPr>
        <w:t>Ярославского муниципального района</w:t>
      </w:r>
      <w:r w:rsidRPr="0064399A">
        <w:rPr>
          <w:color w:val="000000"/>
          <w:sz w:val="28"/>
          <w:szCs w:val="28"/>
          <w:shd w:val="clear" w:color="auto" w:fill="FFFFFF"/>
        </w:rPr>
        <w:t xml:space="preserve"> образованы 8</w:t>
      </w:r>
      <w:r>
        <w:rPr>
          <w:color w:val="000000"/>
          <w:sz w:val="28"/>
          <w:szCs w:val="28"/>
          <w:shd w:val="clear" w:color="auto" w:fill="FFFFFF"/>
        </w:rPr>
        <w:t> </w:t>
      </w:r>
      <w:r w:rsidRPr="0064399A">
        <w:rPr>
          <w:color w:val="000000"/>
          <w:sz w:val="28"/>
          <w:szCs w:val="28"/>
          <w:shd w:val="clear" w:color="auto" w:fill="FFFFFF"/>
        </w:rPr>
        <w:t>культурно-спортивных центров с</w:t>
      </w:r>
      <w:r w:rsidR="000D3B6B">
        <w:rPr>
          <w:color w:val="000000"/>
          <w:sz w:val="28"/>
          <w:szCs w:val="28"/>
          <w:shd w:val="clear" w:color="auto" w:fill="FFFFFF"/>
        </w:rPr>
        <w:t> </w:t>
      </w:r>
      <w:r w:rsidRPr="0064399A">
        <w:rPr>
          <w:color w:val="000000"/>
          <w:sz w:val="28"/>
          <w:szCs w:val="28"/>
          <w:shd w:val="clear" w:color="auto" w:fill="FFFFFF"/>
        </w:rPr>
        <w:t>20</w:t>
      </w:r>
      <w:r w:rsidR="000D3B6B">
        <w:rPr>
          <w:color w:val="000000"/>
          <w:sz w:val="28"/>
          <w:szCs w:val="28"/>
          <w:shd w:val="clear" w:color="auto" w:fill="FFFFFF"/>
        </w:rPr>
        <w:t> </w:t>
      </w:r>
      <w:r w:rsidRPr="0064399A">
        <w:rPr>
          <w:color w:val="000000"/>
          <w:sz w:val="28"/>
          <w:szCs w:val="28"/>
          <w:shd w:val="clear" w:color="auto" w:fill="FFFFFF"/>
        </w:rPr>
        <w:t>филиалами, на которые возложены функции организации и руководства спортивной работой на местах.</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В районе имеется 194 спортивных сооружени</w:t>
      </w:r>
      <w:r w:rsidR="007E0A6E">
        <w:rPr>
          <w:color w:val="000000"/>
          <w:sz w:val="28"/>
          <w:szCs w:val="28"/>
          <w:shd w:val="clear" w:color="auto" w:fill="FFFFFF"/>
        </w:rPr>
        <w:t>я</w:t>
      </w:r>
      <w:r w:rsidRPr="0064399A">
        <w:rPr>
          <w:color w:val="000000"/>
          <w:sz w:val="28"/>
          <w:szCs w:val="28"/>
          <w:shd w:val="clear" w:color="auto" w:fill="FFFFFF"/>
        </w:rPr>
        <w:t xml:space="preserve"> с единовременной пропускной способностью 4 111 человек, из них: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плоскостные спортивные сооружения – 143</w:t>
      </w:r>
      <w:r w:rsidR="00104FBE">
        <w:rPr>
          <w:color w:val="000000"/>
          <w:sz w:val="28"/>
          <w:szCs w:val="28"/>
          <w:shd w:val="clear" w:color="auto" w:fill="FFFFFF"/>
        </w:rPr>
        <w:t xml:space="preserve"> ед.</w:t>
      </w:r>
      <w:r w:rsidRPr="0064399A">
        <w:rPr>
          <w:color w:val="000000"/>
          <w:sz w:val="28"/>
          <w:szCs w:val="28"/>
          <w:shd w:val="clear" w:color="auto" w:fill="FFFFFF"/>
        </w:rPr>
        <w:t>;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в том числе: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 поля (футбольные) – 11</w:t>
      </w:r>
      <w:r w:rsidR="00104FBE" w:rsidRPr="00104FBE">
        <w:rPr>
          <w:color w:val="000000"/>
          <w:sz w:val="28"/>
          <w:szCs w:val="28"/>
          <w:shd w:val="clear" w:color="auto" w:fill="FFFFFF"/>
        </w:rPr>
        <w:t xml:space="preserve"> </w:t>
      </w:r>
      <w:r w:rsidR="00104FBE">
        <w:rPr>
          <w:color w:val="000000"/>
          <w:sz w:val="28"/>
          <w:szCs w:val="28"/>
          <w:shd w:val="clear" w:color="auto" w:fill="FFFFFF"/>
        </w:rPr>
        <w:t xml:space="preserve">ед. </w:t>
      </w:r>
      <w:r w:rsidRPr="0064399A">
        <w:rPr>
          <w:color w:val="000000"/>
          <w:sz w:val="28"/>
          <w:szCs w:val="28"/>
          <w:shd w:val="clear" w:color="auto" w:fill="FFFFFF"/>
        </w:rPr>
        <w:t>;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 хоккейные корты – 16</w:t>
      </w:r>
      <w:r w:rsidR="00104FBE">
        <w:rPr>
          <w:color w:val="000000"/>
          <w:sz w:val="28"/>
          <w:szCs w:val="28"/>
          <w:shd w:val="clear" w:color="auto" w:fill="FFFFFF"/>
        </w:rPr>
        <w:t xml:space="preserve"> ед.</w:t>
      </w:r>
      <w:r w:rsidRPr="0064399A">
        <w:rPr>
          <w:color w:val="000000"/>
          <w:sz w:val="28"/>
          <w:szCs w:val="28"/>
          <w:shd w:val="clear" w:color="auto" w:fill="FFFFFF"/>
        </w:rPr>
        <w:t>;</w:t>
      </w:r>
    </w:p>
    <w:p w:rsidR="004C0E3F" w:rsidRPr="0064399A" w:rsidRDefault="007E0A6E" w:rsidP="00D60741">
      <w:pPr>
        <w:ind w:firstLine="567"/>
        <w:jc w:val="both"/>
        <w:rPr>
          <w:color w:val="000000"/>
          <w:sz w:val="28"/>
          <w:szCs w:val="28"/>
          <w:shd w:val="clear" w:color="auto" w:fill="FFFFFF"/>
        </w:rPr>
      </w:pPr>
      <w:r>
        <w:rPr>
          <w:color w:val="000000"/>
          <w:sz w:val="28"/>
          <w:szCs w:val="28"/>
          <w:shd w:val="clear" w:color="auto" w:fill="FFFFFF"/>
        </w:rPr>
        <w:t xml:space="preserve">- </w:t>
      </w:r>
      <w:r w:rsidR="004C0E3F" w:rsidRPr="0064399A">
        <w:rPr>
          <w:color w:val="000000"/>
          <w:sz w:val="28"/>
          <w:szCs w:val="28"/>
          <w:shd w:val="clear" w:color="auto" w:fill="FFFFFF"/>
        </w:rPr>
        <w:t xml:space="preserve">спортивные залы </w:t>
      </w:r>
      <w:r w:rsidR="00104FBE">
        <w:rPr>
          <w:color w:val="000000"/>
          <w:sz w:val="28"/>
          <w:szCs w:val="28"/>
          <w:shd w:val="clear" w:color="auto" w:fill="FFFFFF"/>
        </w:rPr>
        <w:t>–</w:t>
      </w:r>
      <w:r w:rsidR="004C0E3F" w:rsidRPr="0064399A">
        <w:rPr>
          <w:color w:val="000000"/>
          <w:sz w:val="28"/>
          <w:szCs w:val="28"/>
          <w:shd w:val="clear" w:color="auto" w:fill="FFFFFF"/>
        </w:rPr>
        <w:t xml:space="preserve"> 29</w:t>
      </w:r>
      <w:r w:rsidR="00104FBE">
        <w:rPr>
          <w:color w:val="000000"/>
          <w:sz w:val="28"/>
          <w:szCs w:val="28"/>
          <w:shd w:val="clear" w:color="auto" w:fill="FFFFFF"/>
        </w:rPr>
        <w:t xml:space="preserve"> ед.</w:t>
      </w:r>
      <w:r w:rsidR="004C0E3F" w:rsidRPr="0064399A">
        <w:rPr>
          <w:color w:val="000000"/>
          <w:sz w:val="28"/>
          <w:szCs w:val="28"/>
          <w:shd w:val="clear" w:color="auto" w:fill="FFFFFF"/>
        </w:rPr>
        <w:t>;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в том числе: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 в общеобразовательных учреждениях – 23</w:t>
      </w:r>
      <w:r w:rsidR="00104FBE" w:rsidRPr="00104FBE">
        <w:rPr>
          <w:color w:val="000000"/>
          <w:sz w:val="28"/>
          <w:szCs w:val="28"/>
          <w:shd w:val="clear" w:color="auto" w:fill="FFFFFF"/>
        </w:rPr>
        <w:t xml:space="preserve"> </w:t>
      </w:r>
      <w:r w:rsidR="00104FBE">
        <w:rPr>
          <w:color w:val="000000"/>
          <w:sz w:val="28"/>
          <w:szCs w:val="28"/>
          <w:shd w:val="clear" w:color="auto" w:fill="FFFFFF"/>
        </w:rPr>
        <w:t>ед.</w:t>
      </w:r>
      <w:r w:rsidRPr="0064399A">
        <w:rPr>
          <w:color w:val="000000"/>
          <w:sz w:val="28"/>
          <w:szCs w:val="28"/>
          <w:shd w:val="clear" w:color="auto" w:fill="FFFFFF"/>
        </w:rPr>
        <w:t>; </w:t>
      </w:r>
    </w:p>
    <w:p w:rsidR="004C0E3F" w:rsidRPr="0064399A" w:rsidRDefault="004C0E3F" w:rsidP="00D60741">
      <w:pPr>
        <w:ind w:firstLine="567"/>
        <w:jc w:val="both"/>
        <w:rPr>
          <w:color w:val="000000"/>
          <w:sz w:val="28"/>
          <w:szCs w:val="28"/>
          <w:shd w:val="clear" w:color="auto" w:fill="FFFFFF"/>
        </w:rPr>
      </w:pPr>
      <w:r w:rsidRPr="0064399A">
        <w:rPr>
          <w:color w:val="000000"/>
          <w:sz w:val="28"/>
          <w:szCs w:val="28"/>
          <w:shd w:val="clear" w:color="auto" w:fill="FFFFFF"/>
        </w:rPr>
        <w:t>- в культурно-спортивных центрах – 6</w:t>
      </w:r>
      <w:r w:rsidR="00104FBE" w:rsidRPr="00104FBE">
        <w:rPr>
          <w:color w:val="000000"/>
          <w:sz w:val="28"/>
          <w:szCs w:val="28"/>
          <w:shd w:val="clear" w:color="auto" w:fill="FFFFFF"/>
        </w:rPr>
        <w:t xml:space="preserve"> </w:t>
      </w:r>
      <w:r w:rsidR="00104FBE">
        <w:rPr>
          <w:color w:val="000000"/>
          <w:sz w:val="28"/>
          <w:szCs w:val="28"/>
          <w:shd w:val="clear" w:color="auto" w:fill="FFFFFF"/>
        </w:rPr>
        <w:t>ед.</w:t>
      </w:r>
      <w:r w:rsidRPr="0064399A">
        <w:rPr>
          <w:color w:val="000000"/>
          <w:sz w:val="28"/>
          <w:szCs w:val="28"/>
          <w:shd w:val="clear" w:color="auto" w:fill="FFFFFF"/>
        </w:rPr>
        <w:t>; </w:t>
      </w:r>
    </w:p>
    <w:p w:rsidR="004C0E3F" w:rsidRPr="0064399A" w:rsidRDefault="007E0A6E" w:rsidP="00D60741">
      <w:pPr>
        <w:ind w:firstLine="567"/>
        <w:jc w:val="both"/>
        <w:rPr>
          <w:color w:val="000000"/>
          <w:sz w:val="28"/>
          <w:szCs w:val="28"/>
          <w:shd w:val="clear" w:color="auto" w:fill="FFFFFF"/>
        </w:rPr>
      </w:pPr>
      <w:r>
        <w:rPr>
          <w:color w:val="000000"/>
          <w:sz w:val="28"/>
          <w:szCs w:val="28"/>
          <w:shd w:val="clear" w:color="auto" w:fill="FFFFFF"/>
        </w:rPr>
        <w:t xml:space="preserve">- </w:t>
      </w:r>
      <w:r w:rsidR="004C0E3F" w:rsidRPr="0064399A">
        <w:rPr>
          <w:color w:val="000000"/>
          <w:sz w:val="28"/>
          <w:szCs w:val="28"/>
          <w:shd w:val="clear" w:color="auto" w:fill="FFFFFF"/>
        </w:rPr>
        <w:t>лыжные базы - 2</w:t>
      </w:r>
      <w:r w:rsidR="00104FBE" w:rsidRPr="00104FBE">
        <w:rPr>
          <w:color w:val="000000"/>
          <w:sz w:val="28"/>
          <w:szCs w:val="28"/>
          <w:shd w:val="clear" w:color="auto" w:fill="FFFFFF"/>
        </w:rPr>
        <w:t xml:space="preserve"> </w:t>
      </w:r>
      <w:r w:rsidR="00104FBE">
        <w:rPr>
          <w:color w:val="000000"/>
          <w:sz w:val="28"/>
          <w:szCs w:val="28"/>
          <w:shd w:val="clear" w:color="auto" w:fill="FFFFFF"/>
        </w:rPr>
        <w:t>ед.</w:t>
      </w:r>
      <w:r w:rsidR="004C0E3F" w:rsidRPr="0064399A">
        <w:rPr>
          <w:color w:val="000000"/>
          <w:sz w:val="28"/>
          <w:szCs w:val="28"/>
          <w:shd w:val="clear" w:color="auto" w:fill="FFFFFF"/>
        </w:rPr>
        <w:t>;</w:t>
      </w:r>
    </w:p>
    <w:p w:rsidR="004C0E3F" w:rsidRPr="0064399A" w:rsidRDefault="007E0A6E" w:rsidP="00D60741">
      <w:pPr>
        <w:ind w:firstLine="567"/>
        <w:jc w:val="both"/>
        <w:rPr>
          <w:color w:val="000000"/>
          <w:sz w:val="28"/>
          <w:szCs w:val="28"/>
          <w:shd w:val="clear" w:color="auto" w:fill="FFFFFF"/>
        </w:rPr>
      </w:pPr>
      <w:r>
        <w:rPr>
          <w:color w:val="000000"/>
          <w:sz w:val="28"/>
          <w:szCs w:val="28"/>
          <w:shd w:val="clear" w:color="auto" w:fill="FFFFFF"/>
        </w:rPr>
        <w:t xml:space="preserve">- </w:t>
      </w:r>
      <w:r w:rsidR="004C0E3F" w:rsidRPr="0064399A">
        <w:rPr>
          <w:color w:val="000000"/>
          <w:sz w:val="28"/>
          <w:szCs w:val="28"/>
          <w:shd w:val="clear" w:color="auto" w:fill="FFFFFF"/>
        </w:rPr>
        <w:t>тир – 2</w:t>
      </w:r>
      <w:r w:rsidR="00104FBE" w:rsidRPr="00104FBE">
        <w:rPr>
          <w:color w:val="000000"/>
          <w:sz w:val="28"/>
          <w:szCs w:val="28"/>
          <w:shd w:val="clear" w:color="auto" w:fill="FFFFFF"/>
        </w:rPr>
        <w:t xml:space="preserve"> </w:t>
      </w:r>
      <w:r w:rsidR="00104FBE">
        <w:rPr>
          <w:color w:val="000000"/>
          <w:sz w:val="28"/>
          <w:szCs w:val="28"/>
          <w:shd w:val="clear" w:color="auto" w:fill="FFFFFF"/>
        </w:rPr>
        <w:t>ед.</w:t>
      </w:r>
      <w:r w:rsidR="004C0E3F" w:rsidRPr="0064399A">
        <w:rPr>
          <w:color w:val="000000"/>
          <w:sz w:val="28"/>
          <w:szCs w:val="28"/>
          <w:shd w:val="clear" w:color="auto" w:fill="FFFFFF"/>
        </w:rPr>
        <w:t>;</w:t>
      </w:r>
    </w:p>
    <w:p w:rsidR="004C0E3F" w:rsidRDefault="007E0A6E" w:rsidP="00D60741">
      <w:pPr>
        <w:ind w:firstLine="567"/>
        <w:jc w:val="both"/>
        <w:rPr>
          <w:color w:val="000000"/>
          <w:sz w:val="28"/>
          <w:szCs w:val="28"/>
          <w:shd w:val="clear" w:color="auto" w:fill="FFFFFF"/>
        </w:rPr>
      </w:pPr>
      <w:r>
        <w:rPr>
          <w:color w:val="000000"/>
          <w:sz w:val="28"/>
          <w:szCs w:val="28"/>
          <w:shd w:val="clear" w:color="auto" w:fill="FFFFFF"/>
        </w:rPr>
        <w:t xml:space="preserve">- </w:t>
      </w:r>
      <w:r w:rsidR="004C0E3F" w:rsidRPr="0064399A">
        <w:rPr>
          <w:color w:val="000000"/>
          <w:sz w:val="28"/>
          <w:szCs w:val="28"/>
          <w:shd w:val="clear" w:color="auto" w:fill="FFFFFF"/>
        </w:rPr>
        <w:t>тренажерные залы – 16</w:t>
      </w:r>
      <w:r w:rsidR="00104FBE" w:rsidRPr="00104FBE">
        <w:rPr>
          <w:color w:val="000000"/>
          <w:sz w:val="28"/>
          <w:szCs w:val="28"/>
          <w:shd w:val="clear" w:color="auto" w:fill="FFFFFF"/>
        </w:rPr>
        <w:t xml:space="preserve"> </w:t>
      </w:r>
      <w:r w:rsidR="00104FBE">
        <w:rPr>
          <w:color w:val="000000"/>
          <w:sz w:val="28"/>
          <w:szCs w:val="28"/>
          <w:shd w:val="clear" w:color="auto" w:fill="FFFFFF"/>
        </w:rPr>
        <w:t>ед.</w:t>
      </w:r>
      <w:r w:rsidR="004C0E3F" w:rsidRPr="0064399A">
        <w:rPr>
          <w:color w:val="000000"/>
          <w:sz w:val="28"/>
          <w:szCs w:val="28"/>
          <w:shd w:val="clear" w:color="auto" w:fill="FFFFFF"/>
        </w:rPr>
        <w:t>. </w:t>
      </w:r>
    </w:p>
    <w:p w:rsidR="004C0E3F" w:rsidRDefault="004C0E3F" w:rsidP="004C0E3F">
      <w:pPr>
        <w:ind w:left="-426"/>
        <w:jc w:val="center"/>
        <w:rPr>
          <w:color w:val="000000"/>
          <w:sz w:val="28"/>
          <w:szCs w:val="28"/>
          <w:shd w:val="clear" w:color="auto" w:fill="FFFFFF"/>
        </w:rPr>
      </w:pPr>
    </w:p>
    <w:p w:rsidR="004C0E3F" w:rsidRDefault="004C0E3F" w:rsidP="004C0E3F">
      <w:pPr>
        <w:ind w:left="-426"/>
        <w:jc w:val="center"/>
        <w:rPr>
          <w:color w:val="000000"/>
          <w:sz w:val="28"/>
          <w:szCs w:val="28"/>
          <w:shd w:val="clear" w:color="auto" w:fill="FFFFFF"/>
        </w:rPr>
      </w:pPr>
      <w:r w:rsidRPr="006A0013">
        <w:rPr>
          <w:noProof/>
          <w:color w:val="000000"/>
          <w:sz w:val="28"/>
          <w:szCs w:val="28"/>
          <w:shd w:val="clear" w:color="auto" w:fill="FFFFFF"/>
        </w:rPr>
        <w:drawing>
          <wp:inline distT="0" distB="0" distL="0" distR="0">
            <wp:extent cx="6215495" cy="2980706"/>
            <wp:effectExtent l="19050" t="0" r="0" b="0"/>
            <wp:docPr id="9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C0E3F" w:rsidRPr="00585519" w:rsidRDefault="004C0E3F" w:rsidP="004C0E3F">
      <w:pPr>
        <w:ind w:left="-426"/>
        <w:jc w:val="center"/>
        <w:rPr>
          <w:color w:val="FF0000"/>
          <w:sz w:val="28"/>
          <w:szCs w:val="28"/>
          <w:highlight w:val="yellow"/>
          <w:shd w:val="clear" w:color="auto" w:fill="FFFFFF"/>
        </w:rPr>
      </w:pPr>
      <w:r w:rsidRPr="006A0013">
        <w:rPr>
          <w:noProof/>
          <w:color w:val="FF0000"/>
          <w:sz w:val="28"/>
          <w:szCs w:val="28"/>
          <w:shd w:val="clear" w:color="auto" w:fill="FFFFFF"/>
        </w:rPr>
        <w:drawing>
          <wp:inline distT="0" distB="0" distL="0" distR="0">
            <wp:extent cx="6210935" cy="2978519"/>
            <wp:effectExtent l="19050" t="0" r="0" b="0"/>
            <wp:docPr id="9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C0E3F" w:rsidRDefault="004C0E3F" w:rsidP="00CB0FF0">
      <w:pPr>
        <w:ind w:firstLine="567"/>
        <w:jc w:val="both"/>
        <w:rPr>
          <w:color w:val="000000"/>
          <w:sz w:val="28"/>
          <w:szCs w:val="28"/>
          <w:shd w:val="clear" w:color="auto" w:fill="FFFFFF"/>
        </w:rPr>
      </w:pPr>
    </w:p>
    <w:p w:rsidR="004C0E3F" w:rsidRPr="00B3147E" w:rsidRDefault="004C0E3F" w:rsidP="00CB0FF0">
      <w:pPr>
        <w:ind w:firstLine="567"/>
        <w:contextualSpacing/>
        <w:jc w:val="both"/>
        <w:rPr>
          <w:sz w:val="28"/>
          <w:szCs w:val="28"/>
        </w:rPr>
      </w:pPr>
      <w:r w:rsidRPr="008F79CF">
        <w:rPr>
          <w:sz w:val="28"/>
          <w:szCs w:val="28"/>
        </w:rPr>
        <w:t xml:space="preserve">Начиная в 2017 года, в Ярославском муниципальном районе с целью развития отрасли </w:t>
      </w:r>
      <w:r w:rsidRPr="00B3147E">
        <w:rPr>
          <w:sz w:val="28"/>
          <w:szCs w:val="28"/>
        </w:rPr>
        <w:t xml:space="preserve">выполнены следующие мероприятия: </w:t>
      </w:r>
    </w:p>
    <w:p w:rsidR="004C0E3F" w:rsidRPr="00B3147E" w:rsidRDefault="004C0E3F" w:rsidP="00CB0FF0">
      <w:pPr>
        <w:pStyle w:val="ab"/>
        <w:numPr>
          <w:ilvl w:val="0"/>
          <w:numId w:val="35"/>
        </w:numPr>
        <w:tabs>
          <w:tab w:val="left" w:pos="0"/>
        </w:tabs>
        <w:spacing w:after="0" w:line="24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Pr="00B3147E">
        <w:rPr>
          <w:rFonts w:ascii="Times New Roman" w:hAnsi="Times New Roman" w:cs="Times New Roman"/>
          <w:sz w:val="28"/>
          <w:szCs w:val="28"/>
        </w:rPr>
        <w:t>веден в эксплуатацию в 2021 году новый ФОК в п. Красные Ткачи;</w:t>
      </w:r>
    </w:p>
    <w:p w:rsidR="004C0E3F" w:rsidRPr="00B3147E" w:rsidRDefault="004C0E3F" w:rsidP="00CB0FF0">
      <w:pPr>
        <w:pStyle w:val="ab"/>
        <w:numPr>
          <w:ilvl w:val="0"/>
          <w:numId w:val="35"/>
        </w:numPr>
        <w:tabs>
          <w:tab w:val="left" w:pos="0"/>
        </w:tabs>
        <w:spacing w:after="0" w:line="240" w:lineRule="auto"/>
        <w:ind w:left="0" w:firstLine="567"/>
        <w:jc w:val="both"/>
        <w:rPr>
          <w:rFonts w:ascii="Times New Roman" w:hAnsi="Times New Roman" w:cs="Times New Roman"/>
          <w:sz w:val="28"/>
          <w:szCs w:val="28"/>
          <w:shd w:val="clear" w:color="auto" w:fill="FFFFFF"/>
        </w:rPr>
      </w:pPr>
      <w:r w:rsidRPr="00B3147E">
        <w:rPr>
          <w:rFonts w:ascii="Times New Roman" w:hAnsi="Times New Roman" w:cs="Times New Roman"/>
          <w:sz w:val="28"/>
          <w:szCs w:val="28"/>
        </w:rPr>
        <w:t>произведено обустройство и обеспечено функционирование футбольного поля в п. Щедрино;</w:t>
      </w:r>
    </w:p>
    <w:p w:rsidR="004C0E3F" w:rsidRPr="00B3147E" w:rsidRDefault="000D5316" w:rsidP="00CB0FF0">
      <w:pPr>
        <w:pStyle w:val="ab"/>
        <w:numPr>
          <w:ilvl w:val="0"/>
          <w:numId w:val="35"/>
        </w:numPr>
        <w:tabs>
          <w:tab w:val="left" w:pos="0"/>
        </w:tabs>
        <w:spacing w:after="0" w:line="24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открыта </w:t>
      </w:r>
      <w:r w:rsidR="004C0E3F" w:rsidRPr="00B3147E">
        <w:rPr>
          <w:rFonts w:ascii="Times New Roman" w:hAnsi="Times New Roman" w:cs="Times New Roman"/>
          <w:sz w:val="28"/>
          <w:szCs w:val="28"/>
        </w:rPr>
        <w:t xml:space="preserve">«Умная многофункциональная площадка» </w:t>
      </w:r>
      <w:r w:rsidR="000D02BE">
        <w:rPr>
          <w:rFonts w:ascii="Times New Roman" w:hAnsi="Times New Roman" w:cs="Times New Roman"/>
          <w:sz w:val="28"/>
          <w:szCs w:val="28"/>
        </w:rPr>
        <w:t xml:space="preserve">в </w:t>
      </w:r>
      <w:r w:rsidR="004C0E3F" w:rsidRPr="00B3147E">
        <w:rPr>
          <w:rFonts w:ascii="Times New Roman" w:hAnsi="Times New Roman" w:cs="Times New Roman"/>
          <w:sz w:val="28"/>
          <w:szCs w:val="28"/>
        </w:rPr>
        <w:t>п. Щедрино</w:t>
      </w:r>
    </w:p>
    <w:p w:rsidR="004C0E3F" w:rsidRPr="00B3147E" w:rsidRDefault="004C0E3F" w:rsidP="00CB0FF0">
      <w:pPr>
        <w:pStyle w:val="ab"/>
        <w:numPr>
          <w:ilvl w:val="0"/>
          <w:numId w:val="35"/>
        </w:numPr>
        <w:tabs>
          <w:tab w:val="left" w:pos="0"/>
        </w:tabs>
        <w:spacing w:after="0" w:line="240" w:lineRule="auto"/>
        <w:ind w:left="0" w:firstLine="567"/>
        <w:jc w:val="both"/>
        <w:rPr>
          <w:rFonts w:ascii="Times New Roman" w:hAnsi="Times New Roman" w:cs="Times New Roman"/>
          <w:sz w:val="28"/>
          <w:szCs w:val="28"/>
          <w:shd w:val="clear" w:color="auto" w:fill="FFFFFF"/>
        </w:rPr>
      </w:pPr>
      <w:r w:rsidRPr="00B3147E">
        <w:rPr>
          <w:rFonts w:ascii="Times New Roman" w:hAnsi="Times New Roman" w:cs="Times New Roman"/>
          <w:sz w:val="28"/>
          <w:szCs w:val="28"/>
        </w:rPr>
        <w:t>открыто 5 новых секций и 4 спортивных направлени</w:t>
      </w:r>
      <w:r w:rsidR="000D5316">
        <w:rPr>
          <w:rFonts w:ascii="Times New Roman" w:hAnsi="Times New Roman" w:cs="Times New Roman"/>
          <w:sz w:val="28"/>
          <w:szCs w:val="28"/>
        </w:rPr>
        <w:t>я</w:t>
      </w:r>
      <w:r w:rsidRPr="00B3147E">
        <w:rPr>
          <w:rFonts w:ascii="Times New Roman" w:hAnsi="Times New Roman" w:cs="Times New Roman"/>
          <w:sz w:val="28"/>
          <w:szCs w:val="28"/>
        </w:rPr>
        <w:t>.</w:t>
      </w:r>
    </w:p>
    <w:p w:rsidR="004C0E3F" w:rsidRPr="0064399A" w:rsidRDefault="004C0E3F" w:rsidP="00CB0FF0">
      <w:pPr>
        <w:ind w:firstLine="567"/>
        <w:jc w:val="both"/>
        <w:rPr>
          <w:color w:val="000000"/>
          <w:sz w:val="28"/>
          <w:szCs w:val="28"/>
          <w:shd w:val="clear" w:color="auto" w:fill="FFFFFF"/>
        </w:rPr>
      </w:pPr>
      <w:r w:rsidRPr="00B3147E">
        <w:rPr>
          <w:sz w:val="28"/>
          <w:szCs w:val="28"/>
          <w:shd w:val="clear" w:color="auto" w:fill="FFFFFF"/>
        </w:rPr>
        <w:t>Возможность осуществлять деятельность в области спорта предоставляется частным инвесторам и коммерческим организациям: спортивные горнолы</w:t>
      </w:r>
      <w:r w:rsidRPr="0064399A">
        <w:rPr>
          <w:color w:val="000000"/>
          <w:sz w:val="28"/>
          <w:szCs w:val="28"/>
          <w:shd w:val="clear" w:color="auto" w:fill="FFFFFF"/>
        </w:rPr>
        <w:t>жные комплексы «Изгиб» и «Шакша», СОК «Подолино», парк активного отдыха «Забава».</w:t>
      </w:r>
    </w:p>
    <w:p w:rsidR="004C0E3F" w:rsidRPr="00B3147E" w:rsidRDefault="004C0E3F" w:rsidP="00CB0FF0">
      <w:pPr>
        <w:ind w:firstLine="567"/>
        <w:jc w:val="both"/>
        <w:rPr>
          <w:sz w:val="28"/>
          <w:szCs w:val="28"/>
          <w:shd w:val="clear" w:color="auto" w:fill="FFFFFF"/>
        </w:rPr>
      </w:pPr>
      <w:r w:rsidRPr="00B3147E">
        <w:rPr>
          <w:sz w:val="28"/>
          <w:szCs w:val="28"/>
          <w:shd w:val="clear" w:color="auto" w:fill="FFFFFF"/>
        </w:rPr>
        <w:t xml:space="preserve">Ежегодно увеличивается доля населения, систематически занимающегося физической культурой и спортом в возрасте от 3-х до 79 лет. </w:t>
      </w:r>
      <w:r w:rsidRPr="00083D11">
        <w:rPr>
          <w:sz w:val="28"/>
          <w:szCs w:val="28"/>
          <w:shd w:val="clear" w:color="auto" w:fill="FFFFFF"/>
        </w:rPr>
        <w:t>В настоящее врем</w:t>
      </w:r>
      <w:r w:rsidR="00B72DF3">
        <w:rPr>
          <w:sz w:val="28"/>
          <w:szCs w:val="28"/>
          <w:shd w:val="clear" w:color="auto" w:fill="FFFFFF"/>
        </w:rPr>
        <w:t>я этот показатель составляет 51</w:t>
      </w:r>
      <w:r w:rsidRPr="00083D11">
        <w:rPr>
          <w:sz w:val="28"/>
          <w:szCs w:val="28"/>
          <w:shd w:val="clear" w:color="auto" w:fill="FFFFFF"/>
        </w:rPr>
        <w:t>%.</w:t>
      </w:r>
    </w:p>
    <w:p w:rsidR="004C0E3F" w:rsidRDefault="004C0E3F" w:rsidP="004C0E3F">
      <w:pPr>
        <w:jc w:val="both"/>
        <w:rPr>
          <w:color w:val="000000"/>
          <w:sz w:val="28"/>
          <w:szCs w:val="28"/>
          <w:shd w:val="clear" w:color="auto" w:fill="FFFFFF"/>
        </w:rPr>
      </w:pPr>
      <w:r w:rsidRPr="006248B4">
        <w:rPr>
          <w:noProof/>
          <w:color w:val="000000"/>
          <w:sz w:val="28"/>
          <w:szCs w:val="28"/>
          <w:shd w:val="clear" w:color="auto" w:fill="FFFFFF"/>
        </w:rPr>
        <w:drawing>
          <wp:inline distT="0" distB="0" distL="0" distR="0">
            <wp:extent cx="6019800" cy="3086100"/>
            <wp:effectExtent l="0" t="0" r="0" b="0"/>
            <wp:docPr id="96" name="Диаграмма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C0E3F" w:rsidRPr="006248B4" w:rsidRDefault="004C0E3F" w:rsidP="004C0E3F">
      <w:pPr>
        <w:ind w:firstLine="851"/>
        <w:jc w:val="both"/>
        <w:rPr>
          <w:color w:val="000000"/>
          <w:sz w:val="28"/>
          <w:szCs w:val="28"/>
          <w:shd w:val="clear" w:color="auto" w:fill="FFFFFF"/>
        </w:rPr>
      </w:pPr>
      <w:r w:rsidRPr="0064399A">
        <w:rPr>
          <w:color w:val="000000"/>
          <w:sz w:val="28"/>
          <w:szCs w:val="28"/>
          <w:shd w:val="clear" w:color="auto" w:fill="FFFFFF"/>
        </w:rPr>
        <w:t>Ежегодно на территории Ярославского муниципального района проводятся более 100 соревнований по различным видам спорта</w:t>
      </w:r>
      <w:r w:rsidR="00CB0FF0">
        <w:rPr>
          <w:color w:val="000000"/>
          <w:sz w:val="28"/>
          <w:szCs w:val="28"/>
          <w:shd w:val="clear" w:color="auto" w:fill="FFFFFF"/>
        </w:rPr>
        <w:t>:</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Первенства ЯМР по футболу, мини-футболу, хоккею, волейболу, бадминтону, настольному теннису, баскетболу, самбо, греко-римской борьбе, боксу, лыжным гонкам, гиревому спорту, шахматам, стрельбе из лука;</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Туристический слет;</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Легкоатлетический пробег памяти Героя Советского Союза Маршала</w:t>
      </w:r>
      <w:r w:rsidR="00DB4E5E">
        <w:rPr>
          <w:rFonts w:ascii="Times New Roman" w:hAnsi="Times New Roman" w:cs="Times New Roman"/>
          <w:color w:val="000000"/>
          <w:sz w:val="28"/>
          <w:szCs w:val="28"/>
          <w:shd w:val="clear" w:color="auto" w:fill="FFFFFF"/>
        </w:rPr>
        <w:t xml:space="preserve"> </w:t>
      </w:r>
      <w:r w:rsidRPr="006248B4">
        <w:rPr>
          <w:rFonts w:ascii="Times New Roman" w:hAnsi="Times New Roman" w:cs="Times New Roman"/>
          <w:color w:val="000000"/>
          <w:sz w:val="28"/>
          <w:szCs w:val="28"/>
          <w:shd w:val="clear" w:color="auto" w:fill="FFFFFF"/>
        </w:rPr>
        <w:t>Ф.И. Толбухина;</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Кубок памяти Героя России А.А. Селезнева по хоккею</w:t>
      </w:r>
      <w:r w:rsidRPr="006248B4">
        <w:rPr>
          <w:rFonts w:ascii="Times New Roman" w:hAnsi="Times New Roman" w:cs="Times New Roman"/>
          <w:color w:val="000000"/>
          <w:sz w:val="28"/>
          <w:szCs w:val="28"/>
          <w:shd w:val="clear" w:color="auto" w:fill="FFFFFF"/>
        </w:rPr>
        <w:br/>
        <w:t>и мини-футболу;</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 xml:space="preserve">Кубки Главы ЯМР по всестилевому каратэ, </w:t>
      </w:r>
      <w:r w:rsidRPr="006248B4">
        <w:rPr>
          <w:rFonts w:ascii="Times New Roman" w:hAnsi="Times New Roman" w:cs="Times New Roman"/>
          <w:color w:val="000000"/>
          <w:sz w:val="28"/>
          <w:szCs w:val="28"/>
          <w:shd w:val="clear" w:color="auto" w:fill="FFFFFF"/>
        </w:rPr>
        <w:br/>
        <w:t xml:space="preserve">настольному теннису, волейболу, хоккею кикбоксингу, </w:t>
      </w:r>
      <w:r w:rsidRPr="006248B4">
        <w:rPr>
          <w:rFonts w:ascii="Times New Roman" w:hAnsi="Times New Roman" w:cs="Times New Roman"/>
          <w:color w:val="000000"/>
          <w:sz w:val="28"/>
          <w:szCs w:val="28"/>
          <w:shd w:val="clear" w:color="auto" w:fill="FFFFFF"/>
        </w:rPr>
        <w:br/>
        <w:t>баскетболу;</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Фестиваль единоборств ЯМР;</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Лига ЯМР по баскетболу;</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Межрегиональный турнир по кикбоксингу;</w:t>
      </w:r>
    </w:p>
    <w:p w:rsidR="004C0E3F" w:rsidRPr="006248B4" w:rsidRDefault="004C0E3F" w:rsidP="004C0E3F">
      <w:pPr>
        <w:pStyle w:val="ab"/>
        <w:numPr>
          <w:ilvl w:val="0"/>
          <w:numId w:val="23"/>
        </w:numPr>
        <w:spacing w:after="0" w:line="240" w:lineRule="auto"/>
        <w:ind w:left="0" w:firstLine="709"/>
        <w:jc w:val="both"/>
        <w:rPr>
          <w:rFonts w:ascii="Times New Roman" w:hAnsi="Times New Roman" w:cs="Times New Roman"/>
          <w:color w:val="000000"/>
          <w:sz w:val="28"/>
          <w:szCs w:val="28"/>
          <w:shd w:val="clear" w:color="auto" w:fill="FFFFFF"/>
        </w:rPr>
      </w:pPr>
      <w:r w:rsidRPr="006248B4">
        <w:rPr>
          <w:rFonts w:ascii="Times New Roman" w:hAnsi="Times New Roman" w:cs="Times New Roman"/>
          <w:color w:val="000000"/>
          <w:sz w:val="28"/>
          <w:szCs w:val="28"/>
          <w:shd w:val="clear" w:color="auto" w:fill="FFFFFF"/>
        </w:rPr>
        <w:t>Всероссийски</w:t>
      </w:r>
      <w:r w:rsidR="00CB0FF0">
        <w:rPr>
          <w:rFonts w:ascii="Times New Roman" w:hAnsi="Times New Roman" w:cs="Times New Roman"/>
          <w:color w:val="000000"/>
          <w:sz w:val="28"/>
          <w:szCs w:val="28"/>
          <w:shd w:val="clear" w:color="auto" w:fill="FFFFFF"/>
        </w:rPr>
        <w:t>е</w:t>
      </w:r>
      <w:r w:rsidRPr="006248B4">
        <w:rPr>
          <w:rFonts w:ascii="Times New Roman" w:hAnsi="Times New Roman" w:cs="Times New Roman"/>
          <w:color w:val="000000"/>
          <w:sz w:val="28"/>
          <w:szCs w:val="28"/>
          <w:shd w:val="clear" w:color="auto" w:fill="FFFFFF"/>
        </w:rPr>
        <w:t xml:space="preserve"> соревнования по спортивному туризму в залах.</w:t>
      </w:r>
    </w:p>
    <w:p w:rsidR="004C0E3F" w:rsidRPr="0064399A" w:rsidRDefault="004C0E3F" w:rsidP="004C0E3F">
      <w:pPr>
        <w:ind w:firstLine="851"/>
        <w:jc w:val="both"/>
        <w:rPr>
          <w:color w:val="000000"/>
          <w:sz w:val="28"/>
          <w:szCs w:val="28"/>
          <w:shd w:val="clear" w:color="auto" w:fill="FFFFFF"/>
        </w:rPr>
      </w:pPr>
    </w:p>
    <w:p w:rsidR="004C0E3F" w:rsidRDefault="004C0E3F" w:rsidP="004C0E3F">
      <w:pPr>
        <w:shd w:val="clear" w:color="auto" w:fill="FFFFFF"/>
        <w:tabs>
          <w:tab w:val="num" w:pos="0"/>
        </w:tabs>
        <w:jc w:val="both"/>
        <w:rPr>
          <w:b/>
          <w:i/>
          <w:sz w:val="28"/>
          <w:szCs w:val="28"/>
        </w:rPr>
      </w:pPr>
    </w:p>
    <w:p w:rsidR="004C0E3F" w:rsidRDefault="004C0E3F" w:rsidP="004C0E3F">
      <w:pPr>
        <w:shd w:val="clear" w:color="auto" w:fill="FFFFFF"/>
        <w:tabs>
          <w:tab w:val="num" w:pos="0"/>
        </w:tabs>
        <w:jc w:val="center"/>
        <w:rPr>
          <w:b/>
          <w:sz w:val="28"/>
          <w:szCs w:val="28"/>
        </w:rPr>
      </w:pPr>
      <w:r w:rsidRPr="009D6235">
        <w:rPr>
          <w:b/>
          <w:sz w:val="28"/>
          <w:szCs w:val="28"/>
        </w:rPr>
        <w:t>Молодежная политика</w:t>
      </w:r>
    </w:p>
    <w:p w:rsidR="004C0E3F" w:rsidRPr="009D6235" w:rsidRDefault="004C0E3F" w:rsidP="004C0E3F">
      <w:pPr>
        <w:shd w:val="clear" w:color="auto" w:fill="FFFFFF"/>
        <w:tabs>
          <w:tab w:val="num" w:pos="0"/>
        </w:tabs>
        <w:jc w:val="center"/>
        <w:rPr>
          <w:b/>
          <w:sz w:val="28"/>
          <w:szCs w:val="28"/>
        </w:rPr>
      </w:pPr>
    </w:p>
    <w:p w:rsidR="004C0E3F" w:rsidRDefault="004C0E3F" w:rsidP="004C0E3F">
      <w:pPr>
        <w:ind w:firstLine="567"/>
        <w:contextualSpacing/>
        <w:jc w:val="both"/>
        <w:rPr>
          <w:color w:val="FF0000"/>
          <w:sz w:val="28"/>
          <w:szCs w:val="28"/>
          <w:highlight w:val="yellow"/>
        </w:rPr>
      </w:pPr>
      <w:r w:rsidRPr="00EC306A">
        <w:rPr>
          <w:color w:val="000000"/>
          <w:sz w:val="28"/>
          <w:szCs w:val="28"/>
          <w:shd w:val="clear" w:color="auto" w:fill="FFFFFF"/>
        </w:rPr>
        <w:t>Численность молодежи в Я</w:t>
      </w:r>
      <w:r w:rsidRPr="007143A2">
        <w:rPr>
          <w:sz w:val="28"/>
          <w:szCs w:val="28"/>
          <w:shd w:val="clear" w:color="auto" w:fill="FFFFFF"/>
        </w:rPr>
        <w:t>рославском муниципальном районе</w:t>
      </w:r>
      <w:r w:rsidR="009F44F4">
        <w:rPr>
          <w:sz w:val="28"/>
          <w:szCs w:val="28"/>
          <w:shd w:val="clear" w:color="auto" w:fill="FFFFFF"/>
        </w:rPr>
        <w:t xml:space="preserve"> составляет</w:t>
      </w:r>
      <w:r w:rsidRPr="007143A2">
        <w:rPr>
          <w:sz w:val="28"/>
          <w:szCs w:val="28"/>
          <w:shd w:val="clear" w:color="auto" w:fill="FFFFFF"/>
        </w:rPr>
        <w:t xml:space="preserve"> 17</w:t>
      </w:r>
      <w:r>
        <w:rPr>
          <w:sz w:val="28"/>
          <w:szCs w:val="28"/>
          <w:shd w:val="clear" w:color="auto" w:fill="FFFFFF"/>
        </w:rPr>
        <w:t>,6 </w:t>
      </w:r>
      <w:r w:rsidRPr="007143A2">
        <w:rPr>
          <w:sz w:val="28"/>
          <w:szCs w:val="28"/>
          <w:shd w:val="clear" w:color="auto" w:fill="FFFFFF"/>
        </w:rPr>
        <w:t xml:space="preserve">тыс.  человек в возрасте от 14 до 35 лет. </w:t>
      </w:r>
      <w:r>
        <w:rPr>
          <w:sz w:val="28"/>
          <w:szCs w:val="28"/>
        </w:rPr>
        <w:t xml:space="preserve">Основной целью </w:t>
      </w:r>
      <w:r w:rsidR="007C222F">
        <w:rPr>
          <w:sz w:val="28"/>
          <w:szCs w:val="28"/>
        </w:rPr>
        <w:t xml:space="preserve">в сфере молодежной политики </w:t>
      </w:r>
      <w:r w:rsidRPr="00843E17">
        <w:rPr>
          <w:sz w:val="28"/>
          <w:szCs w:val="28"/>
        </w:rPr>
        <w:t>является создание условий для наиболее полного участия молодёжи в</w:t>
      </w:r>
      <w:r w:rsidR="007C222F">
        <w:rPr>
          <w:sz w:val="28"/>
          <w:szCs w:val="28"/>
        </w:rPr>
        <w:t> </w:t>
      </w:r>
      <w:r w:rsidRPr="00843E17">
        <w:rPr>
          <w:sz w:val="28"/>
          <w:szCs w:val="28"/>
        </w:rPr>
        <w:t>социально-экономической, политической и культурной жизни общества.</w:t>
      </w:r>
    </w:p>
    <w:p w:rsidR="004C0E3F" w:rsidRPr="001472B4" w:rsidRDefault="004C0E3F" w:rsidP="007C222F">
      <w:pPr>
        <w:ind w:firstLine="567"/>
        <w:jc w:val="both"/>
        <w:rPr>
          <w:color w:val="000000"/>
          <w:sz w:val="28"/>
          <w:szCs w:val="28"/>
          <w:shd w:val="clear" w:color="auto" w:fill="FFFFFF"/>
        </w:rPr>
      </w:pPr>
      <w:r w:rsidRPr="00EC306A">
        <w:rPr>
          <w:color w:val="000000"/>
          <w:sz w:val="28"/>
          <w:szCs w:val="28"/>
          <w:shd w:val="clear" w:color="auto" w:fill="FFFFFF"/>
        </w:rPr>
        <w:t xml:space="preserve">По инициативе Главы </w:t>
      </w:r>
      <w:r w:rsidR="00606879">
        <w:rPr>
          <w:color w:val="000000"/>
          <w:sz w:val="28"/>
          <w:szCs w:val="28"/>
          <w:shd w:val="clear" w:color="auto" w:fill="FFFFFF"/>
        </w:rPr>
        <w:t>ЯМР</w:t>
      </w:r>
      <w:r>
        <w:rPr>
          <w:color w:val="000000"/>
          <w:sz w:val="28"/>
          <w:szCs w:val="28"/>
          <w:shd w:val="clear" w:color="auto" w:fill="FFFFFF"/>
        </w:rPr>
        <w:t xml:space="preserve"> </w:t>
      </w:r>
      <w:r w:rsidRPr="00EC306A">
        <w:rPr>
          <w:color w:val="000000"/>
          <w:sz w:val="28"/>
          <w:szCs w:val="28"/>
          <w:shd w:val="clear" w:color="auto" w:fill="FFFFFF"/>
        </w:rPr>
        <w:t>2023</w:t>
      </w:r>
      <w:r>
        <w:rPr>
          <w:color w:val="000000"/>
          <w:sz w:val="28"/>
          <w:szCs w:val="28"/>
          <w:shd w:val="clear" w:color="auto" w:fill="FFFFFF"/>
        </w:rPr>
        <w:t> </w:t>
      </w:r>
      <w:r w:rsidRPr="00EC306A">
        <w:rPr>
          <w:color w:val="000000"/>
          <w:sz w:val="28"/>
          <w:szCs w:val="28"/>
          <w:shd w:val="clear" w:color="auto" w:fill="FFFFFF"/>
        </w:rPr>
        <w:t xml:space="preserve">год был объявлен в районе годом молодежи. В </w:t>
      </w:r>
      <w:r w:rsidR="00606879">
        <w:rPr>
          <w:color w:val="000000"/>
          <w:sz w:val="28"/>
          <w:szCs w:val="28"/>
          <w:shd w:val="clear" w:color="auto" w:fill="FFFFFF"/>
        </w:rPr>
        <w:t>8</w:t>
      </w:r>
      <w:r w:rsidR="007C222F">
        <w:rPr>
          <w:color w:val="000000"/>
          <w:sz w:val="28"/>
          <w:szCs w:val="28"/>
          <w:shd w:val="clear" w:color="auto" w:fill="FFFFFF"/>
        </w:rPr>
        <w:t xml:space="preserve"> домах культуры оборудованы и </w:t>
      </w:r>
      <w:r w:rsidRPr="00EC306A">
        <w:rPr>
          <w:color w:val="000000"/>
          <w:sz w:val="28"/>
          <w:szCs w:val="28"/>
          <w:shd w:val="clear" w:color="auto" w:fill="FFFFFF"/>
        </w:rPr>
        <w:t>активно функционируют молодежные пространства. Это расположенные в</w:t>
      </w:r>
      <w:r w:rsidR="000076A3">
        <w:rPr>
          <w:color w:val="000000"/>
          <w:sz w:val="28"/>
          <w:szCs w:val="28"/>
          <w:shd w:val="clear" w:color="auto" w:fill="FFFFFF"/>
        </w:rPr>
        <w:t> </w:t>
      </w:r>
      <w:r w:rsidRPr="00EC306A">
        <w:rPr>
          <w:color w:val="000000"/>
          <w:sz w:val="28"/>
          <w:szCs w:val="28"/>
          <w:shd w:val="clear" w:color="auto" w:fill="FFFFFF"/>
        </w:rPr>
        <w:t xml:space="preserve">помещениях </w:t>
      </w:r>
      <w:r w:rsidR="00606879">
        <w:rPr>
          <w:color w:val="000000"/>
          <w:sz w:val="28"/>
          <w:szCs w:val="28"/>
          <w:shd w:val="clear" w:color="auto" w:fill="FFFFFF"/>
        </w:rPr>
        <w:t>д</w:t>
      </w:r>
      <w:r w:rsidRPr="00EC306A">
        <w:rPr>
          <w:color w:val="000000"/>
          <w:sz w:val="28"/>
          <w:szCs w:val="28"/>
          <w:shd w:val="clear" w:color="auto" w:fill="FFFFFF"/>
        </w:rPr>
        <w:t xml:space="preserve">омов культуры открытые пространства, рассчитанные на аудиторию разных возрастных групп. Созданные пространства стали дополнительными точками притяжения детей и молодежи и открыты для всех желающих. Модульный формат и современное оборудование позволяют организовывать и проводить </w:t>
      </w:r>
      <w:r w:rsidRPr="001472B4">
        <w:rPr>
          <w:color w:val="000000"/>
          <w:sz w:val="28"/>
          <w:szCs w:val="28"/>
          <w:shd w:val="clear" w:color="auto" w:fill="FFFFFF"/>
        </w:rPr>
        <w:t>самые разнообразные мероприятия.</w:t>
      </w:r>
    </w:p>
    <w:p w:rsidR="004C0E3F" w:rsidRPr="001472B4" w:rsidRDefault="004C0E3F" w:rsidP="004C0E3F">
      <w:pPr>
        <w:pStyle w:val="afa"/>
        <w:ind w:firstLine="567"/>
        <w:jc w:val="both"/>
        <w:rPr>
          <w:b w:val="0"/>
          <w:sz w:val="26"/>
          <w:szCs w:val="26"/>
        </w:rPr>
      </w:pPr>
      <w:r w:rsidRPr="001472B4">
        <w:rPr>
          <w:b w:val="0"/>
          <w:sz w:val="28"/>
          <w:szCs w:val="28"/>
        </w:rPr>
        <w:t xml:space="preserve">Для молодежи района проводятся мероприятия: праздник </w:t>
      </w:r>
      <w:r w:rsidR="00606879">
        <w:rPr>
          <w:b w:val="0"/>
          <w:sz w:val="28"/>
          <w:szCs w:val="28"/>
        </w:rPr>
        <w:t>«</w:t>
      </w:r>
      <w:r w:rsidRPr="001472B4">
        <w:rPr>
          <w:b w:val="0"/>
          <w:sz w:val="28"/>
          <w:szCs w:val="28"/>
        </w:rPr>
        <w:t>Ярославского валенка», весенний День здоровья ЯМР, осенний День здоровья ЯМР, слет молодых семей «Семейный портал», конкурс молодых семей «Моя семья», форум активной молодежи «МАксимум», волонтерский форум ЯМР, молодежная премия «Шаг», интеллектуальные игры, а также другие молодежные фестивали, конкурсы, творческие мероприятия.</w:t>
      </w:r>
    </w:p>
    <w:p w:rsidR="004C0E3F" w:rsidRPr="00CB538E" w:rsidRDefault="004C0E3F" w:rsidP="004C0E3F">
      <w:pPr>
        <w:ind w:left="-426"/>
        <w:contextualSpacing/>
        <w:jc w:val="both"/>
        <w:rPr>
          <w:color w:val="FF0000"/>
          <w:sz w:val="28"/>
          <w:szCs w:val="28"/>
          <w:highlight w:val="yellow"/>
        </w:rPr>
      </w:pPr>
      <w:r w:rsidRPr="007143A2">
        <w:rPr>
          <w:noProof/>
          <w:color w:val="FF0000"/>
          <w:sz w:val="28"/>
          <w:szCs w:val="28"/>
        </w:rPr>
        <w:drawing>
          <wp:inline distT="0" distB="0" distL="0" distR="0">
            <wp:extent cx="6422065" cy="3806456"/>
            <wp:effectExtent l="0" t="0" r="0" b="0"/>
            <wp:docPr id="9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C0E3F" w:rsidRPr="00843E17" w:rsidRDefault="004C0E3F" w:rsidP="004C0E3F">
      <w:pPr>
        <w:shd w:val="clear" w:color="auto" w:fill="FFFFFF"/>
        <w:ind w:firstLine="709"/>
        <w:jc w:val="both"/>
        <w:rPr>
          <w:sz w:val="28"/>
          <w:szCs w:val="28"/>
        </w:rPr>
      </w:pPr>
    </w:p>
    <w:p w:rsidR="004C0E3F" w:rsidRPr="00843E17" w:rsidRDefault="004C0E3F" w:rsidP="000C5CE5">
      <w:pPr>
        <w:shd w:val="clear" w:color="auto" w:fill="FFFFFF"/>
        <w:ind w:firstLine="567"/>
        <w:jc w:val="both"/>
        <w:rPr>
          <w:sz w:val="28"/>
          <w:szCs w:val="28"/>
        </w:rPr>
      </w:pPr>
      <w:r w:rsidRPr="00843E17">
        <w:rPr>
          <w:sz w:val="28"/>
          <w:szCs w:val="28"/>
        </w:rPr>
        <w:t>Последнее два года наблюдается уменьшение числа молодежи, принявшей участие в мероприятиях. Это связанно с запретом на проведение крупных районных событий. В рамках современной действительности деятельность молодежного центра была усилена в направлении индивидуальной и группой работы.</w:t>
      </w:r>
    </w:p>
    <w:p w:rsidR="004C0E3F" w:rsidRPr="001472B4" w:rsidRDefault="004C0E3F" w:rsidP="000C5CE5">
      <w:pPr>
        <w:pStyle w:val="afa"/>
        <w:ind w:firstLine="567"/>
        <w:jc w:val="both"/>
        <w:rPr>
          <w:b w:val="0"/>
          <w:sz w:val="28"/>
          <w:szCs w:val="28"/>
        </w:rPr>
      </w:pPr>
      <w:r w:rsidRPr="001472B4">
        <w:rPr>
          <w:b w:val="0"/>
          <w:sz w:val="28"/>
          <w:szCs w:val="28"/>
        </w:rPr>
        <w:t xml:space="preserve">В Ярославском муниципальном районе ведется реестр волонтерских отрядов, действующих на территории ЯМР, в реестр включены 16 отрядов. Волонтерские отряды и волонтеры Ярославского муниципального района ежегодно участвуют в региональных конкурсах и неизменно входят в тройку призеров или становятся победителями. </w:t>
      </w:r>
    </w:p>
    <w:p w:rsidR="004C0E3F" w:rsidRPr="001472B4" w:rsidRDefault="004C0E3F" w:rsidP="000C5CE5">
      <w:pPr>
        <w:pStyle w:val="afa"/>
        <w:ind w:firstLine="567"/>
        <w:jc w:val="both"/>
        <w:rPr>
          <w:b w:val="0"/>
          <w:sz w:val="28"/>
          <w:szCs w:val="28"/>
        </w:rPr>
      </w:pPr>
      <w:r w:rsidRPr="001472B4">
        <w:rPr>
          <w:b w:val="0"/>
          <w:sz w:val="28"/>
          <w:szCs w:val="28"/>
        </w:rPr>
        <w:t>В Ярославском муниципальном районе создан муниципальный реестр молодежных и детских общественных объединений</w:t>
      </w:r>
      <w:r w:rsidR="000C5CE5">
        <w:rPr>
          <w:b w:val="0"/>
          <w:sz w:val="28"/>
          <w:szCs w:val="28"/>
        </w:rPr>
        <w:t xml:space="preserve"> (МиДОО)</w:t>
      </w:r>
      <w:r w:rsidRPr="001472B4">
        <w:rPr>
          <w:b w:val="0"/>
          <w:sz w:val="28"/>
          <w:szCs w:val="28"/>
        </w:rPr>
        <w:t>. На данный момент в него включено 12 общественных объединений. МиДОО оказывается ежегодная поддержка по участию в областных и всероссийских мероприятиях, в обеспечении атрибутикой и т.д.</w:t>
      </w:r>
    </w:p>
    <w:p w:rsidR="004C0E3F" w:rsidRDefault="004C0E3F" w:rsidP="004C0E3F">
      <w:pPr>
        <w:pStyle w:val="afa"/>
        <w:ind w:firstLine="567"/>
        <w:jc w:val="both"/>
        <w:rPr>
          <w:b w:val="0"/>
          <w:sz w:val="28"/>
          <w:szCs w:val="28"/>
        </w:rPr>
      </w:pPr>
      <w:r w:rsidRPr="001472B4">
        <w:rPr>
          <w:b w:val="0"/>
          <w:sz w:val="28"/>
          <w:szCs w:val="28"/>
        </w:rPr>
        <w:t>Необходимо отметить значимое для молодежи направление работы, как</w:t>
      </w:r>
      <w:r w:rsidRPr="00B24820">
        <w:rPr>
          <w:sz w:val="28"/>
          <w:szCs w:val="28"/>
        </w:rPr>
        <w:t xml:space="preserve"> </w:t>
      </w:r>
      <w:r w:rsidRPr="001472B4">
        <w:rPr>
          <w:b w:val="0"/>
          <w:sz w:val="28"/>
          <w:szCs w:val="28"/>
        </w:rPr>
        <w:t xml:space="preserve">трудоустройство несовершеннолетних граждан. Трудоустройство осуществляется преимущественно в летний период. Подростки трудоустраиваются в МУ «Молодежный центр «Содействие» на должность – подсобный рабочий. </w:t>
      </w:r>
    </w:p>
    <w:p w:rsidR="001472B4" w:rsidRPr="001472B4" w:rsidRDefault="001472B4" w:rsidP="004C0E3F">
      <w:pPr>
        <w:pStyle w:val="afa"/>
        <w:ind w:firstLine="567"/>
        <w:jc w:val="both"/>
        <w:rPr>
          <w:b w:val="0"/>
          <w:sz w:val="28"/>
          <w:szCs w:val="28"/>
        </w:rPr>
      </w:pPr>
    </w:p>
    <w:p w:rsidR="004C0E3F" w:rsidRDefault="004C0E3F" w:rsidP="004C0E3F">
      <w:pPr>
        <w:shd w:val="clear" w:color="auto" w:fill="FFFFFF"/>
        <w:jc w:val="both"/>
        <w:rPr>
          <w:sz w:val="28"/>
          <w:szCs w:val="28"/>
        </w:rPr>
      </w:pPr>
      <w:r w:rsidRPr="00A75B81">
        <w:rPr>
          <w:noProof/>
          <w:sz w:val="28"/>
          <w:szCs w:val="28"/>
        </w:rPr>
        <w:drawing>
          <wp:inline distT="0" distB="0" distL="0" distR="0">
            <wp:extent cx="5940425" cy="2470796"/>
            <wp:effectExtent l="0" t="0" r="0" b="0"/>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C0E3F" w:rsidRDefault="004C0E3F" w:rsidP="004C0E3F">
      <w:pPr>
        <w:shd w:val="clear" w:color="auto" w:fill="FFFFFF"/>
        <w:jc w:val="both"/>
        <w:rPr>
          <w:sz w:val="28"/>
          <w:szCs w:val="28"/>
        </w:rPr>
      </w:pPr>
    </w:p>
    <w:p w:rsidR="004C0E3F" w:rsidRDefault="004C0E3F" w:rsidP="000C5CE5">
      <w:pPr>
        <w:shd w:val="clear" w:color="auto" w:fill="FFFFFF"/>
        <w:ind w:firstLine="567"/>
        <w:jc w:val="both"/>
        <w:rPr>
          <w:sz w:val="28"/>
          <w:szCs w:val="28"/>
        </w:rPr>
      </w:pPr>
      <w:r w:rsidRPr="008155C1">
        <w:rPr>
          <w:sz w:val="28"/>
          <w:szCs w:val="28"/>
        </w:rPr>
        <w:t>В молодежном центре «Содействие» расположен районный штаб Всероссийской акции #МЫВМЕСТЕ</w:t>
      </w:r>
      <w:r>
        <w:rPr>
          <w:sz w:val="28"/>
          <w:szCs w:val="28"/>
        </w:rPr>
        <w:t xml:space="preserve">. </w:t>
      </w:r>
      <w:r w:rsidRPr="008155C1">
        <w:rPr>
          <w:sz w:val="28"/>
          <w:szCs w:val="28"/>
        </w:rPr>
        <w:t>Штаб служит пунктом сбора гуманитарной помощи. В 2023 году в зону СВО отправлено более 5 тонн гуманитарной помощи – продукты питания, теплые вещи, генераторы, инструменты и строительные материалы, медикаменты.</w:t>
      </w:r>
    </w:p>
    <w:p w:rsidR="004C0E3F" w:rsidRDefault="004C0E3F" w:rsidP="000C5CE5">
      <w:pPr>
        <w:shd w:val="clear" w:color="auto" w:fill="FFFFFF"/>
        <w:ind w:firstLine="567"/>
        <w:jc w:val="both"/>
        <w:rPr>
          <w:sz w:val="28"/>
          <w:szCs w:val="28"/>
        </w:rPr>
      </w:pPr>
    </w:p>
    <w:p w:rsidR="004C0E3F" w:rsidRDefault="004C0E3F" w:rsidP="000C5CE5">
      <w:pPr>
        <w:shd w:val="clear" w:color="auto" w:fill="FFFFFF"/>
        <w:ind w:firstLine="567"/>
        <w:jc w:val="both"/>
        <w:rPr>
          <w:sz w:val="28"/>
          <w:szCs w:val="28"/>
        </w:rPr>
      </w:pPr>
    </w:p>
    <w:p w:rsidR="004C0E3F" w:rsidRPr="008155C1" w:rsidRDefault="004C0E3F" w:rsidP="000C5CE5">
      <w:pPr>
        <w:shd w:val="clear" w:color="auto" w:fill="FFFFFF"/>
        <w:tabs>
          <w:tab w:val="num" w:pos="0"/>
        </w:tabs>
        <w:ind w:firstLine="567"/>
        <w:jc w:val="center"/>
        <w:rPr>
          <w:sz w:val="28"/>
          <w:szCs w:val="28"/>
        </w:rPr>
      </w:pPr>
      <w:r>
        <w:rPr>
          <w:b/>
          <w:sz w:val="28"/>
          <w:szCs w:val="28"/>
        </w:rPr>
        <w:t>Социальная поддержка</w:t>
      </w:r>
    </w:p>
    <w:p w:rsidR="004C0E3F" w:rsidRPr="00EC306A" w:rsidRDefault="004C0E3F" w:rsidP="000C5CE5">
      <w:pPr>
        <w:pStyle w:val="afa"/>
        <w:ind w:firstLine="567"/>
        <w:jc w:val="both"/>
        <w:rPr>
          <w:color w:val="FF0000"/>
          <w:sz w:val="28"/>
          <w:szCs w:val="28"/>
        </w:rPr>
      </w:pPr>
    </w:p>
    <w:p w:rsidR="004C0E3F" w:rsidRDefault="004C0E3F" w:rsidP="000C5CE5">
      <w:pPr>
        <w:pStyle w:val="HTML"/>
        <w:ind w:firstLine="567"/>
        <w:jc w:val="both"/>
        <w:rPr>
          <w:rFonts w:ascii="Times New Roman" w:hAnsi="Times New Roman" w:cs="Times New Roman"/>
          <w:sz w:val="28"/>
          <w:szCs w:val="28"/>
        </w:rPr>
      </w:pPr>
      <w:r w:rsidRPr="00CB538E">
        <w:rPr>
          <w:rFonts w:ascii="Times New Roman" w:hAnsi="Times New Roman" w:cs="Times New Roman"/>
          <w:sz w:val="28"/>
          <w:szCs w:val="28"/>
        </w:rPr>
        <w:t>Социальная поддержка</w:t>
      </w:r>
      <w:r w:rsidRPr="00843E17">
        <w:rPr>
          <w:rFonts w:ascii="Times New Roman" w:hAnsi="Times New Roman" w:cs="Times New Roman"/>
          <w:sz w:val="28"/>
          <w:szCs w:val="28"/>
        </w:rPr>
        <w:t xml:space="preserve"> (социальная защита) – это комплекс мер, направленных на удовлетворение социальных потребностей человека. Особенно важное значение она имеет для таких категорий населения как пенсионеры, инвалиды, семьи с несовершеннолетними детьми, дети, оставшиеся без попечения родителей и так далее. Социальное обслуживание населения в Ярославском муниципальном районе осуществляет </w:t>
      </w:r>
      <w:r w:rsidR="00F75765">
        <w:rPr>
          <w:rFonts w:ascii="Times New Roman" w:hAnsi="Times New Roman" w:cs="Times New Roman"/>
          <w:sz w:val="28"/>
          <w:szCs w:val="28"/>
        </w:rPr>
        <w:t>М</w:t>
      </w:r>
      <w:r w:rsidRPr="00843E17">
        <w:rPr>
          <w:rFonts w:ascii="Times New Roman" w:hAnsi="Times New Roman" w:cs="Times New Roman"/>
          <w:sz w:val="28"/>
          <w:szCs w:val="28"/>
        </w:rPr>
        <w:t>униципальное учреждение комплексный центр социального обслуживания населения «Золотая осень»</w:t>
      </w:r>
      <w:r w:rsidR="008D2B02" w:rsidRPr="008D2B02">
        <w:rPr>
          <w:rFonts w:ascii="Times New Roman" w:hAnsi="Times New Roman" w:cs="Times New Roman"/>
          <w:sz w:val="28"/>
          <w:szCs w:val="28"/>
        </w:rPr>
        <w:t xml:space="preserve"> </w:t>
      </w:r>
      <w:r w:rsidR="00B72DF3">
        <w:rPr>
          <w:rFonts w:ascii="Times New Roman" w:hAnsi="Times New Roman" w:cs="Times New Roman"/>
          <w:sz w:val="28"/>
          <w:szCs w:val="28"/>
        </w:rPr>
        <w:br/>
      </w:r>
      <w:r w:rsidR="008D2B02">
        <w:rPr>
          <w:rFonts w:ascii="Times New Roman" w:hAnsi="Times New Roman" w:cs="Times New Roman"/>
          <w:sz w:val="28"/>
          <w:szCs w:val="28"/>
        </w:rPr>
        <w:t xml:space="preserve">(МУ </w:t>
      </w:r>
      <w:r w:rsidR="008D2B02" w:rsidRPr="001F5D91">
        <w:rPr>
          <w:rFonts w:ascii="Times New Roman" w:hAnsi="Times New Roman" w:cs="Times New Roman"/>
          <w:sz w:val="28"/>
          <w:szCs w:val="28"/>
        </w:rPr>
        <w:t>КЦСОН ЯМР «Золотая осень»</w:t>
      </w:r>
      <w:r w:rsidR="008D2B02">
        <w:rPr>
          <w:rFonts w:ascii="Times New Roman" w:hAnsi="Times New Roman" w:cs="Times New Roman"/>
          <w:sz w:val="28"/>
          <w:szCs w:val="28"/>
        </w:rPr>
        <w:t>)</w:t>
      </w:r>
      <w:r w:rsidRPr="00843E17">
        <w:rPr>
          <w:rFonts w:ascii="Times New Roman" w:hAnsi="Times New Roman" w:cs="Times New Roman"/>
          <w:sz w:val="28"/>
          <w:szCs w:val="28"/>
        </w:rPr>
        <w:t xml:space="preserve">, которое оказывает социальные услуги гражданам, находящимся в трудной жизненной ситуации, на дому, в отделениях временного проживания и дневного пребывания. </w:t>
      </w:r>
    </w:p>
    <w:p w:rsidR="004C0E3F" w:rsidRPr="00753FDF" w:rsidRDefault="004C0E3F" w:rsidP="000C5CE5">
      <w:pPr>
        <w:pStyle w:val="HTML"/>
        <w:ind w:firstLine="567"/>
        <w:jc w:val="both"/>
        <w:rPr>
          <w:rFonts w:ascii="Times New Roman" w:hAnsi="Times New Roman" w:cs="Times New Roman"/>
          <w:sz w:val="28"/>
          <w:szCs w:val="28"/>
        </w:rPr>
      </w:pPr>
      <w:r w:rsidRPr="00753FDF">
        <w:rPr>
          <w:rFonts w:ascii="Times New Roman" w:hAnsi="Times New Roman" w:cs="Times New Roman"/>
          <w:sz w:val="28"/>
          <w:szCs w:val="28"/>
        </w:rPr>
        <w:t>Предоставление мер социальной поддержки в виде денежных выплат, пособий, компенсационных выплат, субсидий на оплату жилого помещения и коммунальных услуг с 01.04.2023 осуществляет Государственное казенное учреждение «Единый центр социальных выплат Ярославской области».</w:t>
      </w:r>
    </w:p>
    <w:p w:rsidR="004C0E3F" w:rsidRPr="00D16971" w:rsidRDefault="004C0E3F" w:rsidP="000C5CE5">
      <w:pPr>
        <w:pStyle w:val="HTML"/>
        <w:ind w:firstLine="567"/>
        <w:jc w:val="both"/>
        <w:rPr>
          <w:rFonts w:ascii="Times New Roman" w:hAnsi="Times New Roman" w:cs="Times New Roman"/>
          <w:sz w:val="28"/>
          <w:szCs w:val="28"/>
        </w:rPr>
      </w:pPr>
      <w:r>
        <w:rPr>
          <w:rFonts w:ascii="Times New Roman" w:hAnsi="Times New Roman" w:cs="Times New Roman"/>
          <w:sz w:val="28"/>
          <w:szCs w:val="28"/>
        </w:rPr>
        <w:t>М</w:t>
      </w:r>
      <w:r w:rsidRPr="00D16971">
        <w:rPr>
          <w:rFonts w:ascii="Times New Roman" w:hAnsi="Times New Roman" w:cs="Times New Roman"/>
          <w:sz w:val="28"/>
          <w:szCs w:val="28"/>
        </w:rPr>
        <w:t xml:space="preserve">еры социальной поддержки </w:t>
      </w:r>
      <w:r>
        <w:rPr>
          <w:rFonts w:ascii="Times New Roman" w:hAnsi="Times New Roman" w:cs="Times New Roman"/>
          <w:sz w:val="28"/>
          <w:szCs w:val="28"/>
        </w:rPr>
        <w:t xml:space="preserve">на муниципальном уровне </w:t>
      </w:r>
      <w:r w:rsidRPr="00D16971">
        <w:rPr>
          <w:rFonts w:ascii="Times New Roman" w:hAnsi="Times New Roman" w:cs="Times New Roman"/>
          <w:sz w:val="28"/>
          <w:szCs w:val="28"/>
        </w:rPr>
        <w:t>оказываются в виде социальной помощи, в том числе на основе социального контракта, а также предоставлении помощи в газификации жилого помещения.</w:t>
      </w:r>
    </w:p>
    <w:p w:rsidR="004C0E3F" w:rsidRDefault="004C0E3F" w:rsidP="000C5CE5">
      <w:pPr>
        <w:pStyle w:val="HTML"/>
        <w:ind w:firstLine="567"/>
        <w:jc w:val="both"/>
        <w:rPr>
          <w:rFonts w:ascii="Times New Roman" w:hAnsi="Times New Roman" w:cs="Times New Roman"/>
          <w:sz w:val="28"/>
          <w:szCs w:val="28"/>
        </w:rPr>
      </w:pPr>
      <w:r w:rsidRPr="00D16971">
        <w:rPr>
          <w:rFonts w:ascii="Times New Roman" w:hAnsi="Times New Roman" w:cs="Times New Roman"/>
          <w:sz w:val="28"/>
          <w:szCs w:val="28"/>
        </w:rPr>
        <w:t>В 2023 год</w:t>
      </w:r>
      <w:r>
        <w:rPr>
          <w:rFonts w:ascii="Times New Roman" w:hAnsi="Times New Roman" w:cs="Times New Roman"/>
          <w:sz w:val="28"/>
          <w:szCs w:val="28"/>
        </w:rPr>
        <w:t xml:space="preserve">у </w:t>
      </w:r>
      <w:r w:rsidRPr="00734AC3">
        <w:rPr>
          <w:rFonts w:ascii="Times New Roman" w:hAnsi="Times New Roman" w:cs="Times New Roman"/>
          <w:sz w:val="28"/>
          <w:szCs w:val="28"/>
        </w:rPr>
        <w:t xml:space="preserve">социальная помощь </w:t>
      </w:r>
      <w:r>
        <w:rPr>
          <w:rFonts w:ascii="Times New Roman" w:hAnsi="Times New Roman" w:cs="Times New Roman"/>
          <w:sz w:val="28"/>
          <w:szCs w:val="28"/>
        </w:rPr>
        <w:t>о</w:t>
      </w:r>
      <w:r w:rsidRPr="00734AC3">
        <w:rPr>
          <w:rFonts w:ascii="Times New Roman" w:hAnsi="Times New Roman" w:cs="Times New Roman"/>
          <w:sz w:val="28"/>
          <w:szCs w:val="28"/>
        </w:rPr>
        <w:t>казана 754 получателям на сумму 29 230,0 тыс. руб.</w:t>
      </w:r>
      <w:r>
        <w:rPr>
          <w:rFonts w:ascii="Times New Roman" w:hAnsi="Times New Roman" w:cs="Times New Roman"/>
          <w:sz w:val="28"/>
          <w:szCs w:val="28"/>
        </w:rPr>
        <w:t xml:space="preserve">, заключено </w:t>
      </w:r>
      <w:r w:rsidRPr="006A7650">
        <w:rPr>
          <w:rFonts w:ascii="Times New Roman" w:hAnsi="Times New Roman" w:cs="Times New Roman"/>
          <w:sz w:val="28"/>
          <w:szCs w:val="28"/>
        </w:rPr>
        <w:t xml:space="preserve">105 социальных контрактов, инвалидам первой группы </w:t>
      </w:r>
      <w:r>
        <w:rPr>
          <w:rFonts w:ascii="Times New Roman" w:hAnsi="Times New Roman" w:cs="Times New Roman"/>
          <w:sz w:val="28"/>
          <w:szCs w:val="28"/>
        </w:rPr>
        <w:t xml:space="preserve">предоставлена </w:t>
      </w:r>
      <w:r w:rsidRPr="00734AC3">
        <w:rPr>
          <w:rFonts w:ascii="Times New Roman" w:hAnsi="Times New Roman" w:cs="Times New Roman"/>
          <w:sz w:val="28"/>
          <w:szCs w:val="28"/>
        </w:rPr>
        <w:t xml:space="preserve">социальная помощь </w:t>
      </w:r>
      <w:r w:rsidRPr="006A7650">
        <w:rPr>
          <w:rFonts w:ascii="Times New Roman" w:hAnsi="Times New Roman" w:cs="Times New Roman"/>
          <w:sz w:val="28"/>
          <w:szCs w:val="28"/>
        </w:rPr>
        <w:t xml:space="preserve">на санаторно-курортное лечение </w:t>
      </w:r>
      <w:r>
        <w:rPr>
          <w:rFonts w:ascii="Times New Roman" w:hAnsi="Times New Roman" w:cs="Times New Roman"/>
          <w:sz w:val="28"/>
          <w:szCs w:val="28"/>
        </w:rPr>
        <w:t xml:space="preserve">(9 человек, </w:t>
      </w:r>
      <w:r w:rsidRPr="006A7650">
        <w:rPr>
          <w:rFonts w:ascii="Times New Roman" w:hAnsi="Times New Roman" w:cs="Times New Roman"/>
          <w:sz w:val="28"/>
          <w:szCs w:val="28"/>
        </w:rPr>
        <w:t>830,0 тыс.руб.</w:t>
      </w:r>
      <w:r>
        <w:rPr>
          <w:rFonts w:ascii="Times New Roman" w:hAnsi="Times New Roman" w:cs="Times New Roman"/>
          <w:sz w:val="28"/>
          <w:szCs w:val="28"/>
        </w:rPr>
        <w:t>)</w:t>
      </w:r>
    </w:p>
    <w:p w:rsidR="001472B4" w:rsidRDefault="001472B4" w:rsidP="004C0E3F">
      <w:pPr>
        <w:pStyle w:val="HTML"/>
        <w:ind w:firstLine="567"/>
        <w:jc w:val="both"/>
        <w:rPr>
          <w:rFonts w:ascii="Times New Roman" w:hAnsi="Times New Roman" w:cs="Times New Roman"/>
          <w:sz w:val="28"/>
          <w:szCs w:val="28"/>
        </w:rPr>
      </w:pPr>
    </w:p>
    <w:p w:rsidR="004C0E3F" w:rsidRDefault="004C0E3F" w:rsidP="004C0E3F">
      <w:pPr>
        <w:pStyle w:val="HTML"/>
        <w:ind w:left="-426"/>
        <w:jc w:val="both"/>
        <w:rPr>
          <w:rFonts w:ascii="Times New Roman" w:hAnsi="Times New Roman" w:cs="Times New Roman"/>
          <w:sz w:val="28"/>
          <w:szCs w:val="28"/>
        </w:rPr>
      </w:pPr>
      <w:r w:rsidRPr="00585519">
        <w:rPr>
          <w:rFonts w:ascii="Times New Roman" w:hAnsi="Times New Roman" w:cs="Times New Roman"/>
          <w:noProof/>
          <w:sz w:val="28"/>
          <w:szCs w:val="28"/>
        </w:rPr>
        <w:drawing>
          <wp:inline distT="0" distB="0" distL="0" distR="0">
            <wp:extent cx="6539948" cy="2256183"/>
            <wp:effectExtent l="0" t="0" r="0" b="0"/>
            <wp:docPr id="99" name="Диаграмма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C0E3F" w:rsidRDefault="004C0E3F" w:rsidP="004C0E3F">
      <w:pPr>
        <w:pStyle w:val="HTML"/>
        <w:ind w:firstLine="567"/>
        <w:jc w:val="both"/>
        <w:rPr>
          <w:rFonts w:ascii="Times New Roman" w:hAnsi="Times New Roman" w:cs="Times New Roman"/>
          <w:sz w:val="28"/>
          <w:szCs w:val="28"/>
        </w:rPr>
      </w:pPr>
      <w:r w:rsidRPr="001F5D91">
        <w:rPr>
          <w:rFonts w:ascii="Times New Roman" w:hAnsi="Times New Roman" w:cs="Times New Roman"/>
          <w:sz w:val="28"/>
          <w:szCs w:val="28"/>
        </w:rPr>
        <w:t xml:space="preserve">МУ КЦСОН ЯМР «Золотая осень» в 2023 году предоставлено: </w:t>
      </w:r>
    </w:p>
    <w:p w:rsidR="004C0E3F" w:rsidRPr="001F5D91" w:rsidRDefault="004C0E3F" w:rsidP="004C0E3F">
      <w:pPr>
        <w:pStyle w:val="HTML"/>
        <w:numPr>
          <w:ilvl w:val="0"/>
          <w:numId w:val="25"/>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форме на дому – 730 чел. (115% от</w:t>
      </w:r>
      <w:r w:rsidR="000076A3">
        <w:rPr>
          <w:rFonts w:ascii="Times New Roman" w:hAnsi="Times New Roman" w:cs="Times New Roman"/>
          <w:sz w:val="28"/>
          <w:szCs w:val="28"/>
        </w:rPr>
        <w:t> </w:t>
      </w:r>
      <w:r w:rsidRPr="001F5D91">
        <w:rPr>
          <w:rFonts w:ascii="Times New Roman" w:hAnsi="Times New Roman" w:cs="Times New Roman"/>
          <w:sz w:val="28"/>
          <w:szCs w:val="28"/>
        </w:rPr>
        <w:t>плана)</w:t>
      </w:r>
    </w:p>
    <w:p w:rsidR="004C0E3F" w:rsidRPr="001F5D91" w:rsidRDefault="004C0E3F" w:rsidP="004C0E3F">
      <w:pPr>
        <w:pStyle w:val="HTML"/>
        <w:numPr>
          <w:ilvl w:val="0"/>
          <w:numId w:val="25"/>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стационарной форме – 22 чел. (110% от плана)</w:t>
      </w:r>
    </w:p>
    <w:p w:rsidR="004C0E3F" w:rsidRPr="001F5D91" w:rsidRDefault="004C0E3F" w:rsidP="004C0E3F">
      <w:pPr>
        <w:pStyle w:val="HTML"/>
        <w:numPr>
          <w:ilvl w:val="0"/>
          <w:numId w:val="25"/>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полустационарной форме –</w:t>
      </w:r>
      <w:r w:rsidR="000076A3">
        <w:rPr>
          <w:rFonts w:ascii="Times New Roman" w:hAnsi="Times New Roman" w:cs="Times New Roman"/>
          <w:sz w:val="28"/>
          <w:szCs w:val="28"/>
        </w:rPr>
        <w:t xml:space="preserve"> </w:t>
      </w:r>
      <w:r w:rsidRPr="001F5D91">
        <w:rPr>
          <w:rFonts w:ascii="Times New Roman" w:hAnsi="Times New Roman" w:cs="Times New Roman"/>
          <w:sz w:val="28"/>
          <w:szCs w:val="28"/>
        </w:rPr>
        <w:t xml:space="preserve">9517 чел. (123% от плана) </w:t>
      </w:r>
    </w:p>
    <w:p w:rsidR="004C0E3F" w:rsidRDefault="004C0E3F" w:rsidP="004C0E3F">
      <w:pPr>
        <w:ind w:firstLine="567"/>
        <w:jc w:val="both"/>
        <w:rPr>
          <w:sz w:val="28"/>
          <w:szCs w:val="28"/>
        </w:rPr>
      </w:pPr>
      <w:r w:rsidRPr="0072256E">
        <w:rPr>
          <w:sz w:val="28"/>
          <w:szCs w:val="28"/>
        </w:rPr>
        <w:t>В рамках выполнения мероприятий по государственной программе Ярославской области «Доступная среда</w:t>
      </w:r>
      <w:r w:rsidR="000076A3">
        <w:rPr>
          <w:sz w:val="28"/>
          <w:szCs w:val="28"/>
        </w:rPr>
        <w:t>»</w:t>
      </w:r>
      <w:r w:rsidRPr="0072256E">
        <w:rPr>
          <w:sz w:val="28"/>
          <w:szCs w:val="28"/>
        </w:rPr>
        <w:t xml:space="preserve"> про</w:t>
      </w:r>
      <w:r>
        <w:rPr>
          <w:sz w:val="28"/>
          <w:szCs w:val="28"/>
        </w:rPr>
        <w:t xml:space="preserve">должается работа по </w:t>
      </w:r>
      <w:r w:rsidRPr="0072256E">
        <w:rPr>
          <w:sz w:val="28"/>
          <w:szCs w:val="28"/>
        </w:rPr>
        <w:t>актуализаци</w:t>
      </w:r>
      <w:r>
        <w:rPr>
          <w:sz w:val="28"/>
          <w:szCs w:val="28"/>
        </w:rPr>
        <w:t>и</w:t>
      </w:r>
      <w:r w:rsidRPr="0072256E">
        <w:rPr>
          <w:sz w:val="28"/>
          <w:szCs w:val="28"/>
        </w:rPr>
        <w:t xml:space="preserve"> паспортов доступности объектов образования, муниципальных учреждений культуры и спорта для инвалидов и маломобильных групп населения.</w:t>
      </w:r>
    </w:p>
    <w:p w:rsidR="004C0E3F" w:rsidRPr="001F5D91" w:rsidRDefault="004C0E3F" w:rsidP="004C0E3F">
      <w:pPr>
        <w:ind w:firstLine="567"/>
        <w:jc w:val="both"/>
        <w:rPr>
          <w:sz w:val="28"/>
          <w:szCs w:val="28"/>
        </w:rPr>
      </w:pPr>
      <w:r w:rsidRPr="001F5D91">
        <w:rPr>
          <w:sz w:val="28"/>
          <w:szCs w:val="28"/>
        </w:rPr>
        <w:t xml:space="preserve">Оказано услуг «Мобильной бригадой»: </w:t>
      </w:r>
    </w:p>
    <w:p w:rsidR="004C0E3F" w:rsidRPr="001F5D91" w:rsidRDefault="004C0E3F" w:rsidP="004C0E3F">
      <w:pPr>
        <w:numPr>
          <w:ilvl w:val="0"/>
          <w:numId w:val="26"/>
        </w:numPr>
        <w:jc w:val="both"/>
        <w:rPr>
          <w:sz w:val="28"/>
          <w:szCs w:val="28"/>
        </w:rPr>
      </w:pPr>
      <w:r w:rsidRPr="001F5D91">
        <w:rPr>
          <w:sz w:val="28"/>
          <w:szCs w:val="28"/>
        </w:rPr>
        <w:t xml:space="preserve">287 услуг по доставке лиц старше 65 лет, проживающих в сельской местности, </w:t>
      </w:r>
    </w:p>
    <w:p w:rsidR="004C0E3F" w:rsidRDefault="000076A3" w:rsidP="004C0E3F">
      <w:pPr>
        <w:pStyle w:val="ab"/>
        <w:numPr>
          <w:ilvl w:val="0"/>
          <w:numId w:val="26"/>
        </w:numPr>
        <w:spacing w:after="0" w:line="240" w:lineRule="auto"/>
        <w:ind w:left="0" w:firstLine="360"/>
        <w:jc w:val="both"/>
        <w:rPr>
          <w:rFonts w:ascii="Times New Roman" w:hAnsi="Times New Roman" w:cs="Times New Roman"/>
          <w:sz w:val="28"/>
          <w:szCs w:val="28"/>
        </w:rPr>
      </w:pPr>
      <w:r w:rsidRPr="001F5D91">
        <w:rPr>
          <w:rFonts w:ascii="Times New Roman" w:hAnsi="Times New Roman" w:cs="Times New Roman"/>
          <w:sz w:val="28"/>
          <w:szCs w:val="28"/>
        </w:rPr>
        <w:t xml:space="preserve">28 выездов </w:t>
      </w:r>
      <w:r w:rsidR="004C0E3F" w:rsidRPr="001F5D91">
        <w:rPr>
          <w:rFonts w:ascii="Times New Roman" w:hAnsi="Times New Roman" w:cs="Times New Roman"/>
          <w:sz w:val="28"/>
          <w:szCs w:val="28"/>
        </w:rPr>
        <w:t>в медицинские организации по доставке на диспансеризацию</w:t>
      </w:r>
      <w:r w:rsidR="004C0E3F">
        <w:rPr>
          <w:rFonts w:ascii="Times New Roman" w:hAnsi="Times New Roman" w:cs="Times New Roman"/>
          <w:sz w:val="28"/>
          <w:szCs w:val="28"/>
        </w:rPr>
        <w:t>.</w:t>
      </w:r>
    </w:p>
    <w:p w:rsidR="004C0E3F" w:rsidRPr="009377D8" w:rsidRDefault="004C0E3F" w:rsidP="004C0E3F">
      <w:pPr>
        <w:pStyle w:val="ab"/>
        <w:spacing w:after="0" w:line="240" w:lineRule="auto"/>
        <w:ind w:left="0" w:firstLine="567"/>
        <w:jc w:val="both"/>
        <w:rPr>
          <w:rFonts w:ascii="Times New Roman" w:hAnsi="Times New Roman" w:cs="Times New Roman"/>
          <w:sz w:val="28"/>
          <w:szCs w:val="28"/>
        </w:rPr>
      </w:pPr>
      <w:r w:rsidRPr="009377D8">
        <w:rPr>
          <w:rFonts w:ascii="Times New Roman" w:hAnsi="Times New Roman" w:cs="Times New Roman"/>
          <w:sz w:val="28"/>
          <w:szCs w:val="28"/>
        </w:rPr>
        <w:t>С целью повышения уровня жизни населения Ярославского муниципального района управление труда и социальной поддержки населения Администрации Ярославского муниципального района (далее – управление) реализует муниципальную программу «Социальная поддержка населения в Ярославском муниципальном районе на 2023-2025 годы».</w:t>
      </w:r>
    </w:p>
    <w:p w:rsidR="004C0E3F" w:rsidRPr="00843E17" w:rsidRDefault="004C0E3F" w:rsidP="004C0E3F">
      <w:pPr>
        <w:rPr>
          <w:sz w:val="28"/>
          <w:szCs w:val="28"/>
        </w:rPr>
      </w:pPr>
      <w:r w:rsidRPr="00585519">
        <w:rPr>
          <w:noProof/>
        </w:rPr>
        <w:drawing>
          <wp:inline distT="0" distB="0" distL="0" distR="0">
            <wp:extent cx="6209414" cy="2860158"/>
            <wp:effectExtent l="0" t="0" r="0" b="0"/>
            <wp:docPr id="100" name="Диаграмма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C0E3F" w:rsidRDefault="004C0E3F" w:rsidP="004C0E3F">
      <w:pPr>
        <w:ind w:firstLine="709"/>
        <w:jc w:val="both"/>
        <w:rPr>
          <w:sz w:val="28"/>
          <w:szCs w:val="28"/>
        </w:rPr>
      </w:pPr>
      <w:r w:rsidRPr="00843E17">
        <w:rPr>
          <w:sz w:val="28"/>
          <w:szCs w:val="28"/>
        </w:rPr>
        <w:t xml:space="preserve">С 2017 по 2021 </w:t>
      </w:r>
      <w:r>
        <w:rPr>
          <w:sz w:val="28"/>
          <w:szCs w:val="28"/>
        </w:rPr>
        <w:t>год</w:t>
      </w:r>
      <w:r w:rsidRPr="00843E17">
        <w:rPr>
          <w:sz w:val="28"/>
          <w:szCs w:val="28"/>
        </w:rPr>
        <w:t xml:space="preserve"> наблюдается ежегодно возрастающая динамика объемов финансирования муниципальной программы, так как увеличивался </w:t>
      </w:r>
      <w:r w:rsidR="00C57892">
        <w:rPr>
          <w:sz w:val="28"/>
          <w:szCs w:val="28"/>
        </w:rPr>
        <w:t>прирост</w:t>
      </w:r>
      <w:r w:rsidRPr="00843E17">
        <w:rPr>
          <w:sz w:val="28"/>
          <w:szCs w:val="28"/>
        </w:rPr>
        <w:t xml:space="preserve"> жителей Ярославского муниципального района, а также количество мер социальной поддержки. В 2022 году объемы финансирования начали снижаться, причиной тому является прекращение действия некоторых мер социальной поддержки, а в 2023 году объемы финансирования значительно снизились, так как с 1 апреля 2023 года полномочия на осуществление назначения и выплату пособий и компенсаций были переданы в Государственное казенное учреждение Ярославской области «Единый центр социальных выплат». </w:t>
      </w:r>
    </w:p>
    <w:p w:rsidR="004C0E3F" w:rsidRDefault="004C0E3F" w:rsidP="004C0E3F">
      <w:pPr>
        <w:ind w:firstLine="567"/>
        <w:jc w:val="center"/>
        <w:rPr>
          <w:rFonts w:eastAsia="Calibri"/>
          <w:b/>
          <w:sz w:val="28"/>
          <w:szCs w:val="28"/>
        </w:rPr>
      </w:pPr>
    </w:p>
    <w:p w:rsidR="005A3437" w:rsidRDefault="005A3437" w:rsidP="004C0E3F">
      <w:pPr>
        <w:ind w:firstLine="567"/>
        <w:jc w:val="center"/>
        <w:rPr>
          <w:rFonts w:eastAsia="Calibri"/>
          <w:b/>
          <w:sz w:val="28"/>
          <w:szCs w:val="28"/>
        </w:rPr>
      </w:pPr>
    </w:p>
    <w:p w:rsidR="004C0E3F" w:rsidRPr="00946907" w:rsidRDefault="004C0E3F" w:rsidP="004C0E3F">
      <w:pPr>
        <w:ind w:firstLine="567"/>
        <w:jc w:val="center"/>
        <w:rPr>
          <w:rFonts w:eastAsia="Calibri"/>
          <w:b/>
          <w:sz w:val="28"/>
          <w:szCs w:val="28"/>
        </w:rPr>
      </w:pPr>
      <w:r w:rsidRPr="00946907">
        <w:rPr>
          <w:rFonts w:eastAsia="Calibri"/>
          <w:b/>
          <w:sz w:val="28"/>
          <w:szCs w:val="28"/>
        </w:rPr>
        <w:t>Финансы</w:t>
      </w:r>
    </w:p>
    <w:p w:rsidR="004C0E3F" w:rsidRPr="00946907" w:rsidRDefault="004C0E3F" w:rsidP="004C0E3F">
      <w:pPr>
        <w:ind w:firstLine="567"/>
        <w:jc w:val="center"/>
        <w:rPr>
          <w:rFonts w:eastAsia="Calibri"/>
          <w:b/>
          <w:sz w:val="28"/>
          <w:szCs w:val="28"/>
        </w:rPr>
      </w:pPr>
    </w:p>
    <w:p w:rsidR="004C0E3F" w:rsidRPr="00192C1F" w:rsidRDefault="00550A14" w:rsidP="004C0E3F">
      <w:pPr>
        <w:ind w:firstLine="567"/>
        <w:jc w:val="both"/>
        <w:rPr>
          <w:sz w:val="28"/>
          <w:szCs w:val="28"/>
        </w:rPr>
      </w:pPr>
      <w:r w:rsidRPr="00192C1F">
        <w:rPr>
          <w:sz w:val="28"/>
          <w:szCs w:val="28"/>
        </w:rPr>
        <w:t>Начиная</w:t>
      </w:r>
      <w:r>
        <w:rPr>
          <w:sz w:val="28"/>
          <w:szCs w:val="28"/>
        </w:rPr>
        <w:t xml:space="preserve"> </w:t>
      </w:r>
      <w:r w:rsidRPr="00192C1F">
        <w:rPr>
          <w:sz w:val="28"/>
          <w:szCs w:val="28"/>
        </w:rPr>
        <w:t>с</w:t>
      </w:r>
      <w:r>
        <w:rPr>
          <w:sz w:val="28"/>
          <w:szCs w:val="28"/>
        </w:rPr>
        <w:t> </w:t>
      </w:r>
      <w:r w:rsidRPr="00192C1F">
        <w:rPr>
          <w:sz w:val="28"/>
          <w:szCs w:val="28"/>
        </w:rPr>
        <w:t>2017 года</w:t>
      </w:r>
      <w:r>
        <w:rPr>
          <w:sz w:val="28"/>
          <w:szCs w:val="28"/>
        </w:rPr>
        <w:t xml:space="preserve">, </w:t>
      </w:r>
      <w:r w:rsidR="004C0E3F">
        <w:rPr>
          <w:sz w:val="28"/>
          <w:szCs w:val="28"/>
        </w:rPr>
        <w:t>консолидированн</w:t>
      </w:r>
      <w:r>
        <w:rPr>
          <w:sz w:val="28"/>
          <w:szCs w:val="28"/>
        </w:rPr>
        <w:t>ый</w:t>
      </w:r>
      <w:r w:rsidR="004C0E3F">
        <w:rPr>
          <w:sz w:val="28"/>
          <w:szCs w:val="28"/>
        </w:rPr>
        <w:t xml:space="preserve"> бюджет Ярославского муниципального района увеличился более чем в два раза.</w:t>
      </w:r>
    </w:p>
    <w:p w:rsidR="004C0E3F" w:rsidRDefault="004C0E3F" w:rsidP="00DB6E64">
      <w:pPr>
        <w:ind w:firstLine="567"/>
        <w:jc w:val="both"/>
        <w:rPr>
          <w:rFonts w:eastAsia="Calibri"/>
          <w:sz w:val="28"/>
          <w:szCs w:val="28"/>
        </w:rPr>
      </w:pPr>
      <w:r w:rsidRPr="00946907">
        <w:rPr>
          <w:rFonts w:eastAsia="Calibri"/>
          <w:sz w:val="28"/>
          <w:szCs w:val="28"/>
        </w:rPr>
        <w:t>Доходная часть консолидированного бюджета Ярославского  муниципального района за 2023 год состав</w:t>
      </w:r>
      <w:r>
        <w:rPr>
          <w:rFonts w:eastAsia="Calibri"/>
          <w:sz w:val="28"/>
          <w:szCs w:val="28"/>
        </w:rPr>
        <w:t>ила</w:t>
      </w:r>
      <w:r w:rsidRPr="00946907">
        <w:rPr>
          <w:rFonts w:eastAsia="Calibri"/>
          <w:sz w:val="28"/>
          <w:szCs w:val="28"/>
        </w:rPr>
        <w:t xml:space="preserve"> 3</w:t>
      </w:r>
      <w:r>
        <w:rPr>
          <w:rFonts w:eastAsia="Calibri"/>
          <w:sz w:val="28"/>
          <w:szCs w:val="28"/>
        </w:rPr>
        <w:t> </w:t>
      </w:r>
      <w:r w:rsidRPr="00946907">
        <w:rPr>
          <w:rFonts w:eastAsia="Calibri"/>
          <w:sz w:val="28"/>
          <w:szCs w:val="28"/>
        </w:rPr>
        <w:t>906</w:t>
      </w:r>
      <w:r>
        <w:rPr>
          <w:rFonts w:eastAsia="Calibri"/>
          <w:sz w:val="28"/>
          <w:szCs w:val="28"/>
        </w:rPr>
        <w:t>,</w:t>
      </w:r>
      <w:r w:rsidRPr="00946907">
        <w:rPr>
          <w:rFonts w:eastAsia="Calibri"/>
          <w:sz w:val="28"/>
          <w:szCs w:val="28"/>
        </w:rPr>
        <w:t xml:space="preserve">7 </w:t>
      </w:r>
      <w:r>
        <w:rPr>
          <w:rFonts w:eastAsia="Calibri"/>
          <w:sz w:val="28"/>
          <w:szCs w:val="28"/>
        </w:rPr>
        <w:t>млн</w:t>
      </w:r>
      <w:r w:rsidRPr="00946907">
        <w:rPr>
          <w:rFonts w:eastAsia="Calibri"/>
          <w:sz w:val="28"/>
          <w:szCs w:val="28"/>
        </w:rPr>
        <w:t xml:space="preserve">. руб., </w:t>
      </w:r>
      <w:r w:rsidRPr="00593EFE">
        <w:rPr>
          <w:rFonts w:eastAsia="Calibri"/>
          <w:sz w:val="28"/>
          <w:szCs w:val="28"/>
        </w:rPr>
        <w:t>что на 84</w:t>
      </w:r>
      <w:r>
        <w:rPr>
          <w:rFonts w:eastAsia="Calibri"/>
          <w:sz w:val="28"/>
          <w:szCs w:val="28"/>
        </w:rPr>
        <w:t>,0</w:t>
      </w:r>
      <w:r w:rsidRPr="00593EFE">
        <w:rPr>
          <w:rFonts w:eastAsia="Calibri"/>
          <w:sz w:val="28"/>
          <w:szCs w:val="28"/>
        </w:rPr>
        <w:t>% или на 1 784,1 млн.</w:t>
      </w:r>
      <w:r w:rsidR="005028B8">
        <w:rPr>
          <w:rFonts w:eastAsia="Calibri"/>
          <w:sz w:val="28"/>
          <w:szCs w:val="28"/>
        </w:rPr>
        <w:t xml:space="preserve"> </w:t>
      </w:r>
      <w:r w:rsidRPr="00593EFE">
        <w:rPr>
          <w:rFonts w:eastAsia="Calibri"/>
          <w:sz w:val="28"/>
          <w:szCs w:val="28"/>
        </w:rPr>
        <w:t>руб. больш</w:t>
      </w:r>
      <w:r w:rsidRPr="00946907">
        <w:rPr>
          <w:rFonts w:eastAsia="Calibri"/>
          <w:sz w:val="28"/>
          <w:szCs w:val="28"/>
        </w:rPr>
        <w:t>е, чем в 2017 году. Налоговые и неналоговые доходы возросли с 637</w:t>
      </w:r>
      <w:r>
        <w:rPr>
          <w:rFonts w:eastAsia="Calibri"/>
          <w:sz w:val="28"/>
          <w:szCs w:val="28"/>
        </w:rPr>
        <w:t>,9</w:t>
      </w:r>
      <w:r w:rsidR="005028B8">
        <w:rPr>
          <w:rFonts w:eastAsia="Calibri"/>
          <w:sz w:val="28"/>
          <w:szCs w:val="28"/>
        </w:rPr>
        <w:t xml:space="preserve"> </w:t>
      </w:r>
      <w:r>
        <w:rPr>
          <w:rFonts w:eastAsia="Calibri"/>
          <w:sz w:val="28"/>
          <w:szCs w:val="28"/>
        </w:rPr>
        <w:t>млн</w:t>
      </w:r>
      <w:r w:rsidRPr="00946907">
        <w:rPr>
          <w:rFonts w:eastAsia="Calibri"/>
          <w:sz w:val="28"/>
          <w:szCs w:val="28"/>
        </w:rPr>
        <w:t>. руб. до 999</w:t>
      </w:r>
      <w:r>
        <w:rPr>
          <w:rFonts w:eastAsia="Calibri"/>
          <w:sz w:val="28"/>
          <w:szCs w:val="28"/>
        </w:rPr>
        <w:t>,</w:t>
      </w:r>
      <w:r w:rsidRPr="00946907">
        <w:rPr>
          <w:rFonts w:eastAsia="Calibri"/>
          <w:sz w:val="28"/>
          <w:szCs w:val="28"/>
        </w:rPr>
        <w:t xml:space="preserve">8 </w:t>
      </w:r>
      <w:r>
        <w:rPr>
          <w:rFonts w:eastAsia="Calibri"/>
          <w:sz w:val="28"/>
          <w:szCs w:val="28"/>
        </w:rPr>
        <w:t>млн</w:t>
      </w:r>
      <w:r w:rsidRPr="00946907">
        <w:rPr>
          <w:rFonts w:eastAsia="Calibri"/>
          <w:sz w:val="28"/>
          <w:szCs w:val="28"/>
        </w:rPr>
        <w:t>. руб., безвозмездные поступления в 2023 году составили 2</w:t>
      </w:r>
      <w:r>
        <w:rPr>
          <w:rFonts w:eastAsia="Calibri"/>
          <w:sz w:val="28"/>
          <w:szCs w:val="28"/>
        </w:rPr>
        <w:t> </w:t>
      </w:r>
      <w:r w:rsidRPr="00946907">
        <w:rPr>
          <w:rFonts w:eastAsia="Calibri"/>
          <w:sz w:val="28"/>
          <w:szCs w:val="28"/>
        </w:rPr>
        <w:t>906</w:t>
      </w:r>
      <w:r>
        <w:rPr>
          <w:rFonts w:eastAsia="Calibri"/>
          <w:sz w:val="28"/>
          <w:szCs w:val="28"/>
        </w:rPr>
        <w:t>,</w:t>
      </w:r>
      <w:r w:rsidRPr="00946907">
        <w:rPr>
          <w:rFonts w:eastAsia="Calibri"/>
          <w:sz w:val="28"/>
          <w:szCs w:val="28"/>
        </w:rPr>
        <w:t xml:space="preserve">9 </w:t>
      </w:r>
      <w:r>
        <w:rPr>
          <w:rFonts w:eastAsia="Calibri"/>
          <w:sz w:val="28"/>
          <w:szCs w:val="28"/>
        </w:rPr>
        <w:t>млн</w:t>
      </w:r>
      <w:r w:rsidRPr="00946907">
        <w:rPr>
          <w:rFonts w:eastAsia="Calibri"/>
          <w:sz w:val="28"/>
          <w:szCs w:val="28"/>
        </w:rPr>
        <w:t xml:space="preserve">. руб., что </w:t>
      </w:r>
      <w:r w:rsidRPr="00593EFE">
        <w:rPr>
          <w:rFonts w:eastAsia="Calibri"/>
          <w:sz w:val="28"/>
          <w:szCs w:val="28"/>
        </w:rPr>
        <w:t xml:space="preserve">на </w:t>
      </w:r>
      <w:r>
        <w:rPr>
          <w:rFonts w:eastAsia="Calibri"/>
          <w:sz w:val="28"/>
          <w:szCs w:val="28"/>
        </w:rPr>
        <w:t>95,8</w:t>
      </w:r>
      <w:r w:rsidRPr="00593EFE">
        <w:rPr>
          <w:rFonts w:eastAsia="Calibri"/>
          <w:sz w:val="28"/>
          <w:szCs w:val="28"/>
        </w:rPr>
        <w:t>% или на 1 422, 2 млн. руб. больше, чем в 2017 году.</w:t>
      </w:r>
    </w:p>
    <w:p w:rsidR="004C0E3F" w:rsidRDefault="004C0E3F" w:rsidP="00DB6E64">
      <w:pPr>
        <w:ind w:firstLine="567"/>
        <w:jc w:val="both"/>
        <w:rPr>
          <w:color w:val="00000A"/>
          <w:sz w:val="28"/>
          <w:szCs w:val="28"/>
        </w:rPr>
      </w:pPr>
      <w:r w:rsidRPr="00946907">
        <w:rPr>
          <w:color w:val="00000A"/>
          <w:sz w:val="28"/>
          <w:szCs w:val="28"/>
        </w:rPr>
        <w:t xml:space="preserve">Расходная часть консолидированного бюджета Ярославского муниципального района в </w:t>
      </w:r>
      <w:r w:rsidRPr="00593EFE">
        <w:rPr>
          <w:color w:val="00000A"/>
          <w:sz w:val="28"/>
          <w:szCs w:val="28"/>
        </w:rPr>
        <w:t>2023 году 3 804,</w:t>
      </w:r>
      <w:r w:rsidR="00ED0E57">
        <w:rPr>
          <w:color w:val="00000A"/>
          <w:sz w:val="28"/>
          <w:szCs w:val="28"/>
        </w:rPr>
        <w:t xml:space="preserve">2 </w:t>
      </w:r>
      <w:r w:rsidRPr="00593EFE">
        <w:rPr>
          <w:color w:val="00000A"/>
          <w:sz w:val="28"/>
          <w:szCs w:val="28"/>
        </w:rPr>
        <w:t xml:space="preserve">млн. руб., что </w:t>
      </w:r>
      <w:r w:rsidRPr="00593EFE">
        <w:rPr>
          <w:rFonts w:eastAsia="Calibri"/>
          <w:sz w:val="28"/>
          <w:szCs w:val="28"/>
        </w:rPr>
        <w:t>на 81,7% или на</w:t>
      </w:r>
      <w:r w:rsidRPr="00593EFE">
        <w:rPr>
          <w:color w:val="00000A"/>
          <w:sz w:val="28"/>
          <w:szCs w:val="28"/>
        </w:rPr>
        <w:t xml:space="preserve"> 1 710, 7 млн. руб. больше, чем в 2017 году.</w:t>
      </w:r>
    </w:p>
    <w:p w:rsidR="004C0E3F" w:rsidRPr="00946907" w:rsidRDefault="004C0E3F" w:rsidP="004C0E3F">
      <w:pPr>
        <w:ind w:firstLine="709"/>
        <w:jc w:val="both"/>
        <w:rPr>
          <w:color w:val="00000A"/>
          <w:sz w:val="28"/>
          <w:szCs w:val="28"/>
        </w:rPr>
      </w:pPr>
    </w:p>
    <w:p w:rsidR="004C0E3F" w:rsidRDefault="004C0E3F" w:rsidP="004C0E3F">
      <w:pPr>
        <w:ind w:firstLine="567"/>
        <w:jc w:val="center"/>
        <w:rPr>
          <w:rFonts w:eastAsia="Calibri"/>
          <w:b/>
          <w:bCs/>
          <w:sz w:val="28"/>
          <w:szCs w:val="28"/>
        </w:rPr>
      </w:pPr>
      <w:r>
        <w:rPr>
          <w:rFonts w:eastAsia="Calibri"/>
          <w:b/>
          <w:bCs/>
          <w:sz w:val="28"/>
          <w:szCs w:val="28"/>
        </w:rPr>
        <w:t>Основные показатели к</w:t>
      </w:r>
      <w:r w:rsidRPr="009A416E">
        <w:rPr>
          <w:rFonts w:eastAsia="Calibri"/>
          <w:b/>
          <w:bCs/>
          <w:sz w:val="28"/>
          <w:szCs w:val="28"/>
        </w:rPr>
        <w:t>онсолидированн</w:t>
      </w:r>
      <w:r w:rsidR="0086382A">
        <w:rPr>
          <w:rFonts w:eastAsia="Calibri"/>
          <w:b/>
          <w:bCs/>
          <w:sz w:val="28"/>
          <w:szCs w:val="28"/>
        </w:rPr>
        <w:t xml:space="preserve">ого </w:t>
      </w:r>
      <w:r w:rsidRPr="009A416E">
        <w:rPr>
          <w:rFonts w:eastAsia="Calibri"/>
          <w:b/>
          <w:bCs/>
          <w:sz w:val="28"/>
          <w:szCs w:val="28"/>
        </w:rPr>
        <w:t>бюджет</w:t>
      </w:r>
      <w:r w:rsidR="0086382A">
        <w:rPr>
          <w:rFonts w:eastAsia="Calibri"/>
          <w:b/>
          <w:bCs/>
          <w:sz w:val="28"/>
          <w:szCs w:val="28"/>
        </w:rPr>
        <w:t>а</w:t>
      </w:r>
    </w:p>
    <w:p w:rsidR="004C0E3F" w:rsidRDefault="004C0E3F" w:rsidP="004C0E3F">
      <w:pPr>
        <w:ind w:firstLine="567"/>
        <w:jc w:val="center"/>
        <w:rPr>
          <w:rFonts w:eastAsia="Calibri"/>
          <w:sz w:val="28"/>
          <w:szCs w:val="28"/>
        </w:rPr>
      </w:pPr>
      <w:r w:rsidRPr="009A416E">
        <w:rPr>
          <w:rFonts w:eastAsia="Calibri"/>
          <w:b/>
          <w:bCs/>
          <w:sz w:val="28"/>
          <w:szCs w:val="28"/>
        </w:rPr>
        <w:t>Я</w:t>
      </w:r>
      <w:r>
        <w:rPr>
          <w:rFonts w:eastAsia="Calibri"/>
          <w:b/>
          <w:bCs/>
          <w:sz w:val="28"/>
          <w:szCs w:val="28"/>
        </w:rPr>
        <w:t>рославского муниципального района</w:t>
      </w:r>
    </w:p>
    <w:p w:rsidR="004C0E3F" w:rsidRDefault="004C0E3F" w:rsidP="004C0E3F">
      <w:pPr>
        <w:jc w:val="both"/>
        <w:rPr>
          <w:sz w:val="28"/>
          <w:szCs w:val="28"/>
        </w:rPr>
      </w:pPr>
      <w:r w:rsidRPr="00740586">
        <w:rPr>
          <w:noProof/>
          <w:sz w:val="28"/>
          <w:szCs w:val="28"/>
        </w:rPr>
        <w:drawing>
          <wp:inline distT="0" distB="0" distL="0" distR="0">
            <wp:extent cx="5986131" cy="2424224"/>
            <wp:effectExtent l="0" t="0" r="0" b="0"/>
            <wp:docPr id="1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C0E3F" w:rsidRPr="00CE3CA7" w:rsidRDefault="004C0E3F" w:rsidP="004C0E3F">
      <w:pPr>
        <w:jc w:val="both"/>
        <w:rPr>
          <w:sz w:val="28"/>
          <w:szCs w:val="28"/>
        </w:rPr>
      </w:pPr>
      <w:r w:rsidRPr="00740586">
        <w:rPr>
          <w:noProof/>
          <w:sz w:val="28"/>
          <w:szCs w:val="28"/>
        </w:rPr>
        <w:drawing>
          <wp:inline distT="0" distB="0" distL="0" distR="0">
            <wp:extent cx="6166884" cy="2264734"/>
            <wp:effectExtent l="0" t="0" r="0" b="0"/>
            <wp:docPr id="10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C0E3F" w:rsidRDefault="004C0E3F" w:rsidP="004C0E3F">
      <w:pPr>
        <w:jc w:val="both"/>
        <w:rPr>
          <w:color w:val="00000A"/>
          <w:sz w:val="28"/>
          <w:szCs w:val="28"/>
        </w:rPr>
      </w:pPr>
    </w:p>
    <w:p w:rsidR="004C0E3F" w:rsidRDefault="004C0E3F" w:rsidP="004C0E3F">
      <w:pPr>
        <w:jc w:val="center"/>
        <w:rPr>
          <w:b/>
          <w:i/>
          <w:color w:val="00000A"/>
          <w:sz w:val="28"/>
          <w:szCs w:val="28"/>
        </w:rPr>
      </w:pPr>
    </w:p>
    <w:p w:rsidR="004C0E3F" w:rsidRDefault="00436209" w:rsidP="004C0E3F">
      <w:pPr>
        <w:jc w:val="center"/>
        <w:rPr>
          <w:b/>
          <w:i/>
          <w:color w:val="00000A"/>
          <w:sz w:val="28"/>
          <w:szCs w:val="28"/>
        </w:rPr>
      </w:pPr>
      <w:r w:rsidRPr="00436209">
        <w:rPr>
          <w:b/>
          <w:i/>
          <w:noProof/>
          <w:color w:val="00000A"/>
          <w:sz w:val="28"/>
          <w:szCs w:val="28"/>
        </w:rPr>
        <w:drawing>
          <wp:inline distT="0" distB="0" distL="0" distR="0">
            <wp:extent cx="6166884" cy="3646967"/>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C0E3F" w:rsidRDefault="004C0E3F" w:rsidP="004C0E3F">
      <w:pPr>
        <w:jc w:val="center"/>
        <w:rPr>
          <w:b/>
          <w:i/>
          <w:color w:val="00000A"/>
          <w:sz w:val="28"/>
          <w:szCs w:val="28"/>
        </w:rPr>
      </w:pPr>
    </w:p>
    <w:p w:rsidR="004C0E3F" w:rsidRDefault="004C0E3F" w:rsidP="004C0E3F">
      <w:pPr>
        <w:jc w:val="center"/>
        <w:rPr>
          <w:b/>
          <w:i/>
          <w:color w:val="00000A"/>
          <w:sz w:val="28"/>
          <w:szCs w:val="28"/>
        </w:rPr>
      </w:pPr>
    </w:p>
    <w:p w:rsidR="004C0E3F" w:rsidRPr="00192C1F" w:rsidRDefault="004C0E3F" w:rsidP="004C0E3F">
      <w:pPr>
        <w:jc w:val="center"/>
        <w:rPr>
          <w:b/>
          <w:i/>
          <w:color w:val="00000A"/>
          <w:sz w:val="28"/>
          <w:szCs w:val="28"/>
        </w:rPr>
      </w:pPr>
      <w:r w:rsidRPr="00192C1F">
        <w:rPr>
          <w:b/>
          <w:i/>
          <w:color w:val="00000A"/>
          <w:sz w:val="28"/>
          <w:szCs w:val="28"/>
        </w:rPr>
        <w:t>Районный бюджет</w:t>
      </w:r>
    </w:p>
    <w:p w:rsidR="004C0E3F" w:rsidRDefault="00E427AD" w:rsidP="004C0E3F">
      <w:pPr>
        <w:jc w:val="both"/>
        <w:rPr>
          <w:color w:val="00000A"/>
          <w:sz w:val="28"/>
          <w:szCs w:val="28"/>
        </w:rPr>
      </w:pPr>
      <w:r>
        <w:rPr>
          <w:color w:val="00000A"/>
          <w:sz w:val="28"/>
          <w:szCs w:val="28"/>
        </w:rPr>
        <w:t xml:space="preserve"> </w:t>
      </w:r>
    </w:p>
    <w:p w:rsidR="004C0E3F" w:rsidRPr="009A416E" w:rsidRDefault="004C0E3F" w:rsidP="004C0E3F">
      <w:pPr>
        <w:ind w:firstLine="709"/>
        <w:jc w:val="both"/>
        <w:rPr>
          <w:color w:val="00000A"/>
          <w:sz w:val="28"/>
          <w:szCs w:val="28"/>
        </w:rPr>
      </w:pPr>
      <w:r w:rsidRPr="009A416E">
        <w:rPr>
          <w:color w:val="00000A"/>
          <w:sz w:val="28"/>
          <w:szCs w:val="28"/>
        </w:rPr>
        <w:t>Доходная часть районного бюджета за 2023 год составила 3</w:t>
      </w:r>
      <w:r>
        <w:rPr>
          <w:color w:val="00000A"/>
          <w:sz w:val="28"/>
          <w:szCs w:val="28"/>
        </w:rPr>
        <w:t> </w:t>
      </w:r>
      <w:r w:rsidRPr="009A416E">
        <w:rPr>
          <w:color w:val="00000A"/>
          <w:sz w:val="28"/>
          <w:szCs w:val="28"/>
        </w:rPr>
        <w:t>437</w:t>
      </w:r>
      <w:r>
        <w:rPr>
          <w:color w:val="00000A"/>
          <w:sz w:val="28"/>
          <w:szCs w:val="28"/>
        </w:rPr>
        <w:t>,</w:t>
      </w:r>
      <w:r w:rsidRPr="009A416E">
        <w:rPr>
          <w:color w:val="00000A"/>
          <w:sz w:val="28"/>
          <w:szCs w:val="28"/>
        </w:rPr>
        <w:t>2</w:t>
      </w:r>
      <w:r>
        <w:rPr>
          <w:color w:val="00000A"/>
          <w:sz w:val="28"/>
          <w:szCs w:val="28"/>
        </w:rPr>
        <w:t> млн. </w:t>
      </w:r>
      <w:r w:rsidRPr="009A416E">
        <w:rPr>
          <w:color w:val="00000A"/>
          <w:sz w:val="28"/>
          <w:szCs w:val="28"/>
        </w:rPr>
        <w:t>руб.</w:t>
      </w:r>
      <w:r>
        <w:rPr>
          <w:color w:val="00000A"/>
          <w:sz w:val="28"/>
          <w:szCs w:val="28"/>
        </w:rPr>
        <w:t>, что на 1 539,1</w:t>
      </w:r>
      <w:r w:rsidR="005028B8">
        <w:rPr>
          <w:color w:val="00000A"/>
          <w:sz w:val="28"/>
          <w:szCs w:val="28"/>
        </w:rPr>
        <w:t xml:space="preserve"> </w:t>
      </w:r>
      <w:r>
        <w:rPr>
          <w:color w:val="00000A"/>
          <w:sz w:val="28"/>
          <w:szCs w:val="28"/>
        </w:rPr>
        <w:t>млн</w:t>
      </w:r>
      <w:r w:rsidR="005028B8">
        <w:rPr>
          <w:color w:val="00000A"/>
          <w:sz w:val="28"/>
          <w:szCs w:val="28"/>
        </w:rPr>
        <w:t>.</w:t>
      </w:r>
      <w:r w:rsidRPr="009A416E">
        <w:rPr>
          <w:color w:val="00000A"/>
          <w:sz w:val="28"/>
          <w:szCs w:val="28"/>
        </w:rPr>
        <w:t xml:space="preserve"> руб. </w:t>
      </w:r>
      <w:r>
        <w:rPr>
          <w:color w:val="00000A"/>
          <w:sz w:val="28"/>
          <w:szCs w:val="28"/>
        </w:rPr>
        <w:t>или в 1,8 раза больше, чем в 2017 </w:t>
      </w:r>
      <w:r w:rsidRPr="009A416E">
        <w:rPr>
          <w:color w:val="00000A"/>
          <w:sz w:val="28"/>
          <w:szCs w:val="28"/>
        </w:rPr>
        <w:t>году.</w:t>
      </w:r>
    </w:p>
    <w:p w:rsidR="004C0E3F" w:rsidRPr="009A416E" w:rsidRDefault="004C0E3F" w:rsidP="004C0E3F">
      <w:pPr>
        <w:ind w:firstLine="709"/>
        <w:jc w:val="both"/>
        <w:rPr>
          <w:color w:val="00000A"/>
          <w:sz w:val="28"/>
          <w:szCs w:val="28"/>
        </w:rPr>
      </w:pPr>
      <w:r w:rsidRPr="009A416E">
        <w:rPr>
          <w:color w:val="00000A"/>
          <w:sz w:val="28"/>
          <w:szCs w:val="28"/>
        </w:rPr>
        <w:t>Налоговые и не</w:t>
      </w:r>
      <w:r>
        <w:rPr>
          <w:color w:val="00000A"/>
          <w:sz w:val="28"/>
          <w:szCs w:val="28"/>
        </w:rPr>
        <w:t>налоговые доходы возросли с 412,2</w:t>
      </w:r>
      <w:r w:rsidR="00E77762">
        <w:rPr>
          <w:color w:val="00000A"/>
          <w:sz w:val="28"/>
          <w:szCs w:val="28"/>
        </w:rPr>
        <w:t xml:space="preserve"> </w:t>
      </w:r>
      <w:r>
        <w:rPr>
          <w:color w:val="00000A"/>
          <w:sz w:val="28"/>
          <w:szCs w:val="28"/>
        </w:rPr>
        <w:t>млн</w:t>
      </w:r>
      <w:r w:rsidR="0067607B">
        <w:rPr>
          <w:color w:val="00000A"/>
          <w:sz w:val="28"/>
          <w:szCs w:val="28"/>
        </w:rPr>
        <w:t>.</w:t>
      </w:r>
      <w:r>
        <w:rPr>
          <w:color w:val="00000A"/>
          <w:sz w:val="28"/>
          <w:szCs w:val="28"/>
        </w:rPr>
        <w:t xml:space="preserve"> руб. до 652,0 млн</w:t>
      </w:r>
      <w:r w:rsidR="005028B8">
        <w:rPr>
          <w:color w:val="00000A"/>
          <w:sz w:val="28"/>
          <w:szCs w:val="28"/>
        </w:rPr>
        <w:t>.</w:t>
      </w:r>
      <w:r>
        <w:rPr>
          <w:color w:val="00000A"/>
          <w:sz w:val="28"/>
          <w:szCs w:val="28"/>
        </w:rPr>
        <w:t> </w:t>
      </w:r>
      <w:r w:rsidRPr="009A416E">
        <w:rPr>
          <w:color w:val="00000A"/>
          <w:sz w:val="28"/>
          <w:szCs w:val="28"/>
        </w:rPr>
        <w:t xml:space="preserve">руб. Основным доходным источником является налог на доходы физических лиц, который в 2023 году </w:t>
      </w:r>
      <w:r w:rsidR="00E77762">
        <w:rPr>
          <w:color w:val="00000A"/>
          <w:sz w:val="28"/>
          <w:szCs w:val="28"/>
        </w:rPr>
        <w:t>составил</w:t>
      </w:r>
      <w:r w:rsidRPr="009A416E">
        <w:rPr>
          <w:color w:val="00000A"/>
          <w:sz w:val="28"/>
          <w:szCs w:val="28"/>
        </w:rPr>
        <w:t xml:space="preserve"> 494</w:t>
      </w:r>
      <w:r>
        <w:rPr>
          <w:color w:val="00000A"/>
          <w:sz w:val="28"/>
          <w:szCs w:val="28"/>
        </w:rPr>
        <w:t>,6</w:t>
      </w:r>
      <w:r w:rsidR="00FD2869">
        <w:rPr>
          <w:color w:val="00000A"/>
          <w:sz w:val="28"/>
          <w:szCs w:val="28"/>
        </w:rPr>
        <w:t xml:space="preserve"> </w:t>
      </w:r>
      <w:r>
        <w:rPr>
          <w:color w:val="00000A"/>
          <w:sz w:val="28"/>
          <w:szCs w:val="28"/>
        </w:rPr>
        <w:t>млн</w:t>
      </w:r>
      <w:r w:rsidR="005028B8">
        <w:rPr>
          <w:color w:val="00000A"/>
          <w:sz w:val="28"/>
          <w:szCs w:val="28"/>
        </w:rPr>
        <w:t>.</w:t>
      </w:r>
      <w:r w:rsidRPr="009A416E">
        <w:rPr>
          <w:color w:val="00000A"/>
          <w:sz w:val="28"/>
          <w:szCs w:val="28"/>
        </w:rPr>
        <w:t xml:space="preserve"> руб., или 75,9 % в</w:t>
      </w:r>
      <w:r w:rsidR="00E77762">
        <w:rPr>
          <w:color w:val="00000A"/>
          <w:sz w:val="28"/>
          <w:szCs w:val="28"/>
        </w:rPr>
        <w:t> </w:t>
      </w:r>
      <w:r w:rsidRPr="009A416E">
        <w:rPr>
          <w:color w:val="00000A"/>
          <w:sz w:val="28"/>
          <w:szCs w:val="28"/>
        </w:rPr>
        <w:t>общей сумме налоговых и неналоговых доходов.</w:t>
      </w:r>
    </w:p>
    <w:p w:rsidR="004C0E3F" w:rsidRDefault="004C0E3F" w:rsidP="004C0E3F">
      <w:pPr>
        <w:ind w:left="-851" w:firstLine="851"/>
        <w:jc w:val="both"/>
        <w:rPr>
          <w:sz w:val="28"/>
          <w:szCs w:val="28"/>
        </w:rPr>
      </w:pPr>
      <w:r w:rsidRPr="0085765F">
        <w:rPr>
          <w:noProof/>
          <w:sz w:val="20"/>
          <w:szCs w:val="28"/>
        </w:rPr>
        <w:drawing>
          <wp:inline distT="0" distB="0" distL="0" distR="0">
            <wp:extent cx="6241312" cy="3455581"/>
            <wp:effectExtent l="0" t="0" r="0" b="0"/>
            <wp:docPr id="10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C0E3F" w:rsidRPr="00B1581E" w:rsidRDefault="004C0E3F" w:rsidP="004C0E3F">
      <w:pPr>
        <w:ind w:firstLine="709"/>
        <w:jc w:val="both"/>
        <w:rPr>
          <w:color w:val="00000A"/>
          <w:sz w:val="28"/>
          <w:szCs w:val="28"/>
        </w:rPr>
      </w:pPr>
      <w:r w:rsidRPr="00B1581E">
        <w:rPr>
          <w:color w:val="00000A"/>
          <w:sz w:val="28"/>
          <w:szCs w:val="28"/>
        </w:rPr>
        <w:t>Из неналоговых доходов основными являются доходы от использования имущества, находящегося в муниципальной собственности, которые в 2023 году составили 78</w:t>
      </w:r>
      <w:r>
        <w:rPr>
          <w:color w:val="00000A"/>
          <w:sz w:val="28"/>
          <w:szCs w:val="28"/>
        </w:rPr>
        <w:t>,</w:t>
      </w:r>
      <w:r w:rsidRPr="00B1581E">
        <w:rPr>
          <w:color w:val="00000A"/>
          <w:sz w:val="28"/>
          <w:szCs w:val="28"/>
        </w:rPr>
        <w:t xml:space="preserve">6 </w:t>
      </w:r>
      <w:r>
        <w:rPr>
          <w:color w:val="00000A"/>
          <w:sz w:val="28"/>
          <w:szCs w:val="28"/>
        </w:rPr>
        <w:t>млн</w:t>
      </w:r>
      <w:r w:rsidR="00404753">
        <w:rPr>
          <w:color w:val="00000A"/>
          <w:sz w:val="28"/>
          <w:szCs w:val="28"/>
        </w:rPr>
        <w:t>.</w:t>
      </w:r>
      <w:r w:rsidRPr="00B1581E">
        <w:rPr>
          <w:color w:val="00000A"/>
          <w:sz w:val="28"/>
          <w:szCs w:val="28"/>
        </w:rPr>
        <w:t xml:space="preserve"> руб., что на 25</w:t>
      </w:r>
      <w:r>
        <w:rPr>
          <w:color w:val="00000A"/>
          <w:sz w:val="28"/>
          <w:szCs w:val="28"/>
        </w:rPr>
        <w:t>,</w:t>
      </w:r>
      <w:r w:rsidRPr="00B1581E">
        <w:rPr>
          <w:color w:val="00000A"/>
          <w:sz w:val="28"/>
          <w:szCs w:val="28"/>
        </w:rPr>
        <w:t xml:space="preserve">9 </w:t>
      </w:r>
      <w:r>
        <w:rPr>
          <w:color w:val="00000A"/>
          <w:sz w:val="28"/>
          <w:szCs w:val="28"/>
        </w:rPr>
        <w:t>млн</w:t>
      </w:r>
      <w:r w:rsidR="00404753">
        <w:rPr>
          <w:color w:val="00000A"/>
          <w:sz w:val="28"/>
          <w:szCs w:val="28"/>
        </w:rPr>
        <w:t>.</w:t>
      </w:r>
      <w:r w:rsidR="00E77762">
        <w:rPr>
          <w:color w:val="00000A"/>
          <w:sz w:val="28"/>
          <w:szCs w:val="28"/>
        </w:rPr>
        <w:t xml:space="preserve"> </w:t>
      </w:r>
      <w:r w:rsidRPr="00B1581E">
        <w:rPr>
          <w:color w:val="00000A"/>
          <w:sz w:val="28"/>
          <w:szCs w:val="28"/>
        </w:rPr>
        <w:t>руб. больше, чем в 2017 году.</w:t>
      </w:r>
    </w:p>
    <w:p w:rsidR="004C0E3F" w:rsidRDefault="004C0E3F" w:rsidP="004C0E3F">
      <w:pPr>
        <w:jc w:val="both"/>
        <w:rPr>
          <w:sz w:val="28"/>
          <w:szCs w:val="28"/>
        </w:rPr>
      </w:pPr>
      <w:r w:rsidRPr="0085765F">
        <w:rPr>
          <w:noProof/>
          <w:sz w:val="28"/>
          <w:szCs w:val="28"/>
        </w:rPr>
        <w:drawing>
          <wp:inline distT="0" distB="0" distL="0" distR="0">
            <wp:extent cx="5943600" cy="3349256"/>
            <wp:effectExtent l="0" t="0" r="0" b="0"/>
            <wp:docPr id="10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C0E3F" w:rsidRDefault="004C0E3F" w:rsidP="004C0E3F">
      <w:pPr>
        <w:ind w:firstLine="709"/>
        <w:jc w:val="both"/>
        <w:rPr>
          <w:color w:val="00000A"/>
          <w:sz w:val="28"/>
          <w:szCs w:val="28"/>
        </w:rPr>
      </w:pPr>
      <w:r w:rsidRPr="00836CDB">
        <w:rPr>
          <w:color w:val="00000A"/>
          <w:sz w:val="28"/>
          <w:szCs w:val="28"/>
        </w:rPr>
        <w:t>Расходная часть районного бюджета в 2023 году составила 3</w:t>
      </w:r>
      <w:r>
        <w:rPr>
          <w:color w:val="00000A"/>
          <w:sz w:val="28"/>
          <w:szCs w:val="28"/>
        </w:rPr>
        <w:t> </w:t>
      </w:r>
      <w:r w:rsidRPr="00836CDB">
        <w:rPr>
          <w:color w:val="00000A"/>
          <w:sz w:val="28"/>
          <w:szCs w:val="28"/>
        </w:rPr>
        <w:t>344</w:t>
      </w:r>
      <w:r>
        <w:rPr>
          <w:color w:val="00000A"/>
          <w:sz w:val="28"/>
          <w:szCs w:val="28"/>
        </w:rPr>
        <w:t>,4</w:t>
      </w:r>
      <w:r w:rsidRPr="00836CDB">
        <w:rPr>
          <w:color w:val="00000A"/>
          <w:sz w:val="28"/>
          <w:szCs w:val="28"/>
        </w:rPr>
        <w:t> </w:t>
      </w:r>
      <w:r>
        <w:rPr>
          <w:color w:val="00000A"/>
          <w:sz w:val="28"/>
          <w:szCs w:val="28"/>
        </w:rPr>
        <w:t>млн. </w:t>
      </w:r>
      <w:r w:rsidRPr="00836CDB">
        <w:rPr>
          <w:color w:val="00000A"/>
          <w:sz w:val="28"/>
          <w:szCs w:val="28"/>
        </w:rPr>
        <w:t>руб., что на 1</w:t>
      </w:r>
      <w:r>
        <w:rPr>
          <w:color w:val="00000A"/>
          <w:sz w:val="28"/>
          <w:szCs w:val="28"/>
        </w:rPr>
        <w:t> </w:t>
      </w:r>
      <w:r w:rsidRPr="00836CDB">
        <w:rPr>
          <w:color w:val="00000A"/>
          <w:sz w:val="28"/>
          <w:szCs w:val="28"/>
        </w:rPr>
        <w:t>451</w:t>
      </w:r>
      <w:r>
        <w:rPr>
          <w:color w:val="00000A"/>
          <w:sz w:val="28"/>
          <w:szCs w:val="28"/>
        </w:rPr>
        <w:t>,</w:t>
      </w:r>
      <w:r w:rsidRPr="00836CDB">
        <w:rPr>
          <w:color w:val="00000A"/>
          <w:sz w:val="28"/>
          <w:szCs w:val="28"/>
        </w:rPr>
        <w:t> 4</w:t>
      </w:r>
      <w:r>
        <w:rPr>
          <w:color w:val="00000A"/>
          <w:sz w:val="28"/>
          <w:szCs w:val="28"/>
        </w:rPr>
        <w:t xml:space="preserve"> млн</w:t>
      </w:r>
      <w:r w:rsidRPr="00836CDB">
        <w:rPr>
          <w:color w:val="00000A"/>
          <w:sz w:val="28"/>
          <w:szCs w:val="28"/>
        </w:rPr>
        <w:t>.</w:t>
      </w:r>
      <w:r w:rsidR="0067607B">
        <w:rPr>
          <w:color w:val="00000A"/>
          <w:sz w:val="28"/>
          <w:szCs w:val="28"/>
        </w:rPr>
        <w:t xml:space="preserve"> </w:t>
      </w:r>
      <w:r w:rsidRPr="00836CDB">
        <w:rPr>
          <w:color w:val="00000A"/>
          <w:sz w:val="28"/>
          <w:szCs w:val="28"/>
        </w:rPr>
        <w:t>руб. больше, чем в 2017 году.</w:t>
      </w:r>
    </w:p>
    <w:p w:rsidR="004C0E3F" w:rsidRPr="00836CDB" w:rsidRDefault="004C0E3F" w:rsidP="004C0E3F">
      <w:pPr>
        <w:ind w:firstLine="709"/>
        <w:jc w:val="both"/>
        <w:rPr>
          <w:color w:val="00000A"/>
          <w:sz w:val="28"/>
          <w:szCs w:val="28"/>
        </w:rPr>
      </w:pPr>
      <w:r w:rsidRPr="00836CDB">
        <w:rPr>
          <w:color w:val="00000A"/>
          <w:sz w:val="28"/>
          <w:szCs w:val="28"/>
        </w:rPr>
        <w:t>Основную долю в расходной части районного бюджета составляет образование: в 2023 году - 2</w:t>
      </w:r>
      <w:r>
        <w:rPr>
          <w:color w:val="00000A"/>
          <w:sz w:val="28"/>
          <w:szCs w:val="28"/>
        </w:rPr>
        <w:t> </w:t>
      </w:r>
      <w:r w:rsidRPr="00836CDB">
        <w:rPr>
          <w:color w:val="00000A"/>
          <w:sz w:val="28"/>
          <w:szCs w:val="28"/>
        </w:rPr>
        <w:t>015</w:t>
      </w:r>
      <w:r>
        <w:rPr>
          <w:color w:val="00000A"/>
          <w:sz w:val="28"/>
          <w:szCs w:val="28"/>
        </w:rPr>
        <w:t>,</w:t>
      </w:r>
      <w:r w:rsidRPr="00836CDB">
        <w:rPr>
          <w:color w:val="00000A"/>
          <w:sz w:val="28"/>
          <w:szCs w:val="28"/>
        </w:rPr>
        <w:t xml:space="preserve">6 </w:t>
      </w:r>
      <w:r>
        <w:rPr>
          <w:color w:val="00000A"/>
          <w:sz w:val="28"/>
          <w:szCs w:val="28"/>
        </w:rPr>
        <w:t>млн</w:t>
      </w:r>
      <w:r w:rsidRPr="00836CDB">
        <w:rPr>
          <w:color w:val="00000A"/>
          <w:sz w:val="28"/>
          <w:szCs w:val="28"/>
        </w:rPr>
        <w:t>. руб., что на 909</w:t>
      </w:r>
      <w:r>
        <w:rPr>
          <w:color w:val="00000A"/>
          <w:sz w:val="28"/>
          <w:szCs w:val="28"/>
        </w:rPr>
        <w:t>,2</w:t>
      </w:r>
      <w:r w:rsidR="00106722">
        <w:rPr>
          <w:color w:val="00000A"/>
          <w:sz w:val="28"/>
          <w:szCs w:val="28"/>
        </w:rPr>
        <w:t xml:space="preserve"> </w:t>
      </w:r>
      <w:r>
        <w:rPr>
          <w:color w:val="00000A"/>
          <w:sz w:val="28"/>
          <w:szCs w:val="28"/>
        </w:rPr>
        <w:t>млн</w:t>
      </w:r>
      <w:r w:rsidR="00B72DF3">
        <w:rPr>
          <w:color w:val="00000A"/>
          <w:sz w:val="28"/>
          <w:szCs w:val="28"/>
        </w:rPr>
        <w:t>.</w:t>
      </w:r>
      <w:r w:rsidR="00106722">
        <w:rPr>
          <w:color w:val="00000A"/>
          <w:sz w:val="28"/>
          <w:szCs w:val="28"/>
        </w:rPr>
        <w:t xml:space="preserve"> </w:t>
      </w:r>
      <w:r w:rsidRPr="00836CDB">
        <w:rPr>
          <w:color w:val="00000A"/>
          <w:sz w:val="28"/>
          <w:szCs w:val="28"/>
        </w:rPr>
        <w:t>руб. больше, чем в</w:t>
      </w:r>
      <w:r w:rsidR="00106722">
        <w:rPr>
          <w:color w:val="00000A"/>
          <w:sz w:val="28"/>
          <w:szCs w:val="28"/>
        </w:rPr>
        <w:t> </w:t>
      </w:r>
      <w:r w:rsidRPr="00836CDB">
        <w:rPr>
          <w:color w:val="00000A"/>
          <w:sz w:val="28"/>
          <w:szCs w:val="28"/>
        </w:rPr>
        <w:t xml:space="preserve">2017 году. </w:t>
      </w:r>
    </w:p>
    <w:p w:rsidR="004C0E3F" w:rsidRPr="00836CDB" w:rsidRDefault="004C0E3F" w:rsidP="004C0E3F">
      <w:pPr>
        <w:ind w:firstLine="709"/>
        <w:jc w:val="both"/>
        <w:rPr>
          <w:color w:val="00000A"/>
          <w:sz w:val="28"/>
          <w:szCs w:val="28"/>
        </w:rPr>
      </w:pPr>
      <w:r w:rsidRPr="00836CDB">
        <w:rPr>
          <w:color w:val="00000A"/>
          <w:sz w:val="28"/>
          <w:szCs w:val="28"/>
        </w:rPr>
        <w:t>На втором месте идут расходы на социальную политику: в 2017г</w:t>
      </w:r>
      <w:r>
        <w:rPr>
          <w:color w:val="00000A"/>
          <w:sz w:val="28"/>
          <w:szCs w:val="28"/>
        </w:rPr>
        <w:t>оду–</w:t>
      </w:r>
      <w:r w:rsidRPr="00836CDB">
        <w:rPr>
          <w:color w:val="00000A"/>
          <w:sz w:val="28"/>
          <w:szCs w:val="28"/>
        </w:rPr>
        <w:t xml:space="preserve"> 424</w:t>
      </w:r>
      <w:r>
        <w:rPr>
          <w:color w:val="00000A"/>
          <w:sz w:val="28"/>
          <w:szCs w:val="28"/>
        </w:rPr>
        <w:t>,</w:t>
      </w:r>
      <w:r w:rsidR="00106722">
        <w:rPr>
          <w:color w:val="00000A"/>
          <w:sz w:val="28"/>
          <w:szCs w:val="28"/>
        </w:rPr>
        <w:t> </w:t>
      </w:r>
      <w:r w:rsidRPr="00836CDB">
        <w:rPr>
          <w:color w:val="00000A"/>
          <w:sz w:val="28"/>
          <w:szCs w:val="28"/>
        </w:rPr>
        <w:t xml:space="preserve">1 </w:t>
      </w:r>
      <w:r>
        <w:rPr>
          <w:color w:val="00000A"/>
          <w:sz w:val="28"/>
          <w:szCs w:val="28"/>
        </w:rPr>
        <w:t>млн</w:t>
      </w:r>
      <w:r w:rsidR="0067607B">
        <w:rPr>
          <w:color w:val="00000A"/>
          <w:sz w:val="28"/>
          <w:szCs w:val="28"/>
        </w:rPr>
        <w:t>.</w:t>
      </w:r>
      <w:r w:rsidRPr="00836CDB">
        <w:rPr>
          <w:color w:val="00000A"/>
          <w:sz w:val="28"/>
          <w:szCs w:val="28"/>
        </w:rPr>
        <w:t xml:space="preserve"> руб.(22,4%), в 2023г</w:t>
      </w:r>
      <w:r>
        <w:rPr>
          <w:color w:val="00000A"/>
          <w:sz w:val="28"/>
          <w:szCs w:val="28"/>
        </w:rPr>
        <w:t>оду–</w:t>
      </w:r>
      <w:r w:rsidRPr="00836CDB">
        <w:rPr>
          <w:color w:val="00000A"/>
          <w:sz w:val="28"/>
          <w:szCs w:val="28"/>
        </w:rPr>
        <w:t xml:space="preserve"> 380</w:t>
      </w:r>
      <w:r>
        <w:rPr>
          <w:color w:val="00000A"/>
          <w:sz w:val="28"/>
          <w:szCs w:val="28"/>
        </w:rPr>
        <w:t>,8млн</w:t>
      </w:r>
      <w:r w:rsidR="0067607B">
        <w:rPr>
          <w:color w:val="00000A"/>
          <w:sz w:val="28"/>
          <w:szCs w:val="28"/>
        </w:rPr>
        <w:t>.</w:t>
      </w:r>
      <w:r w:rsidRPr="00836CDB">
        <w:rPr>
          <w:color w:val="00000A"/>
          <w:sz w:val="28"/>
          <w:szCs w:val="28"/>
        </w:rPr>
        <w:t xml:space="preserve"> руб.(11,4%).</w:t>
      </w:r>
    </w:p>
    <w:p w:rsidR="004C0E3F" w:rsidRPr="00836CDB" w:rsidRDefault="004C0E3F" w:rsidP="004C0E3F">
      <w:pPr>
        <w:ind w:firstLine="709"/>
        <w:jc w:val="both"/>
        <w:rPr>
          <w:color w:val="00000A"/>
          <w:sz w:val="28"/>
          <w:szCs w:val="28"/>
        </w:rPr>
      </w:pPr>
    </w:p>
    <w:p w:rsidR="004C0E3F" w:rsidRPr="00CE3CA7" w:rsidRDefault="004C0E3F" w:rsidP="004C0E3F">
      <w:pPr>
        <w:ind w:left="-567" w:hanging="142"/>
        <w:jc w:val="both"/>
        <w:rPr>
          <w:sz w:val="28"/>
          <w:szCs w:val="28"/>
        </w:rPr>
      </w:pPr>
      <w:r w:rsidRPr="00946C94">
        <w:rPr>
          <w:noProof/>
          <w:sz w:val="28"/>
          <w:szCs w:val="28"/>
        </w:rPr>
        <w:drawing>
          <wp:inline distT="0" distB="0" distL="0" distR="0">
            <wp:extent cx="6642809" cy="3668232"/>
            <wp:effectExtent l="0" t="0" r="5641" b="0"/>
            <wp:docPr id="10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4588C" w:rsidRDefault="0024588C" w:rsidP="004C0E3F">
      <w:pPr>
        <w:ind w:firstLine="851"/>
        <w:jc w:val="both"/>
        <w:rPr>
          <w:b/>
          <w:color w:val="FF0000"/>
          <w:sz w:val="28"/>
          <w:szCs w:val="28"/>
          <w:highlight w:val="yellow"/>
        </w:rPr>
      </w:pPr>
    </w:p>
    <w:p w:rsidR="0024588C" w:rsidRDefault="0024588C" w:rsidP="004C0E3F">
      <w:pPr>
        <w:ind w:firstLine="851"/>
        <w:jc w:val="both"/>
        <w:rPr>
          <w:b/>
          <w:color w:val="FF0000"/>
          <w:sz w:val="28"/>
          <w:szCs w:val="28"/>
          <w:highlight w:val="yellow"/>
        </w:rPr>
      </w:pPr>
    </w:p>
    <w:p w:rsidR="0086382A" w:rsidRDefault="0086382A" w:rsidP="00C77F59">
      <w:pPr>
        <w:pStyle w:val="ConsPlusTitle"/>
        <w:ind w:left="899"/>
        <w:jc w:val="center"/>
        <w:outlineLvl w:val="4"/>
        <w:rPr>
          <w:rFonts w:ascii="Times New Roman" w:hAnsi="Times New Roman" w:cs="Times New Roman"/>
          <w:sz w:val="28"/>
          <w:szCs w:val="28"/>
        </w:rPr>
      </w:pPr>
    </w:p>
    <w:p w:rsidR="00C77F59" w:rsidRDefault="00C77F59" w:rsidP="00C77F59">
      <w:pPr>
        <w:pStyle w:val="ConsPlusTitle"/>
        <w:ind w:left="899"/>
        <w:jc w:val="center"/>
        <w:outlineLvl w:val="4"/>
        <w:rPr>
          <w:rFonts w:ascii="Times New Roman" w:hAnsi="Times New Roman" w:cs="Times New Roman"/>
          <w:sz w:val="28"/>
          <w:szCs w:val="28"/>
        </w:rPr>
      </w:pPr>
      <w:r w:rsidRPr="00B024D4">
        <w:rPr>
          <w:rFonts w:ascii="Times New Roman" w:hAnsi="Times New Roman" w:cs="Times New Roman"/>
          <w:sz w:val="28"/>
          <w:szCs w:val="28"/>
        </w:rPr>
        <w:t>Муниципальная служба</w:t>
      </w:r>
    </w:p>
    <w:p w:rsidR="00C77F59" w:rsidRPr="00B024D4" w:rsidRDefault="00C77F59" w:rsidP="00C77F59">
      <w:pPr>
        <w:pStyle w:val="ConsPlusTitle"/>
        <w:ind w:left="899"/>
        <w:jc w:val="center"/>
        <w:outlineLvl w:val="4"/>
        <w:rPr>
          <w:rFonts w:ascii="Times New Roman" w:hAnsi="Times New Roman" w:cs="Times New Roman"/>
          <w:sz w:val="28"/>
          <w:szCs w:val="28"/>
        </w:rPr>
      </w:pPr>
    </w:p>
    <w:p w:rsidR="00C77F59" w:rsidRPr="00BE0603" w:rsidRDefault="00C77F59" w:rsidP="00C77F59">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Численность работников органов местного самоуправления на 01.01.2024 составила 213 чел. (с учетом поселений 302 чел</w:t>
      </w:r>
      <w:r>
        <w:rPr>
          <w:rFonts w:ascii="Times New Roman" w:hAnsi="Times New Roman" w:cs="Times New Roman"/>
          <w:sz w:val="28"/>
          <w:szCs w:val="28"/>
        </w:rPr>
        <w:t>.</w:t>
      </w:r>
      <w:r w:rsidRPr="00BE0603">
        <w:rPr>
          <w:rFonts w:ascii="Times New Roman" w:hAnsi="Times New Roman" w:cs="Times New Roman"/>
          <w:sz w:val="28"/>
          <w:szCs w:val="28"/>
        </w:rPr>
        <w:t>), в 2022 году численность составила 259 чел.</w:t>
      </w:r>
      <w:r>
        <w:rPr>
          <w:rFonts w:ascii="Times New Roman" w:hAnsi="Times New Roman" w:cs="Times New Roman"/>
          <w:sz w:val="28"/>
          <w:szCs w:val="28"/>
        </w:rPr>
        <w:t xml:space="preserve"> </w:t>
      </w:r>
      <w:r w:rsidRPr="00BE0603">
        <w:rPr>
          <w:rFonts w:ascii="Times New Roman" w:hAnsi="Times New Roman" w:cs="Times New Roman"/>
          <w:sz w:val="28"/>
          <w:szCs w:val="28"/>
        </w:rPr>
        <w:t>(с учетом поселений 357</w:t>
      </w:r>
      <w:r>
        <w:rPr>
          <w:rFonts w:ascii="Times New Roman" w:hAnsi="Times New Roman" w:cs="Times New Roman"/>
          <w:sz w:val="28"/>
          <w:szCs w:val="28"/>
        </w:rPr>
        <w:t xml:space="preserve"> </w:t>
      </w:r>
      <w:r w:rsidRPr="00BE0603">
        <w:rPr>
          <w:rFonts w:ascii="Times New Roman" w:hAnsi="Times New Roman" w:cs="Times New Roman"/>
          <w:sz w:val="28"/>
          <w:szCs w:val="28"/>
        </w:rPr>
        <w:t>чел</w:t>
      </w:r>
      <w:r>
        <w:rPr>
          <w:rFonts w:ascii="Times New Roman" w:hAnsi="Times New Roman" w:cs="Times New Roman"/>
          <w:sz w:val="28"/>
          <w:szCs w:val="28"/>
        </w:rPr>
        <w:t>.</w:t>
      </w:r>
      <w:r w:rsidRPr="00BE0603">
        <w:rPr>
          <w:rFonts w:ascii="Times New Roman" w:hAnsi="Times New Roman" w:cs="Times New Roman"/>
          <w:sz w:val="28"/>
          <w:szCs w:val="28"/>
        </w:rPr>
        <w:t>), в 2017 год</w:t>
      </w:r>
      <w:r>
        <w:rPr>
          <w:rFonts w:ascii="Times New Roman" w:hAnsi="Times New Roman" w:cs="Times New Roman"/>
          <w:sz w:val="28"/>
          <w:szCs w:val="28"/>
        </w:rPr>
        <w:t xml:space="preserve">у - </w:t>
      </w:r>
      <w:r w:rsidRPr="00BE0603">
        <w:rPr>
          <w:rFonts w:ascii="Times New Roman" w:hAnsi="Times New Roman" w:cs="Times New Roman"/>
          <w:sz w:val="28"/>
          <w:szCs w:val="28"/>
        </w:rPr>
        <w:t>257</w:t>
      </w:r>
      <w:r>
        <w:rPr>
          <w:rFonts w:ascii="Times New Roman" w:hAnsi="Times New Roman" w:cs="Times New Roman"/>
          <w:sz w:val="28"/>
          <w:szCs w:val="28"/>
        </w:rPr>
        <w:t xml:space="preserve"> </w:t>
      </w:r>
      <w:r w:rsidRPr="00BE0603">
        <w:rPr>
          <w:rFonts w:ascii="Times New Roman" w:hAnsi="Times New Roman" w:cs="Times New Roman"/>
          <w:sz w:val="28"/>
          <w:szCs w:val="28"/>
        </w:rPr>
        <w:t>чел. (с учетом поселений 357</w:t>
      </w:r>
      <w:r>
        <w:rPr>
          <w:rFonts w:ascii="Times New Roman" w:hAnsi="Times New Roman" w:cs="Times New Roman"/>
          <w:sz w:val="28"/>
          <w:szCs w:val="28"/>
        </w:rPr>
        <w:t xml:space="preserve"> </w:t>
      </w:r>
      <w:r w:rsidRPr="00BE0603">
        <w:rPr>
          <w:rFonts w:ascii="Times New Roman" w:hAnsi="Times New Roman" w:cs="Times New Roman"/>
          <w:sz w:val="28"/>
          <w:szCs w:val="28"/>
        </w:rPr>
        <w:t>чел.)</w:t>
      </w:r>
    </w:p>
    <w:p w:rsidR="00C77F59" w:rsidRPr="00BE0603" w:rsidRDefault="00C77F59" w:rsidP="00C77F59">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Количество муниципальных служащих на 01.01.2024 состав</w:t>
      </w:r>
      <w:r>
        <w:rPr>
          <w:rFonts w:ascii="Times New Roman" w:hAnsi="Times New Roman" w:cs="Times New Roman"/>
          <w:sz w:val="28"/>
          <w:szCs w:val="28"/>
        </w:rPr>
        <w:t>ля</w:t>
      </w:r>
      <w:r w:rsidRPr="00BE0603">
        <w:rPr>
          <w:rFonts w:ascii="Times New Roman" w:hAnsi="Times New Roman" w:cs="Times New Roman"/>
          <w:sz w:val="28"/>
          <w:szCs w:val="28"/>
        </w:rPr>
        <w:t>л</w:t>
      </w:r>
      <w:r>
        <w:rPr>
          <w:rFonts w:ascii="Times New Roman" w:hAnsi="Times New Roman" w:cs="Times New Roman"/>
          <w:sz w:val="28"/>
          <w:szCs w:val="28"/>
        </w:rPr>
        <w:t>о</w:t>
      </w:r>
      <w:r w:rsidRPr="00BE0603">
        <w:rPr>
          <w:rFonts w:ascii="Times New Roman" w:hAnsi="Times New Roman" w:cs="Times New Roman"/>
          <w:sz w:val="28"/>
          <w:szCs w:val="28"/>
        </w:rPr>
        <w:t xml:space="preserve"> 208 чел., в</w:t>
      </w:r>
      <w:r>
        <w:rPr>
          <w:rFonts w:ascii="Times New Roman" w:hAnsi="Times New Roman" w:cs="Times New Roman"/>
          <w:sz w:val="28"/>
          <w:szCs w:val="28"/>
        </w:rPr>
        <w:t> </w:t>
      </w:r>
      <w:r w:rsidRPr="00BE0603">
        <w:rPr>
          <w:rFonts w:ascii="Times New Roman" w:hAnsi="Times New Roman" w:cs="Times New Roman"/>
          <w:sz w:val="28"/>
          <w:szCs w:val="28"/>
        </w:rPr>
        <w:t>2022 году,</w:t>
      </w:r>
      <w:r>
        <w:rPr>
          <w:rFonts w:ascii="Times New Roman" w:hAnsi="Times New Roman" w:cs="Times New Roman"/>
          <w:sz w:val="28"/>
          <w:szCs w:val="28"/>
        </w:rPr>
        <w:t xml:space="preserve"> </w:t>
      </w:r>
      <w:r w:rsidRPr="00BE0603">
        <w:rPr>
          <w:rFonts w:ascii="Times New Roman" w:hAnsi="Times New Roman" w:cs="Times New Roman"/>
          <w:sz w:val="28"/>
          <w:szCs w:val="28"/>
        </w:rPr>
        <w:t>в связи с сокращением штата Администрации ЯМР</w:t>
      </w:r>
      <w:r w:rsidR="00A23E38">
        <w:rPr>
          <w:rFonts w:ascii="Times New Roman" w:hAnsi="Times New Roman" w:cs="Times New Roman"/>
          <w:sz w:val="28"/>
          <w:szCs w:val="28"/>
        </w:rPr>
        <w:t>,</w:t>
      </w:r>
      <w:r w:rsidRPr="00BE0603">
        <w:rPr>
          <w:rFonts w:ascii="Times New Roman" w:hAnsi="Times New Roman" w:cs="Times New Roman"/>
          <w:sz w:val="28"/>
          <w:szCs w:val="28"/>
        </w:rPr>
        <w:t xml:space="preserve"> численность составила 250 чел</w:t>
      </w:r>
      <w:r>
        <w:rPr>
          <w:rFonts w:ascii="Times New Roman" w:hAnsi="Times New Roman" w:cs="Times New Roman"/>
          <w:sz w:val="28"/>
          <w:szCs w:val="28"/>
        </w:rPr>
        <w:t xml:space="preserve">. </w:t>
      </w:r>
      <w:r w:rsidRPr="00BE0603">
        <w:rPr>
          <w:rFonts w:ascii="Times New Roman" w:hAnsi="Times New Roman" w:cs="Times New Roman"/>
          <w:sz w:val="28"/>
          <w:szCs w:val="28"/>
        </w:rPr>
        <w:t>(с учетом поселений 343 чел</w:t>
      </w:r>
      <w:r>
        <w:rPr>
          <w:rFonts w:ascii="Times New Roman" w:hAnsi="Times New Roman" w:cs="Times New Roman"/>
          <w:sz w:val="28"/>
          <w:szCs w:val="28"/>
        </w:rPr>
        <w:t>.</w:t>
      </w:r>
      <w:r w:rsidRPr="00BE0603">
        <w:rPr>
          <w:rFonts w:ascii="Times New Roman" w:hAnsi="Times New Roman" w:cs="Times New Roman"/>
          <w:sz w:val="28"/>
          <w:szCs w:val="28"/>
        </w:rPr>
        <w:t>), в 2017 года</w:t>
      </w:r>
      <w:r>
        <w:rPr>
          <w:rFonts w:ascii="Times New Roman" w:hAnsi="Times New Roman" w:cs="Times New Roman"/>
          <w:sz w:val="28"/>
          <w:szCs w:val="28"/>
        </w:rPr>
        <w:t xml:space="preserve"> - </w:t>
      </w:r>
      <w:r w:rsidRPr="00BE0603">
        <w:rPr>
          <w:rFonts w:ascii="Times New Roman" w:hAnsi="Times New Roman" w:cs="Times New Roman"/>
          <w:sz w:val="28"/>
          <w:szCs w:val="28"/>
        </w:rPr>
        <w:t>254 чел</w:t>
      </w:r>
      <w:r>
        <w:rPr>
          <w:rFonts w:ascii="Times New Roman" w:hAnsi="Times New Roman" w:cs="Times New Roman"/>
          <w:sz w:val="28"/>
          <w:szCs w:val="28"/>
        </w:rPr>
        <w:t>.</w:t>
      </w:r>
      <w:r w:rsidRPr="00BE0603">
        <w:rPr>
          <w:rFonts w:ascii="Times New Roman" w:hAnsi="Times New Roman" w:cs="Times New Roman"/>
          <w:sz w:val="28"/>
          <w:szCs w:val="28"/>
        </w:rPr>
        <w:t xml:space="preserve"> (с учетом поселений 348 чел</w:t>
      </w:r>
      <w:r>
        <w:rPr>
          <w:rFonts w:ascii="Times New Roman" w:hAnsi="Times New Roman" w:cs="Times New Roman"/>
          <w:sz w:val="28"/>
          <w:szCs w:val="28"/>
        </w:rPr>
        <w:t>.</w:t>
      </w:r>
      <w:r w:rsidRPr="00BE0603">
        <w:rPr>
          <w:rFonts w:ascii="Times New Roman" w:hAnsi="Times New Roman" w:cs="Times New Roman"/>
          <w:sz w:val="28"/>
          <w:szCs w:val="28"/>
        </w:rPr>
        <w:t>)</w:t>
      </w:r>
    </w:p>
    <w:p w:rsidR="00C77F59" w:rsidRPr="00BE0603" w:rsidRDefault="00C77F59" w:rsidP="00C77F59">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Повышение квалификации муниципальных служащих является одним из установленных законодательством о муниципальной службе обязательным направлением работы органов местного самоуправления. Начиная с 2017 года</w:t>
      </w:r>
      <w:r>
        <w:rPr>
          <w:rFonts w:ascii="Times New Roman" w:hAnsi="Times New Roman" w:cs="Times New Roman"/>
          <w:sz w:val="28"/>
          <w:szCs w:val="28"/>
        </w:rPr>
        <w:t>,</w:t>
      </w:r>
      <w:r w:rsidRPr="00BE0603">
        <w:rPr>
          <w:rFonts w:ascii="Times New Roman" w:hAnsi="Times New Roman" w:cs="Times New Roman"/>
          <w:sz w:val="28"/>
          <w:szCs w:val="28"/>
        </w:rPr>
        <w:t xml:space="preserve"> обучение прошли 126 муниципальных служащих</w:t>
      </w:r>
      <w:r>
        <w:rPr>
          <w:rFonts w:ascii="Times New Roman" w:hAnsi="Times New Roman" w:cs="Times New Roman"/>
          <w:sz w:val="28"/>
          <w:szCs w:val="28"/>
        </w:rPr>
        <w:t>.</w:t>
      </w:r>
    </w:p>
    <w:p w:rsidR="00090ADA" w:rsidRDefault="00090ADA" w:rsidP="004C0E3F">
      <w:pPr>
        <w:ind w:firstLine="851"/>
        <w:jc w:val="both"/>
        <w:rPr>
          <w:b/>
          <w:color w:val="FF0000"/>
          <w:sz w:val="28"/>
          <w:szCs w:val="28"/>
        </w:rPr>
      </w:pPr>
    </w:p>
    <w:p w:rsidR="00090ADA" w:rsidRPr="00302377" w:rsidRDefault="00090ADA" w:rsidP="00090ADA">
      <w:pPr>
        <w:pStyle w:val="ConsPlusTitle"/>
        <w:jc w:val="center"/>
        <w:outlineLvl w:val="3"/>
        <w:rPr>
          <w:rFonts w:ascii="Times New Roman" w:hAnsi="Times New Roman" w:cs="Times New Roman"/>
          <w:sz w:val="28"/>
          <w:szCs w:val="28"/>
        </w:rPr>
      </w:pPr>
      <w:r w:rsidRPr="00090ADA">
        <w:rPr>
          <w:rFonts w:ascii="Times New Roman" w:hAnsi="Times New Roman" w:cs="Times New Roman"/>
          <w:sz w:val="28"/>
          <w:szCs w:val="28"/>
        </w:rPr>
        <w:t>3.</w:t>
      </w:r>
      <w:r w:rsidR="00ED0242" w:rsidRPr="00090ADA">
        <w:rPr>
          <w:rFonts w:ascii="Times New Roman" w:hAnsi="Times New Roman" w:cs="Times New Roman"/>
          <w:sz w:val="28"/>
          <w:szCs w:val="28"/>
        </w:rPr>
        <w:t xml:space="preserve">2. </w:t>
      </w:r>
      <w:r w:rsidRPr="00302377">
        <w:rPr>
          <w:rFonts w:ascii="Times New Roman" w:hAnsi="Times New Roman" w:cs="Times New Roman"/>
          <w:sz w:val="28"/>
          <w:szCs w:val="28"/>
        </w:rPr>
        <w:t>Основные проблемы социально-экономического</w:t>
      </w:r>
    </w:p>
    <w:p w:rsidR="00090ADA" w:rsidRPr="00302377" w:rsidRDefault="00090ADA" w:rsidP="00090ADA">
      <w:pPr>
        <w:pStyle w:val="ConsPlusTitle"/>
        <w:jc w:val="center"/>
        <w:rPr>
          <w:rFonts w:ascii="Times New Roman" w:hAnsi="Times New Roman" w:cs="Times New Roman"/>
          <w:sz w:val="28"/>
          <w:szCs w:val="28"/>
        </w:rPr>
      </w:pPr>
      <w:r w:rsidRPr="00302377">
        <w:rPr>
          <w:rFonts w:ascii="Times New Roman" w:hAnsi="Times New Roman" w:cs="Times New Roman"/>
          <w:sz w:val="28"/>
          <w:szCs w:val="28"/>
        </w:rPr>
        <w:t>развития Ярославского муниципального района</w:t>
      </w:r>
    </w:p>
    <w:p w:rsidR="00090ADA" w:rsidRPr="00302377" w:rsidRDefault="00090ADA" w:rsidP="00090ADA">
      <w:pPr>
        <w:ind w:firstLine="426"/>
        <w:jc w:val="both"/>
        <w:rPr>
          <w:b/>
          <w:sz w:val="28"/>
          <w:szCs w:val="28"/>
        </w:rPr>
      </w:pP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В результате проведенного анализа социально-экономического развития Ярославского муниципального района выявлены следующие проблемы социально-экономического развития района:</w:t>
      </w:r>
    </w:p>
    <w:p w:rsidR="00090ADA" w:rsidRPr="00090ADA" w:rsidRDefault="00090ADA" w:rsidP="00A23E38">
      <w:pPr>
        <w:pStyle w:val="ConsPlusNormal"/>
        <w:numPr>
          <w:ilvl w:val="0"/>
          <w:numId w:val="36"/>
        </w:numPr>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 xml:space="preserve">Демография </w:t>
      </w:r>
    </w:p>
    <w:p w:rsidR="00B22143"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Основной проблемой в Ярославском районе является сохранение естественной убыли населения. Ежегодно показатель составляет порядка 300 человек</w:t>
      </w:r>
      <w:r w:rsidR="0024588C">
        <w:rPr>
          <w:rFonts w:ascii="Times New Roman" w:hAnsi="Times New Roman" w:cs="Times New Roman"/>
          <w:sz w:val="28"/>
          <w:szCs w:val="28"/>
        </w:rPr>
        <w:t>. В 2023 году отмечено снижение</w:t>
      </w:r>
      <w:r w:rsidRPr="00090ADA">
        <w:rPr>
          <w:rFonts w:ascii="Times New Roman" w:hAnsi="Times New Roman" w:cs="Times New Roman"/>
          <w:sz w:val="28"/>
          <w:szCs w:val="28"/>
        </w:rPr>
        <w:t xml:space="preserve"> значени</w:t>
      </w:r>
      <w:r w:rsidR="0024588C">
        <w:rPr>
          <w:rFonts w:ascii="Times New Roman" w:hAnsi="Times New Roman" w:cs="Times New Roman"/>
          <w:sz w:val="28"/>
          <w:szCs w:val="28"/>
        </w:rPr>
        <w:t>я</w:t>
      </w:r>
      <w:r w:rsidRPr="00090ADA">
        <w:rPr>
          <w:rFonts w:ascii="Times New Roman" w:hAnsi="Times New Roman" w:cs="Times New Roman"/>
          <w:sz w:val="28"/>
          <w:szCs w:val="28"/>
        </w:rPr>
        <w:t xml:space="preserve"> показателя до 185 чел</w:t>
      </w:r>
      <w:r w:rsidR="00B22143">
        <w:rPr>
          <w:rFonts w:ascii="Times New Roman" w:hAnsi="Times New Roman" w:cs="Times New Roman"/>
          <w:sz w:val="28"/>
          <w:szCs w:val="28"/>
        </w:rPr>
        <w:t>овек, что связано как с ростом числа родившихся, так и снижением числа умерших</w:t>
      </w:r>
      <w:r w:rsidRPr="00090ADA">
        <w:rPr>
          <w:rFonts w:ascii="Times New Roman" w:hAnsi="Times New Roman" w:cs="Times New Roman"/>
          <w:sz w:val="28"/>
          <w:szCs w:val="28"/>
        </w:rPr>
        <w:t xml:space="preserve">. </w:t>
      </w:r>
    </w:p>
    <w:p w:rsid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xml:space="preserve">Увеличение численности населения района </w:t>
      </w:r>
      <w:r w:rsidR="00B22143">
        <w:rPr>
          <w:rFonts w:ascii="Times New Roman" w:hAnsi="Times New Roman" w:cs="Times New Roman"/>
          <w:sz w:val="28"/>
          <w:szCs w:val="28"/>
        </w:rPr>
        <w:t xml:space="preserve">в целом </w:t>
      </w:r>
      <w:r w:rsidRPr="00090ADA">
        <w:rPr>
          <w:rFonts w:ascii="Times New Roman" w:hAnsi="Times New Roman" w:cs="Times New Roman"/>
          <w:sz w:val="28"/>
          <w:szCs w:val="28"/>
        </w:rPr>
        <w:t>происходит в основном за счет миграционного прироста.</w:t>
      </w:r>
    </w:p>
    <w:p w:rsidR="00B22143" w:rsidRPr="00090ADA" w:rsidRDefault="00B22143" w:rsidP="00A23E38">
      <w:pPr>
        <w:pStyle w:val="ConsPlusNormal"/>
        <w:ind w:firstLine="567"/>
        <w:jc w:val="both"/>
        <w:rPr>
          <w:rFonts w:ascii="Times New Roman" w:hAnsi="Times New Roman" w:cs="Times New Roman"/>
          <w:sz w:val="28"/>
          <w:szCs w:val="28"/>
        </w:rPr>
      </w:pPr>
    </w:p>
    <w:p w:rsidR="00090ADA" w:rsidRPr="00090ADA" w:rsidRDefault="00090ADA" w:rsidP="00A23E38">
      <w:pPr>
        <w:pStyle w:val="ConsPlusNormal"/>
        <w:numPr>
          <w:ilvl w:val="0"/>
          <w:numId w:val="36"/>
        </w:numPr>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Предпринимательство</w:t>
      </w: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В сфере предпринимательства основными проблемами являются:</w:t>
      </w: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недостаток финансовых ресурсов у организаций, причём не только собственных, но и заёмных. Одним из факторов, влияющи</w:t>
      </w:r>
      <w:r w:rsidR="007136DC">
        <w:rPr>
          <w:rFonts w:ascii="Times New Roman" w:hAnsi="Times New Roman" w:cs="Times New Roman"/>
          <w:sz w:val="28"/>
          <w:szCs w:val="28"/>
        </w:rPr>
        <w:t>х</w:t>
      </w:r>
      <w:r w:rsidRPr="00090ADA">
        <w:rPr>
          <w:rFonts w:ascii="Times New Roman" w:hAnsi="Times New Roman" w:cs="Times New Roman"/>
          <w:sz w:val="28"/>
          <w:szCs w:val="28"/>
        </w:rPr>
        <w:t xml:space="preserve"> на недостатки инвестиционного кредитования малого бизнеса, является то, что малые и средние предприятия рассматриваются коммерческими банками как сфера рискового кредитования, что заставляет банки требовать высокий уровень залога и обеспечения кредита, который небольшие фирмы часто не могут предоставить</w:t>
      </w:r>
      <w:r w:rsidR="00B22143">
        <w:rPr>
          <w:rFonts w:ascii="Times New Roman" w:hAnsi="Times New Roman" w:cs="Times New Roman"/>
          <w:sz w:val="28"/>
          <w:szCs w:val="28"/>
        </w:rPr>
        <w:t>. Кроме того, отрицательное влияние оказыва</w:t>
      </w:r>
      <w:r w:rsidR="007136DC">
        <w:rPr>
          <w:rFonts w:ascii="Times New Roman" w:hAnsi="Times New Roman" w:cs="Times New Roman"/>
          <w:sz w:val="28"/>
          <w:szCs w:val="28"/>
        </w:rPr>
        <w:t>ю</w:t>
      </w:r>
      <w:r w:rsidR="00B22143">
        <w:rPr>
          <w:rFonts w:ascii="Times New Roman" w:hAnsi="Times New Roman" w:cs="Times New Roman"/>
          <w:sz w:val="28"/>
          <w:szCs w:val="28"/>
        </w:rPr>
        <w:t>т постоянно растущие процентные  ставки за пользование кредитом, что связано с существующей геополитической ситуацией в мире</w:t>
      </w:r>
      <w:r w:rsidRPr="00090ADA">
        <w:rPr>
          <w:rFonts w:ascii="Times New Roman" w:hAnsi="Times New Roman" w:cs="Times New Roman"/>
          <w:sz w:val="28"/>
          <w:szCs w:val="28"/>
        </w:rPr>
        <w:t xml:space="preserve">; </w:t>
      </w: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xml:space="preserve">- высокий уровень налоговой нагрузки на предпринимателей оказывает негативное влияние на экономику в целом и является одной из важных не только экономических, но и социальных проблем; </w:t>
      </w: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xml:space="preserve">- низкая платежеспособность населения, которая сильно сказывается на объеме продаж малого и среднего предпринимательства и возможности соперничать с более крупными конкурентами, у которых стоимость товаров (услуг) ниже; </w:t>
      </w:r>
    </w:p>
    <w:p w:rsidR="00090ADA" w:rsidRP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дефицит квалифицированных кадров на отечественном рынке труда (старение и сокращение кадрового состава высококвалифицированных рабочих, несоответствие подготовки кадров в учебных заведениях потребностям экономики области)</w:t>
      </w:r>
      <w:r w:rsidR="007136DC">
        <w:rPr>
          <w:rFonts w:ascii="Times New Roman" w:hAnsi="Times New Roman" w:cs="Times New Roman"/>
          <w:sz w:val="28"/>
          <w:szCs w:val="28"/>
        </w:rPr>
        <w:t>;</w:t>
      </w:r>
    </w:p>
    <w:p w:rsidR="00090ADA" w:rsidRDefault="00090ADA" w:rsidP="00A23E38">
      <w:pPr>
        <w:pStyle w:val="ConsPlusNormal"/>
        <w:ind w:firstLine="567"/>
        <w:jc w:val="both"/>
        <w:rPr>
          <w:rFonts w:ascii="Times New Roman" w:hAnsi="Times New Roman" w:cs="Times New Roman"/>
          <w:sz w:val="28"/>
          <w:szCs w:val="28"/>
        </w:rPr>
      </w:pPr>
      <w:r w:rsidRPr="00090ADA">
        <w:rPr>
          <w:rFonts w:ascii="Times New Roman" w:hAnsi="Times New Roman" w:cs="Times New Roman"/>
          <w:sz w:val="28"/>
          <w:szCs w:val="28"/>
        </w:rPr>
        <w:t>- рост расходов бизнеса в связи с повышением цен на имп</w:t>
      </w:r>
      <w:r w:rsidR="007136DC">
        <w:rPr>
          <w:rFonts w:ascii="Times New Roman" w:hAnsi="Times New Roman" w:cs="Times New Roman"/>
          <w:sz w:val="28"/>
          <w:szCs w:val="28"/>
        </w:rPr>
        <w:t>ортное оборудование, увеличение</w:t>
      </w:r>
      <w:r w:rsidRPr="00090ADA">
        <w:rPr>
          <w:rFonts w:ascii="Times New Roman" w:hAnsi="Times New Roman" w:cs="Times New Roman"/>
          <w:sz w:val="28"/>
          <w:szCs w:val="28"/>
        </w:rPr>
        <w:t xml:space="preserve"> цен на топливо, рост валютного курса по отношению к национальной валюте и многи</w:t>
      </w:r>
      <w:r w:rsidR="007136DC">
        <w:rPr>
          <w:rFonts w:ascii="Times New Roman" w:hAnsi="Times New Roman" w:cs="Times New Roman"/>
          <w:sz w:val="28"/>
          <w:szCs w:val="28"/>
        </w:rPr>
        <w:t>е</w:t>
      </w:r>
      <w:r w:rsidRPr="00090ADA">
        <w:rPr>
          <w:rFonts w:ascii="Times New Roman" w:hAnsi="Times New Roman" w:cs="Times New Roman"/>
          <w:sz w:val="28"/>
          <w:szCs w:val="28"/>
        </w:rPr>
        <w:t xml:space="preserve"> други</w:t>
      </w:r>
      <w:r w:rsidR="007136DC">
        <w:rPr>
          <w:rFonts w:ascii="Times New Roman" w:hAnsi="Times New Roman" w:cs="Times New Roman"/>
          <w:sz w:val="28"/>
          <w:szCs w:val="28"/>
        </w:rPr>
        <w:t>е</w:t>
      </w:r>
      <w:r w:rsidRPr="00090ADA">
        <w:rPr>
          <w:rFonts w:ascii="Times New Roman" w:hAnsi="Times New Roman" w:cs="Times New Roman"/>
          <w:sz w:val="28"/>
          <w:szCs w:val="28"/>
        </w:rPr>
        <w:t xml:space="preserve"> фактор</w:t>
      </w:r>
      <w:r w:rsidR="007136DC">
        <w:rPr>
          <w:rFonts w:ascii="Times New Roman" w:hAnsi="Times New Roman" w:cs="Times New Roman"/>
          <w:sz w:val="28"/>
          <w:szCs w:val="28"/>
        </w:rPr>
        <w:t>ы</w:t>
      </w:r>
      <w:r w:rsidR="00B22143">
        <w:rPr>
          <w:rFonts w:ascii="Times New Roman" w:hAnsi="Times New Roman" w:cs="Times New Roman"/>
          <w:sz w:val="28"/>
          <w:szCs w:val="28"/>
        </w:rPr>
        <w:t>.</w:t>
      </w:r>
    </w:p>
    <w:p w:rsidR="00EB3397" w:rsidRPr="00090ADA" w:rsidRDefault="00EB3397" w:rsidP="00A23E38">
      <w:pPr>
        <w:pStyle w:val="ConsPlusNormal"/>
        <w:ind w:firstLine="567"/>
        <w:jc w:val="both"/>
        <w:rPr>
          <w:rFonts w:ascii="Times New Roman" w:hAnsi="Times New Roman" w:cs="Times New Roman"/>
          <w:sz w:val="28"/>
          <w:szCs w:val="28"/>
        </w:rPr>
      </w:pPr>
    </w:p>
    <w:p w:rsidR="00090ADA" w:rsidRPr="00090ADA" w:rsidRDefault="00090ADA" w:rsidP="00A23E38">
      <w:pPr>
        <w:pStyle w:val="ConsPlusNormal"/>
        <w:numPr>
          <w:ilvl w:val="0"/>
          <w:numId w:val="36"/>
        </w:numPr>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 xml:space="preserve">Инвестиции </w:t>
      </w:r>
    </w:p>
    <w:p w:rsidR="00090ADA" w:rsidRPr="00090ADA" w:rsidRDefault="00090ADA" w:rsidP="00A23E38">
      <w:pPr>
        <w:shd w:val="clear" w:color="auto" w:fill="FFFFFF"/>
        <w:ind w:firstLine="567"/>
        <w:jc w:val="both"/>
        <w:rPr>
          <w:sz w:val="28"/>
          <w:szCs w:val="28"/>
        </w:rPr>
      </w:pPr>
      <w:r w:rsidRPr="00090ADA">
        <w:rPr>
          <w:sz w:val="28"/>
          <w:szCs w:val="28"/>
        </w:rPr>
        <w:t>В рамках развития инвестиционной деятельности отмечены следующие проблемы:</w:t>
      </w:r>
    </w:p>
    <w:p w:rsidR="00090ADA" w:rsidRPr="00090ADA" w:rsidRDefault="00090ADA" w:rsidP="00A23E38">
      <w:pPr>
        <w:shd w:val="clear" w:color="auto" w:fill="FFFFFF"/>
        <w:ind w:firstLine="567"/>
        <w:jc w:val="both"/>
        <w:rPr>
          <w:sz w:val="28"/>
          <w:szCs w:val="28"/>
        </w:rPr>
      </w:pPr>
      <w:r w:rsidRPr="00090ADA">
        <w:rPr>
          <w:sz w:val="28"/>
          <w:szCs w:val="28"/>
        </w:rPr>
        <w:t>- отсутствие либо низкая обеспеченность коммунальной инфраструктурой</w:t>
      </w:r>
      <w:r w:rsidR="00B533E2">
        <w:rPr>
          <w:sz w:val="28"/>
          <w:szCs w:val="28"/>
        </w:rPr>
        <w:t xml:space="preserve">, отсутствие </w:t>
      </w:r>
      <w:r w:rsidRPr="00090ADA">
        <w:rPr>
          <w:sz w:val="28"/>
          <w:szCs w:val="28"/>
        </w:rPr>
        <w:t>съездов к существующим инвестиционным площадкам на территории Ярославского муниципального района;</w:t>
      </w:r>
    </w:p>
    <w:p w:rsidR="00090ADA" w:rsidRPr="00090ADA" w:rsidRDefault="00090ADA" w:rsidP="00A23E38">
      <w:pPr>
        <w:shd w:val="clear" w:color="auto" w:fill="FFFFFF"/>
        <w:ind w:firstLine="567"/>
        <w:jc w:val="both"/>
        <w:rPr>
          <w:sz w:val="28"/>
          <w:szCs w:val="28"/>
        </w:rPr>
      </w:pPr>
      <w:r w:rsidRPr="00090ADA">
        <w:rPr>
          <w:sz w:val="28"/>
          <w:szCs w:val="28"/>
        </w:rPr>
        <w:t>- отсутствие целевых мер поддержки для обеспечения инфраструктурой муниципальных инвестиционных площадок;</w:t>
      </w:r>
    </w:p>
    <w:p w:rsidR="00090ADA" w:rsidRPr="00090ADA" w:rsidRDefault="00090ADA" w:rsidP="00A23E38">
      <w:pPr>
        <w:shd w:val="clear" w:color="auto" w:fill="FFFFFF"/>
        <w:ind w:firstLine="567"/>
        <w:jc w:val="both"/>
        <w:rPr>
          <w:sz w:val="28"/>
          <w:szCs w:val="28"/>
        </w:rPr>
      </w:pPr>
      <w:r w:rsidRPr="00090ADA">
        <w:rPr>
          <w:sz w:val="28"/>
          <w:szCs w:val="28"/>
        </w:rPr>
        <w:t>- длительность внесения изменений в документы территориального планирования;</w:t>
      </w:r>
    </w:p>
    <w:p w:rsidR="00090ADA" w:rsidRPr="00090ADA" w:rsidRDefault="00090ADA" w:rsidP="00A23E38">
      <w:pPr>
        <w:shd w:val="clear" w:color="auto" w:fill="FFFFFF"/>
        <w:ind w:firstLine="567"/>
        <w:jc w:val="both"/>
        <w:rPr>
          <w:sz w:val="28"/>
          <w:szCs w:val="28"/>
        </w:rPr>
      </w:pPr>
      <w:r w:rsidRPr="00090ADA">
        <w:rPr>
          <w:sz w:val="28"/>
          <w:szCs w:val="28"/>
        </w:rPr>
        <w:t>- проблема с переводом земель из зоны 1-СХ в другие зоны;</w:t>
      </w:r>
    </w:p>
    <w:p w:rsidR="00090ADA" w:rsidRDefault="00090ADA" w:rsidP="00A23E38">
      <w:pPr>
        <w:shd w:val="clear" w:color="auto" w:fill="FFFFFF"/>
        <w:ind w:firstLine="567"/>
        <w:jc w:val="both"/>
        <w:rPr>
          <w:sz w:val="28"/>
          <w:szCs w:val="28"/>
        </w:rPr>
      </w:pPr>
      <w:r w:rsidRPr="00090ADA">
        <w:rPr>
          <w:sz w:val="28"/>
          <w:szCs w:val="28"/>
        </w:rPr>
        <w:t>- недостаточная бюджетная обеспеченность Ярославского района.</w:t>
      </w:r>
    </w:p>
    <w:p w:rsidR="00EB3397" w:rsidRPr="00090ADA" w:rsidRDefault="00EB3397" w:rsidP="00A23E38">
      <w:pPr>
        <w:shd w:val="clear" w:color="auto" w:fill="FFFFFF"/>
        <w:ind w:firstLine="567"/>
        <w:jc w:val="both"/>
        <w:rPr>
          <w:sz w:val="28"/>
          <w:szCs w:val="28"/>
        </w:rPr>
      </w:pPr>
    </w:p>
    <w:p w:rsidR="00090ADA" w:rsidRPr="00090ADA" w:rsidRDefault="00090ADA" w:rsidP="00A23E38">
      <w:pPr>
        <w:pStyle w:val="ConsPlusNormal"/>
        <w:numPr>
          <w:ilvl w:val="0"/>
          <w:numId w:val="36"/>
        </w:numPr>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 xml:space="preserve">Строительство </w:t>
      </w:r>
    </w:p>
    <w:p w:rsidR="00090ADA" w:rsidRPr="00090ADA" w:rsidRDefault="005C0117" w:rsidP="00A23E38">
      <w:pPr>
        <w:shd w:val="clear" w:color="auto" w:fill="FFFFFF"/>
        <w:ind w:firstLine="567"/>
        <w:jc w:val="both"/>
        <w:rPr>
          <w:sz w:val="28"/>
          <w:szCs w:val="28"/>
        </w:rPr>
      </w:pPr>
      <w:r>
        <w:rPr>
          <w:sz w:val="28"/>
          <w:szCs w:val="28"/>
        </w:rPr>
        <w:t xml:space="preserve">В строительной </w:t>
      </w:r>
      <w:r w:rsidR="00090ADA" w:rsidRPr="00090ADA">
        <w:rPr>
          <w:sz w:val="28"/>
          <w:szCs w:val="28"/>
        </w:rPr>
        <w:t xml:space="preserve">отрасли основными проблемами являются: </w:t>
      </w:r>
    </w:p>
    <w:p w:rsidR="00090ADA" w:rsidRPr="00090ADA" w:rsidRDefault="00090ADA" w:rsidP="00A23E38">
      <w:pPr>
        <w:shd w:val="clear" w:color="auto" w:fill="FFFFFF"/>
        <w:ind w:firstLine="567"/>
        <w:jc w:val="both"/>
        <w:rPr>
          <w:sz w:val="28"/>
          <w:szCs w:val="28"/>
        </w:rPr>
      </w:pPr>
      <w:r w:rsidRPr="00090ADA">
        <w:rPr>
          <w:sz w:val="28"/>
          <w:szCs w:val="28"/>
        </w:rPr>
        <w:t>- рост цен на строительные материалы и оборудование, увеличение стоимости земельных участков и строительных проектов;</w:t>
      </w:r>
    </w:p>
    <w:p w:rsidR="00090ADA" w:rsidRPr="00090ADA" w:rsidRDefault="00090ADA" w:rsidP="00090ADA">
      <w:pPr>
        <w:shd w:val="clear" w:color="auto" w:fill="FFFFFF"/>
        <w:ind w:firstLine="567"/>
        <w:jc w:val="both"/>
        <w:rPr>
          <w:sz w:val="28"/>
          <w:szCs w:val="28"/>
        </w:rPr>
      </w:pPr>
      <w:r w:rsidRPr="00090ADA">
        <w:rPr>
          <w:sz w:val="28"/>
          <w:szCs w:val="28"/>
        </w:rPr>
        <w:t>- высокая рыночная стоимость квадратного метра жилья по отношению к доходам населения;</w:t>
      </w:r>
    </w:p>
    <w:p w:rsidR="00090ADA" w:rsidRPr="00090ADA" w:rsidRDefault="00090ADA" w:rsidP="00090ADA">
      <w:pPr>
        <w:shd w:val="clear" w:color="auto" w:fill="FFFFFF"/>
        <w:ind w:firstLine="567"/>
        <w:jc w:val="both"/>
        <w:rPr>
          <w:sz w:val="28"/>
          <w:szCs w:val="28"/>
        </w:rPr>
      </w:pPr>
      <w:r w:rsidRPr="00090ADA">
        <w:rPr>
          <w:sz w:val="28"/>
          <w:szCs w:val="28"/>
        </w:rPr>
        <w:t>- снижение уровня платежеспособности населения. Повышение ипотечных ставок значительно повлияло на спрос на жилье - многие семьи, планировавшие покупку квартиры, оказались не в состоянии платить возросшие ежемесячные платежи;</w:t>
      </w:r>
    </w:p>
    <w:p w:rsidR="00090ADA" w:rsidRPr="00090ADA" w:rsidRDefault="00090ADA" w:rsidP="00090ADA">
      <w:pPr>
        <w:shd w:val="clear" w:color="auto" w:fill="FFFFFF"/>
        <w:ind w:firstLine="567"/>
        <w:jc w:val="both"/>
        <w:rPr>
          <w:sz w:val="28"/>
          <w:szCs w:val="28"/>
        </w:rPr>
      </w:pPr>
      <w:r w:rsidRPr="00090ADA">
        <w:rPr>
          <w:sz w:val="28"/>
          <w:szCs w:val="28"/>
        </w:rPr>
        <w:t>- изменение законодательной базы;</w:t>
      </w:r>
    </w:p>
    <w:p w:rsidR="00090ADA" w:rsidRPr="00090ADA" w:rsidRDefault="00090ADA" w:rsidP="00090ADA">
      <w:pPr>
        <w:shd w:val="clear" w:color="auto" w:fill="FFFFFF"/>
        <w:ind w:firstLine="567"/>
        <w:jc w:val="both"/>
        <w:rPr>
          <w:sz w:val="28"/>
          <w:szCs w:val="28"/>
        </w:rPr>
      </w:pPr>
      <w:r w:rsidRPr="00090ADA">
        <w:rPr>
          <w:sz w:val="28"/>
          <w:szCs w:val="28"/>
        </w:rPr>
        <w:t>- высокие затраты, связанные с исследованиями, заключениями, юридическим оформлением сделок на протяжении всего строительного цикла;</w:t>
      </w:r>
    </w:p>
    <w:p w:rsidR="00090ADA" w:rsidRPr="00090ADA" w:rsidRDefault="00090ADA" w:rsidP="00090ADA">
      <w:pPr>
        <w:shd w:val="clear" w:color="auto" w:fill="FFFFFF"/>
        <w:ind w:firstLine="567"/>
        <w:jc w:val="both"/>
        <w:rPr>
          <w:sz w:val="28"/>
          <w:szCs w:val="28"/>
        </w:rPr>
      </w:pPr>
      <w:r w:rsidRPr="00090ADA">
        <w:rPr>
          <w:sz w:val="28"/>
          <w:szCs w:val="28"/>
        </w:rPr>
        <w:t>- низкий уровень технического оснащения и высокий износ строительной техники;</w:t>
      </w:r>
    </w:p>
    <w:p w:rsidR="00090ADA" w:rsidRPr="00090ADA" w:rsidRDefault="00090ADA" w:rsidP="00090ADA">
      <w:pPr>
        <w:shd w:val="clear" w:color="auto" w:fill="FFFFFF"/>
        <w:ind w:firstLine="567"/>
        <w:jc w:val="both"/>
        <w:rPr>
          <w:sz w:val="28"/>
          <w:szCs w:val="28"/>
        </w:rPr>
      </w:pPr>
      <w:r w:rsidRPr="00090ADA">
        <w:rPr>
          <w:sz w:val="28"/>
          <w:szCs w:val="28"/>
        </w:rPr>
        <w:t>- высокая продолжительность инвестиционного и производственного цикла, требующая значительны</w:t>
      </w:r>
      <w:r w:rsidR="00FC6BCA">
        <w:rPr>
          <w:sz w:val="28"/>
          <w:szCs w:val="28"/>
        </w:rPr>
        <w:t>х</w:t>
      </w:r>
      <w:r w:rsidRPr="00090ADA">
        <w:rPr>
          <w:sz w:val="28"/>
          <w:szCs w:val="28"/>
        </w:rPr>
        <w:t xml:space="preserve"> инвестиций, которые часто явля</w:t>
      </w:r>
      <w:r w:rsidR="00EB3397">
        <w:rPr>
          <w:sz w:val="28"/>
          <w:szCs w:val="28"/>
        </w:rPr>
        <w:t>ю</w:t>
      </w:r>
      <w:r w:rsidRPr="00090ADA">
        <w:rPr>
          <w:sz w:val="28"/>
          <w:szCs w:val="28"/>
        </w:rPr>
        <w:t>тся неподъемными для малого бизнеса;</w:t>
      </w:r>
    </w:p>
    <w:p w:rsidR="00090ADA" w:rsidRPr="00090ADA" w:rsidRDefault="00090ADA" w:rsidP="00090ADA">
      <w:pPr>
        <w:shd w:val="clear" w:color="auto" w:fill="FFFFFF"/>
        <w:ind w:firstLine="567"/>
        <w:jc w:val="both"/>
        <w:rPr>
          <w:sz w:val="28"/>
          <w:szCs w:val="28"/>
        </w:rPr>
      </w:pPr>
      <w:r w:rsidRPr="00090ADA">
        <w:rPr>
          <w:sz w:val="28"/>
          <w:szCs w:val="28"/>
        </w:rPr>
        <w:t xml:space="preserve">- высокая стоимость присоединения </w:t>
      </w:r>
      <w:r w:rsidR="00FC6BCA">
        <w:rPr>
          <w:sz w:val="28"/>
          <w:szCs w:val="28"/>
        </w:rPr>
        <w:t>построенных</w:t>
      </w:r>
      <w:r w:rsidRPr="00090ADA">
        <w:rPr>
          <w:sz w:val="28"/>
          <w:szCs w:val="28"/>
        </w:rPr>
        <w:t xml:space="preserve"> объектов к</w:t>
      </w:r>
      <w:r w:rsidR="007E2203">
        <w:rPr>
          <w:sz w:val="28"/>
          <w:szCs w:val="28"/>
        </w:rPr>
        <w:t> </w:t>
      </w:r>
      <w:r w:rsidRPr="00090ADA">
        <w:rPr>
          <w:sz w:val="28"/>
          <w:szCs w:val="28"/>
        </w:rPr>
        <w:t>коммунальным ресурсам;</w:t>
      </w:r>
    </w:p>
    <w:p w:rsidR="00090ADA" w:rsidRDefault="00090ADA" w:rsidP="00090ADA">
      <w:pPr>
        <w:shd w:val="clear" w:color="auto" w:fill="FFFFFF"/>
        <w:ind w:firstLine="567"/>
        <w:jc w:val="both"/>
        <w:rPr>
          <w:sz w:val="28"/>
          <w:szCs w:val="28"/>
        </w:rPr>
      </w:pPr>
      <w:r w:rsidRPr="00090ADA">
        <w:rPr>
          <w:sz w:val="28"/>
          <w:szCs w:val="28"/>
        </w:rPr>
        <w:t>- стоимость банковских кредитов для застройщиков.</w:t>
      </w:r>
    </w:p>
    <w:p w:rsidR="007E2203" w:rsidRPr="00090ADA" w:rsidRDefault="007E2203" w:rsidP="00090ADA">
      <w:pPr>
        <w:shd w:val="clear" w:color="auto" w:fill="FFFFFF"/>
        <w:ind w:firstLine="567"/>
        <w:jc w:val="both"/>
        <w:rPr>
          <w:sz w:val="28"/>
          <w:szCs w:val="28"/>
        </w:rPr>
      </w:pPr>
    </w:p>
    <w:p w:rsidR="00090ADA" w:rsidRPr="00090ADA" w:rsidRDefault="00090ADA" w:rsidP="00A23E38">
      <w:pPr>
        <w:pStyle w:val="ConsPlusNormal"/>
        <w:numPr>
          <w:ilvl w:val="0"/>
          <w:numId w:val="36"/>
        </w:numPr>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Сельское хозяйство</w:t>
      </w:r>
    </w:p>
    <w:p w:rsidR="00090ADA" w:rsidRPr="00090ADA" w:rsidRDefault="00090ADA" w:rsidP="00090ADA">
      <w:pPr>
        <w:pStyle w:val="ConsPlusNormal"/>
        <w:ind w:firstLine="539"/>
        <w:jc w:val="both"/>
        <w:rPr>
          <w:rFonts w:ascii="Times New Roman" w:hAnsi="Times New Roman" w:cs="Times New Roman"/>
          <w:sz w:val="28"/>
          <w:szCs w:val="28"/>
        </w:rPr>
      </w:pPr>
      <w:r w:rsidRPr="00090ADA">
        <w:rPr>
          <w:rFonts w:ascii="Times New Roman" w:hAnsi="Times New Roman" w:cs="Times New Roman"/>
          <w:sz w:val="28"/>
          <w:szCs w:val="28"/>
        </w:rPr>
        <w:t>В сельском хозяйстве основными проблемами являются:</w:t>
      </w:r>
    </w:p>
    <w:p w:rsidR="00090ADA" w:rsidRPr="00090ADA" w:rsidRDefault="00090ADA" w:rsidP="00090ADA">
      <w:pPr>
        <w:shd w:val="clear" w:color="auto" w:fill="FFFFFF"/>
        <w:ind w:firstLine="567"/>
        <w:jc w:val="both"/>
        <w:rPr>
          <w:sz w:val="28"/>
          <w:szCs w:val="28"/>
        </w:rPr>
      </w:pPr>
      <w:r w:rsidRPr="00090ADA">
        <w:rPr>
          <w:sz w:val="28"/>
          <w:szCs w:val="28"/>
        </w:rPr>
        <w:t>- деградация земель и выбывание больших площадей из сельскохозяйственного оборота;</w:t>
      </w:r>
    </w:p>
    <w:p w:rsidR="00090ADA" w:rsidRPr="00090ADA" w:rsidRDefault="00090ADA" w:rsidP="00090ADA">
      <w:pPr>
        <w:shd w:val="clear" w:color="auto" w:fill="FFFFFF"/>
        <w:ind w:firstLine="567"/>
        <w:jc w:val="both"/>
        <w:rPr>
          <w:sz w:val="28"/>
          <w:szCs w:val="28"/>
        </w:rPr>
      </w:pPr>
      <w:r w:rsidRPr="00090ADA">
        <w:rPr>
          <w:sz w:val="28"/>
          <w:szCs w:val="28"/>
        </w:rPr>
        <w:t>- низкие темпы технической модернизации отрасли</w:t>
      </w:r>
      <w:r w:rsidR="0086382A">
        <w:rPr>
          <w:sz w:val="28"/>
          <w:szCs w:val="28"/>
        </w:rPr>
        <w:t xml:space="preserve">: </w:t>
      </w:r>
      <w:r w:rsidRPr="00090ADA">
        <w:rPr>
          <w:sz w:val="28"/>
          <w:szCs w:val="28"/>
        </w:rPr>
        <w:t>оборудование для возделывания земель и уборки урожая, а также для его переработки, хранения и транспортировки;</w:t>
      </w:r>
    </w:p>
    <w:p w:rsidR="00090ADA" w:rsidRPr="00090ADA" w:rsidRDefault="00090ADA" w:rsidP="00090ADA">
      <w:pPr>
        <w:shd w:val="clear" w:color="auto" w:fill="FFFFFF"/>
        <w:ind w:firstLine="567"/>
        <w:jc w:val="both"/>
        <w:rPr>
          <w:sz w:val="28"/>
          <w:szCs w:val="28"/>
        </w:rPr>
      </w:pPr>
      <w:r w:rsidRPr="00090ADA">
        <w:rPr>
          <w:sz w:val="28"/>
          <w:szCs w:val="28"/>
        </w:rPr>
        <w:t xml:space="preserve">- низкие темпы производственной модернизации отрасли: строительство, реконструкция и ремонт объектов, таких как доильные залы, телятники, дворы для </w:t>
      </w:r>
      <w:r w:rsidR="007E2203">
        <w:rPr>
          <w:sz w:val="28"/>
          <w:szCs w:val="28"/>
        </w:rPr>
        <w:t>крупного рогатого скота</w:t>
      </w:r>
      <w:r w:rsidRPr="00090ADA">
        <w:rPr>
          <w:sz w:val="28"/>
          <w:szCs w:val="28"/>
        </w:rPr>
        <w:t xml:space="preserve"> и т.д.;</w:t>
      </w:r>
    </w:p>
    <w:p w:rsidR="00A5772B" w:rsidRDefault="00090ADA" w:rsidP="00090ADA">
      <w:pPr>
        <w:shd w:val="clear" w:color="auto" w:fill="FFFFFF"/>
        <w:ind w:firstLine="567"/>
        <w:jc w:val="both"/>
        <w:rPr>
          <w:sz w:val="28"/>
          <w:szCs w:val="28"/>
        </w:rPr>
      </w:pPr>
      <w:r w:rsidRPr="00090ADA">
        <w:rPr>
          <w:sz w:val="28"/>
          <w:szCs w:val="28"/>
        </w:rPr>
        <w:t>- недостаток объектов социальной сферы в сельских населенных пунктах</w:t>
      </w:r>
      <w:r w:rsidR="00A5772B">
        <w:rPr>
          <w:sz w:val="28"/>
          <w:szCs w:val="28"/>
        </w:rPr>
        <w:t>;</w:t>
      </w:r>
      <w:r w:rsidRPr="00090ADA">
        <w:rPr>
          <w:sz w:val="28"/>
          <w:szCs w:val="28"/>
        </w:rPr>
        <w:t xml:space="preserve"> </w:t>
      </w:r>
    </w:p>
    <w:p w:rsidR="00090ADA" w:rsidRPr="00090ADA" w:rsidRDefault="00A5772B" w:rsidP="00090ADA">
      <w:pPr>
        <w:shd w:val="clear" w:color="auto" w:fill="FFFFFF"/>
        <w:ind w:firstLine="567"/>
        <w:jc w:val="both"/>
        <w:rPr>
          <w:sz w:val="28"/>
          <w:szCs w:val="28"/>
        </w:rPr>
      </w:pPr>
      <w:r>
        <w:rPr>
          <w:sz w:val="28"/>
          <w:szCs w:val="28"/>
        </w:rPr>
        <w:t>-</w:t>
      </w:r>
      <w:r w:rsidR="00090ADA" w:rsidRPr="00090ADA">
        <w:rPr>
          <w:sz w:val="28"/>
          <w:szCs w:val="28"/>
        </w:rPr>
        <w:t xml:space="preserve"> дефицит кадров, главным образом высококвалифицированных;</w:t>
      </w:r>
    </w:p>
    <w:p w:rsidR="00090ADA" w:rsidRPr="00090ADA" w:rsidRDefault="00090ADA" w:rsidP="00090ADA">
      <w:pPr>
        <w:shd w:val="clear" w:color="auto" w:fill="FFFFFF"/>
        <w:ind w:firstLine="567"/>
        <w:jc w:val="both"/>
        <w:rPr>
          <w:sz w:val="28"/>
          <w:szCs w:val="28"/>
        </w:rPr>
      </w:pPr>
      <w:r w:rsidRPr="00090ADA">
        <w:rPr>
          <w:sz w:val="28"/>
          <w:szCs w:val="28"/>
        </w:rPr>
        <w:t>- низкий уровень развития рыночной инфраструктуры. Затрудняет доступ товаропроизводителей к денежным, информационным и материальным ресурсам;</w:t>
      </w:r>
    </w:p>
    <w:p w:rsidR="00090ADA" w:rsidRPr="00090ADA" w:rsidRDefault="00090ADA" w:rsidP="00090ADA">
      <w:pPr>
        <w:shd w:val="clear" w:color="auto" w:fill="FFFFFF"/>
        <w:ind w:firstLine="567"/>
        <w:jc w:val="both"/>
        <w:rPr>
          <w:sz w:val="28"/>
          <w:szCs w:val="28"/>
        </w:rPr>
      </w:pPr>
      <w:r w:rsidRPr="00090ADA">
        <w:rPr>
          <w:sz w:val="28"/>
          <w:szCs w:val="28"/>
        </w:rPr>
        <w:t>- финансовая неустойчивость отрасли</w:t>
      </w:r>
      <w:r w:rsidR="001933BD">
        <w:rPr>
          <w:sz w:val="28"/>
          <w:szCs w:val="28"/>
        </w:rPr>
        <w:t>, н</w:t>
      </w:r>
      <w:r w:rsidRPr="00090ADA">
        <w:rPr>
          <w:sz w:val="28"/>
          <w:szCs w:val="28"/>
        </w:rPr>
        <w:t>едостат</w:t>
      </w:r>
      <w:r w:rsidR="001933BD">
        <w:rPr>
          <w:sz w:val="28"/>
          <w:szCs w:val="28"/>
        </w:rPr>
        <w:t xml:space="preserve">очная государственная </w:t>
      </w:r>
      <w:r w:rsidRPr="00090ADA">
        <w:rPr>
          <w:sz w:val="28"/>
          <w:szCs w:val="28"/>
        </w:rPr>
        <w:t xml:space="preserve"> поддержк</w:t>
      </w:r>
      <w:r w:rsidR="001933BD">
        <w:rPr>
          <w:sz w:val="28"/>
          <w:szCs w:val="28"/>
        </w:rPr>
        <w:t>а, низкий объем</w:t>
      </w:r>
      <w:r w:rsidRPr="00090ADA">
        <w:rPr>
          <w:sz w:val="28"/>
          <w:szCs w:val="28"/>
        </w:rPr>
        <w:t xml:space="preserve"> инвестиций;</w:t>
      </w:r>
    </w:p>
    <w:p w:rsidR="00090ADA" w:rsidRPr="00090ADA" w:rsidRDefault="00090ADA" w:rsidP="00090ADA">
      <w:pPr>
        <w:shd w:val="clear" w:color="auto" w:fill="FFFFFF"/>
        <w:ind w:firstLine="567"/>
        <w:jc w:val="both"/>
        <w:rPr>
          <w:sz w:val="28"/>
          <w:szCs w:val="28"/>
        </w:rPr>
      </w:pPr>
      <w:r w:rsidRPr="00090ADA">
        <w:rPr>
          <w:sz w:val="28"/>
          <w:szCs w:val="28"/>
        </w:rPr>
        <w:t>- зависимость от импорта - главным образом в отношении средств производства, а не готовой продукции.</w:t>
      </w:r>
    </w:p>
    <w:p w:rsidR="00090ADA" w:rsidRPr="00090ADA" w:rsidRDefault="00090ADA" w:rsidP="00090ADA">
      <w:pPr>
        <w:shd w:val="clear" w:color="auto" w:fill="FFFFFF"/>
        <w:ind w:firstLine="360"/>
        <w:jc w:val="both"/>
        <w:rPr>
          <w:sz w:val="28"/>
          <w:szCs w:val="28"/>
        </w:rPr>
      </w:pPr>
      <w:r w:rsidRPr="00090ADA">
        <w:rPr>
          <w:sz w:val="28"/>
          <w:szCs w:val="28"/>
        </w:rPr>
        <w:t>Следует отметить актуальные проблемы, имеющиеся у организаций- сельхозпроизводителей:</w:t>
      </w:r>
    </w:p>
    <w:p w:rsidR="00090ADA" w:rsidRPr="00090ADA" w:rsidRDefault="00090ADA" w:rsidP="00090ADA">
      <w:pPr>
        <w:shd w:val="clear" w:color="auto" w:fill="FFFFFF"/>
        <w:ind w:firstLine="567"/>
        <w:jc w:val="both"/>
        <w:rPr>
          <w:sz w:val="28"/>
          <w:szCs w:val="28"/>
        </w:rPr>
      </w:pPr>
      <w:r w:rsidRPr="00090ADA">
        <w:rPr>
          <w:sz w:val="28"/>
          <w:szCs w:val="28"/>
        </w:rPr>
        <w:t>- проблема с переводом земель из зоны 1-СХ в другие зоны;</w:t>
      </w:r>
    </w:p>
    <w:p w:rsidR="00090ADA" w:rsidRPr="00090ADA" w:rsidRDefault="00090ADA" w:rsidP="00090ADA">
      <w:pPr>
        <w:shd w:val="clear" w:color="auto" w:fill="FFFFFF"/>
        <w:ind w:firstLine="567"/>
        <w:jc w:val="both"/>
        <w:rPr>
          <w:sz w:val="28"/>
          <w:szCs w:val="28"/>
        </w:rPr>
      </w:pPr>
      <w:r w:rsidRPr="00090ADA">
        <w:rPr>
          <w:sz w:val="28"/>
          <w:szCs w:val="28"/>
        </w:rPr>
        <w:t>- высокая цена на электроэнергию для сельхозпроизводителей (связано с небольшими объемами закупки электроэнергии, снижение цены возможно при больших объемах приобретения);</w:t>
      </w:r>
    </w:p>
    <w:p w:rsidR="00090ADA" w:rsidRPr="00090ADA" w:rsidRDefault="00090ADA" w:rsidP="00090ADA">
      <w:pPr>
        <w:shd w:val="clear" w:color="auto" w:fill="FFFFFF"/>
        <w:ind w:firstLine="567"/>
        <w:jc w:val="both"/>
        <w:rPr>
          <w:sz w:val="28"/>
          <w:szCs w:val="28"/>
        </w:rPr>
      </w:pPr>
      <w:r w:rsidRPr="00090ADA">
        <w:rPr>
          <w:sz w:val="28"/>
          <w:szCs w:val="28"/>
        </w:rPr>
        <w:t>- проблемы с кредитованием сельскохозяйственных предприятий в связи с отсутствием или несоответствием требованиям кредитных организаций  залоговой базы сельскохозяйственных предприятий;</w:t>
      </w:r>
    </w:p>
    <w:p w:rsidR="00090ADA" w:rsidRPr="00090ADA" w:rsidRDefault="00090ADA" w:rsidP="00090ADA">
      <w:pPr>
        <w:shd w:val="clear" w:color="auto" w:fill="FFFFFF"/>
        <w:ind w:firstLine="567"/>
        <w:jc w:val="both"/>
        <w:rPr>
          <w:sz w:val="28"/>
          <w:szCs w:val="28"/>
        </w:rPr>
      </w:pPr>
      <w:r w:rsidRPr="00090ADA">
        <w:rPr>
          <w:sz w:val="28"/>
          <w:szCs w:val="28"/>
        </w:rPr>
        <w:t>- нежелание банков предоставлять кредиты небольшого объема;</w:t>
      </w:r>
    </w:p>
    <w:p w:rsidR="00090ADA" w:rsidRPr="00090ADA" w:rsidRDefault="00090ADA" w:rsidP="00090ADA">
      <w:pPr>
        <w:shd w:val="clear" w:color="auto" w:fill="FFFFFF"/>
        <w:ind w:firstLine="567"/>
        <w:jc w:val="both"/>
        <w:rPr>
          <w:sz w:val="28"/>
          <w:szCs w:val="28"/>
        </w:rPr>
      </w:pPr>
      <w:r w:rsidRPr="00090ADA">
        <w:rPr>
          <w:sz w:val="28"/>
          <w:szCs w:val="28"/>
        </w:rPr>
        <w:t xml:space="preserve">- отсутствие мер </w:t>
      </w:r>
      <w:r w:rsidR="0012061B" w:rsidRPr="00090ADA">
        <w:rPr>
          <w:sz w:val="28"/>
          <w:szCs w:val="28"/>
        </w:rPr>
        <w:t xml:space="preserve">поддержки </w:t>
      </w:r>
      <w:r w:rsidRPr="00090ADA">
        <w:rPr>
          <w:sz w:val="28"/>
          <w:szCs w:val="28"/>
        </w:rPr>
        <w:t xml:space="preserve">по компенсации расходов на реконструкцию объектов (предусмотрено только компенсация </w:t>
      </w:r>
      <w:r w:rsidR="0012061B">
        <w:rPr>
          <w:sz w:val="28"/>
          <w:szCs w:val="28"/>
        </w:rPr>
        <w:t xml:space="preserve">расходов </w:t>
      </w:r>
      <w:r w:rsidRPr="00090ADA">
        <w:rPr>
          <w:sz w:val="28"/>
          <w:szCs w:val="28"/>
        </w:rPr>
        <w:t>на строительство или модернизацию объектов)</w:t>
      </w:r>
      <w:r w:rsidR="0012061B">
        <w:rPr>
          <w:sz w:val="28"/>
          <w:szCs w:val="28"/>
        </w:rPr>
        <w:t>;</w:t>
      </w:r>
    </w:p>
    <w:p w:rsidR="00090ADA" w:rsidRPr="00090ADA" w:rsidRDefault="00090ADA" w:rsidP="00090ADA">
      <w:pPr>
        <w:shd w:val="clear" w:color="auto" w:fill="FFFFFF"/>
        <w:ind w:firstLine="567"/>
        <w:jc w:val="both"/>
        <w:rPr>
          <w:sz w:val="28"/>
          <w:szCs w:val="28"/>
        </w:rPr>
      </w:pPr>
      <w:r w:rsidRPr="00090ADA">
        <w:rPr>
          <w:sz w:val="28"/>
          <w:szCs w:val="28"/>
        </w:rPr>
        <w:t>- проблема проведения реконструкции объектов с/х предприятий с</w:t>
      </w:r>
      <w:r w:rsidR="007E2203">
        <w:rPr>
          <w:sz w:val="28"/>
          <w:szCs w:val="28"/>
        </w:rPr>
        <w:t> </w:t>
      </w:r>
      <w:r w:rsidRPr="00090ADA">
        <w:rPr>
          <w:sz w:val="28"/>
          <w:szCs w:val="28"/>
        </w:rPr>
        <w:t>увеличением объема строительства и изменением конструктивных характеристик (например: в соответствии с законодательством при наличии старых, разрушенных зданий ферм возможно только новое строительство здания фермы на данном месте, реконструкция объекта не возможна);</w:t>
      </w:r>
    </w:p>
    <w:p w:rsidR="00090ADA" w:rsidRPr="00090ADA" w:rsidRDefault="00090ADA" w:rsidP="00090ADA">
      <w:pPr>
        <w:shd w:val="clear" w:color="auto" w:fill="FFFFFF"/>
        <w:ind w:firstLine="567"/>
        <w:jc w:val="both"/>
        <w:rPr>
          <w:sz w:val="28"/>
          <w:szCs w:val="28"/>
        </w:rPr>
      </w:pPr>
      <w:r w:rsidRPr="00090ADA">
        <w:rPr>
          <w:sz w:val="28"/>
          <w:szCs w:val="28"/>
        </w:rPr>
        <w:t>- высокие затраты на увеличение подключаемых мощностей при строительстве новых сельскохозяйственных объектов;</w:t>
      </w:r>
    </w:p>
    <w:p w:rsidR="00090ADA" w:rsidRDefault="00090ADA" w:rsidP="00090ADA">
      <w:pPr>
        <w:shd w:val="clear" w:color="auto" w:fill="FFFFFF"/>
        <w:ind w:firstLine="567"/>
        <w:jc w:val="both"/>
        <w:rPr>
          <w:sz w:val="28"/>
          <w:szCs w:val="28"/>
        </w:rPr>
      </w:pPr>
      <w:r w:rsidRPr="00090ADA">
        <w:rPr>
          <w:sz w:val="28"/>
          <w:szCs w:val="28"/>
        </w:rPr>
        <w:t>- ограничение сроков действия разрешения на строительство объекта.</w:t>
      </w:r>
    </w:p>
    <w:p w:rsidR="007E2203" w:rsidRPr="00090ADA" w:rsidRDefault="007E2203" w:rsidP="00090ADA">
      <w:pPr>
        <w:shd w:val="clear" w:color="auto" w:fill="FFFFFF"/>
        <w:ind w:firstLine="567"/>
        <w:jc w:val="both"/>
        <w:rPr>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Потребительский рынок</w:t>
      </w:r>
    </w:p>
    <w:p w:rsidR="00090ADA" w:rsidRPr="00090ADA" w:rsidRDefault="00090ADA" w:rsidP="00090ADA">
      <w:pPr>
        <w:shd w:val="clear" w:color="auto" w:fill="FFFFFF"/>
        <w:ind w:firstLine="567"/>
        <w:jc w:val="both"/>
        <w:rPr>
          <w:sz w:val="28"/>
          <w:szCs w:val="28"/>
        </w:rPr>
      </w:pPr>
      <w:r w:rsidRPr="00090ADA">
        <w:rPr>
          <w:sz w:val="28"/>
          <w:szCs w:val="28"/>
        </w:rPr>
        <w:t>В сфере потребительского рынка основными проблемами являются:</w:t>
      </w:r>
    </w:p>
    <w:p w:rsidR="00090ADA" w:rsidRPr="00090ADA" w:rsidRDefault="00090ADA" w:rsidP="00090ADA">
      <w:pPr>
        <w:shd w:val="clear" w:color="auto" w:fill="FFFFFF"/>
        <w:ind w:firstLine="567"/>
        <w:jc w:val="both"/>
        <w:rPr>
          <w:sz w:val="28"/>
          <w:szCs w:val="28"/>
        </w:rPr>
      </w:pPr>
      <w:r w:rsidRPr="00090ADA">
        <w:rPr>
          <w:sz w:val="28"/>
          <w:szCs w:val="28"/>
        </w:rPr>
        <w:t>- высокие темпы роста инфляции,</w:t>
      </w:r>
      <w:r w:rsidR="001433DA">
        <w:rPr>
          <w:sz w:val="28"/>
          <w:szCs w:val="28"/>
        </w:rPr>
        <w:t xml:space="preserve"> влияющие на рост стоимости товаров и</w:t>
      </w:r>
      <w:r w:rsidRPr="00090ADA">
        <w:rPr>
          <w:sz w:val="28"/>
          <w:szCs w:val="28"/>
        </w:rPr>
        <w:t xml:space="preserve"> </w:t>
      </w:r>
      <w:r w:rsidR="00FB26D5">
        <w:rPr>
          <w:sz w:val="28"/>
          <w:szCs w:val="28"/>
        </w:rPr>
        <w:t>снижающ</w:t>
      </w:r>
      <w:r w:rsidRPr="00090ADA">
        <w:rPr>
          <w:sz w:val="28"/>
          <w:szCs w:val="28"/>
        </w:rPr>
        <w:t xml:space="preserve">ие доступность </w:t>
      </w:r>
      <w:r w:rsidR="001433DA">
        <w:rPr>
          <w:sz w:val="28"/>
          <w:szCs w:val="28"/>
        </w:rPr>
        <w:t>их</w:t>
      </w:r>
      <w:r w:rsidRPr="00090ADA">
        <w:rPr>
          <w:sz w:val="28"/>
          <w:szCs w:val="28"/>
        </w:rPr>
        <w:t xml:space="preserve"> для социальных групп населения;</w:t>
      </w:r>
    </w:p>
    <w:p w:rsidR="00090ADA" w:rsidRPr="00090ADA" w:rsidRDefault="00090ADA" w:rsidP="00090ADA">
      <w:pPr>
        <w:shd w:val="clear" w:color="auto" w:fill="FFFFFF"/>
        <w:ind w:firstLine="567"/>
        <w:jc w:val="both"/>
        <w:rPr>
          <w:sz w:val="28"/>
          <w:szCs w:val="28"/>
        </w:rPr>
      </w:pPr>
      <w:r w:rsidRPr="00090ADA">
        <w:rPr>
          <w:sz w:val="28"/>
          <w:szCs w:val="28"/>
        </w:rPr>
        <w:t xml:space="preserve">- падение денежных доходов населения и, как следствие, низкая покупательная способность основной части населения. В результате  постепенно снижается товарооборот </w:t>
      </w:r>
      <w:r w:rsidR="00E03894">
        <w:rPr>
          <w:sz w:val="28"/>
          <w:szCs w:val="28"/>
        </w:rPr>
        <w:t>в сфере потребительского рынка</w:t>
      </w:r>
      <w:r w:rsidRPr="00090ADA">
        <w:rPr>
          <w:sz w:val="28"/>
          <w:szCs w:val="28"/>
        </w:rPr>
        <w:t>, большая часть населения отказывается о</w:t>
      </w:r>
      <w:r w:rsidR="007B1C31">
        <w:rPr>
          <w:sz w:val="28"/>
          <w:szCs w:val="28"/>
        </w:rPr>
        <w:t>т некоторых видов платных услуг;</w:t>
      </w:r>
    </w:p>
    <w:p w:rsidR="00090ADA" w:rsidRDefault="00090ADA" w:rsidP="00090ADA">
      <w:pPr>
        <w:shd w:val="clear" w:color="auto" w:fill="FFFFFF"/>
        <w:ind w:firstLine="567"/>
        <w:jc w:val="both"/>
        <w:rPr>
          <w:sz w:val="28"/>
          <w:szCs w:val="28"/>
        </w:rPr>
      </w:pPr>
      <w:r w:rsidRPr="00090ADA">
        <w:rPr>
          <w:sz w:val="28"/>
          <w:szCs w:val="28"/>
        </w:rPr>
        <w:t>- высокий уровень конкуренции.</w:t>
      </w:r>
    </w:p>
    <w:p w:rsidR="007E2203" w:rsidRPr="00090ADA" w:rsidRDefault="007E2203" w:rsidP="00090ADA">
      <w:pPr>
        <w:shd w:val="clear" w:color="auto" w:fill="FFFFFF"/>
        <w:ind w:firstLine="567"/>
        <w:jc w:val="both"/>
        <w:rPr>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Туризм</w:t>
      </w:r>
    </w:p>
    <w:p w:rsidR="00090ADA" w:rsidRPr="00090ADA" w:rsidRDefault="00090ADA" w:rsidP="00090ADA">
      <w:pPr>
        <w:shd w:val="clear" w:color="auto" w:fill="FFFFFF"/>
        <w:ind w:firstLine="567"/>
        <w:jc w:val="both"/>
        <w:rPr>
          <w:sz w:val="28"/>
          <w:szCs w:val="28"/>
        </w:rPr>
      </w:pPr>
      <w:r w:rsidRPr="00090ADA">
        <w:rPr>
          <w:sz w:val="28"/>
          <w:szCs w:val="28"/>
        </w:rPr>
        <w:t>В сфере туризма отрицательное влияние оказывают следующие факторы:</w:t>
      </w:r>
    </w:p>
    <w:p w:rsidR="00090ADA" w:rsidRPr="00090ADA" w:rsidRDefault="00090ADA" w:rsidP="00090ADA">
      <w:pPr>
        <w:shd w:val="clear" w:color="auto" w:fill="FFFFFF"/>
        <w:ind w:firstLine="567"/>
        <w:jc w:val="both"/>
        <w:rPr>
          <w:sz w:val="28"/>
          <w:szCs w:val="28"/>
        </w:rPr>
      </w:pPr>
      <w:r w:rsidRPr="00090ADA">
        <w:rPr>
          <w:sz w:val="28"/>
          <w:szCs w:val="28"/>
        </w:rPr>
        <w:t>- отсутствие центра Ярославского муниципального района;</w:t>
      </w:r>
    </w:p>
    <w:p w:rsidR="00090ADA" w:rsidRPr="00090ADA" w:rsidRDefault="00090ADA" w:rsidP="00090ADA">
      <w:pPr>
        <w:shd w:val="clear" w:color="auto" w:fill="FFFFFF"/>
        <w:ind w:firstLine="567"/>
        <w:jc w:val="both"/>
        <w:rPr>
          <w:sz w:val="28"/>
          <w:szCs w:val="28"/>
        </w:rPr>
      </w:pPr>
      <w:r w:rsidRPr="00090ADA">
        <w:rPr>
          <w:sz w:val="28"/>
          <w:szCs w:val="28"/>
        </w:rPr>
        <w:t xml:space="preserve">- недостаточное количество музеев, выставочных залов. Отсутствие краеведческого музея Ярославского района; </w:t>
      </w:r>
    </w:p>
    <w:p w:rsidR="00090ADA" w:rsidRPr="00090ADA" w:rsidRDefault="00090ADA" w:rsidP="00090ADA">
      <w:pPr>
        <w:shd w:val="clear" w:color="auto" w:fill="FFFFFF"/>
        <w:ind w:firstLine="567"/>
        <w:jc w:val="both"/>
        <w:rPr>
          <w:sz w:val="28"/>
          <w:szCs w:val="28"/>
        </w:rPr>
      </w:pPr>
      <w:r w:rsidRPr="00090ADA">
        <w:rPr>
          <w:sz w:val="28"/>
          <w:szCs w:val="28"/>
        </w:rPr>
        <w:t xml:space="preserve">- отсутствие сувенирной продукции – бренда Ярославского района, произведенного на этой же территории и т.д.; </w:t>
      </w:r>
    </w:p>
    <w:p w:rsidR="00090ADA" w:rsidRPr="00090ADA" w:rsidRDefault="00090ADA" w:rsidP="00090ADA">
      <w:pPr>
        <w:shd w:val="clear" w:color="auto" w:fill="FFFFFF"/>
        <w:ind w:firstLine="567"/>
        <w:jc w:val="both"/>
        <w:rPr>
          <w:sz w:val="28"/>
          <w:szCs w:val="28"/>
        </w:rPr>
      </w:pPr>
      <w:r w:rsidRPr="00090ADA">
        <w:rPr>
          <w:sz w:val="28"/>
          <w:szCs w:val="28"/>
        </w:rPr>
        <w:t xml:space="preserve">- отсутствие взаимодействия с предприятиями района, как возможности развития промышленного туризма; </w:t>
      </w:r>
    </w:p>
    <w:p w:rsidR="00090ADA" w:rsidRPr="00090ADA" w:rsidRDefault="00090ADA" w:rsidP="00090ADA">
      <w:pPr>
        <w:shd w:val="clear" w:color="auto" w:fill="FFFFFF"/>
        <w:ind w:firstLine="567"/>
        <w:jc w:val="both"/>
        <w:rPr>
          <w:sz w:val="28"/>
          <w:szCs w:val="28"/>
        </w:rPr>
      </w:pPr>
      <w:r w:rsidRPr="00090ADA">
        <w:rPr>
          <w:sz w:val="28"/>
          <w:szCs w:val="28"/>
        </w:rPr>
        <w:t>- низкое качество дорог и подъезды к объектам туристической инфраструктуры</w:t>
      </w:r>
      <w:r w:rsidR="00F8613C">
        <w:rPr>
          <w:sz w:val="28"/>
          <w:szCs w:val="28"/>
        </w:rPr>
        <w:t>;</w:t>
      </w:r>
    </w:p>
    <w:p w:rsidR="00090ADA" w:rsidRDefault="00090ADA" w:rsidP="00090ADA">
      <w:pPr>
        <w:shd w:val="clear" w:color="auto" w:fill="FFFFFF"/>
        <w:ind w:firstLine="567"/>
        <w:jc w:val="both"/>
        <w:rPr>
          <w:sz w:val="28"/>
          <w:szCs w:val="28"/>
        </w:rPr>
      </w:pPr>
      <w:r w:rsidRPr="00090ADA">
        <w:rPr>
          <w:sz w:val="28"/>
          <w:szCs w:val="28"/>
        </w:rPr>
        <w:t>- отсутствие инфраструктуры на основных направлениях (нет точек общепита, санитарных зон, автостоянок).</w:t>
      </w:r>
    </w:p>
    <w:p w:rsidR="007E2203" w:rsidRPr="00090ADA" w:rsidRDefault="007E2203" w:rsidP="00090ADA">
      <w:pPr>
        <w:shd w:val="clear" w:color="auto" w:fill="FFFFFF"/>
        <w:ind w:firstLine="567"/>
        <w:jc w:val="both"/>
        <w:rPr>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Жилищно-коммунальное хозяйство </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В сфере жилищно-коммунального хозяйства основными проблемами являются:</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недостаточное развитие коммунальных систем для обеспечения возрастающих потребностей общества, в том числе связанных с новым строительством жилья;</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отсутствие возможности либо высокая стоимость подключения (технологического присоединения) объектов индивидуального жилищного строительства к сетям инженерно-технического обеспечения;</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высокий процент износа коммунальных сетей, который составляет около 60,8%:</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из 136,757 км сетей теплоснабжения, замены требуют 64,283 км;</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из 18,854 км сетей горячего водоснабжения, замены требуют 6,903 км;</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из 227,66 км сетей холодного водоснабжения, замены требуют 7,547 км;</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из 168,851 км сетей водоотведения, замены требуют 7,708 км</w:t>
      </w:r>
      <w:r w:rsidR="00A27BE1">
        <w:rPr>
          <w:sz w:val="28"/>
          <w:szCs w:val="28"/>
        </w:rPr>
        <w:t>;</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высокий уровень потерь тепловой энергии в процессе производства и транспортировки ресурс</w:t>
      </w:r>
      <w:r w:rsidR="0044232D">
        <w:rPr>
          <w:sz w:val="28"/>
          <w:szCs w:val="28"/>
        </w:rPr>
        <w:t>а</w:t>
      </w:r>
      <w:r w:rsidRPr="00090ADA">
        <w:rPr>
          <w:sz w:val="28"/>
          <w:szCs w:val="28"/>
        </w:rPr>
        <w:t xml:space="preserve"> до потребителей, которые связаны с техническим состоянием сетей;</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недостаточный объём средств, направляемых на модернизацию объектов коммунальной инфраструктуры;</w:t>
      </w:r>
    </w:p>
    <w:p w:rsidR="00527F8C" w:rsidRPr="00090ADA" w:rsidRDefault="00527F8C" w:rsidP="00527F8C">
      <w:pPr>
        <w:shd w:val="clear" w:color="auto" w:fill="FFFFFF"/>
        <w:tabs>
          <w:tab w:val="num" w:pos="0"/>
        </w:tabs>
        <w:ind w:firstLine="360"/>
        <w:jc w:val="both"/>
        <w:rPr>
          <w:sz w:val="28"/>
          <w:szCs w:val="28"/>
        </w:rPr>
      </w:pPr>
      <w:r w:rsidRPr="00090ADA">
        <w:rPr>
          <w:sz w:val="28"/>
          <w:szCs w:val="28"/>
        </w:rPr>
        <w:t>- отсутствие законодательного регулирования вопросов управления комплексами индивидуальных жилых домов;</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низкая эффективность системы управления в </w:t>
      </w:r>
      <w:r w:rsidR="0044232D" w:rsidRPr="00090ADA">
        <w:rPr>
          <w:sz w:val="28"/>
          <w:szCs w:val="28"/>
        </w:rPr>
        <w:t>жилищно-коммунально</w:t>
      </w:r>
      <w:r w:rsidR="0044232D">
        <w:rPr>
          <w:sz w:val="28"/>
          <w:szCs w:val="28"/>
        </w:rPr>
        <w:t>м</w:t>
      </w:r>
      <w:r w:rsidR="0044232D" w:rsidRPr="00090ADA">
        <w:rPr>
          <w:sz w:val="28"/>
          <w:szCs w:val="28"/>
        </w:rPr>
        <w:t xml:space="preserve"> хозяйств</w:t>
      </w:r>
      <w:r w:rsidR="0044232D">
        <w:rPr>
          <w:sz w:val="28"/>
          <w:szCs w:val="28"/>
        </w:rPr>
        <w:t>е</w:t>
      </w:r>
      <w:r w:rsidRPr="00090ADA">
        <w:rPr>
          <w:sz w:val="28"/>
          <w:szCs w:val="28"/>
        </w:rPr>
        <w:t xml:space="preserve">, сложное финансовое состояние организаций, значительный объём накопленной дебиторской и кредиторской задолженности организаций </w:t>
      </w:r>
      <w:r w:rsidR="0044232D" w:rsidRPr="00090ADA">
        <w:rPr>
          <w:sz w:val="28"/>
          <w:szCs w:val="28"/>
        </w:rPr>
        <w:t>жилищно-коммунального хозяйства</w:t>
      </w:r>
      <w:r w:rsidRPr="00090ADA">
        <w:rPr>
          <w:sz w:val="28"/>
          <w:szCs w:val="28"/>
        </w:rPr>
        <w:t>. В настоящее время большинство предприятий являются убыточными;</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не соответствие качества питьевой холодной воды требованиям СанПиН</w:t>
      </w:r>
      <w:r w:rsidR="0044232D">
        <w:rPr>
          <w:sz w:val="28"/>
          <w:szCs w:val="28"/>
        </w:rPr>
        <w:t> </w:t>
      </w:r>
      <w:r w:rsidRPr="00090ADA">
        <w:rPr>
          <w:sz w:val="28"/>
          <w:szCs w:val="28"/>
        </w:rPr>
        <w:t>2.1.4.107401 в населенных пунктах Я</w:t>
      </w:r>
      <w:r w:rsidR="00527F8C">
        <w:rPr>
          <w:sz w:val="28"/>
          <w:szCs w:val="28"/>
        </w:rPr>
        <w:t>рославского муниципального района;</w:t>
      </w:r>
      <w:r w:rsidRPr="00090ADA">
        <w:rPr>
          <w:sz w:val="28"/>
          <w:szCs w:val="28"/>
        </w:rPr>
        <w:t xml:space="preserve"> </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систематическое отключение электроэнергии в сельских населенных пунктах Ярославского района в результате изношенности электрических сетей, не рассчитанных на текущи</w:t>
      </w:r>
      <w:r w:rsidR="005C4670">
        <w:rPr>
          <w:sz w:val="28"/>
          <w:szCs w:val="28"/>
        </w:rPr>
        <w:t>й</w:t>
      </w:r>
      <w:r w:rsidRPr="00090ADA">
        <w:rPr>
          <w:sz w:val="28"/>
          <w:szCs w:val="28"/>
        </w:rPr>
        <w:t xml:space="preserve"> объем потребления электроэнергии;</w:t>
      </w:r>
    </w:p>
    <w:p w:rsidR="00090ADA" w:rsidRDefault="00090ADA" w:rsidP="00090ADA">
      <w:pPr>
        <w:shd w:val="clear" w:color="auto" w:fill="FFFFFF"/>
        <w:tabs>
          <w:tab w:val="num" w:pos="0"/>
        </w:tabs>
        <w:ind w:firstLine="360"/>
        <w:jc w:val="both"/>
        <w:rPr>
          <w:sz w:val="28"/>
          <w:szCs w:val="28"/>
        </w:rPr>
      </w:pPr>
      <w:r w:rsidRPr="00090ADA">
        <w:rPr>
          <w:sz w:val="28"/>
          <w:szCs w:val="28"/>
        </w:rPr>
        <w:t>- необходимость улучшения экологической ситуации в Ярославском  районе, осуществление качественной очистки сточных вод.</w:t>
      </w:r>
    </w:p>
    <w:p w:rsidR="00FB129B" w:rsidRPr="00090ADA" w:rsidRDefault="00FB129B" w:rsidP="00090ADA">
      <w:pPr>
        <w:shd w:val="clear" w:color="auto" w:fill="FFFFFF"/>
        <w:tabs>
          <w:tab w:val="num" w:pos="0"/>
        </w:tabs>
        <w:ind w:firstLine="360"/>
        <w:jc w:val="both"/>
        <w:rPr>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w:t>
      </w:r>
      <w:hyperlink r:id="rId68" w:history="1">
        <w:r w:rsidRPr="00090ADA">
          <w:rPr>
            <w:rFonts w:ascii="Times New Roman" w:hAnsi="Times New Roman" w:cs="Times New Roman"/>
            <w:b/>
            <w:sz w:val="28"/>
            <w:szCs w:val="28"/>
          </w:rPr>
          <w:t>Транспортная логистика</w:t>
        </w:r>
      </w:hyperlink>
    </w:p>
    <w:p w:rsidR="00090ADA" w:rsidRPr="00090ADA" w:rsidRDefault="00090ADA" w:rsidP="00090ADA">
      <w:pPr>
        <w:shd w:val="clear" w:color="auto" w:fill="FFFFFF"/>
        <w:tabs>
          <w:tab w:val="num" w:pos="0"/>
        </w:tabs>
        <w:ind w:firstLine="360"/>
        <w:jc w:val="both"/>
        <w:rPr>
          <w:sz w:val="28"/>
          <w:szCs w:val="28"/>
        </w:rPr>
      </w:pPr>
      <w:r w:rsidRPr="00090ADA">
        <w:rPr>
          <w:sz w:val="28"/>
          <w:szCs w:val="28"/>
        </w:rPr>
        <w:t>Основными проблемами отрасли в Ярославском муниципальном районе являются:</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недостаточно развитая </w:t>
      </w:r>
      <w:r w:rsidR="00527F8C">
        <w:rPr>
          <w:sz w:val="28"/>
          <w:szCs w:val="28"/>
        </w:rPr>
        <w:t xml:space="preserve">транспортная </w:t>
      </w:r>
      <w:r w:rsidRPr="00090ADA">
        <w:rPr>
          <w:sz w:val="28"/>
          <w:szCs w:val="28"/>
        </w:rPr>
        <w:t xml:space="preserve">инфраструктура; </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высокая доля протяженности автомобильных дорог общего пользования местного значения, не отвечает нормативным требованиям - 64,5% в общей протяженности автомобильных дорог общего пользования местного значения; </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xml:space="preserve">- высокая стоимость создания и обслуживания транспортной и дорожной инфраструктуры; </w:t>
      </w:r>
    </w:p>
    <w:p w:rsidR="00090ADA" w:rsidRPr="00090ADA" w:rsidRDefault="00090ADA" w:rsidP="00090ADA">
      <w:pPr>
        <w:shd w:val="clear" w:color="auto" w:fill="FFFFFF"/>
        <w:tabs>
          <w:tab w:val="num" w:pos="0"/>
        </w:tabs>
        <w:ind w:firstLine="360"/>
        <w:jc w:val="both"/>
        <w:rPr>
          <w:sz w:val="28"/>
          <w:szCs w:val="28"/>
        </w:rPr>
      </w:pPr>
      <w:r w:rsidRPr="00090ADA">
        <w:rPr>
          <w:sz w:val="28"/>
          <w:szCs w:val="28"/>
        </w:rPr>
        <w:t>- изношенност</w:t>
      </w:r>
      <w:r w:rsidR="009763C9">
        <w:rPr>
          <w:sz w:val="28"/>
          <w:szCs w:val="28"/>
        </w:rPr>
        <w:t>ь</w:t>
      </w:r>
      <w:r w:rsidRPr="00090ADA">
        <w:rPr>
          <w:sz w:val="28"/>
          <w:szCs w:val="28"/>
        </w:rPr>
        <w:t xml:space="preserve"> подвижного состава и трудност</w:t>
      </w:r>
      <w:r w:rsidR="009763C9">
        <w:rPr>
          <w:sz w:val="28"/>
          <w:szCs w:val="28"/>
        </w:rPr>
        <w:t>и</w:t>
      </w:r>
      <w:r w:rsidRPr="00090ADA">
        <w:rPr>
          <w:sz w:val="28"/>
          <w:szCs w:val="28"/>
        </w:rPr>
        <w:t>, связанны</w:t>
      </w:r>
      <w:r w:rsidR="009763C9">
        <w:rPr>
          <w:sz w:val="28"/>
          <w:szCs w:val="28"/>
        </w:rPr>
        <w:t>е</w:t>
      </w:r>
      <w:r w:rsidRPr="00090ADA">
        <w:rPr>
          <w:sz w:val="28"/>
          <w:szCs w:val="28"/>
        </w:rPr>
        <w:t xml:space="preserve"> с его обновлением;</w:t>
      </w:r>
    </w:p>
    <w:p w:rsidR="00090ADA" w:rsidRDefault="00FB129B" w:rsidP="00090ADA">
      <w:pPr>
        <w:shd w:val="clear" w:color="auto" w:fill="FFFFFF"/>
        <w:tabs>
          <w:tab w:val="num" w:pos="0"/>
        </w:tabs>
        <w:ind w:firstLine="360"/>
        <w:jc w:val="both"/>
        <w:rPr>
          <w:sz w:val="28"/>
          <w:szCs w:val="28"/>
        </w:rPr>
      </w:pPr>
      <w:r>
        <w:rPr>
          <w:sz w:val="28"/>
          <w:szCs w:val="28"/>
        </w:rPr>
        <w:t xml:space="preserve">- необходимость </w:t>
      </w:r>
      <w:r w:rsidR="00090ADA" w:rsidRPr="00090ADA">
        <w:rPr>
          <w:sz w:val="28"/>
          <w:szCs w:val="28"/>
        </w:rPr>
        <w:t>открытия новых межмуниципальных маршрутов регулярных пассажирских перевозок в соответствии с новой жилищной застройкой.</w:t>
      </w:r>
    </w:p>
    <w:p w:rsidR="00FB129B" w:rsidRPr="00090ADA" w:rsidRDefault="00FB129B" w:rsidP="00090ADA">
      <w:pPr>
        <w:shd w:val="clear" w:color="auto" w:fill="FFFFFF"/>
        <w:tabs>
          <w:tab w:val="num" w:pos="0"/>
        </w:tabs>
        <w:ind w:firstLine="360"/>
        <w:jc w:val="both"/>
        <w:rPr>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Здравоохранение</w:t>
      </w:r>
    </w:p>
    <w:p w:rsidR="00FB129B" w:rsidRDefault="00090ADA" w:rsidP="00434087">
      <w:pPr>
        <w:shd w:val="clear" w:color="auto" w:fill="FFFFFF"/>
        <w:tabs>
          <w:tab w:val="num" w:pos="0"/>
        </w:tabs>
        <w:ind w:firstLine="360"/>
        <w:jc w:val="both"/>
        <w:rPr>
          <w:sz w:val="28"/>
          <w:szCs w:val="28"/>
        </w:rPr>
      </w:pPr>
      <w:r w:rsidRPr="00090ADA">
        <w:rPr>
          <w:sz w:val="28"/>
          <w:szCs w:val="28"/>
        </w:rPr>
        <w:t>Необходимость строительства поликлиники в п. Красный Бор, связанная со</w:t>
      </w:r>
      <w:r w:rsidR="00FB129B">
        <w:rPr>
          <w:sz w:val="28"/>
          <w:szCs w:val="28"/>
        </w:rPr>
        <w:t> </w:t>
      </w:r>
      <w:r w:rsidRPr="00090ADA">
        <w:rPr>
          <w:sz w:val="28"/>
          <w:szCs w:val="28"/>
        </w:rPr>
        <w:t>значительным увеличением численности прикрепленного населения для оказания доступной и качественной первичной медико-санитарной медицинской помощи.</w:t>
      </w:r>
    </w:p>
    <w:p w:rsidR="00DB01B8" w:rsidRDefault="00DB01B8" w:rsidP="00434087">
      <w:pPr>
        <w:shd w:val="clear" w:color="auto" w:fill="FFFFFF"/>
        <w:tabs>
          <w:tab w:val="num" w:pos="0"/>
        </w:tabs>
        <w:ind w:firstLine="360"/>
        <w:jc w:val="both"/>
        <w:rPr>
          <w:sz w:val="28"/>
          <w:szCs w:val="28"/>
        </w:rPr>
      </w:pPr>
    </w:p>
    <w:p w:rsidR="00090ADA" w:rsidRPr="00090ADA" w:rsidRDefault="00DB01B8" w:rsidP="00090ADA">
      <w:pPr>
        <w:pStyle w:val="ConsPlusNormal"/>
        <w:numPr>
          <w:ilvl w:val="0"/>
          <w:numId w:val="36"/>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00090ADA" w:rsidRPr="00090ADA">
        <w:rPr>
          <w:rFonts w:ascii="Times New Roman" w:hAnsi="Times New Roman" w:cs="Times New Roman"/>
          <w:b/>
          <w:sz w:val="28"/>
          <w:szCs w:val="28"/>
        </w:rPr>
        <w:t xml:space="preserve">Образование </w:t>
      </w:r>
    </w:p>
    <w:p w:rsidR="00090ADA" w:rsidRPr="00090ADA" w:rsidRDefault="00090ADA" w:rsidP="00090ADA">
      <w:pPr>
        <w:shd w:val="clear" w:color="auto" w:fill="FFFFFF"/>
        <w:tabs>
          <w:tab w:val="num" w:pos="0"/>
        </w:tabs>
        <w:ind w:firstLine="567"/>
        <w:jc w:val="both"/>
        <w:rPr>
          <w:sz w:val="28"/>
          <w:szCs w:val="28"/>
        </w:rPr>
      </w:pPr>
      <w:r w:rsidRPr="00090ADA">
        <w:rPr>
          <w:sz w:val="28"/>
          <w:szCs w:val="28"/>
        </w:rPr>
        <w:t>В отрасли образования основными проблемами являются:</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отсутствие социальных объектов (школы, детские сады) на территориях, где ведётся активное многоэтажное жилищное строительство, что приводит к</w:t>
      </w:r>
      <w:r w:rsidR="00FB129B">
        <w:rPr>
          <w:b w:val="0"/>
          <w:sz w:val="28"/>
          <w:szCs w:val="28"/>
        </w:rPr>
        <w:t> </w:t>
      </w:r>
      <w:r w:rsidRPr="00090ADA">
        <w:rPr>
          <w:b w:val="0"/>
          <w:sz w:val="28"/>
          <w:szCs w:val="28"/>
        </w:rPr>
        <w:t xml:space="preserve">социальной напряжённости среди жителей; </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нехватка педагогических кадров;</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износ зданий и коммуникаций общеобразовательных учреждений;</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изменение законодательства (новые СанПин, Снип, нормативно-правовые акты);</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наличие предписаний надзорных органов;</w:t>
      </w:r>
    </w:p>
    <w:p w:rsidR="00090ADA" w:rsidRDefault="00090ADA" w:rsidP="00090ADA">
      <w:pPr>
        <w:pStyle w:val="afa"/>
        <w:tabs>
          <w:tab w:val="left" w:pos="993"/>
        </w:tabs>
        <w:ind w:firstLine="567"/>
        <w:jc w:val="both"/>
        <w:rPr>
          <w:b w:val="0"/>
          <w:sz w:val="28"/>
          <w:szCs w:val="28"/>
        </w:rPr>
      </w:pPr>
      <w:r w:rsidRPr="00090ADA">
        <w:rPr>
          <w:b w:val="0"/>
          <w:sz w:val="28"/>
          <w:szCs w:val="28"/>
        </w:rPr>
        <w:t>- отсутствие муниципальной методической службы для развития педагогических кадров.</w:t>
      </w:r>
    </w:p>
    <w:p w:rsidR="00FB129B" w:rsidRPr="00090ADA" w:rsidRDefault="00FB129B" w:rsidP="00090ADA">
      <w:pPr>
        <w:pStyle w:val="afa"/>
        <w:tabs>
          <w:tab w:val="left" w:pos="993"/>
        </w:tabs>
        <w:ind w:firstLine="567"/>
        <w:jc w:val="both"/>
        <w:rPr>
          <w:b w:val="0"/>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Культура   </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В отрасли культуры основными проблемами являются:</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помещения многих домов культуры и библиотек находятся в неприспособленных помещениях, в которых ограничены условия для ведения культурно-массовой работы: недостаточно помещений для занятий досуговой деятельностью, в некоторых домах культуры нет полноценной сцены, зрительного зала, читального зала в библиотеках</w:t>
      </w:r>
      <w:r w:rsidR="00DB01B8">
        <w:rPr>
          <w:b w:val="0"/>
          <w:sz w:val="28"/>
          <w:szCs w:val="28"/>
        </w:rPr>
        <w:t>;</w:t>
      </w:r>
      <w:r w:rsidRPr="00090ADA">
        <w:rPr>
          <w:b w:val="0"/>
          <w:sz w:val="28"/>
          <w:szCs w:val="28"/>
        </w:rPr>
        <w:t xml:space="preserve"> </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требуется капитальный ремонт 5 учреждений культуры: Кузнечихинский дом культуры с созданием на его базе центрального районного учреждения, Медягинского, Курбского, Козьмодемьянского, Рютневского домов культуры</w:t>
      </w:r>
      <w:r w:rsidR="00DB01B8">
        <w:rPr>
          <w:b w:val="0"/>
          <w:sz w:val="28"/>
          <w:szCs w:val="28"/>
        </w:rPr>
        <w:t>;</w:t>
      </w:r>
      <w:r w:rsidRPr="00090ADA">
        <w:rPr>
          <w:b w:val="0"/>
          <w:sz w:val="28"/>
          <w:szCs w:val="28"/>
        </w:rPr>
        <w:t xml:space="preserve"> </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необходимо строительство новых учреждений – центра культурного развития – в посёлках Красные Ткачи, Щедрино, Заволжье, деревнях Иванищево, Мордвиново, селах Толбухино и Спас-Виталий</w:t>
      </w:r>
      <w:r w:rsidR="00DB01B8">
        <w:rPr>
          <w:b w:val="0"/>
          <w:sz w:val="28"/>
          <w:szCs w:val="28"/>
        </w:rPr>
        <w:t>;</w:t>
      </w:r>
    </w:p>
    <w:p w:rsidR="00090ADA" w:rsidRPr="00090ADA" w:rsidRDefault="00090ADA" w:rsidP="00090ADA">
      <w:pPr>
        <w:pStyle w:val="afa"/>
        <w:tabs>
          <w:tab w:val="left" w:pos="993"/>
        </w:tabs>
        <w:ind w:firstLine="567"/>
        <w:jc w:val="both"/>
        <w:rPr>
          <w:b w:val="0"/>
          <w:sz w:val="28"/>
          <w:szCs w:val="28"/>
        </w:rPr>
      </w:pPr>
      <w:r w:rsidRPr="00090ADA">
        <w:rPr>
          <w:b w:val="0"/>
          <w:sz w:val="28"/>
          <w:szCs w:val="28"/>
        </w:rPr>
        <w:t>- слабая и устаревшая материально-техническая база многих учреждений культуры района, 22 здания домов культуры и библиотек требуют капитального и текущего ремонта, укрепления материально-технической базы</w:t>
      </w:r>
      <w:r w:rsidR="00DB01B8">
        <w:rPr>
          <w:b w:val="0"/>
          <w:sz w:val="28"/>
          <w:szCs w:val="28"/>
        </w:rPr>
        <w:t>;</w:t>
      </w:r>
    </w:p>
    <w:p w:rsidR="00090ADA" w:rsidRDefault="00090ADA" w:rsidP="00090ADA">
      <w:pPr>
        <w:pStyle w:val="afa"/>
        <w:tabs>
          <w:tab w:val="left" w:pos="993"/>
        </w:tabs>
        <w:ind w:firstLine="567"/>
        <w:jc w:val="both"/>
        <w:rPr>
          <w:b w:val="0"/>
          <w:sz w:val="28"/>
          <w:szCs w:val="28"/>
        </w:rPr>
      </w:pPr>
      <w:r w:rsidRPr="00090ADA">
        <w:rPr>
          <w:b w:val="0"/>
          <w:sz w:val="28"/>
          <w:szCs w:val="28"/>
        </w:rPr>
        <w:t xml:space="preserve">- отсутствие необходимого количества квалифицированных, профессиональных специалистов – руководителей творческих коллективов, режиссеров, сценаристов, организаторов досуговой деятельности. </w:t>
      </w:r>
    </w:p>
    <w:p w:rsidR="0030334A" w:rsidRPr="00090ADA" w:rsidRDefault="0030334A" w:rsidP="00090ADA">
      <w:pPr>
        <w:pStyle w:val="afa"/>
        <w:tabs>
          <w:tab w:val="left" w:pos="993"/>
        </w:tabs>
        <w:ind w:firstLine="567"/>
        <w:jc w:val="both"/>
        <w:rPr>
          <w:b w:val="0"/>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Физическая культура и спорт</w:t>
      </w:r>
    </w:p>
    <w:p w:rsidR="00090ADA" w:rsidRPr="00090ADA" w:rsidRDefault="00090ADA" w:rsidP="00090ADA">
      <w:pPr>
        <w:pStyle w:val="Default"/>
        <w:ind w:firstLine="539"/>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В отрасли физической культуры и спорта основными проблемами являются:</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w:t>
      </w:r>
      <w:r w:rsidR="00A871AB">
        <w:rPr>
          <w:rFonts w:ascii="Times New Roman" w:hAnsi="Times New Roman" w:cs="Times New Roman"/>
          <w:color w:val="auto"/>
          <w:sz w:val="28"/>
          <w:szCs w:val="28"/>
        </w:rPr>
        <w:t xml:space="preserve">недостаточность </w:t>
      </w:r>
      <w:r w:rsidR="00A871AB" w:rsidRPr="00090ADA">
        <w:rPr>
          <w:rFonts w:ascii="Times New Roman" w:hAnsi="Times New Roman" w:cs="Times New Roman"/>
          <w:color w:val="auto"/>
          <w:sz w:val="28"/>
          <w:szCs w:val="28"/>
        </w:rPr>
        <w:t>инфраструктуры</w:t>
      </w:r>
      <w:r w:rsidR="00A871AB">
        <w:rPr>
          <w:rFonts w:ascii="Times New Roman" w:hAnsi="Times New Roman" w:cs="Times New Roman"/>
          <w:color w:val="auto"/>
          <w:sz w:val="28"/>
          <w:szCs w:val="28"/>
        </w:rPr>
        <w:t xml:space="preserve"> и</w:t>
      </w:r>
      <w:r w:rsidR="00A871AB" w:rsidRPr="00090ADA">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 xml:space="preserve">несоответствие уровня материальной базы физической культуры и спорта задачам развития массового спорта в районе;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отсутствие на территории Ярославского муниципального района полноценного стадиона и бассейна;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w:t>
      </w:r>
      <w:r w:rsidR="00527F8C">
        <w:rPr>
          <w:rFonts w:ascii="Times New Roman" w:hAnsi="Times New Roman" w:cs="Times New Roman"/>
          <w:color w:val="auto"/>
          <w:sz w:val="28"/>
          <w:szCs w:val="28"/>
        </w:rPr>
        <w:t>едостаточная</w:t>
      </w:r>
      <w:r w:rsidRPr="00090ADA">
        <w:rPr>
          <w:rFonts w:ascii="Times New Roman" w:hAnsi="Times New Roman" w:cs="Times New Roman"/>
          <w:color w:val="auto"/>
          <w:sz w:val="28"/>
          <w:szCs w:val="28"/>
        </w:rPr>
        <w:t xml:space="preserve"> обеспеченность спортивными сооружениями в Ярославском муниципальном районе - 48,18%. Существующих темпов по вводу и реконструкции спортивных сооружений не достаточно для дости</w:t>
      </w:r>
      <w:r w:rsidR="007B1C31">
        <w:rPr>
          <w:rFonts w:ascii="Times New Roman" w:hAnsi="Times New Roman" w:cs="Times New Roman"/>
          <w:color w:val="auto"/>
          <w:sz w:val="28"/>
          <w:szCs w:val="28"/>
        </w:rPr>
        <w:t>жения установленного норматива - 100%</w:t>
      </w:r>
      <w:r w:rsidRPr="00090ADA">
        <w:rPr>
          <w:rFonts w:ascii="Times New Roman" w:hAnsi="Times New Roman" w:cs="Times New Roman"/>
          <w:color w:val="auto"/>
          <w:sz w:val="28"/>
          <w:szCs w:val="28"/>
        </w:rPr>
        <w:t>;</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низкие заработные платы работников сферы физической культуры </w:t>
      </w:r>
      <w:r w:rsidRPr="00090ADA">
        <w:rPr>
          <w:rFonts w:ascii="Times New Roman" w:hAnsi="Times New Roman" w:cs="Times New Roman"/>
          <w:color w:val="auto"/>
          <w:sz w:val="28"/>
          <w:szCs w:val="28"/>
        </w:rPr>
        <w:br/>
        <w:t>и спорта, которые не позволяют привлечь новые квалифицированные кадры в учреждения;</w:t>
      </w:r>
    </w:p>
    <w:p w:rsid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недостаточные меры поддержки спортсменов и физкультурно-спортивных клубов, </w:t>
      </w:r>
      <w:r w:rsidR="00A66D85">
        <w:rPr>
          <w:rFonts w:ascii="Times New Roman" w:hAnsi="Times New Roman" w:cs="Times New Roman"/>
          <w:color w:val="auto"/>
          <w:sz w:val="28"/>
          <w:szCs w:val="28"/>
        </w:rPr>
        <w:t xml:space="preserve">так как </w:t>
      </w:r>
      <w:r w:rsidRPr="00090ADA">
        <w:rPr>
          <w:rFonts w:ascii="Times New Roman" w:hAnsi="Times New Roman" w:cs="Times New Roman"/>
          <w:color w:val="auto"/>
          <w:sz w:val="28"/>
          <w:szCs w:val="28"/>
        </w:rPr>
        <w:t>финансовые возможности</w:t>
      </w:r>
      <w:r w:rsidR="00A66D85">
        <w:rPr>
          <w:rFonts w:ascii="Times New Roman" w:hAnsi="Times New Roman" w:cs="Times New Roman"/>
          <w:color w:val="auto"/>
          <w:sz w:val="28"/>
          <w:szCs w:val="28"/>
        </w:rPr>
        <w:t xml:space="preserve"> учреждений </w:t>
      </w:r>
      <w:r w:rsidRPr="00090ADA">
        <w:rPr>
          <w:rFonts w:ascii="Times New Roman" w:hAnsi="Times New Roman" w:cs="Times New Roman"/>
          <w:color w:val="auto"/>
          <w:sz w:val="28"/>
          <w:szCs w:val="28"/>
        </w:rPr>
        <w:t xml:space="preserve">не покрывают </w:t>
      </w:r>
      <w:r w:rsidR="00A66D85">
        <w:rPr>
          <w:rFonts w:ascii="Times New Roman" w:hAnsi="Times New Roman" w:cs="Times New Roman"/>
          <w:color w:val="auto"/>
          <w:sz w:val="28"/>
          <w:szCs w:val="28"/>
        </w:rPr>
        <w:t>требуемые ресурсы для их развития</w:t>
      </w:r>
      <w:r w:rsidRPr="00090ADA">
        <w:rPr>
          <w:rFonts w:ascii="Times New Roman" w:hAnsi="Times New Roman" w:cs="Times New Roman"/>
          <w:color w:val="auto"/>
          <w:sz w:val="28"/>
          <w:szCs w:val="28"/>
        </w:rPr>
        <w:t>.</w:t>
      </w:r>
    </w:p>
    <w:p w:rsidR="0030334A" w:rsidRPr="00090ADA" w:rsidRDefault="0030334A" w:rsidP="00090ADA">
      <w:pPr>
        <w:pStyle w:val="Default"/>
        <w:tabs>
          <w:tab w:val="left" w:pos="993"/>
        </w:tabs>
        <w:ind w:firstLine="567"/>
        <w:jc w:val="both"/>
        <w:rPr>
          <w:rFonts w:ascii="Times New Roman" w:hAnsi="Times New Roman" w:cs="Times New Roman"/>
          <w:color w:val="auto"/>
          <w:sz w:val="28"/>
          <w:szCs w:val="28"/>
        </w:rPr>
      </w:pPr>
    </w:p>
    <w:p w:rsidR="00090ADA" w:rsidRPr="00090ADA" w:rsidRDefault="007B1C31" w:rsidP="00090ADA">
      <w:pPr>
        <w:pStyle w:val="ConsPlusNormal"/>
        <w:numPr>
          <w:ilvl w:val="0"/>
          <w:numId w:val="36"/>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00090ADA" w:rsidRPr="00090ADA">
        <w:rPr>
          <w:rFonts w:ascii="Times New Roman" w:hAnsi="Times New Roman" w:cs="Times New Roman"/>
          <w:b/>
          <w:sz w:val="28"/>
          <w:szCs w:val="28"/>
        </w:rPr>
        <w:t>Молодежная политика</w:t>
      </w:r>
    </w:p>
    <w:p w:rsidR="00090ADA" w:rsidRPr="00090ADA" w:rsidRDefault="00090ADA" w:rsidP="00090ADA">
      <w:pPr>
        <w:pStyle w:val="Default"/>
        <w:ind w:firstLine="539"/>
        <w:jc w:val="both"/>
        <w:rPr>
          <w:rFonts w:ascii="Times New Roman" w:hAnsi="Times New Roman" w:cs="Times New Roman"/>
          <w:color w:val="auto"/>
          <w:sz w:val="28"/>
          <w:szCs w:val="28"/>
        </w:rPr>
      </w:pPr>
      <w:r w:rsidRPr="00090ADA">
        <w:rPr>
          <w:rFonts w:ascii="Times New Roman" w:eastAsiaTheme="minorEastAsia" w:hAnsi="Times New Roman" w:cs="Times New Roman"/>
          <w:color w:val="auto"/>
          <w:sz w:val="28"/>
          <w:szCs w:val="28"/>
        </w:rPr>
        <w:t>Основными проблемами</w:t>
      </w:r>
      <w:r w:rsidRPr="00090ADA">
        <w:rPr>
          <w:rFonts w:ascii="Times New Roman" w:hAnsi="Times New Roman" w:cs="Times New Roman"/>
          <w:color w:val="auto"/>
          <w:sz w:val="28"/>
          <w:szCs w:val="28"/>
        </w:rPr>
        <w:t xml:space="preserve"> в работе с молодежью являются:</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низкие </w:t>
      </w:r>
      <w:r w:rsidR="002D49DA" w:rsidRPr="00090ADA">
        <w:rPr>
          <w:rFonts w:ascii="Times New Roman" w:hAnsi="Times New Roman" w:cs="Times New Roman"/>
          <w:color w:val="auto"/>
          <w:sz w:val="28"/>
          <w:szCs w:val="28"/>
        </w:rPr>
        <w:t>заработные платы</w:t>
      </w:r>
      <w:r w:rsidRPr="00090ADA">
        <w:rPr>
          <w:rFonts w:ascii="Times New Roman" w:hAnsi="Times New Roman" w:cs="Times New Roman"/>
          <w:color w:val="auto"/>
          <w:sz w:val="28"/>
          <w:szCs w:val="28"/>
        </w:rPr>
        <w:t xml:space="preserve"> работников в отрас</w:t>
      </w:r>
      <w:r w:rsidR="00CC7584">
        <w:rPr>
          <w:rFonts w:ascii="Times New Roman" w:hAnsi="Times New Roman" w:cs="Times New Roman"/>
          <w:color w:val="auto"/>
          <w:sz w:val="28"/>
          <w:szCs w:val="28"/>
        </w:rPr>
        <w:t>л</w:t>
      </w:r>
      <w:r w:rsidRPr="00090ADA">
        <w:rPr>
          <w:rFonts w:ascii="Times New Roman" w:hAnsi="Times New Roman" w:cs="Times New Roman"/>
          <w:color w:val="auto"/>
          <w:sz w:val="28"/>
          <w:szCs w:val="28"/>
        </w:rPr>
        <w:t>и и, как следствие, дефицит кадров</w:t>
      </w:r>
      <w:r w:rsidR="002D49DA">
        <w:rPr>
          <w:rFonts w:ascii="Times New Roman" w:hAnsi="Times New Roman" w:cs="Times New Roman"/>
          <w:color w:val="auto"/>
          <w:sz w:val="28"/>
          <w:szCs w:val="28"/>
        </w:rPr>
        <w:t>;</w:t>
      </w:r>
    </w:p>
    <w:p w:rsid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недостаточность средств в районном бюджете на транспортное обеспечение участия молодежи в массовых молодежных мероприятиях - многие команды вынуждены отказываться от участия в районных мероприятиях из-за проблем с транспортом.</w:t>
      </w:r>
    </w:p>
    <w:p w:rsidR="0030334A" w:rsidRPr="00090ADA" w:rsidRDefault="0030334A" w:rsidP="00090ADA">
      <w:pPr>
        <w:pStyle w:val="Default"/>
        <w:tabs>
          <w:tab w:val="left" w:pos="993"/>
        </w:tabs>
        <w:ind w:firstLine="567"/>
        <w:jc w:val="both"/>
        <w:rPr>
          <w:rFonts w:ascii="Times New Roman" w:hAnsi="Times New Roman" w:cs="Times New Roman"/>
          <w:color w:val="auto"/>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Социальная поддержка</w:t>
      </w:r>
    </w:p>
    <w:p w:rsidR="00090ADA" w:rsidRPr="00090ADA" w:rsidRDefault="00090ADA" w:rsidP="00090ADA">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Основными проблемами в работе </w:t>
      </w:r>
      <w:r w:rsidR="00527F8C">
        <w:rPr>
          <w:rFonts w:ascii="Times New Roman" w:hAnsi="Times New Roman" w:cs="Times New Roman"/>
          <w:color w:val="auto"/>
          <w:sz w:val="28"/>
          <w:szCs w:val="28"/>
        </w:rPr>
        <w:t xml:space="preserve">в </w:t>
      </w:r>
      <w:r w:rsidRPr="00090ADA">
        <w:rPr>
          <w:rFonts w:ascii="Times New Roman" w:hAnsi="Times New Roman" w:cs="Times New Roman"/>
          <w:color w:val="auto"/>
          <w:sz w:val="28"/>
          <w:szCs w:val="28"/>
        </w:rPr>
        <w:t>сфере социальной политики являются:</w:t>
      </w:r>
    </w:p>
    <w:p w:rsidR="00090ADA" w:rsidRPr="00090ADA" w:rsidRDefault="00CC7584" w:rsidP="00090ADA">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90ADA" w:rsidRPr="00090ADA">
        <w:rPr>
          <w:rFonts w:ascii="Times New Roman" w:hAnsi="Times New Roman" w:cs="Times New Roman"/>
          <w:color w:val="auto"/>
          <w:sz w:val="28"/>
          <w:szCs w:val="28"/>
        </w:rPr>
        <w:t xml:space="preserve">низкий уровень оплаты труда работников органов социальной защиты в соотношении с заработной платой </w:t>
      </w:r>
      <w:r w:rsidR="00527F8C">
        <w:rPr>
          <w:rFonts w:ascii="Times New Roman" w:hAnsi="Times New Roman" w:cs="Times New Roman"/>
          <w:color w:val="auto"/>
          <w:sz w:val="28"/>
          <w:szCs w:val="28"/>
        </w:rPr>
        <w:t xml:space="preserve">других </w:t>
      </w:r>
      <w:r w:rsidR="007E016E">
        <w:rPr>
          <w:rFonts w:ascii="Times New Roman" w:hAnsi="Times New Roman" w:cs="Times New Roman"/>
          <w:color w:val="auto"/>
          <w:sz w:val="28"/>
          <w:szCs w:val="28"/>
        </w:rPr>
        <w:t>отраслей</w:t>
      </w:r>
      <w:r w:rsidR="00090ADA" w:rsidRPr="00090ADA">
        <w:rPr>
          <w:rFonts w:ascii="Times New Roman" w:hAnsi="Times New Roman" w:cs="Times New Roman"/>
          <w:color w:val="auto"/>
          <w:sz w:val="28"/>
          <w:szCs w:val="28"/>
        </w:rPr>
        <w:t xml:space="preserve">; </w:t>
      </w:r>
    </w:p>
    <w:p w:rsidR="00090ADA" w:rsidRPr="00090ADA" w:rsidRDefault="00090ADA" w:rsidP="00090ADA">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«текучесть» кадров; </w:t>
      </w:r>
    </w:p>
    <w:p w:rsidR="008742AA" w:rsidRDefault="00090ADA" w:rsidP="00090ADA">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теневая занятость. </w:t>
      </w:r>
    </w:p>
    <w:p w:rsidR="0030334A" w:rsidRPr="00090ADA" w:rsidRDefault="0030334A" w:rsidP="00090ADA">
      <w:pPr>
        <w:pStyle w:val="Default"/>
        <w:ind w:firstLine="567"/>
        <w:jc w:val="both"/>
        <w:rPr>
          <w:rFonts w:ascii="Times New Roman" w:hAnsi="Times New Roman" w:cs="Times New Roman"/>
          <w:color w:val="auto"/>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Финансы</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Основными проблемами при формировании местного бюджета является:</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недостаточность доходной части бюджета относительно существующей потребности по обеспечению исполнения расходных полномочий и реализации мероприятий по развитию района;</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низкая доля собственных доходов в бюджете муниципального района, высокая зависимость от бюджетов других уровней;</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дисбаланс собственных доходов между поселениями Ярославского муниципального района;</w:t>
      </w:r>
    </w:p>
    <w:p w:rsid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наличие долговой нагрузки местного бюджета, его значительная  зависимость от трансфертов с вышестоящих уровней.</w:t>
      </w:r>
    </w:p>
    <w:p w:rsidR="000E5494" w:rsidRPr="00090ADA" w:rsidRDefault="000E5494" w:rsidP="00090ADA">
      <w:pPr>
        <w:pStyle w:val="Default"/>
        <w:tabs>
          <w:tab w:val="left" w:pos="993"/>
        </w:tabs>
        <w:ind w:firstLine="567"/>
        <w:jc w:val="both"/>
        <w:rPr>
          <w:rFonts w:ascii="Times New Roman" w:hAnsi="Times New Roman" w:cs="Times New Roman"/>
          <w:color w:val="auto"/>
          <w:sz w:val="28"/>
          <w:szCs w:val="28"/>
        </w:rPr>
      </w:pPr>
    </w:p>
    <w:p w:rsidR="00090ADA" w:rsidRPr="00090ADA" w:rsidRDefault="00090ADA" w:rsidP="00090ADA">
      <w:pPr>
        <w:pStyle w:val="ConsPlusNormal"/>
        <w:numPr>
          <w:ilvl w:val="0"/>
          <w:numId w:val="36"/>
        </w:numPr>
        <w:jc w:val="both"/>
        <w:rPr>
          <w:rFonts w:ascii="Times New Roman" w:hAnsi="Times New Roman" w:cs="Times New Roman"/>
          <w:b/>
          <w:sz w:val="28"/>
          <w:szCs w:val="28"/>
        </w:rPr>
      </w:pPr>
      <w:r w:rsidRPr="00090ADA">
        <w:rPr>
          <w:rFonts w:ascii="Times New Roman" w:hAnsi="Times New Roman" w:cs="Times New Roman"/>
          <w:b/>
          <w:sz w:val="28"/>
          <w:szCs w:val="28"/>
        </w:rPr>
        <w:t xml:space="preserve"> Поселения </w:t>
      </w:r>
    </w:p>
    <w:p w:rsidR="009C5064" w:rsidRDefault="00090ADA" w:rsidP="00090ADA">
      <w:pPr>
        <w:pStyle w:val="Default"/>
        <w:tabs>
          <w:tab w:val="left" w:pos="993"/>
        </w:tabs>
        <w:ind w:firstLine="567"/>
        <w:jc w:val="both"/>
        <w:rPr>
          <w:rFonts w:ascii="Times New Roman" w:hAnsi="Times New Roman" w:cs="Times New Roman"/>
          <w:sz w:val="28"/>
          <w:szCs w:val="28"/>
        </w:rPr>
      </w:pPr>
      <w:r w:rsidRPr="00090ADA">
        <w:rPr>
          <w:rFonts w:ascii="Times New Roman" w:hAnsi="Times New Roman" w:cs="Times New Roman"/>
          <w:sz w:val="28"/>
          <w:szCs w:val="28"/>
        </w:rPr>
        <w:t>Рассматривая проблем</w:t>
      </w:r>
      <w:r w:rsidR="00CC7584">
        <w:rPr>
          <w:rFonts w:ascii="Times New Roman" w:hAnsi="Times New Roman" w:cs="Times New Roman"/>
          <w:sz w:val="28"/>
          <w:szCs w:val="28"/>
        </w:rPr>
        <w:t>ы</w:t>
      </w:r>
      <w:r w:rsidRPr="00090ADA">
        <w:rPr>
          <w:rFonts w:ascii="Times New Roman" w:hAnsi="Times New Roman" w:cs="Times New Roman"/>
          <w:sz w:val="28"/>
          <w:szCs w:val="28"/>
        </w:rPr>
        <w:t xml:space="preserve"> социально-экономического развития Ярославского муниципального района необходимо отразить имеющиеся проблемы в разрезе поселений.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sz w:val="28"/>
          <w:szCs w:val="28"/>
        </w:rPr>
        <w:t xml:space="preserve">Каждое поселение Ярославского муниципального района отличается не только уровнем развития и имеющихся на территории ресурсов, но и существующими проблемами, требующими решения в рамках новой </w:t>
      </w:r>
      <w:r w:rsidR="000F386E">
        <w:rPr>
          <w:rFonts w:ascii="Times New Roman" w:hAnsi="Times New Roman" w:cs="Times New Roman"/>
          <w:sz w:val="28"/>
          <w:szCs w:val="28"/>
        </w:rPr>
        <w:t>С</w:t>
      </w:r>
      <w:r w:rsidRPr="00090ADA">
        <w:rPr>
          <w:rFonts w:ascii="Times New Roman" w:hAnsi="Times New Roman" w:cs="Times New Roman"/>
          <w:sz w:val="28"/>
          <w:szCs w:val="28"/>
        </w:rPr>
        <w:t xml:space="preserve">тратегии. </w:t>
      </w:r>
      <w:r w:rsidRPr="00090ADA">
        <w:rPr>
          <w:rFonts w:ascii="Times New Roman" w:hAnsi="Times New Roman" w:cs="Times New Roman"/>
          <w:color w:val="auto"/>
          <w:sz w:val="28"/>
          <w:szCs w:val="28"/>
        </w:rPr>
        <w:t>Можно выделить как общие</w:t>
      </w:r>
      <w:r w:rsidR="000F386E">
        <w:rPr>
          <w:rFonts w:ascii="Times New Roman" w:hAnsi="Times New Roman" w:cs="Times New Roman"/>
          <w:color w:val="auto"/>
          <w:sz w:val="28"/>
          <w:szCs w:val="28"/>
        </w:rPr>
        <w:t>, так</w:t>
      </w:r>
      <w:r w:rsidRPr="00090ADA">
        <w:rPr>
          <w:rFonts w:ascii="Times New Roman" w:hAnsi="Times New Roman" w:cs="Times New Roman"/>
          <w:color w:val="auto"/>
          <w:sz w:val="28"/>
          <w:szCs w:val="28"/>
        </w:rPr>
        <w:t xml:space="preserve"> и индивидуальные проблемы в разрезе поселений.</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Общие проблемы на уровне поселений:</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зависимость части бюджета поселений от безвозмездных перечислений бюджетов других уровней;</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недостаточный объем инвестиционных вложений в развитие территории;</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наличие объектов, размещенных на территории поселений, на которые не зарегистрированы прав</w:t>
      </w:r>
      <w:r w:rsidR="009C5064">
        <w:rPr>
          <w:rFonts w:ascii="Times New Roman" w:hAnsi="Times New Roman" w:cs="Times New Roman"/>
          <w:color w:val="auto"/>
          <w:sz w:val="28"/>
          <w:szCs w:val="28"/>
        </w:rPr>
        <w:t>а</w:t>
      </w:r>
      <w:r w:rsidRPr="00090ADA">
        <w:rPr>
          <w:rFonts w:ascii="Times New Roman" w:hAnsi="Times New Roman" w:cs="Times New Roman"/>
          <w:color w:val="auto"/>
          <w:sz w:val="28"/>
          <w:szCs w:val="28"/>
        </w:rPr>
        <w:t xml:space="preserve"> собственности на имущество физических лиц, и соответственно, отсутствует налогообложение;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строительстве, реконструкции, ремонте объектов коммунальной инфраструктуры: канализационных очистных сооружений, сетей электроснабжения, газоснабжения;</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резервных источниках электричества (при наступлении форс-мажорных ситуаций)</w:t>
      </w:r>
      <w:r w:rsidR="000E5494">
        <w:rPr>
          <w:rFonts w:ascii="Times New Roman" w:hAnsi="Times New Roman" w:cs="Times New Roman"/>
          <w:color w:val="auto"/>
          <w:sz w:val="28"/>
          <w:szCs w:val="28"/>
        </w:rPr>
        <w:t>;</w:t>
      </w:r>
      <w:r w:rsidRPr="00090ADA">
        <w:rPr>
          <w:rFonts w:ascii="Times New Roman" w:hAnsi="Times New Roman" w:cs="Times New Roman"/>
          <w:color w:val="auto"/>
          <w:sz w:val="28"/>
          <w:szCs w:val="28"/>
        </w:rPr>
        <w:t xml:space="preserve">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относительно низкий уровень </w:t>
      </w:r>
      <w:hyperlink r:id="rId69" w:tooltip="Доходы населения" w:history="1">
        <w:r w:rsidRPr="00090ADA">
          <w:rPr>
            <w:rFonts w:ascii="Times New Roman" w:hAnsi="Times New Roman" w:cs="Times New Roman"/>
            <w:color w:val="auto"/>
            <w:sz w:val="28"/>
            <w:szCs w:val="28"/>
          </w:rPr>
          <w:t>доходов населения</w:t>
        </w:r>
      </w:hyperlink>
      <w:r w:rsidRPr="00090ADA">
        <w:rPr>
          <w:rFonts w:ascii="Times New Roman" w:hAnsi="Times New Roman" w:cs="Times New Roman"/>
          <w:color w:val="auto"/>
          <w:sz w:val="28"/>
          <w:szCs w:val="28"/>
        </w:rPr>
        <w:t>, занятых в сельскохозяйственном производстве;</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проблема трудоустройства населения;</w:t>
      </w:r>
    </w:p>
    <w:p w:rsidR="00090ADA" w:rsidRPr="00090ADA" w:rsidRDefault="00090ADA" w:rsidP="00090ADA">
      <w:pPr>
        <w:ind w:firstLine="567"/>
        <w:contextualSpacing/>
        <w:jc w:val="both"/>
        <w:rPr>
          <w:sz w:val="28"/>
          <w:szCs w:val="28"/>
        </w:rPr>
      </w:pPr>
      <w:r w:rsidRPr="00090ADA">
        <w:rPr>
          <w:sz w:val="28"/>
          <w:szCs w:val="28"/>
        </w:rPr>
        <w:t xml:space="preserve">- </w:t>
      </w:r>
      <w:r w:rsidR="000D0DFC">
        <w:rPr>
          <w:sz w:val="28"/>
          <w:szCs w:val="28"/>
        </w:rPr>
        <w:t xml:space="preserve">потребность в </w:t>
      </w:r>
      <w:r w:rsidRPr="00090ADA">
        <w:rPr>
          <w:sz w:val="28"/>
          <w:szCs w:val="28"/>
        </w:rPr>
        <w:t>современно</w:t>
      </w:r>
      <w:r w:rsidR="000D0DFC">
        <w:rPr>
          <w:sz w:val="28"/>
          <w:szCs w:val="28"/>
        </w:rPr>
        <w:t>м</w:t>
      </w:r>
      <w:r w:rsidRPr="00090ADA">
        <w:rPr>
          <w:sz w:val="28"/>
          <w:szCs w:val="28"/>
        </w:rPr>
        <w:t xml:space="preserve"> оснащени</w:t>
      </w:r>
      <w:r w:rsidR="000D0DFC">
        <w:rPr>
          <w:sz w:val="28"/>
          <w:szCs w:val="28"/>
        </w:rPr>
        <w:t>и</w:t>
      </w:r>
      <w:r w:rsidRPr="00090ADA">
        <w:rPr>
          <w:sz w:val="28"/>
          <w:szCs w:val="28"/>
        </w:rPr>
        <w:t xml:space="preserve"> контейнерных площадок, дальнейше</w:t>
      </w:r>
      <w:r w:rsidR="000D0DFC">
        <w:rPr>
          <w:sz w:val="28"/>
          <w:szCs w:val="28"/>
        </w:rPr>
        <w:t>м</w:t>
      </w:r>
      <w:r w:rsidRPr="00090ADA">
        <w:rPr>
          <w:sz w:val="28"/>
          <w:szCs w:val="28"/>
        </w:rPr>
        <w:t xml:space="preserve"> совершенствовани</w:t>
      </w:r>
      <w:r w:rsidR="000D0DFC">
        <w:rPr>
          <w:sz w:val="28"/>
          <w:szCs w:val="28"/>
        </w:rPr>
        <w:t>и</w:t>
      </w:r>
      <w:r w:rsidRPr="00090ADA">
        <w:rPr>
          <w:sz w:val="28"/>
          <w:szCs w:val="28"/>
        </w:rPr>
        <w:t xml:space="preserve"> в утилизации </w:t>
      </w:r>
      <w:r w:rsidR="000D0DFC">
        <w:rPr>
          <w:sz w:val="28"/>
          <w:szCs w:val="28"/>
        </w:rPr>
        <w:t>твердых бытовых отходов</w:t>
      </w:r>
      <w:r w:rsidRPr="00090ADA">
        <w:rPr>
          <w:sz w:val="28"/>
          <w:szCs w:val="28"/>
        </w:rPr>
        <w:t>.</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p>
    <w:p w:rsidR="00090ADA" w:rsidRPr="00090ADA" w:rsidRDefault="000D0DFC"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И</w:t>
      </w:r>
      <w:r w:rsidR="00090ADA" w:rsidRPr="00090ADA">
        <w:rPr>
          <w:rFonts w:ascii="Times New Roman" w:hAnsi="Times New Roman" w:cs="Times New Roman"/>
          <w:color w:val="auto"/>
          <w:sz w:val="28"/>
          <w:szCs w:val="28"/>
        </w:rPr>
        <w:t>ндивидуальные</w:t>
      </w:r>
      <w:r>
        <w:rPr>
          <w:rFonts w:ascii="Times New Roman" w:hAnsi="Times New Roman" w:cs="Times New Roman"/>
          <w:color w:val="auto"/>
          <w:sz w:val="28"/>
          <w:szCs w:val="28"/>
        </w:rPr>
        <w:t xml:space="preserve"> </w:t>
      </w:r>
      <w:r w:rsidR="00090ADA" w:rsidRPr="00090ADA">
        <w:rPr>
          <w:rFonts w:ascii="Times New Roman" w:hAnsi="Times New Roman" w:cs="Times New Roman"/>
          <w:color w:val="auto"/>
          <w:sz w:val="28"/>
          <w:szCs w:val="28"/>
        </w:rPr>
        <w:t>для каждого поселения:</w:t>
      </w:r>
    </w:p>
    <w:p w:rsidR="00090ADA" w:rsidRPr="00090ADA" w:rsidRDefault="00090ADA" w:rsidP="00090ADA">
      <w:pPr>
        <w:pStyle w:val="ab"/>
        <w:numPr>
          <w:ilvl w:val="0"/>
          <w:numId w:val="37"/>
        </w:numPr>
        <w:spacing w:after="0" w:line="240" w:lineRule="auto"/>
        <w:ind w:left="0" w:firstLine="567"/>
        <w:jc w:val="both"/>
        <w:rPr>
          <w:rFonts w:ascii="Times New Roman" w:hAnsi="Times New Roman" w:cs="Times New Roman"/>
          <w:b/>
          <w:sz w:val="28"/>
          <w:szCs w:val="28"/>
        </w:rPr>
      </w:pPr>
      <w:r w:rsidRPr="00090ADA">
        <w:rPr>
          <w:rFonts w:ascii="Times New Roman" w:hAnsi="Times New Roman" w:cs="Times New Roman"/>
          <w:b/>
          <w:sz w:val="28"/>
          <w:szCs w:val="28"/>
        </w:rPr>
        <w:t xml:space="preserve">Ивняковское сельское поселение </w:t>
      </w:r>
    </w:p>
    <w:p w:rsidR="00090ADA" w:rsidRPr="00090ADA" w:rsidRDefault="000F386E"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существует потребность в </w:t>
      </w:r>
      <w:r w:rsidR="00090ADA" w:rsidRPr="00090ADA">
        <w:rPr>
          <w:rFonts w:ascii="Times New Roman" w:hAnsi="Times New Roman" w:cs="Times New Roman"/>
          <w:color w:val="auto"/>
          <w:sz w:val="28"/>
          <w:szCs w:val="28"/>
        </w:rPr>
        <w:t>строительств</w:t>
      </w:r>
      <w:r>
        <w:rPr>
          <w:rFonts w:ascii="Times New Roman" w:hAnsi="Times New Roman" w:cs="Times New Roman"/>
          <w:color w:val="auto"/>
          <w:sz w:val="28"/>
          <w:szCs w:val="28"/>
        </w:rPr>
        <w:t>е</w:t>
      </w:r>
      <w:r w:rsidR="00090ADA" w:rsidRPr="00090ADA">
        <w:rPr>
          <w:rFonts w:ascii="Times New Roman" w:hAnsi="Times New Roman" w:cs="Times New Roman"/>
          <w:color w:val="auto"/>
          <w:sz w:val="28"/>
          <w:szCs w:val="28"/>
        </w:rPr>
        <w:t xml:space="preserve"> детского сада, школы в п.</w:t>
      </w:r>
      <w:r>
        <w:rPr>
          <w:rFonts w:ascii="Times New Roman" w:hAnsi="Times New Roman" w:cs="Times New Roman"/>
          <w:color w:val="auto"/>
          <w:sz w:val="28"/>
          <w:szCs w:val="28"/>
        </w:rPr>
        <w:t> </w:t>
      </w:r>
      <w:r w:rsidR="00090ADA" w:rsidRPr="00090ADA">
        <w:rPr>
          <w:rFonts w:ascii="Times New Roman" w:hAnsi="Times New Roman" w:cs="Times New Roman"/>
          <w:color w:val="auto"/>
          <w:sz w:val="28"/>
          <w:szCs w:val="28"/>
        </w:rPr>
        <w:t>Карачиха</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строительств</w:t>
      </w:r>
      <w:r>
        <w:rPr>
          <w:rFonts w:ascii="Times New Roman" w:hAnsi="Times New Roman" w:cs="Times New Roman"/>
          <w:color w:val="auto"/>
          <w:sz w:val="28"/>
          <w:szCs w:val="28"/>
        </w:rPr>
        <w:t>е</w:t>
      </w:r>
      <w:r w:rsidRPr="00090ADA">
        <w:rPr>
          <w:rFonts w:ascii="Times New Roman" w:hAnsi="Times New Roman" w:cs="Times New Roman"/>
          <w:color w:val="auto"/>
          <w:sz w:val="28"/>
          <w:szCs w:val="28"/>
        </w:rPr>
        <w:t xml:space="preserve"> школы в п. Ивняки</w:t>
      </w:r>
      <w:r>
        <w:rPr>
          <w:rFonts w:ascii="Times New Roman" w:hAnsi="Times New Roman" w:cs="Times New Roman"/>
          <w:color w:val="auto"/>
          <w:sz w:val="28"/>
          <w:szCs w:val="28"/>
        </w:rPr>
        <w:t>,</w:t>
      </w:r>
      <w:r w:rsidRPr="00090ADA">
        <w:rPr>
          <w:rFonts w:ascii="Times New Roman" w:hAnsi="Times New Roman" w:cs="Times New Roman"/>
          <w:color w:val="auto"/>
          <w:sz w:val="28"/>
          <w:szCs w:val="28"/>
        </w:rPr>
        <w:t xml:space="preserve"> </w:t>
      </w:r>
      <w:r w:rsidR="00090ADA" w:rsidRPr="00090ADA">
        <w:rPr>
          <w:rFonts w:ascii="Times New Roman" w:hAnsi="Times New Roman" w:cs="Times New Roman"/>
          <w:color w:val="auto"/>
          <w:sz w:val="28"/>
          <w:szCs w:val="28"/>
        </w:rPr>
        <w:t>коллектора в п. Карачиха</w:t>
      </w:r>
      <w:r>
        <w:rPr>
          <w:rFonts w:ascii="Times New Roman" w:hAnsi="Times New Roman" w:cs="Times New Roman"/>
          <w:color w:val="auto"/>
          <w:sz w:val="28"/>
          <w:szCs w:val="28"/>
        </w:rPr>
        <w:t xml:space="preserve">, </w:t>
      </w:r>
      <w:r w:rsidR="00090ADA" w:rsidRPr="00090ADA">
        <w:rPr>
          <w:rFonts w:ascii="Times New Roman" w:hAnsi="Times New Roman" w:cs="Times New Roman"/>
          <w:color w:val="auto"/>
          <w:sz w:val="28"/>
          <w:szCs w:val="28"/>
        </w:rPr>
        <w:t>ремонт</w:t>
      </w:r>
      <w:r>
        <w:rPr>
          <w:rFonts w:ascii="Times New Roman" w:hAnsi="Times New Roman" w:cs="Times New Roman"/>
          <w:color w:val="auto"/>
          <w:sz w:val="28"/>
          <w:szCs w:val="28"/>
        </w:rPr>
        <w:t>е</w:t>
      </w:r>
      <w:r w:rsidR="00090ADA" w:rsidRPr="00090ADA">
        <w:rPr>
          <w:rFonts w:ascii="Times New Roman" w:hAnsi="Times New Roman" w:cs="Times New Roman"/>
          <w:color w:val="auto"/>
          <w:sz w:val="28"/>
          <w:szCs w:val="28"/>
        </w:rPr>
        <w:t xml:space="preserve"> дороги и пешеходной дорожки от д. 6 ул. Механизаторов к Ивняковской СШ</w:t>
      </w:r>
      <w:r w:rsidR="00BE0603">
        <w:rPr>
          <w:rFonts w:ascii="Times New Roman" w:hAnsi="Times New Roman" w:cs="Times New Roman"/>
          <w:color w:val="auto"/>
          <w:sz w:val="28"/>
          <w:szCs w:val="28"/>
        </w:rPr>
        <w:t>;</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w:t>
      </w:r>
      <w:r w:rsidR="000F386E">
        <w:rPr>
          <w:rFonts w:ascii="Times New Roman" w:hAnsi="Times New Roman" w:cs="Times New Roman"/>
          <w:color w:val="auto"/>
          <w:sz w:val="28"/>
          <w:szCs w:val="28"/>
        </w:rPr>
        <w:t xml:space="preserve">необходимо </w:t>
      </w:r>
      <w:r w:rsidRPr="00090ADA">
        <w:rPr>
          <w:rFonts w:ascii="Times New Roman" w:hAnsi="Times New Roman" w:cs="Times New Roman"/>
          <w:color w:val="auto"/>
          <w:sz w:val="28"/>
          <w:szCs w:val="28"/>
        </w:rPr>
        <w:t xml:space="preserve">устройство улично-дорожной сети и освещения для обеспечения доступа к земельным участкам, выделенным для многодетных семей в с. Сарафоново, </w:t>
      </w:r>
      <w:r w:rsidR="00C460BB">
        <w:rPr>
          <w:rFonts w:ascii="Times New Roman" w:hAnsi="Times New Roman" w:cs="Times New Roman"/>
          <w:color w:val="auto"/>
          <w:sz w:val="28"/>
          <w:szCs w:val="28"/>
        </w:rPr>
        <w:t xml:space="preserve">д. </w:t>
      </w:r>
      <w:r w:rsidRPr="00090ADA">
        <w:rPr>
          <w:rFonts w:ascii="Times New Roman" w:hAnsi="Times New Roman" w:cs="Times New Roman"/>
          <w:color w:val="auto"/>
          <w:sz w:val="28"/>
          <w:szCs w:val="28"/>
        </w:rPr>
        <w:t>Дорожаево, д. Бузаркино.</w:t>
      </w:r>
    </w:p>
    <w:p w:rsidR="00090ADA" w:rsidRPr="00090ADA" w:rsidRDefault="00090ADA" w:rsidP="00090ADA">
      <w:pPr>
        <w:ind w:firstLine="567"/>
        <w:jc w:val="both"/>
        <w:rPr>
          <w:b/>
          <w:sz w:val="28"/>
          <w:szCs w:val="28"/>
        </w:rPr>
      </w:pPr>
      <w:r w:rsidRPr="00090ADA">
        <w:rPr>
          <w:b/>
          <w:sz w:val="28"/>
          <w:szCs w:val="28"/>
        </w:rPr>
        <w:t xml:space="preserve">2. Туношенское сельское поселение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существует потребность в строительстве и обустройстве новых детских игровых и спортивных площадок в пос. Туношна-городок, с. Сопелки, д. Бердицино, д. Мокевское, с.</w:t>
      </w:r>
      <w:r w:rsidR="009C5064">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Красное, д.</w:t>
      </w:r>
      <w:r w:rsidR="009C5064">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Сорокино, ст. Лютово;</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потребность в застройке многоэтажных многоквартирных домов на территории пос. Туношна-городок. Решение поставленной проблемы будет способствовать улучшению качества жизни в поселении, привлечению высококвалифицированных кадров, в том числе молодых, созданию благоприятного имиджа </w:t>
      </w:r>
      <w:r w:rsidRPr="000F386E">
        <w:rPr>
          <w:rFonts w:ascii="Times New Roman" w:hAnsi="Times New Roman" w:cs="Times New Roman"/>
          <w:color w:val="auto"/>
          <w:sz w:val="28"/>
          <w:szCs w:val="28"/>
        </w:rPr>
        <w:t>территории</w:t>
      </w:r>
      <w:r w:rsidRPr="00090ADA">
        <w:rPr>
          <w:rFonts w:ascii="Times New Roman" w:hAnsi="Times New Roman" w:cs="Times New Roman"/>
          <w:color w:val="auto"/>
          <w:sz w:val="28"/>
          <w:szCs w:val="28"/>
        </w:rPr>
        <w:t xml:space="preserve"> в целом; </w:t>
      </w:r>
    </w:p>
    <w:p w:rsidR="00090ADA" w:rsidRPr="00090ADA" w:rsidRDefault="00090ADA" w:rsidP="00090ADA">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капитальном ремонте здания Администрации и детских садов, ремонт фасада ДК в д. Мокеевское.</w:t>
      </w:r>
    </w:p>
    <w:p w:rsidR="00090ADA" w:rsidRPr="00090ADA" w:rsidRDefault="00090ADA" w:rsidP="00090ADA">
      <w:pPr>
        <w:pStyle w:val="af5"/>
        <w:spacing w:before="0" w:beforeAutospacing="0" w:after="0" w:afterAutospacing="0"/>
        <w:ind w:firstLine="567"/>
        <w:contextualSpacing/>
        <w:jc w:val="both"/>
        <w:rPr>
          <w:b/>
          <w:sz w:val="28"/>
          <w:szCs w:val="28"/>
        </w:rPr>
      </w:pPr>
      <w:r w:rsidRPr="00090ADA">
        <w:rPr>
          <w:b/>
          <w:sz w:val="28"/>
          <w:szCs w:val="28"/>
        </w:rPr>
        <w:t>3. Курбское сельское поселение</w:t>
      </w:r>
    </w:p>
    <w:p w:rsidR="00090ADA" w:rsidRPr="00090ADA" w:rsidRDefault="000F386E" w:rsidP="00090ADA">
      <w:pPr>
        <w:ind w:firstLine="567"/>
        <w:contextualSpacing/>
        <w:jc w:val="both"/>
        <w:rPr>
          <w:sz w:val="28"/>
          <w:szCs w:val="28"/>
        </w:rPr>
      </w:pPr>
      <w:r w:rsidRPr="00090ADA">
        <w:rPr>
          <w:sz w:val="28"/>
          <w:szCs w:val="28"/>
        </w:rPr>
        <w:t>Существует потребность в строительстве</w:t>
      </w:r>
      <w:r w:rsidR="00090ADA" w:rsidRPr="00090ADA">
        <w:rPr>
          <w:sz w:val="28"/>
          <w:szCs w:val="28"/>
        </w:rPr>
        <w:t xml:space="preserve"> </w:t>
      </w:r>
      <w:r>
        <w:rPr>
          <w:sz w:val="28"/>
          <w:szCs w:val="28"/>
        </w:rPr>
        <w:t>следующих</w:t>
      </w:r>
      <w:r w:rsidR="00090ADA" w:rsidRPr="00090ADA">
        <w:rPr>
          <w:sz w:val="28"/>
          <w:szCs w:val="28"/>
        </w:rPr>
        <w:t xml:space="preserve"> объектов:</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xml:space="preserve">- очистных сооружений и станций обезжелезивания в с. Курба, с. Ширинье, д. Мордвиново, д. Иванищево; </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вышек сотовой связи для обеспечения бесперебойной работы сети в стороне д. Меленки;</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многофункционального банно-прачечного комплекса в с. Курба и п.</w:t>
      </w:r>
      <w:r w:rsidR="000F386E">
        <w:rPr>
          <w:sz w:val="28"/>
          <w:szCs w:val="28"/>
        </w:rPr>
        <w:t> </w:t>
      </w:r>
      <w:r w:rsidRPr="00090ADA">
        <w:rPr>
          <w:sz w:val="28"/>
          <w:szCs w:val="28"/>
        </w:rPr>
        <w:t xml:space="preserve">Козьмодемьянск; </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открытых спортивных площадок и комплексов на территории 5</w:t>
      </w:r>
      <w:r w:rsidR="000F386E">
        <w:rPr>
          <w:sz w:val="28"/>
          <w:szCs w:val="28"/>
        </w:rPr>
        <w:t> </w:t>
      </w:r>
      <w:r w:rsidRPr="00090ADA">
        <w:rPr>
          <w:sz w:val="28"/>
          <w:szCs w:val="28"/>
        </w:rPr>
        <w:t>населенных пунктов Курбского с.п.;</w:t>
      </w:r>
    </w:p>
    <w:p w:rsidR="00090ADA" w:rsidRPr="00090ADA" w:rsidRDefault="000F386E" w:rsidP="00090ADA">
      <w:pPr>
        <w:pStyle w:val="af5"/>
        <w:spacing w:before="0" w:beforeAutospacing="0" w:after="0" w:afterAutospacing="0"/>
        <w:ind w:firstLine="567"/>
        <w:contextualSpacing/>
        <w:jc w:val="both"/>
        <w:rPr>
          <w:sz w:val="28"/>
          <w:szCs w:val="28"/>
        </w:rPr>
      </w:pPr>
      <w:r>
        <w:rPr>
          <w:sz w:val="28"/>
          <w:szCs w:val="28"/>
        </w:rPr>
        <w:t xml:space="preserve">- </w:t>
      </w:r>
      <w:r w:rsidR="00090ADA" w:rsidRPr="00090ADA">
        <w:rPr>
          <w:sz w:val="28"/>
          <w:szCs w:val="28"/>
        </w:rPr>
        <w:t>нов</w:t>
      </w:r>
      <w:r>
        <w:rPr>
          <w:sz w:val="28"/>
          <w:szCs w:val="28"/>
        </w:rPr>
        <w:t>ых</w:t>
      </w:r>
      <w:r w:rsidR="00090ADA" w:rsidRPr="00090ADA">
        <w:rPr>
          <w:sz w:val="28"/>
          <w:szCs w:val="28"/>
        </w:rPr>
        <w:t xml:space="preserve"> дом</w:t>
      </w:r>
      <w:r>
        <w:rPr>
          <w:sz w:val="28"/>
          <w:szCs w:val="28"/>
        </w:rPr>
        <w:t>ов</w:t>
      </w:r>
      <w:r w:rsidR="00090ADA" w:rsidRPr="00090ADA">
        <w:rPr>
          <w:sz w:val="28"/>
          <w:szCs w:val="28"/>
        </w:rPr>
        <w:t xml:space="preserve"> культуры в д. Иванищево, д. Мордвиново.</w:t>
      </w:r>
    </w:p>
    <w:p w:rsidR="000F386E" w:rsidRPr="00090ADA" w:rsidRDefault="000F386E" w:rsidP="000F386E">
      <w:pPr>
        <w:pStyle w:val="af5"/>
        <w:spacing w:before="0" w:beforeAutospacing="0" w:after="0" w:afterAutospacing="0"/>
        <w:ind w:firstLine="567"/>
        <w:contextualSpacing/>
        <w:jc w:val="both"/>
        <w:rPr>
          <w:sz w:val="28"/>
          <w:szCs w:val="28"/>
        </w:rPr>
      </w:pPr>
      <w:r>
        <w:rPr>
          <w:sz w:val="28"/>
          <w:szCs w:val="28"/>
        </w:rPr>
        <w:t xml:space="preserve">Требуется </w:t>
      </w:r>
      <w:r w:rsidRPr="00090ADA">
        <w:rPr>
          <w:sz w:val="28"/>
          <w:szCs w:val="28"/>
        </w:rPr>
        <w:t>ремонт домов культуры в с. Курба, п. Козьмодемьянск</w:t>
      </w:r>
      <w:r>
        <w:rPr>
          <w:sz w:val="28"/>
          <w:szCs w:val="28"/>
        </w:rPr>
        <w:t>.</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В целом по поселению необходимо отметить, что удаленность Курбского с.п. от г</w:t>
      </w:r>
      <w:r w:rsidR="00347242">
        <w:rPr>
          <w:sz w:val="28"/>
          <w:szCs w:val="28"/>
        </w:rPr>
        <w:t>орода</w:t>
      </w:r>
      <w:r w:rsidRPr="00090ADA">
        <w:rPr>
          <w:sz w:val="28"/>
          <w:szCs w:val="28"/>
        </w:rPr>
        <w:t xml:space="preserve"> Ярославля снижает инвестиционную привлекательность поселения для создания </w:t>
      </w:r>
      <w:r w:rsidR="000F386E">
        <w:rPr>
          <w:sz w:val="28"/>
          <w:szCs w:val="28"/>
        </w:rPr>
        <w:t xml:space="preserve">новых </w:t>
      </w:r>
      <w:r w:rsidRPr="00090ADA">
        <w:rPr>
          <w:sz w:val="28"/>
          <w:szCs w:val="28"/>
        </w:rPr>
        <w:t xml:space="preserve">предприятий. </w:t>
      </w:r>
    </w:p>
    <w:p w:rsidR="00090ADA" w:rsidRPr="00090ADA" w:rsidRDefault="000F386E" w:rsidP="00090ADA">
      <w:pPr>
        <w:pStyle w:val="af5"/>
        <w:spacing w:before="0" w:beforeAutospacing="0" w:after="0" w:afterAutospacing="0"/>
        <w:ind w:firstLine="567"/>
        <w:contextualSpacing/>
        <w:jc w:val="both"/>
        <w:rPr>
          <w:sz w:val="28"/>
          <w:szCs w:val="28"/>
        </w:rPr>
      </w:pPr>
      <w:r>
        <w:rPr>
          <w:sz w:val="28"/>
          <w:szCs w:val="28"/>
        </w:rPr>
        <w:t xml:space="preserve">Кроме того, </w:t>
      </w:r>
      <w:r w:rsidR="00090ADA" w:rsidRPr="00090ADA">
        <w:rPr>
          <w:sz w:val="28"/>
          <w:szCs w:val="28"/>
        </w:rPr>
        <w:t>имеют место следующие негативные факторы:</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xml:space="preserve">- проблема трудоустройства населения, относительно низкий уровень </w:t>
      </w:r>
      <w:hyperlink r:id="rId70" w:tooltip="Доходы населения" w:history="1">
        <w:r w:rsidRPr="00090ADA">
          <w:rPr>
            <w:sz w:val="28"/>
            <w:szCs w:val="28"/>
          </w:rPr>
          <w:t>доходов населения</w:t>
        </w:r>
      </w:hyperlink>
      <w:r w:rsidRPr="00090ADA">
        <w:rPr>
          <w:sz w:val="28"/>
          <w:szCs w:val="28"/>
        </w:rPr>
        <w:t>;</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неудовлетворительное положение по обеспечению жильем</w:t>
      </w:r>
      <w:r w:rsidR="000F386E">
        <w:rPr>
          <w:sz w:val="28"/>
          <w:szCs w:val="28"/>
        </w:rPr>
        <w:t>.</w:t>
      </w:r>
    </w:p>
    <w:p w:rsidR="00090ADA" w:rsidRPr="00090ADA" w:rsidRDefault="00090ADA" w:rsidP="00090ADA">
      <w:pPr>
        <w:pStyle w:val="af5"/>
        <w:spacing w:before="0" w:beforeAutospacing="0" w:after="0" w:afterAutospacing="0"/>
        <w:ind w:firstLine="567"/>
        <w:contextualSpacing/>
        <w:jc w:val="both"/>
        <w:rPr>
          <w:b/>
          <w:sz w:val="28"/>
          <w:szCs w:val="28"/>
        </w:rPr>
      </w:pPr>
      <w:r w:rsidRPr="00090ADA">
        <w:rPr>
          <w:b/>
          <w:sz w:val="28"/>
          <w:szCs w:val="28"/>
        </w:rPr>
        <w:t xml:space="preserve">4. Лесная поляна </w:t>
      </w:r>
    </w:p>
    <w:p w:rsidR="00090ADA" w:rsidRPr="00090ADA" w:rsidRDefault="000F386E" w:rsidP="00090ADA">
      <w:pPr>
        <w:ind w:firstLine="567"/>
        <w:contextualSpacing/>
        <w:jc w:val="both"/>
        <w:rPr>
          <w:sz w:val="28"/>
          <w:szCs w:val="28"/>
        </w:rPr>
      </w:pPr>
      <w:r>
        <w:rPr>
          <w:sz w:val="28"/>
          <w:szCs w:val="28"/>
        </w:rPr>
        <w:t>Существует п</w:t>
      </w:r>
      <w:r w:rsidR="00090ADA" w:rsidRPr="00090ADA">
        <w:rPr>
          <w:sz w:val="28"/>
          <w:szCs w:val="28"/>
        </w:rPr>
        <w:t>отребность в проведении отдельных мероприятий:</w:t>
      </w:r>
    </w:p>
    <w:p w:rsidR="00090ADA" w:rsidRPr="00090ADA" w:rsidRDefault="00090ADA" w:rsidP="00090ADA">
      <w:pPr>
        <w:ind w:firstLine="567"/>
        <w:contextualSpacing/>
        <w:jc w:val="both"/>
        <w:rPr>
          <w:sz w:val="28"/>
          <w:szCs w:val="28"/>
        </w:rPr>
      </w:pPr>
      <w:r w:rsidRPr="00090ADA">
        <w:rPr>
          <w:sz w:val="28"/>
          <w:szCs w:val="28"/>
        </w:rPr>
        <w:t>- реконструкция и ремонт существующей системы водоснабжения;</w:t>
      </w:r>
    </w:p>
    <w:p w:rsidR="00090ADA" w:rsidRPr="00090ADA" w:rsidRDefault="00090ADA" w:rsidP="00090ADA">
      <w:pPr>
        <w:ind w:firstLine="567"/>
        <w:contextualSpacing/>
        <w:jc w:val="both"/>
        <w:rPr>
          <w:sz w:val="28"/>
          <w:szCs w:val="28"/>
        </w:rPr>
      </w:pPr>
      <w:r w:rsidRPr="00090ADA">
        <w:rPr>
          <w:sz w:val="28"/>
          <w:szCs w:val="28"/>
        </w:rPr>
        <w:t>- ремонт и асфальтирование поселенческих дорог, тротуаров;</w:t>
      </w:r>
    </w:p>
    <w:p w:rsidR="00090ADA" w:rsidRPr="00090ADA" w:rsidRDefault="00090ADA" w:rsidP="00090ADA">
      <w:pPr>
        <w:ind w:firstLine="567"/>
        <w:contextualSpacing/>
        <w:jc w:val="both"/>
        <w:rPr>
          <w:sz w:val="28"/>
          <w:szCs w:val="28"/>
        </w:rPr>
      </w:pPr>
      <w:r w:rsidRPr="00090ADA">
        <w:rPr>
          <w:sz w:val="28"/>
          <w:szCs w:val="28"/>
        </w:rPr>
        <w:t>- ремонт</w:t>
      </w:r>
      <w:r w:rsidR="000F386E">
        <w:rPr>
          <w:sz w:val="28"/>
          <w:szCs w:val="28"/>
        </w:rPr>
        <w:t xml:space="preserve"> и содержание уличного освещения</w:t>
      </w:r>
      <w:r w:rsidRPr="00090ADA">
        <w:rPr>
          <w:sz w:val="28"/>
          <w:szCs w:val="28"/>
        </w:rPr>
        <w:t>, проведение мероприятий по энергосбережению и экономии энергетических ресурсов;</w:t>
      </w:r>
    </w:p>
    <w:p w:rsidR="00090ADA" w:rsidRPr="00090ADA" w:rsidRDefault="00090ADA" w:rsidP="00090ADA">
      <w:pPr>
        <w:ind w:firstLine="567"/>
        <w:contextualSpacing/>
        <w:jc w:val="both"/>
        <w:rPr>
          <w:sz w:val="28"/>
          <w:szCs w:val="28"/>
        </w:rPr>
      </w:pPr>
      <w:r w:rsidRPr="00090ADA">
        <w:rPr>
          <w:sz w:val="28"/>
          <w:szCs w:val="28"/>
        </w:rPr>
        <w:t>- озеленение, спил старых, опасных деревьев, благоустройство детских площадок и общественных территорий.</w:t>
      </w:r>
    </w:p>
    <w:p w:rsidR="00090ADA" w:rsidRPr="00090ADA" w:rsidRDefault="00090ADA" w:rsidP="00090ADA">
      <w:pPr>
        <w:pStyle w:val="af5"/>
        <w:spacing w:before="0" w:beforeAutospacing="0" w:after="0" w:afterAutospacing="0"/>
        <w:ind w:firstLine="567"/>
        <w:contextualSpacing/>
        <w:jc w:val="both"/>
        <w:rPr>
          <w:b/>
          <w:sz w:val="28"/>
          <w:szCs w:val="28"/>
        </w:rPr>
      </w:pPr>
      <w:r w:rsidRPr="00090ADA">
        <w:rPr>
          <w:b/>
          <w:sz w:val="28"/>
          <w:szCs w:val="28"/>
        </w:rPr>
        <w:t xml:space="preserve">5. Карабихское сельское поселение </w:t>
      </w:r>
    </w:p>
    <w:p w:rsidR="00921F48" w:rsidRDefault="000F386E" w:rsidP="00090ADA">
      <w:pPr>
        <w:ind w:firstLine="567"/>
        <w:contextualSpacing/>
        <w:jc w:val="both"/>
        <w:rPr>
          <w:sz w:val="28"/>
          <w:szCs w:val="28"/>
        </w:rPr>
      </w:pPr>
      <w:r w:rsidRPr="00090ADA">
        <w:rPr>
          <w:sz w:val="28"/>
          <w:szCs w:val="28"/>
        </w:rPr>
        <w:t>Существует</w:t>
      </w:r>
      <w:r>
        <w:rPr>
          <w:sz w:val="28"/>
          <w:szCs w:val="28"/>
        </w:rPr>
        <w:t xml:space="preserve"> </w:t>
      </w:r>
      <w:r w:rsidRPr="00090ADA">
        <w:rPr>
          <w:sz w:val="28"/>
          <w:szCs w:val="28"/>
        </w:rPr>
        <w:t>потребность</w:t>
      </w:r>
      <w:r w:rsidR="00921F48">
        <w:rPr>
          <w:sz w:val="28"/>
          <w:szCs w:val="28"/>
        </w:rPr>
        <w:t>:</w:t>
      </w:r>
    </w:p>
    <w:p w:rsidR="00090ADA" w:rsidRPr="00090ADA" w:rsidRDefault="00921F48" w:rsidP="00090ADA">
      <w:pPr>
        <w:ind w:firstLine="567"/>
        <w:contextualSpacing/>
        <w:jc w:val="both"/>
        <w:rPr>
          <w:sz w:val="28"/>
          <w:szCs w:val="28"/>
        </w:rPr>
      </w:pPr>
      <w:r>
        <w:rPr>
          <w:sz w:val="28"/>
          <w:szCs w:val="28"/>
        </w:rPr>
        <w:t>-</w:t>
      </w:r>
      <w:r w:rsidR="00090ADA" w:rsidRPr="00090ADA">
        <w:rPr>
          <w:sz w:val="28"/>
          <w:szCs w:val="28"/>
        </w:rPr>
        <w:t xml:space="preserve"> в строительстве</w:t>
      </w:r>
      <w:r w:rsidR="000F386E">
        <w:rPr>
          <w:sz w:val="28"/>
          <w:szCs w:val="28"/>
        </w:rPr>
        <w:t xml:space="preserve"> </w:t>
      </w:r>
      <w:r w:rsidR="00090ADA" w:rsidRPr="00090ADA">
        <w:rPr>
          <w:sz w:val="28"/>
          <w:szCs w:val="28"/>
        </w:rPr>
        <w:t>домов культуры в п.</w:t>
      </w:r>
      <w:r w:rsidR="00C460BB">
        <w:rPr>
          <w:sz w:val="28"/>
          <w:szCs w:val="28"/>
        </w:rPr>
        <w:t xml:space="preserve"> </w:t>
      </w:r>
      <w:r w:rsidR="00090ADA" w:rsidRPr="00090ADA">
        <w:rPr>
          <w:sz w:val="28"/>
          <w:szCs w:val="28"/>
        </w:rPr>
        <w:t>Красные Ткачи и п.</w:t>
      </w:r>
      <w:r w:rsidR="00C460BB">
        <w:rPr>
          <w:sz w:val="28"/>
          <w:szCs w:val="28"/>
        </w:rPr>
        <w:t xml:space="preserve"> </w:t>
      </w:r>
      <w:r w:rsidR="00090ADA" w:rsidRPr="00090ADA">
        <w:rPr>
          <w:sz w:val="28"/>
          <w:szCs w:val="28"/>
        </w:rPr>
        <w:t>Щедрино</w:t>
      </w:r>
      <w:r w:rsidR="00C460BB">
        <w:rPr>
          <w:sz w:val="28"/>
          <w:szCs w:val="28"/>
        </w:rPr>
        <w:t>;</w:t>
      </w:r>
    </w:p>
    <w:p w:rsidR="00090ADA" w:rsidRPr="00090ADA" w:rsidRDefault="00921F48" w:rsidP="00090ADA">
      <w:pPr>
        <w:ind w:firstLine="567"/>
        <w:contextualSpacing/>
        <w:jc w:val="both"/>
        <w:rPr>
          <w:sz w:val="28"/>
          <w:szCs w:val="28"/>
        </w:rPr>
      </w:pPr>
      <w:r>
        <w:rPr>
          <w:sz w:val="28"/>
          <w:szCs w:val="28"/>
        </w:rPr>
        <w:t xml:space="preserve">- в </w:t>
      </w:r>
      <w:r w:rsidR="00090ADA" w:rsidRPr="00090ADA">
        <w:rPr>
          <w:sz w:val="28"/>
          <w:szCs w:val="28"/>
        </w:rPr>
        <w:t>обустройств</w:t>
      </w:r>
      <w:r>
        <w:rPr>
          <w:sz w:val="28"/>
          <w:szCs w:val="28"/>
        </w:rPr>
        <w:t>е</w:t>
      </w:r>
      <w:r w:rsidR="00090ADA" w:rsidRPr="00090ADA">
        <w:rPr>
          <w:sz w:val="28"/>
          <w:szCs w:val="28"/>
        </w:rPr>
        <w:t xml:space="preserve"> новых детских игровых и спортивных площадок в 20</w:t>
      </w:r>
      <w:r>
        <w:rPr>
          <w:sz w:val="28"/>
          <w:szCs w:val="28"/>
        </w:rPr>
        <w:t> </w:t>
      </w:r>
      <w:r w:rsidR="00090ADA" w:rsidRPr="00090ADA">
        <w:rPr>
          <w:sz w:val="28"/>
          <w:szCs w:val="28"/>
        </w:rPr>
        <w:t>населенных пунктах</w:t>
      </w:r>
      <w:r w:rsidR="00C460BB">
        <w:rPr>
          <w:sz w:val="28"/>
          <w:szCs w:val="28"/>
        </w:rPr>
        <w:t>;</w:t>
      </w:r>
      <w:r w:rsidR="00090ADA" w:rsidRPr="00090ADA">
        <w:rPr>
          <w:sz w:val="28"/>
          <w:szCs w:val="28"/>
        </w:rPr>
        <w:t xml:space="preserve"> </w:t>
      </w:r>
    </w:p>
    <w:p w:rsidR="00090ADA" w:rsidRPr="00090ADA" w:rsidRDefault="00921F48" w:rsidP="00090ADA">
      <w:pPr>
        <w:ind w:firstLine="567"/>
        <w:contextualSpacing/>
        <w:jc w:val="both"/>
        <w:rPr>
          <w:color w:val="FF0000"/>
          <w:sz w:val="28"/>
          <w:szCs w:val="28"/>
        </w:rPr>
      </w:pPr>
      <w:r>
        <w:rPr>
          <w:sz w:val="28"/>
          <w:szCs w:val="28"/>
        </w:rPr>
        <w:t xml:space="preserve">- в </w:t>
      </w:r>
      <w:r w:rsidR="00090ADA" w:rsidRPr="00090ADA">
        <w:rPr>
          <w:sz w:val="28"/>
          <w:szCs w:val="28"/>
        </w:rPr>
        <w:t>благоустройств</w:t>
      </w:r>
      <w:r>
        <w:rPr>
          <w:sz w:val="28"/>
          <w:szCs w:val="28"/>
        </w:rPr>
        <w:t>е</w:t>
      </w:r>
      <w:r w:rsidR="00090ADA" w:rsidRPr="00090ADA">
        <w:rPr>
          <w:sz w:val="28"/>
          <w:szCs w:val="28"/>
        </w:rPr>
        <w:t xml:space="preserve"> общественных территорий (парков) в п.</w:t>
      </w:r>
      <w:r>
        <w:rPr>
          <w:sz w:val="28"/>
          <w:szCs w:val="28"/>
        </w:rPr>
        <w:t xml:space="preserve"> </w:t>
      </w:r>
      <w:r w:rsidR="00090ADA" w:rsidRPr="00090ADA">
        <w:rPr>
          <w:sz w:val="28"/>
          <w:szCs w:val="28"/>
        </w:rPr>
        <w:t>Красные Ткачи, п. Щедрино, п.</w:t>
      </w:r>
      <w:r>
        <w:rPr>
          <w:sz w:val="28"/>
          <w:szCs w:val="28"/>
        </w:rPr>
        <w:t xml:space="preserve"> </w:t>
      </w:r>
      <w:r w:rsidR="00090ADA" w:rsidRPr="00090ADA">
        <w:rPr>
          <w:sz w:val="28"/>
          <w:szCs w:val="28"/>
        </w:rPr>
        <w:t>Дубки</w:t>
      </w:r>
      <w:r w:rsidR="00C460BB">
        <w:rPr>
          <w:sz w:val="28"/>
          <w:szCs w:val="28"/>
        </w:rPr>
        <w:t>;</w:t>
      </w:r>
    </w:p>
    <w:p w:rsidR="00090ADA" w:rsidRPr="00090ADA" w:rsidRDefault="00090ADA" w:rsidP="00090ADA">
      <w:pPr>
        <w:ind w:firstLine="567"/>
        <w:contextualSpacing/>
        <w:jc w:val="both"/>
        <w:rPr>
          <w:sz w:val="28"/>
          <w:szCs w:val="28"/>
        </w:rPr>
      </w:pPr>
      <w:r w:rsidRPr="00090ADA">
        <w:rPr>
          <w:sz w:val="28"/>
          <w:szCs w:val="28"/>
        </w:rPr>
        <w:t>Также отмечены существующие проблемы социальной сферы в поселении:</w:t>
      </w:r>
    </w:p>
    <w:p w:rsidR="00090ADA" w:rsidRPr="00090ADA" w:rsidRDefault="00090ADA" w:rsidP="00090ADA">
      <w:pPr>
        <w:ind w:firstLine="567"/>
        <w:contextualSpacing/>
        <w:jc w:val="both"/>
        <w:rPr>
          <w:sz w:val="28"/>
          <w:szCs w:val="28"/>
        </w:rPr>
      </w:pPr>
      <w:r w:rsidRPr="00090ADA">
        <w:rPr>
          <w:sz w:val="28"/>
          <w:szCs w:val="28"/>
        </w:rPr>
        <w:t xml:space="preserve">- низкая вместительность помещений </w:t>
      </w:r>
      <w:r w:rsidR="00347242">
        <w:rPr>
          <w:sz w:val="28"/>
          <w:szCs w:val="28"/>
        </w:rPr>
        <w:t>Дома культуры</w:t>
      </w:r>
      <w:r w:rsidRPr="00090ADA">
        <w:rPr>
          <w:sz w:val="28"/>
          <w:szCs w:val="28"/>
        </w:rPr>
        <w:t xml:space="preserve"> в п.</w:t>
      </w:r>
      <w:r w:rsidR="00921F48">
        <w:rPr>
          <w:sz w:val="28"/>
          <w:szCs w:val="28"/>
        </w:rPr>
        <w:t xml:space="preserve"> </w:t>
      </w:r>
      <w:r w:rsidRPr="00090ADA">
        <w:rPr>
          <w:sz w:val="28"/>
          <w:szCs w:val="28"/>
        </w:rPr>
        <w:t>Нагорный;</w:t>
      </w:r>
    </w:p>
    <w:p w:rsidR="00090ADA" w:rsidRPr="00090ADA" w:rsidRDefault="00090ADA" w:rsidP="00090ADA">
      <w:pPr>
        <w:ind w:firstLine="567"/>
        <w:contextualSpacing/>
        <w:jc w:val="both"/>
        <w:rPr>
          <w:sz w:val="28"/>
          <w:szCs w:val="28"/>
        </w:rPr>
      </w:pPr>
      <w:r w:rsidRPr="00090ADA">
        <w:rPr>
          <w:sz w:val="28"/>
          <w:szCs w:val="28"/>
        </w:rPr>
        <w:t>- нехватка мест в дошкольных и общеобразовательных учреждениях в</w:t>
      </w:r>
      <w:r w:rsidR="00C460BB">
        <w:rPr>
          <w:sz w:val="28"/>
          <w:szCs w:val="28"/>
        </w:rPr>
        <w:t xml:space="preserve"> </w:t>
      </w:r>
      <w:r w:rsidRPr="00090ADA">
        <w:rPr>
          <w:sz w:val="28"/>
          <w:szCs w:val="28"/>
        </w:rPr>
        <w:t>п. Щедрино.</w:t>
      </w:r>
    </w:p>
    <w:p w:rsidR="00090ADA" w:rsidRPr="00090ADA" w:rsidRDefault="00090ADA" w:rsidP="00090ADA">
      <w:pPr>
        <w:ind w:firstLine="567"/>
        <w:contextualSpacing/>
        <w:jc w:val="both"/>
        <w:rPr>
          <w:b/>
          <w:sz w:val="28"/>
          <w:szCs w:val="28"/>
        </w:rPr>
      </w:pPr>
      <w:r w:rsidRPr="00090ADA">
        <w:rPr>
          <w:b/>
          <w:sz w:val="28"/>
          <w:szCs w:val="28"/>
        </w:rPr>
        <w:t xml:space="preserve">6. Некрасовское сельское поселение </w:t>
      </w:r>
    </w:p>
    <w:p w:rsidR="00090ADA" w:rsidRPr="00090ADA" w:rsidRDefault="00162C00" w:rsidP="00090ADA">
      <w:pPr>
        <w:ind w:firstLine="567"/>
        <w:contextualSpacing/>
        <w:jc w:val="both"/>
        <w:rPr>
          <w:sz w:val="28"/>
          <w:szCs w:val="28"/>
        </w:rPr>
      </w:pPr>
      <w:r>
        <w:rPr>
          <w:sz w:val="28"/>
          <w:szCs w:val="28"/>
        </w:rPr>
        <w:t>Существует п</w:t>
      </w:r>
      <w:r w:rsidR="00090ADA" w:rsidRPr="00090ADA">
        <w:rPr>
          <w:sz w:val="28"/>
          <w:szCs w:val="28"/>
        </w:rPr>
        <w:t xml:space="preserve">отребность в строительстве, реконструкции, ремонте </w:t>
      </w:r>
      <w:r>
        <w:rPr>
          <w:sz w:val="28"/>
          <w:szCs w:val="28"/>
        </w:rPr>
        <w:t xml:space="preserve">следующих </w:t>
      </w:r>
      <w:r w:rsidR="00090ADA" w:rsidRPr="00090ADA">
        <w:rPr>
          <w:sz w:val="28"/>
          <w:szCs w:val="28"/>
        </w:rPr>
        <w:t>объектов:</w:t>
      </w:r>
    </w:p>
    <w:p w:rsidR="00090ADA" w:rsidRPr="00090ADA" w:rsidRDefault="00090ADA" w:rsidP="00162C00">
      <w:pPr>
        <w:ind w:firstLine="567"/>
        <w:contextualSpacing/>
        <w:jc w:val="both"/>
        <w:rPr>
          <w:sz w:val="28"/>
          <w:szCs w:val="28"/>
        </w:rPr>
      </w:pPr>
      <w:r w:rsidRPr="00090ADA">
        <w:rPr>
          <w:sz w:val="28"/>
          <w:szCs w:val="28"/>
        </w:rPr>
        <w:t>- капитальн</w:t>
      </w:r>
      <w:r w:rsidR="00162C00">
        <w:rPr>
          <w:sz w:val="28"/>
          <w:szCs w:val="28"/>
        </w:rPr>
        <w:t>ом</w:t>
      </w:r>
      <w:r w:rsidRPr="00090ADA">
        <w:rPr>
          <w:sz w:val="28"/>
          <w:szCs w:val="28"/>
        </w:rPr>
        <w:t xml:space="preserve"> ремонт</w:t>
      </w:r>
      <w:r w:rsidR="00162C00">
        <w:rPr>
          <w:sz w:val="28"/>
          <w:szCs w:val="28"/>
        </w:rPr>
        <w:t>е</w:t>
      </w:r>
      <w:r w:rsidRPr="00090ADA">
        <w:rPr>
          <w:sz w:val="28"/>
          <w:szCs w:val="28"/>
        </w:rPr>
        <w:t xml:space="preserve"> зданий МОУ Михайловская средняя школа, старого корпуса детского сада «Ягодка» в п.</w:t>
      </w:r>
      <w:r w:rsidR="007B1C31">
        <w:rPr>
          <w:sz w:val="28"/>
          <w:szCs w:val="28"/>
        </w:rPr>
        <w:t xml:space="preserve"> </w:t>
      </w:r>
      <w:r w:rsidRPr="00090ADA">
        <w:rPr>
          <w:sz w:val="28"/>
          <w:szCs w:val="28"/>
        </w:rPr>
        <w:t>Михайловский;</w:t>
      </w:r>
    </w:p>
    <w:p w:rsidR="00090ADA" w:rsidRPr="00090ADA" w:rsidRDefault="00090ADA" w:rsidP="00162C00">
      <w:pPr>
        <w:ind w:firstLine="567"/>
        <w:contextualSpacing/>
        <w:jc w:val="both"/>
        <w:rPr>
          <w:rStyle w:val="extendedtext-full"/>
          <w:sz w:val="28"/>
          <w:szCs w:val="28"/>
        </w:rPr>
      </w:pPr>
      <w:r w:rsidRPr="00090ADA">
        <w:rPr>
          <w:rStyle w:val="extendedtext-full"/>
          <w:bCs/>
          <w:sz w:val="28"/>
          <w:szCs w:val="28"/>
        </w:rPr>
        <w:t>- строительств</w:t>
      </w:r>
      <w:r w:rsidR="00162C00">
        <w:rPr>
          <w:rStyle w:val="extendedtext-full"/>
          <w:bCs/>
          <w:sz w:val="28"/>
          <w:szCs w:val="28"/>
        </w:rPr>
        <w:t>е</w:t>
      </w:r>
      <w:r w:rsidRPr="00090ADA">
        <w:rPr>
          <w:rStyle w:val="extendedtext-full"/>
          <w:bCs/>
          <w:sz w:val="28"/>
          <w:szCs w:val="28"/>
        </w:rPr>
        <w:t xml:space="preserve"> физкультурно</w:t>
      </w:r>
      <w:r w:rsidRPr="00090ADA">
        <w:rPr>
          <w:rStyle w:val="extendedtext-full"/>
          <w:sz w:val="28"/>
          <w:szCs w:val="28"/>
        </w:rPr>
        <w:t>-</w:t>
      </w:r>
      <w:r w:rsidRPr="00090ADA">
        <w:rPr>
          <w:rStyle w:val="extendedtext-full"/>
          <w:bCs/>
          <w:sz w:val="28"/>
          <w:szCs w:val="28"/>
        </w:rPr>
        <w:t>оздоровительного</w:t>
      </w:r>
      <w:r w:rsidRPr="00090ADA">
        <w:rPr>
          <w:rStyle w:val="extendedtext-full"/>
          <w:sz w:val="28"/>
          <w:szCs w:val="28"/>
        </w:rPr>
        <w:t xml:space="preserve"> </w:t>
      </w:r>
      <w:r w:rsidRPr="00090ADA">
        <w:rPr>
          <w:rStyle w:val="extendedtext-full"/>
          <w:bCs/>
          <w:sz w:val="28"/>
          <w:szCs w:val="28"/>
        </w:rPr>
        <w:t>комплекса</w:t>
      </w:r>
      <w:r w:rsidRPr="00090ADA">
        <w:rPr>
          <w:rStyle w:val="extendedtext-full"/>
          <w:sz w:val="28"/>
          <w:szCs w:val="28"/>
        </w:rPr>
        <w:t xml:space="preserve"> в                           п. Михайловский; </w:t>
      </w:r>
    </w:p>
    <w:p w:rsidR="00090ADA" w:rsidRPr="00090ADA" w:rsidRDefault="00090ADA" w:rsidP="00162C00">
      <w:pPr>
        <w:ind w:firstLine="567"/>
        <w:contextualSpacing/>
        <w:jc w:val="both"/>
        <w:rPr>
          <w:sz w:val="28"/>
          <w:szCs w:val="28"/>
        </w:rPr>
      </w:pPr>
      <w:r w:rsidRPr="00090ADA">
        <w:rPr>
          <w:sz w:val="28"/>
          <w:szCs w:val="28"/>
        </w:rPr>
        <w:t>- строительств</w:t>
      </w:r>
      <w:r w:rsidR="00162C00">
        <w:rPr>
          <w:sz w:val="28"/>
          <w:szCs w:val="28"/>
        </w:rPr>
        <w:t>е</w:t>
      </w:r>
      <w:r w:rsidRPr="00090ADA">
        <w:rPr>
          <w:sz w:val="28"/>
          <w:szCs w:val="28"/>
        </w:rPr>
        <w:t xml:space="preserve"> и обустройств</w:t>
      </w:r>
      <w:r w:rsidR="00162C00">
        <w:rPr>
          <w:sz w:val="28"/>
          <w:szCs w:val="28"/>
        </w:rPr>
        <w:t>е</w:t>
      </w:r>
      <w:r w:rsidRPr="00090ADA">
        <w:rPr>
          <w:sz w:val="28"/>
          <w:szCs w:val="28"/>
        </w:rPr>
        <w:t xml:space="preserve"> новых детских игровых и спортивных площадок в с. Григорьевское и п. Красный Волгарь;  </w:t>
      </w:r>
    </w:p>
    <w:p w:rsidR="00090ADA" w:rsidRPr="00090ADA" w:rsidRDefault="00090ADA" w:rsidP="00162C00">
      <w:pPr>
        <w:ind w:firstLine="567"/>
        <w:contextualSpacing/>
        <w:jc w:val="both"/>
        <w:rPr>
          <w:sz w:val="28"/>
          <w:szCs w:val="28"/>
        </w:rPr>
      </w:pPr>
      <w:r w:rsidRPr="00090ADA">
        <w:rPr>
          <w:sz w:val="28"/>
          <w:szCs w:val="28"/>
        </w:rPr>
        <w:t>- капитальн</w:t>
      </w:r>
      <w:r w:rsidR="00162C00">
        <w:rPr>
          <w:sz w:val="28"/>
          <w:szCs w:val="28"/>
        </w:rPr>
        <w:t>ом</w:t>
      </w:r>
      <w:r w:rsidRPr="00090ADA">
        <w:rPr>
          <w:sz w:val="28"/>
          <w:szCs w:val="28"/>
        </w:rPr>
        <w:t xml:space="preserve"> ремонт</w:t>
      </w:r>
      <w:r w:rsidR="00162C00">
        <w:rPr>
          <w:sz w:val="28"/>
          <w:szCs w:val="28"/>
        </w:rPr>
        <w:t>е</w:t>
      </w:r>
      <w:r w:rsidRPr="00090ADA">
        <w:rPr>
          <w:sz w:val="28"/>
          <w:szCs w:val="28"/>
        </w:rPr>
        <w:t xml:space="preserve"> здания Администрации Некрасовского с.п. </w:t>
      </w:r>
    </w:p>
    <w:p w:rsidR="00090ADA" w:rsidRPr="00090ADA" w:rsidRDefault="00090ADA" w:rsidP="00162C00">
      <w:pPr>
        <w:ind w:firstLine="567"/>
        <w:contextualSpacing/>
        <w:jc w:val="both"/>
        <w:rPr>
          <w:sz w:val="28"/>
          <w:szCs w:val="28"/>
        </w:rPr>
      </w:pPr>
      <w:r w:rsidRPr="00090ADA">
        <w:rPr>
          <w:sz w:val="28"/>
          <w:szCs w:val="28"/>
        </w:rPr>
        <w:t xml:space="preserve">На территории п. Михайловский существует возможность многоэтажной многоквартирной застройки. Решение имеющихся проблем будет способствовать улучшению качества жизни в поселении, привлечению высококвалифицированных кадров, в том числе молодых, созданию благоприятного имиджа </w:t>
      </w:r>
      <w:r w:rsidRPr="00090ADA">
        <w:rPr>
          <w:rStyle w:val="hl"/>
          <w:sz w:val="28"/>
          <w:szCs w:val="28"/>
        </w:rPr>
        <w:t>территории</w:t>
      </w:r>
      <w:r w:rsidRPr="00090ADA">
        <w:rPr>
          <w:sz w:val="28"/>
          <w:szCs w:val="28"/>
        </w:rPr>
        <w:t xml:space="preserve"> в целом.</w:t>
      </w:r>
    </w:p>
    <w:p w:rsidR="00090ADA" w:rsidRPr="00090ADA" w:rsidRDefault="00090ADA" w:rsidP="00090ADA">
      <w:pPr>
        <w:ind w:firstLine="567"/>
        <w:contextualSpacing/>
        <w:jc w:val="both"/>
        <w:rPr>
          <w:b/>
          <w:sz w:val="28"/>
          <w:szCs w:val="28"/>
        </w:rPr>
      </w:pPr>
      <w:r w:rsidRPr="00090ADA">
        <w:rPr>
          <w:b/>
          <w:sz w:val="28"/>
          <w:szCs w:val="28"/>
        </w:rPr>
        <w:t xml:space="preserve">7. Заволжское сельское поселение </w:t>
      </w:r>
    </w:p>
    <w:p w:rsidR="00162C00" w:rsidRDefault="00162C00" w:rsidP="00090ADA">
      <w:pPr>
        <w:ind w:firstLine="567"/>
        <w:contextualSpacing/>
        <w:jc w:val="both"/>
        <w:rPr>
          <w:sz w:val="28"/>
          <w:szCs w:val="28"/>
        </w:rPr>
      </w:pPr>
      <w:r>
        <w:rPr>
          <w:sz w:val="28"/>
          <w:szCs w:val="28"/>
        </w:rPr>
        <w:t>Проблемами поселения являются:</w:t>
      </w:r>
    </w:p>
    <w:p w:rsidR="00090ADA" w:rsidRPr="00090ADA" w:rsidRDefault="00090ADA" w:rsidP="00090ADA">
      <w:pPr>
        <w:ind w:firstLine="567"/>
        <w:contextualSpacing/>
        <w:jc w:val="both"/>
        <w:rPr>
          <w:sz w:val="28"/>
          <w:szCs w:val="28"/>
        </w:rPr>
      </w:pPr>
      <w:r w:rsidRPr="00090ADA">
        <w:rPr>
          <w:sz w:val="28"/>
          <w:szCs w:val="28"/>
        </w:rPr>
        <w:t>- отсутствие дорог в п. Красный Бор при активной застройке поселка многоквартирными жилыми домами и значительном росте численности населения;</w:t>
      </w:r>
    </w:p>
    <w:p w:rsidR="00090ADA" w:rsidRPr="00090ADA" w:rsidRDefault="00090ADA" w:rsidP="00090ADA">
      <w:pPr>
        <w:ind w:firstLine="567"/>
        <w:contextualSpacing/>
        <w:jc w:val="both"/>
        <w:rPr>
          <w:sz w:val="28"/>
          <w:szCs w:val="28"/>
        </w:rPr>
      </w:pPr>
      <w:r w:rsidRPr="00090ADA">
        <w:rPr>
          <w:sz w:val="28"/>
          <w:szCs w:val="28"/>
        </w:rPr>
        <w:t>-  потребность в асфальтировании подъездных путей, ремонте и содержании дорог, тротуаров в поселении;</w:t>
      </w:r>
    </w:p>
    <w:p w:rsidR="00090ADA" w:rsidRPr="00090ADA" w:rsidRDefault="00090ADA" w:rsidP="00090ADA">
      <w:pPr>
        <w:ind w:firstLine="567"/>
        <w:contextualSpacing/>
        <w:jc w:val="both"/>
        <w:rPr>
          <w:sz w:val="28"/>
          <w:szCs w:val="28"/>
        </w:rPr>
      </w:pPr>
      <w:r w:rsidRPr="00090ADA">
        <w:rPr>
          <w:sz w:val="28"/>
          <w:szCs w:val="28"/>
        </w:rPr>
        <w:t>- недостаточность инженерных коммунальных сетей, высокий износ и сверхнагрузка у существующих сетей на участках активного жилищного строительства;</w:t>
      </w:r>
    </w:p>
    <w:p w:rsidR="00090ADA" w:rsidRDefault="00090ADA" w:rsidP="00090ADA">
      <w:pPr>
        <w:ind w:firstLine="567"/>
        <w:contextualSpacing/>
        <w:jc w:val="both"/>
        <w:rPr>
          <w:sz w:val="28"/>
          <w:szCs w:val="28"/>
        </w:rPr>
      </w:pPr>
      <w:r w:rsidRPr="00090ADA">
        <w:rPr>
          <w:sz w:val="28"/>
          <w:szCs w:val="28"/>
        </w:rPr>
        <w:t>- потребность в строительстве поликлиники, школы и детского сада в п.</w:t>
      </w:r>
      <w:r w:rsidR="00C460BB">
        <w:rPr>
          <w:sz w:val="28"/>
          <w:szCs w:val="28"/>
        </w:rPr>
        <w:t> </w:t>
      </w:r>
      <w:r w:rsidRPr="00090ADA">
        <w:rPr>
          <w:sz w:val="28"/>
          <w:szCs w:val="28"/>
        </w:rPr>
        <w:t>Красный Бор.</w:t>
      </w:r>
    </w:p>
    <w:p w:rsidR="00090ADA" w:rsidRPr="00090ADA" w:rsidRDefault="00090ADA" w:rsidP="00090ADA">
      <w:pPr>
        <w:ind w:firstLine="567"/>
        <w:contextualSpacing/>
        <w:jc w:val="both"/>
        <w:rPr>
          <w:b/>
          <w:sz w:val="28"/>
          <w:szCs w:val="28"/>
        </w:rPr>
      </w:pPr>
      <w:r w:rsidRPr="00090ADA">
        <w:rPr>
          <w:b/>
          <w:sz w:val="28"/>
          <w:szCs w:val="28"/>
        </w:rPr>
        <w:t>8.</w:t>
      </w:r>
      <w:r w:rsidR="00162C00">
        <w:rPr>
          <w:b/>
          <w:sz w:val="28"/>
          <w:szCs w:val="28"/>
        </w:rPr>
        <w:t xml:space="preserve"> </w:t>
      </w:r>
      <w:r w:rsidRPr="00090ADA">
        <w:rPr>
          <w:b/>
          <w:sz w:val="28"/>
          <w:szCs w:val="28"/>
        </w:rPr>
        <w:t xml:space="preserve">Кузнечихинское сельское поселение </w:t>
      </w:r>
    </w:p>
    <w:p w:rsidR="00090ADA" w:rsidRPr="00090ADA" w:rsidRDefault="0079022B" w:rsidP="00090ADA">
      <w:pPr>
        <w:ind w:firstLine="567"/>
        <w:contextualSpacing/>
        <w:jc w:val="both"/>
        <w:rPr>
          <w:sz w:val="28"/>
          <w:szCs w:val="28"/>
        </w:rPr>
      </w:pPr>
      <w:r>
        <w:rPr>
          <w:sz w:val="28"/>
          <w:szCs w:val="28"/>
        </w:rPr>
        <w:t>Существует п</w:t>
      </w:r>
      <w:r w:rsidR="00090ADA" w:rsidRPr="00090ADA">
        <w:rPr>
          <w:sz w:val="28"/>
          <w:szCs w:val="28"/>
        </w:rPr>
        <w:t>отребность в строительстве</w:t>
      </w:r>
      <w:r>
        <w:rPr>
          <w:sz w:val="28"/>
          <w:szCs w:val="28"/>
        </w:rPr>
        <w:t xml:space="preserve"> следующих</w:t>
      </w:r>
      <w:r w:rsidR="00090ADA" w:rsidRPr="00090ADA">
        <w:rPr>
          <w:sz w:val="28"/>
          <w:szCs w:val="28"/>
        </w:rPr>
        <w:t xml:space="preserve"> объектов:</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спортивного центра с плавательным бассейном в д. Кузнечиха;</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медицинского учреждения в д.</w:t>
      </w:r>
      <w:r w:rsidR="001C59AB">
        <w:rPr>
          <w:sz w:val="28"/>
          <w:szCs w:val="28"/>
        </w:rPr>
        <w:t xml:space="preserve"> </w:t>
      </w:r>
      <w:r w:rsidRPr="00090ADA">
        <w:rPr>
          <w:sz w:val="28"/>
          <w:szCs w:val="28"/>
        </w:rPr>
        <w:t>Кузнечиха;</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ливне</w:t>
      </w:r>
      <w:r w:rsidR="0079022B">
        <w:rPr>
          <w:sz w:val="28"/>
          <w:szCs w:val="28"/>
        </w:rPr>
        <w:t>вой</w:t>
      </w:r>
      <w:r w:rsidRPr="00090ADA">
        <w:rPr>
          <w:sz w:val="28"/>
          <w:szCs w:val="28"/>
        </w:rPr>
        <w:t xml:space="preserve"> канализаци</w:t>
      </w:r>
      <w:r w:rsidR="0079022B">
        <w:rPr>
          <w:sz w:val="28"/>
          <w:szCs w:val="28"/>
        </w:rPr>
        <w:t>и</w:t>
      </w:r>
      <w:r w:rsidRPr="00090ADA">
        <w:rPr>
          <w:sz w:val="28"/>
          <w:szCs w:val="28"/>
        </w:rPr>
        <w:t>, реконструкци</w:t>
      </w:r>
      <w:r w:rsidR="0079022B">
        <w:rPr>
          <w:sz w:val="28"/>
          <w:szCs w:val="28"/>
        </w:rPr>
        <w:t>и</w:t>
      </w:r>
      <w:r w:rsidRPr="00090ADA">
        <w:rPr>
          <w:sz w:val="28"/>
          <w:szCs w:val="28"/>
        </w:rPr>
        <w:t xml:space="preserve"> канализационного коллектора в</w:t>
      </w:r>
      <w:r w:rsidR="001C59AB">
        <w:rPr>
          <w:sz w:val="28"/>
          <w:szCs w:val="28"/>
        </w:rPr>
        <w:t> </w:t>
      </w:r>
      <w:r w:rsidRPr="00090ADA">
        <w:rPr>
          <w:sz w:val="28"/>
          <w:szCs w:val="28"/>
        </w:rPr>
        <w:t>д.</w:t>
      </w:r>
      <w:r w:rsidR="0079022B">
        <w:rPr>
          <w:sz w:val="28"/>
          <w:szCs w:val="28"/>
        </w:rPr>
        <w:t> К</w:t>
      </w:r>
      <w:r w:rsidRPr="00090ADA">
        <w:rPr>
          <w:sz w:val="28"/>
          <w:szCs w:val="28"/>
        </w:rPr>
        <w:t>узнечиха;</w:t>
      </w:r>
    </w:p>
    <w:p w:rsidR="0079022B" w:rsidRDefault="0079022B" w:rsidP="00090ADA">
      <w:pPr>
        <w:pStyle w:val="af5"/>
        <w:spacing w:before="0" w:beforeAutospacing="0" w:after="0" w:afterAutospacing="0"/>
        <w:ind w:firstLine="567"/>
        <w:contextualSpacing/>
        <w:jc w:val="both"/>
        <w:rPr>
          <w:sz w:val="28"/>
          <w:szCs w:val="28"/>
        </w:rPr>
      </w:pPr>
      <w:r>
        <w:rPr>
          <w:sz w:val="28"/>
          <w:szCs w:val="28"/>
        </w:rPr>
        <w:t>Кроме того, требуется:</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устройство улично-дорожной сети для обеспечения доступа к земельным участкам, выделенным для многодетных семей в д. Глебовское;</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устройство пешеходных дорожек в д. Кузнечиха, с. Толбухино;</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обустройство освещения дорог и пешеходных дорожек д. Кузнечиха, д. Глебовское, с.</w:t>
      </w:r>
      <w:r w:rsidR="00F9010E">
        <w:rPr>
          <w:sz w:val="28"/>
          <w:szCs w:val="28"/>
        </w:rPr>
        <w:t xml:space="preserve"> </w:t>
      </w:r>
      <w:r w:rsidRPr="00090ADA">
        <w:rPr>
          <w:sz w:val="28"/>
          <w:szCs w:val="28"/>
        </w:rPr>
        <w:t>Толбухино, с. Толгоболь, п. Ярославка;</w:t>
      </w:r>
    </w:p>
    <w:p w:rsidR="00090ADA" w:rsidRP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установка контейнерных площадок для раздельного сбора мусора в</w:t>
      </w:r>
      <w:r w:rsidR="001C59AB">
        <w:rPr>
          <w:sz w:val="28"/>
          <w:szCs w:val="28"/>
        </w:rPr>
        <w:t> </w:t>
      </w:r>
      <w:r w:rsidRPr="00090ADA">
        <w:rPr>
          <w:sz w:val="28"/>
          <w:szCs w:val="28"/>
        </w:rPr>
        <w:t>населенных пунктах поселения;</w:t>
      </w:r>
    </w:p>
    <w:p w:rsidR="00090ADA" w:rsidRDefault="00090ADA" w:rsidP="00090ADA">
      <w:pPr>
        <w:pStyle w:val="af5"/>
        <w:spacing w:before="0" w:beforeAutospacing="0" w:after="0" w:afterAutospacing="0"/>
        <w:ind w:firstLine="567"/>
        <w:contextualSpacing/>
        <w:jc w:val="both"/>
        <w:rPr>
          <w:sz w:val="28"/>
          <w:szCs w:val="28"/>
        </w:rPr>
      </w:pPr>
      <w:r w:rsidRPr="00090ADA">
        <w:rPr>
          <w:sz w:val="28"/>
          <w:szCs w:val="28"/>
        </w:rPr>
        <w:t>- капитальный ремонт домов культуры в п.</w:t>
      </w:r>
      <w:r w:rsidR="00F9010E">
        <w:rPr>
          <w:sz w:val="28"/>
          <w:szCs w:val="28"/>
        </w:rPr>
        <w:t xml:space="preserve"> </w:t>
      </w:r>
      <w:r w:rsidRPr="00090ADA">
        <w:rPr>
          <w:sz w:val="28"/>
          <w:szCs w:val="28"/>
        </w:rPr>
        <w:t>Ярославка, с.</w:t>
      </w:r>
      <w:r w:rsidR="00F9010E">
        <w:rPr>
          <w:sz w:val="28"/>
          <w:szCs w:val="28"/>
        </w:rPr>
        <w:t xml:space="preserve"> </w:t>
      </w:r>
      <w:r w:rsidRPr="00090ADA">
        <w:rPr>
          <w:sz w:val="28"/>
          <w:szCs w:val="28"/>
        </w:rPr>
        <w:t>Медягино, с.</w:t>
      </w:r>
      <w:r w:rsidR="00F9010E">
        <w:rPr>
          <w:sz w:val="28"/>
          <w:szCs w:val="28"/>
        </w:rPr>
        <w:t> </w:t>
      </w:r>
      <w:r w:rsidRPr="00090ADA">
        <w:rPr>
          <w:sz w:val="28"/>
          <w:szCs w:val="28"/>
        </w:rPr>
        <w:t>Толбухино, д.</w:t>
      </w:r>
      <w:r w:rsidR="00F9010E">
        <w:rPr>
          <w:sz w:val="28"/>
          <w:szCs w:val="28"/>
        </w:rPr>
        <w:t xml:space="preserve"> </w:t>
      </w:r>
      <w:r w:rsidRPr="00090ADA">
        <w:rPr>
          <w:sz w:val="28"/>
          <w:szCs w:val="28"/>
        </w:rPr>
        <w:t>Глебовское и косметический ремонт дома культуры в</w:t>
      </w:r>
      <w:r w:rsidR="001C59AB">
        <w:rPr>
          <w:sz w:val="28"/>
          <w:szCs w:val="28"/>
        </w:rPr>
        <w:t> </w:t>
      </w:r>
      <w:r w:rsidRPr="00090ADA">
        <w:rPr>
          <w:sz w:val="28"/>
          <w:szCs w:val="28"/>
        </w:rPr>
        <w:t>с.</w:t>
      </w:r>
      <w:r w:rsidR="00F9010E">
        <w:rPr>
          <w:sz w:val="28"/>
          <w:szCs w:val="28"/>
        </w:rPr>
        <w:t xml:space="preserve"> </w:t>
      </w:r>
      <w:r w:rsidRPr="00090ADA">
        <w:rPr>
          <w:sz w:val="28"/>
          <w:szCs w:val="28"/>
        </w:rPr>
        <w:t>Андроники.</w:t>
      </w:r>
    </w:p>
    <w:p w:rsidR="005207B5" w:rsidRPr="00090ADA" w:rsidRDefault="005207B5" w:rsidP="00090ADA">
      <w:pPr>
        <w:pStyle w:val="af5"/>
        <w:spacing w:before="0" w:beforeAutospacing="0" w:after="0" w:afterAutospacing="0"/>
        <w:ind w:firstLine="567"/>
        <w:contextualSpacing/>
        <w:jc w:val="both"/>
        <w:rPr>
          <w:sz w:val="28"/>
          <w:szCs w:val="28"/>
        </w:rPr>
      </w:pPr>
    </w:p>
    <w:p w:rsidR="00090ADA" w:rsidRPr="00090ADA" w:rsidRDefault="00090ADA" w:rsidP="00090ADA">
      <w:pPr>
        <w:ind w:firstLine="567"/>
        <w:contextualSpacing/>
        <w:jc w:val="both"/>
        <w:rPr>
          <w:i/>
          <w:sz w:val="28"/>
          <w:szCs w:val="28"/>
        </w:rPr>
      </w:pPr>
    </w:p>
    <w:p w:rsidR="00434087" w:rsidRDefault="00434087" w:rsidP="00434087">
      <w:pPr>
        <w:widowControl w:val="0"/>
        <w:ind w:firstLine="567"/>
        <w:jc w:val="both"/>
        <w:rPr>
          <w:b/>
          <w:iCs/>
          <w:sz w:val="28"/>
          <w:szCs w:val="28"/>
        </w:rPr>
      </w:pPr>
      <w:r w:rsidRPr="00434087">
        <w:rPr>
          <w:b/>
          <w:iCs/>
          <w:sz w:val="28"/>
          <w:szCs w:val="28"/>
        </w:rPr>
        <w:t xml:space="preserve">3.3. </w:t>
      </w:r>
      <w:r w:rsidRPr="00ED5093">
        <w:rPr>
          <w:b/>
          <w:iCs/>
          <w:sz w:val="28"/>
          <w:szCs w:val="28"/>
        </w:rPr>
        <w:t>STEP-анализ</w:t>
      </w:r>
    </w:p>
    <w:p w:rsidR="00434087" w:rsidRDefault="00434087" w:rsidP="00434087">
      <w:pPr>
        <w:widowControl w:val="0"/>
        <w:ind w:firstLine="567"/>
        <w:jc w:val="both"/>
        <w:rPr>
          <w:rStyle w:val="aff4"/>
          <w:rFonts w:ascii="Arial" w:eastAsiaTheme="minorEastAsia" w:hAnsi="Arial" w:cs="Arial"/>
          <w:color w:val="444444"/>
          <w:sz w:val="23"/>
          <w:szCs w:val="23"/>
          <w:bdr w:val="none" w:sz="0" w:space="0" w:color="auto" w:frame="1"/>
          <w:shd w:val="clear" w:color="auto" w:fill="FFFFFF"/>
        </w:rPr>
      </w:pPr>
    </w:p>
    <w:p w:rsidR="00434087" w:rsidRPr="008C3EE5" w:rsidRDefault="00434087" w:rsidP="00434087">
      <w:pPr>
        <w:widowControl w:val="0"/>
        <w:overflowPunct w:val="0"/>
        <w:autoSpaceDE w:val="0"/>
        <w:autoSpaceDN w:val="0"/>
        <w:adjustRightInd w:val="0"/>
        <w:ind w:firstLine="567"/>
        <w:jc w:val="both"/>
        <w:rPr>
          <w:iCs/>
          <w:sz w:val="28"/>
          <w:szCs w:val="28"/>
        </w:rPr>
      </w:pPr>
      <w:r w:rsidRPr="00E85A5C">
        <w:rPr>
          <w:iCs/>
          <w:sz w:val="28"/>
          <w:szCs w:val="28"/>
        </w:rPr>
        <w:t>На основании данных стру</w:t>
      </w:r>
      <w:r>
        <w:rPr>
          <w:iCs/>
          <w:sz w:val="28"/>
          <w:szCs w:val="28"/>
        </w:rPr>
        <w:t>к</w:t>
      </w:r>
      <w:r w:rsidRPr="00E85A5C">
        <w:rPr>
          <w:iCs/>
          <w:sz w:val="28"/>
          <w:szCs w:val="28"/>
        </w:rPr>
        <w:t>турных подразде</w:t>
      </w:r>
      <w:r>
        <w:rPr>
          <w:iCs/>
          <w:sz w:val="28"/>
          <w:szCs w:val="28"/>
        </w:rPr>
        <w:t>лений Администрации Ярос</w:t>
      </w:r>
      <w:r w:rsidR="00CE34B3">
        <w:rPr>
          <w:iCs/>
          <w:sz w:val="28"/>
          <w:szCs w:val="28"/>
        </w:rPr>
        <w:t>лавского муниципального района</w:t>
      </w:r>
      <w:r>
        <w:rPr>
          <w:iCs/>
          <w:sz w:val="28"/>
          <w:szCs w:val="28"/>
        </w:rPr>
        <w:t xml:space="preserve"> и админ</w:t>
      </w:r>
      <w:r w:rsidRPr="00E85A5C">
        <w:rPr>
          <w:iCs/>
          <w:sz w:val="28"/>
          <w:szCs w:val="28"/>
        </w:rPr>
        <w:t>и</w:t>
      </w:r>
      <w:r>
        <w:rPr>
          <w:iCs/>
          <w:sz w:val="28"/>
          <w:szCs w:val="28"/>
        </w:rPr>
        <w:t>с</w:t>
      </w:r>
      <w:r w:rsidRPr="00E85A5C">
        <w:rPr>
          <w:iCs/>
          <w:sz w:val="28"/>
          <w:szCs w:val="28"/>
        </w:rPr>
        <w:t>траций поселений проведен Step-анализ</w:t>
      </w:r>
      <w:r>
        <w:rPr>
          <w:iCs/>
          <w:sz w:val="28"/>
          <w:szCs w:val="28"/>
        </w:rPr>
        <w:t xml:space="preserve">, определяющий </w:t>
      </w:r>
      <w:r w:rsidRPr="008C3EE5">
        <w:rPr>
          <w:iCs/>
          <w:sz w:val="28"/>
          <w:szCs w:val="28"/>
        </w:rPr>
        <w:t>социальные</w:t>
      </w:r>
      <w:r>
        <w:rPr>
          <w:iCs/>
          <w:sz w:val="28"/>
          <w:szCs w:val="28"/>
        </w:rPr>
        <w:t>,</w:t>
      </w:r>
      <w:r w:rsidRPr="008C3EE5">
        <w:rPr>
          <w:iCs/>
          <w:sz w:val="28"/>
          <w:szCs w:val="28"/>
        </w:rPr>
        <w:t xml:space="preserve"> технологические, экономические и политические факторы, влияющие на </w:t>
      </w:r>
      <w:r>
        <w:rPr>
          <w:iCs/>
          <w:sz w:val="28"/>
          <w:szCs w:val="28"/>
        </w:rPr>
        <w:t>развитие</w:t>
      </w:r>
      <w:r w:rsidRPr="00AB1746">
        <w:rPr>
          <w:iCs/>
          <w:sz w:val="28"/>
          <w:szCs w:val="28"/>
        </w:rPr>
        <w:t xml:space="preserve"> </w:t>
      </w:r>
      <w:r w:rsidR="005207B5">
        <w:rPr>
          <w:iCs/>
          <w:sz w:val="28"/>
          <w:szCs w:val="28"/>
        </w:rPr>
        <w:t>Ярославского муниципального района</w:t>
      </w:r>
      <w:r w:rsidRPr="008C3EE5">
        <w:rPr>
          <w:iCs/>
          <w:sz w:val="28"/>
          <w:szCs w:val="28"/>
        </w:rPr>
        <w:t xml:space="preserve">. </w:t>
      </w:r>
    </w:p>
    <w:p w:rsidR="00090ADA" w:rsidRPr="00090ADA" w:rsidRDefault="00090ADA" w:rsidP="00090ADA">
      <w:pPr>
        <w:rPr>
          <w:sz w:val="28"/>
          <w:szCs w:val="28"/>
        </w:rPr>
      </w:pPr>
    </w:p>
    <w:p w:rsidR="00434087" w:rsidRDefault="00434087">
      <w:pPr>
        <w:rPr>
          <w:b/>
          <w:bCs/>
          <w:sz w:val="28"/>
          <w:szCs w:val="28"/>
        </w:rPr>
      </w:pPr>
    </w:p>
    <w:p w:rsidR="00434087" w:rsidRDefault="00434087" w:rsidP="00434087">
      <w:pPr>
        <w:pStyle w:val="ConsPlusTitle"/>
        <w:jc w:val="center"/>
        <w:outlineLvl w:val="3"/>
        <w:rPr>
          <w:rFonts w:ascii="Times New Roman" w:hAnsi="Times New Roman" w:cs="Times New Roman"/>
          <w:sz w:val="28"/>
          <w:szCs w:val="28"/>
        </w:rPr>
        <w:sectPr w:rsidR="00434087" w:rsidSect="00964D3F">
          <w:headerReference w:type="even" r:id="rId71"/>
          <w:headerReference w:type="default" r:id="rId72"/>
          <w:pgSz w:w="11906" w:h="16838"/>
          <w:pgMar w:top="993" w:right="707" w:bottom="709" w:left="1418" w:header="709" w:footer="709" w:gutter="0"/>
          <w:pgNumType w:start="1"/>
          <w:cols w:space="720"/>
          <w:titlePg/>
          <w:docGrid w:linePitch="326"/>
        </w:sectPr>
      </w:pPr>
    </w:p>
    <w:p w:rsidR="00434087" w:rsidRPr="00434087" w:rsidRDefault="00434087" w:rsidP="00434087">
      <w:pPr>
        <w:pStyle w:val="ConsPlusNormal"/>
        <w:numPr>
          <w:ilvl w:val="0"/>
          <w:numId w:val="39"/>
        </w:numPr>
        <w:jc w:val="both"/>
        <w:rPr>
          <w:rFonts w:ascii="Times New Roman" w:hAnsi="Times New Roman" w:cs="Times New Roman"/>
          <w:b/>
          <w:sz w:val="28"/>
          <w:szCs w:val="28"/>
        </w:rPr>
      </w:pPr>
      <w:r w:rsidRPr="00434087">
        <w:rPr>
          <w:rFonts w:ascii="Times New Roman" w:hAnsi="Times New Roman" w:cs="Times New Roman"/>
          <w:b/>
          <w:sz w:val="28"/>
          <w:szCs w:val="28"/>
        </w:rPr>
        <w:t>Социальные факторы</w:t>
      </w:r>
    </w:p>
    <w:tbl>
      <w:tblPr>
        <w:tblStyle w:val="af6"/>
        <w:tblW w:w="14850" w:type="dxa"/>
        <w:tblLook w:val="04A0" w:firstRow="1" w:lastRow="0" w:firstColumn="1" w:lastColumn="0" w:noHBand="0" w:noVBand="1"/>
      </w:tblPr>
      <w:tblGrid>
        <w:gridCol w:w="2093"/>
        <w:gridCol w:w="7229"/>
        <w:gridCol w:w="5528"/>
      </w:tblGrid>
      <w:tr w:rsidR="00434087" w:rsidRPr="006F01F7" w:rsidTr="00434087">
        <w:tc>
          <w:tcPr>
            <w:tcW w:w="2093"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Pr>
                <w:color w:val="000000" w:themeColor="text1"/>
                <w:kern w:val="24"/>
              </w:rPr>
              <w:t>Влияние на другие отрасли</w:t>
            </w:r>
          </w:p>
        </w:tc>
      </w:tr>
      <w:tr w:rsidR="00434087" w:rsidRPr="00370FB9" w:rsidTr="00434087">
        <w:trPr>
          <w:trHeight w:val="132"/>
        </w:trPr>
        <w:tc>
          <w:tcPr>
            <w:tcW w:w="2093" w:type="dxa"/>
            <w:tcBorders>
              <w:top w:val="single" w:sz="4" w:space="0" w:color="auto"/>
              <w:left w:val="single" w:sz="4" w:space="0" w:color="auto"/>
              <w:bottom w:val="single" w:sz="4" w:space="0" w:color="auto"/>
              <w:right w:val="single" w:sz="4" w:space="0" w:color="auto"/>
            </w:tcBorders>
            <w:hideMark/>
          </w:tcPr>
          <w:p w:rsidR="00434087" w:rsidRPr="00070ACE" w:rsidRDefault="00434087" w:rsidP="00434087">
            <w:pPr>
              <w:widowControl w:val="0"/>
              <w:jc w:val="both"/>
              <w:rPr>
                <w:color w:val="000000" w:themeColor="text1"/>
                <w:kern w:val="24"/>
              </w:rPr>
            </w:pPr>
            <w:r w:rsidRPr="00070ACE">
              <w:rPr>
                <w:color w:val="000000" w:themeColor="text1"/>
                <w:kern w:val="24"/>
              </w:rPr>
              <w:t>Демография</w:t>
            </w: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shd w:val="clear" w:color="auto" w:fill="FFFFFF"/>
              <w:rPr>
                <w:color w:val="000000" w:themeColor="text1"/>
                <w:kern w:val="24"/>
              </w:rPr>
            </w:pPr>
            <w:r>
              <w:rPr>
                <w:color w:val="000000" w:themeColor="text1"/>
                <w:kern w:val="24"/>
              </w:rPr>
              <w:t>Заработная плата</w:t>
            </w: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Pr="00070ACE" w:rsidRDefault="00434087" w:rsidP="00434087">
            <w:pPr>
              <w:shd w:val="clear" w:color="auto" w:fill="FFFFFF"/>
              <w:rPr>
                <w:color w:val="000000" w:themeColor="text1"/>
                <w:kern w:val="24"/>
              </w:rPr>
            </w:pPr>
          </w:p>
          <w:p w:rsidR="00434087" w:rsidRPr="00070ACE" w:rsidRDefault="00434087" w:rsidP="00434087">
            <w:pPr>
              <w:shd w:val="clear" w:color="auto" w:fill="FFFFFF"/>
              <w:rPr>
                <w:color w:val="000000" w:themeColor="text1"/>
                <w:kern w:val="24"/>
              </w:rPr>
            </w:pPr>
            <w:r w:rsidRPr="00070ACE">
              <w:rPr>
                <w:color w:val="000000" w:themeColor="text1"/>
                <w:kern w:val="24"/>
              </w:rPr>
              <w:t>Рынок труда</w:t>
            </w:r>
          </w:p>
          <w:p w:rsidR="00434087" w:rsidRPr="00ED5093" w:rsidRDefault="00434087" w:rsidP="00434087">
            <w:pPr>
              <w:shd w:val="clear" w:color="auto" w:fill="FFFFFF"/>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Здравоохранение</w:t>
            </w: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Образование</w:t>
            </w: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 xml:space="preserve">Культура </w:t>
            </w: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Физическая культура и спорт</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Молодежная политика</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Социальная поддержка</w:t>
            </w:r>
          </w:p>
          <w:p w:rsidR="00434087" w:rsidRDefault="00434087" w:rsidP="00434087">
            <w:pPr>
              <w:shd w:val="clear" w:color="auto" w:fill="FFFFFF"/>
              <w:rPr>
                <w:color w:val="000000" w:themeColor="text1"/>
                <w:kern w:val="24"/>
              </w:rPr>
            </w:pPr>
          </w:p>
          <w:p w:rsidR="00434087" w:rsidRDefault="00434087" w:rsidP="00434087">
            <w:pPr>
              <w:shd w:val="clear" w:color="auto" w:fill="FFFFFF"/>
              <w:rPr>
                <w:color w:val="000000" w:themeColor="text1"/>
                <w:kern w:val="24"/>
              </w:rPr>
            </w:pPr>
          </w:p>
          <w:p w:rsidR="00434087" w:rsidRPr="00070ACE" w:rsidRDefault="00434087" w:rsidP="00434087">
            <w:pPr>
              <w:numPr>
                <w:ilvl w:val="0"/>
                <w:numId w:val="38"/>
              </w:numPr>
              <w:shd w:val="clear" w:color="auto" w:fill="FFFFFF"/>
              <w:ind w:left="0"/>
              <w:rPr>
                <w:color w:val="000000" w:themeColor="text1"/>
                <w:kern w:val="24"/>
              </w:rPr>
            </w:pPr>
            <w:r w:rsidRPr="00070ACE">
              <w:rPr>
                <w:color w:val="000000" w:themeColor="text1"/>
                <w:kern w:val="24"/>
              </w:rPr>
              <w:t>Влияние медиа</w:t>
            </w:r>
          </w:p>
        </w:tc>
        <w:tc>
          <w:tcPr>
            <w:tcW w:w="7229" w:type="dxa"/>
            <w:tcBorders>
              <w:top w:val="single" w:sz="4" w:space="0" w:color="auto"/>
              <w:left w:val="single" w:sz="4" w:space="0" w:color="auto"/>
              <w:bottom w:val="single" w:sz="4" w:space="0" w:color="auto"/>
              <w:right w:val="single" w:sz="4" w:space="0" w:color="auto"/>
            </w:tcBorders>
            <w:hideMark/>
          </w:tcPr>
          <w:p w:rsidR="00434087" w:rsidRPr="00070ACE" w:rsidRDefault="00434087" w:rsidP="00434087">
            <w:pPr>
              <w:widowControl w:val="0"/>
              <w:jc w:val="both"/>
              <w:rPr>
                <w:color w:val="000000" w:themeColor="text1"/>
                <w:kern w:val="24"/>
              </w:rPr>
            </w:pPr>
            <w:r w:rsidRPr="00070ACE">
              <w:rPr>
                <w:color w:val="000000" w:themeColor="text1"/>
                <w:kern w:val="24"/>
              </w:rPr>
              <w:t>Постоянный прирост численности населения - ежегодно порядка 3%, снижение естественной убыли населения.</w:t>
            </w: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 xml:space="preserve">Высокий уровень </w:t>
            </w:r>
            <w:r w:rsidRPr="00070ACE">
              <w:rPr>
                <w:color w:val="000000" w:themeColor="text1"/>
                <w:kern w:val="24"/>
              </w:rPr>
              <w:t>заработн</w:t>
            </w:r>
            <w:r>
              <w:rPr>
                <w:color w:val="000000" w:themeColor="text1"/>
                <w:kern w:val="24"/>
              </w:rPr>
              <w:t>ой</w:t>
            </w:r>
            <w:r w:rsidRPr="00070ACE">
              <w:rPr>
                <w:color w:val="000000" w:themeColor="text1"/>
                <w:kern w:val="24"/>
              </w:rPr>
              <w:t xml:space="preserve"> плат</w:t>
            </w:r>
            <w:r>
              <w:rPr>
                <w:color w:val="000000" w:themeColor="text1"/>
                <w:kern w:val="24"/>
              </w:rPr>
              <w:t xml:space="preserve">ы (в </w:t>
            </w:r>
            <w:r w:rsidRPr="00070ACE">
              <w:rPr>
                <w:color w:val="000000" w:themeColor="text1"/>
                <w:kern w:val="24"/>
              </w:rPr>
              <w:t>2023 год</w:t>
            </w:r>
            <w:r>
              <w:rPr>
                <w:color w:val="000000" w:themeColor="text1"/>
                <w:kern w:val="24"/>
              </w:rPr>
              <w:t>у в крупных и средних организациях -</w:t>
            </w:r>
            <w:r w:rsidRPr="00070ACE">
              <w:rPr>
                <w:color w:val="000000" w:themeColor="text1"/>
                <w:kern w:val="24"/>
              </w:rPr>
              <w:t xml:space="preserve"> 63 743,2 руб.</w:t>
            </w:r>
            <w:r>
              <w:rPr>
                <w:color w:val="000000" w:themeColor="text1"/>
                <w:kern w:val="24"/>
              </w:rPr>
              <w:t>), ежегодный прирост заработной платы в среднем на 10-15%. По уровню заработной платы район занимает лидирующие позиции среди муниципальных образований Ярославской области.</w:t>
            </w:r>
          </w:p>
          <w:p w:rsidR="00434087" w:rsidRDefault="00434087" w:rsidP="00434087">
            <w:pPr>
              <w:widowControl w:val="0"/>
              <w:jc w:val="both"/>
              <w:rPr>
                <w:color w:val="000000" w:themeColor="text1"/>
                <w:kern w:val="24"/>
              </w:rPr>
            </w:pPr>
            <w:r>
              <w:rPr>
                <w:color w:val="000000" w:themeColor="text1"/>
                <w:kern w:val="24"/>
              </w:rPr>
              <w:t>Среди отрицательных моментов – значительное различие в уровне заработной платы в различных отраслях (50,0 тыс.</w:t>
            </w:r>
            <w:r w:rsidR="00E148AC">
              <w:rPr>
                <w:color w:val="000000" w:themeColor="text1"/>
                <w:kern w:val="24"/>
              </w:rPr>
              <w:t xml:space="preserve"> </w:t>
            </w:r>
            <w:r>
              <w:rPr>
                <w:color w:val="000000" w:themeColor="text1"/>
                <w:kern w:val="24"/>
              </w:rPr>
              <w:t>руб. - в социальной сфере; 72,0 тыс.руб. - в сфере промышленности).</w:t>
            </w:r>
          </w:p>
          <w:p w:rsidR="00434087" w:rsidRDefault="00434087" w:rsidP="00434087">
            <w:pPr>
              <w:widowControl w:val="0"/>
              <w:jc w:val="both"/>
              <w:rPr>
                <w:color w:val="000000" w:themeColor="text1"/>
                <w:kern w:val="24"/>
              </w:rPr>
            </w:pPr>
          </w:p>
          <w:p w:rsidR="00434087" w:rsidRPr="007B6519" w:rsidRDefault="00434087" w:rsidP="00434087">
            <w:pPr>
              <w:widowControl w:val="0"/>
              <w:jc w:val="both"/>
              <w:rPr>
                <w:color w:val="000000" w:themeColor="text1"/>
                <w:kern w:val="24"/>
              </w:rPr>
            </w:pPr>
            <w:r w:rsidRPr="007B6519">
              <w:rPr>
                <w:color w:val="000000" w:themeColor="text1"/>
                <w:kern w:val="24"/>
              </w:rPr>
              <w:t xml:space="preserve">По оценочным данным в экономике </w:t>
            </w:r>
            <w:r>
              <w:rPr>
                <w:color w:val="000000" w:themeColor="text1"/>
                <w:kern w:val="24"/>
              </w:rPr>
              <w:t>ЯМР</w:t>
            </w:r>
            <w:r w:rsidRPr="007B6519">
              <w:rPr>
                <w:color w:val="000000" w:themeColor="text1"/>
                <w:kern w:val="24"/>
              </w:rPr>
              <w:t xml:space="preserve"> занято более 22 тыс. человек. </w:t>
            </w:r>
            <w:r>
              <w:rPr>
                <w:color w:val="000000" w:themeColor="text1"/>
                <w:kern w:val="24"/>
              </w:rPr>
              <w:t>У</w:t>
            </w:r>
            <w:r w:rsidRPr="007B6519">
              <w:rPr>
                <w:color w:val="000000" w:themeColor="text1"/>
                <w:kern w:val="24"/>
              </w:rPr>
              <w:t>ровень регистрируемой безработицы состав</w:t>
            </w:r>
            <w:r>
              <w:rPr>
                <w:color w:val="000000" w:themeColor="text1"/>
                <w:kern w:val="24"/>
              </w:rPr>
              <w:t>ляет</w:t>
            </w:r>
            <w:r w:rsidRPr="007B6519">
              <w:rPr>
                <w:color w:val="000000" w:themeColor="text1"/>
                <w:kern w:val="24"/>
              </w:rPr>
              <w:t xml:space="preserve"> 0,4%. </w:t>
            </w:r>
          </w:p>
          <w:p w:rsidR="00434087" w:rsidRDefault="00434087" w:rsidP="00434087">
            <w:pPr>
              <w:widowControl w:val="0"/>
              <w:jc w:val="both"/>
              <w:rPr>
                <w:color w:val="000000" w:themeColor="text1"/>
                <w:kern w:val="24"/>
              </w:rPr>
            </w:pPr>
            <w:r>
              <w:rPr>
                <w:color w:val="000000" w:themeColor="text1"/>
                <w:kern w:val="24"/>
              </w:rPr>
              <w:t>Существует «кадровый голод» - о</w:t>
            </w:r>
            <w:r w:rsidRPr="00070ACE">
              <w:rPr>
                <w:color w:val="000000" w:themeColor="text1"/>
                <w:kern w:val="24"/>
              </w:rPr>
              <w:t>тсутствует необходимое количество квалифицированных, профессиональных специалистов</w:t>
            </w:r>
            <w:r>
              <w:rPr>
                <w:color w:val="000000" w:themeColor="text1"/>
                <w:kern w:val="24"/>
              </w:rPr>
              <w:t>. По состоянию на 01.01.2024 на учете в качестве безработных граждан состоит 164 чел., в банке вакансий - 784 места.</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070ACE" w:rsidRDefault="00434087" w:rsidP="00434087">
            <w:pPr>
              <w:widowControl w:val="0"/>
              <w:jc w:val="both"/>
              <w:rPr>
                <w:color w:val="000000" w:themeColor="text1"/>
                <w:kern w:val="24"/>
              </w:rPr>
            </w:pPr>
            <w:r w:rsidRPr="00070ACE">
              <w:rPr>
                <w:color w:val="000000" w:themeColor="text1"/>
                <w:kern w:val="24"/>
              </w:rPr>
              <w:t>Благодаря принимаемым мерам по строительству</w:t>
            </w:r>
            <w:r w:rsidR="00F9010E">
              <w:rPr>
                <w:color w:val="000000" w:themeColor="text1"/>
                <w:kern w:val="24"/>
              </w:rPr>
              <w:t xml:space="preserve"> и</w:t>
            </w:r>
            <w:r w:rsidRPr="00070ACE">
              <w:rPr>
                <w:color w:val="000000" w:themeColor="text1"/>
                <w:kern w:val="24"/>
              </w:rPr>
              <w:t xml:space="preserve"> ремонту объектов здравоохранения, ситуация по ЯМР </w:t>
            </w:r>
            <w:r>
              <w:rPr>
                <w:color w:val="000000" w:themeColor="text1"/>
                <w:kern w:val="24"/>
              </w:rPr>
              <w:t xml:space="preserve">в основном </w:t>
            </w:r>
            <w:r w:rsidRPr="00070ACE">
              <w:rPr>
                <w:color w:val="000000" w:themeColor="text1"/>
                <w:kern w:val="24"/>
              </w:rPr>
              <w:t>стабилизирована. Потребность сохраняется в п.</w:t>
            </w:r>
            <w:r w:rsidR="00F9010E">
              <w:rPr>
                <w:color w:val="000000" w:themeColor="text1"/>
                <w:kern w:val="24"/>
              </w:rPr>
              <w:t xml:space="preserve"> </w:t>
            </w:r>
            <w:r w:rsidRPr="00070ACE">
              <w:rPr>
                <w:color w:val="000000" w:themeColor="text1"/>
                <w:kern w:val="24"/>
              </w:rPr>
              <w:t xml:space="preserve">Красный Бор Заволжского с.п. </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sidRPr="00070ACE">
              <w:rPr>
                <w:color w:val="000000" w:themeColor="text1"/>
                <w:kern w:val="24"/>
              </w:rPr>
              <w:t>Сохраняется потребность в строительстве объектов образования в активно застраивающихся населенных пунктах</w:t>
            </w:r>
            <w:r>
              <w:rPr>
                <w:color w:val="000000" w:themeColor="text1"/>
                <w:kern w:val="24"/>
              </w:rPr>
              <w:t xml:space="preserve"> ЯМР. </w:t>
            </w:r>
          </w:p>
          <w:p w:rsidR="00434087" w:rsidRDefault="00434087" w:rsidP="00434087">
            <w:pPr>
              <w:widowControl w:val="0"/>
              <w:jc w:val="both"/>
              <w:rPr>
                <w:color w:val="000000" w:themeColor="text1"/>
                <w:kern w:val="24"/>
              </w:rPr>
            </w:pPr>
            <w:r w:rsidRPr="00A00C8E">
              <w:rPr>
                <w:color w:val="000000" w:themeColor="text1"/>
                <w:kern w:val="24"/>
              </w:rPr>
              <w:t>Увеличивается потребность в подвозе детей</w:t>
            </w:r>
            <w:r>
              <w:rPr>
                <w:color w:val="000000" w:themeColor="text1"/>
                <w:kern w:val="24"/>
              </w:rPr>
              <w:t xml:space="preserve"> </w:t>
            </w:r>
            <w:r w:rsidRPr="00A00C8E">
              <w:rPr>
                <w:color w:val="000000" w:themeColor="text1"/>
                <w:kern w:val="24"/>
              </w:rPr>
              <w:t>к образовательным учреждениям.</w:t>
            </w:r>
          </w:p>
          <w:p w:rsidR="00434087" w:rsidRDefault="00434087" w:rsidP="00434087">
            <w:pPr>
              <w:widowControl w:val="0"/>
              <w:jc w:val="both"/>
              <w:rPr>
                <w:color w:val="000000" w:themeColor="text1"/>
                <w:kern w:val="24"/>
              </w:rPr>
            </w:pPr>
            <w:r>
              <w:rPr>
                <w:color w:val="000000" w:themeColor="text1"/>
                <w:kern w:val="24"/>
              </w:rPr>
              <w:t>В 6 школах обучение проводится в 2 смены.</w:t>
            </w:r>
          </w:p>
          <w:p w:rsidR="00434087" w:rsidRDefault="00434087" w:rsidP="00434087">
            <w:pPr>
              <w:widowControl w:val="0"/>
              <w:jc w:val="both"/>
              <w:rPr>
                <w:color w:val="000000" w:themeColor="text1"/>
                <w:kern w:val="24"/>
              </w:rPr>
            </w:pPr>
            <w:r>
              <w:rPr>
                <w:color w:val="000000" w:themeColor="text1"/>
                <w:kern w:val="24"/>
              </w:rPr>
              <w:t xml:space="preserve">Достигнута </w:t>
            </w:r>
            <w:r w:rsidRPr="00A00C8E">
              <w:rPr>
                <w:color w:val="000000" w:themeColor="text1"/>
                <w:kern w:val="24"/>
              </w:rPr>
              <w:t>100% доступность дошкольного образования для детей в возрасте от 3-х до 7-ми лет.</w:t>
            </w:r>
          </w:p>
          <w:p w:rsidR="00434087" w:rsidRDefault="00434087" w:rsidP="00434087">
            <w:pPr>
              <w:widowControl w:val="0"/>
              <w:jc w:val="both"/>
              <w:rPr>
                <w:color w:val="000000" w:themeColor="text1"/>
                <w:kern w:val="24"/>
              </w:rPr>
            </w:pPr>
            <w:r w:rsidRPr="00A00C8E">
              <w:rPr>
                <w:color w:val="000000" w:themeColor="text1"/>
                <w:kern w:val="24"/>
              </w:rPr>
              <w:t>69,54% детей охвачен</w:t>
            </w:r>
            <w:r>
              <w:rPr>
                <w:color w:val="000000" w:themeColor="text1"/>
                <w:kern w:val="24"/>
              </w:rPr>
              <w:t>о</w:t>
            </w:r>
            <w:r w:rsidRPr="00A00C8E">
              <w:rPr>
                <w:color w:val="000000" w:themeColor="text1"/>
                <w:kern w:val="24"/>
              </w:rPr>
              <w:t xml:space="preserve"> программами дополнительного образования</w:t>
            </w:r>
            <w:r>
              <w:rPr>
                <w:color w:val="000000" w:themeColor="text1"/>
                <w:kern w:val="24"/>
              </w:rPr>
              <w:t>.</w:t>
            </w:r>
          </w:p>
          <w:p w:rsidR="00434087" w:rsidRPr="00070ACE"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Высокая потребность в строительстве новых и капитальном ремонте действующих учреждений культуры. Существует потребность</w:t>
            </w:r>
            <w:r w:rsidRPr="007812E8">
              <w:rPr>
                <w:color w:val="000000" w:themeColor="text1"/>
                <w:kern w:val="24"/>
              </w:rPr>
              <w:t xml:space="preserve"> укреплени</w:t>
            </w:r>
            <w:r>
              <w:rPr>
                <w:color w:val="000000" w:themeColor="text1"/>
                <w:kern w:val="24"/>
              </w:rPr>
              <w:t>я материально-технической базы.</w:t>
            </w:r>
          </w:p>
          <w:p w:rsidR="00434087" w:rsidRDefault="00434087" w:rsidP="00434087">
            <w:pPr>
              <w:widowControl w:val="0"/>
              <w:jc w:val="both"/>
              <w:rPr>
                <w:color w:val="000000" w:themeColor="text1"/>
                <w:kern w:val="24"/>
              </w:rPr>
            </w:pPr>
            <w:r>
              <w:rPr>
                <w:color w:val="000000" w:themeColor="text1"/>
                <w:kern w:val="24"/>
              </w:rPr>
              <w:t>Ежегодно проводится порядка 10 тыс. мероприятий с охватом участников - 500 тыс. человек.</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 xml:space="preserve">51% </w:t>
            </w:r>
            <w:r w:rsidRPr="00BB51DA">
              <w:rPr>
                <w:color w:val="000000" w:themeColor="text1"/>
                <w:kern w:val="24"/>
              </w:rPr>
              <w:t>систематически занимающ</w:t>
            </w:r>
            <w:r>
              <w:rPr>
                <w:color w:val="000000" w:themeColor="text1"/>
                <w:kern w:val="24"/>
              </w:rPr>
              <w:t>их</w:t>
            </w:r>
            <w:r w:rsidRPr="00BB51DA">
              <w:rPr>
                <w:color w:val="000000" w:themeColor="text1"/>
                <w:kern w:val="24"/>
              </w:rPr>
              <w:t xml:space="preserve">ся физической культурой и спортом </w:t>
            </w:r>
            <w:r>
              <w:rPr>
                <w:color w:val="000000" w:themeColor="text1"/>
                <w:kern w:val="24"/>
              </w:rPr>
              <w:t xml:space="preserve">жителей </w:t>
            </w:r>
            <w:r w:rsidRPr="00BB51DA">
              <w:rPr>
                <w:color w:val="000000" w:themeColor="text1"/>
                <w:kern w:val="24"/>
              </w:rPr>
              <w:t>в возрасте от 3-х до 79 лет</w:t>
            </w:r>
            <w:r>
              <w:rPr>
                <w:color w:val="000000" w:themeColor="text1"/>
                <w:kern w:val="24"/>
              </w:rPr>
              <w:t>.</w:t>
            </w:r>
          </w:p>
          <w:p w:rsidR="00434087" w:rsidRDefault="00434087" w:rsidP="00434087">
            <w:pPr>
              <w:widowControl w:val="0"/>
              <w:jc w:val="both"/>
              <w:rPr>
                <w:color w:val="000000" w:themeColor="text1"/>
                <w:kern w:val="24"/>
              </w:rPr>
            </w:pPr>
            <w:r>
              <w:rPr>
                <w:color w:val="000000" w:themeColor="text1"/>
                <w:kern w:val="24"/>
              </w:rPr>
              <w:t>Имеет место н</w:t>
            </w:r>
            <w:r w:rsidRPr="00C31069">
              <w:rPr>
                <w:color w:val="000000" w:themeColor="text1"/>
                <w:kern w:val="24"/>
              </w:rPr>
              <w:t>изкая обеспечен</w:t>
            </w:r>
            <w:r>
              <w:rPr>
                <w:color w:val="000000" w:themeColor="text1"/>
                <w:kern w:val="24"/>
              </w:rPr>
              <w:t xml:space="preserve">ность спортивными сооружениями - </w:t>
            </w:r>
            <w:r w:rsidRPr="00C31069">
              <w:rPr>
                <w:color w:val="000000" w:themeColor="text1"/>
                <w:kern w:val="24"/>
              </w:rPr>
              <w:t>48,18%</w:t>
            </w:r>
            <w:r>
              <w:rPr>
                <w:color w:val="000000" w:themeColor="text1"/>
                <w:kern w:val="24"/>
              </w:rPr>
              <w:t>.</w:t>
            </w:r>
          </w:p>
          <w:p w:rsidR="00434087" w:rsidRDefault="00434087" w:rsidP="00434087">
            <w:pPr>
              <w:widowControl w:val="0"/>
              <w:jc w:val="both"/>
              <w:rPr>
                <w:color w:val="000000" w:themeColor="text1"/>
                <w:kern w:val="24"/>
              </w:rPr>
            </w:pPr>
            <w:r w:rsidRPr="00442265">
              <w:rPr>
                <w:color w:val="000000" w:themeColor="text1"/>
                <w:kern w:val="24"/>
              </w:rPr>
              <w:t>Недостаточные меры поддержки спортсменов и физкультурно-спортивных клубов</w:t>
            </w:r>
            <w:r>
              <w:rPr>
                <w:color w:val="000000" w:themeColor="text1"/>
                <w:kern w:val="24"/>
              </w:rPr>
              <w:t>.</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sidRPr="00BB51DA">
              <w:rPr>
                <w:color w:val="000000" w:themeColor="text1"/>
                <w:kern w:val="24"/>
              </w:rPr>
              <w:t>Недостаточные меры государственной поддержки молодых семей и молодых специалистов, проживающих в сельской местности</w:t>
            </w:r>
            <w:r>
              <w:rPr>
                <w:color w:val="000000" w:themeColor="text1"/>
                <w:kern w:val="24"/>
              </w:rPr>
              <w:t>.</w:t>
            </w:r>
          </w:p>
          <w:p w:rsidR="00434087" w:rsidRDefault="00434087" w:rsidP="00434087">
            <w:pPr>
              <w:widowControl w:val="0"/>
              <w:jc w:val="both"/>
              <w:rPr>
                <w:color w:val="000000" w:themeColor="text1"/>
                <w:kern w:val="24"/>
              </w:rPr>
            </w:pPr>
            <w:r w:rsidRPr="00BB51DA">
              <w:rPr>
                <w:color w:val="000000" w:themeColor="text1"/>
                <w:kern w:val="24"/>
              </w:rPr>
              <w:t>Обеспечение комфортной среды и инфраструктуры молодежной политики - созданы 10 молодежных пространств</w:t>
            </w:r>
            <w:r>
              <w:rPr>
                <w:color w:val="000000" w:themeColor="text1"/>
                <w:kern w:val="24"/>
              </w:rPr>
              <w:t>.</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Уровень жизни населения. Сохраняется рост получателей мер социальной поддержки населения.</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Высокий уровень воздействия</w:t>
            </w:r>
            <w:r w:rsidRPr="00CB40CF">
              <w:rPr>
                <w:color w:val="000000" w:themeColor="text1"/>
                <w:kern w:val="24"/>
              </w:rPr>
              <w:t> средств массовой информации</w:t>
            </w:r>
            <w:r>
              <w:rPr>
                <w:color w:val="000000" w:themeColor="text1"/>
                <w:kern w:val="24"/>
              </w:rPr>
              <w:t xml:space="preserve"> </w:t>
            </w:r>
            <w:r w:rsidRPr="00CB40CF">
              <w:rPr>
                <w:color w:val="000000" w:themeColor="text1"/>
                <w:kern w:val="24"/>
              </w:rPr>
              <w:t>на</w:t>
            </w:r>
            <w:r>
              <w:rPr>
                <w:color w:val="000000" w:themeColor="text1"/>
                <w:kern w:val="24"/>
              </w:rPr>
              <w:t xml:space="preserve"> </w:t>
            </w:r>
            <w:r w:rsidRPr="00CB40CF">
              <w:rPr>
                <w:color w:val="000000" w:themeColor="text1"/>
                <w:kern w:val="24"/>
              </w:rPr>
              <w:t>населени</w:t>
            </w:r>
            <w:r>
              <w:rPr>
                <w:color w:val="000000" w:themeColor="text1"/>
                <w:kern w:val="24"/>
              </w:rPr>
              <w:t>е.</w:t>
            </w:r>
          </w:p>
          <w:p w:rsidR="00434087" w:rsidRDefault="00434087" w:rsidP="00434087">
            <w:pPr>
              <w:widowControl w:val="0"/>
              <w:jc w:val="both"/>
              <w:rPr>
                <w:color w:val="000000" w:themeColor="text1"/>
                <w:kern w:val="24"/>
              </w:rPr>
            </w:pPr>
            <w:r>
              <w:rPr>
                <w:color w:val="000000" w:themeColor="text1"/>
                <w:kern w:val="24"/>
              </w:rPr>
              <w:t xml:space="preserve">Открытость органов власти посредством СМИ. </w:t>
            </w:r>
          </w:p>
          <w:p w:rsidR="00434087" w:rsidRPr="00070ACE" w:rsidRDefault="00434087" w:rsidP="00434087">
            <w:pPr>
              <w:widowControl w:val="0"/>
              <w:jc w:val="both"/>
              <w:rPr>
                <w:color w:val="000000" w:themeColor="text1"/>
                <w:kern w:val="24"/>
              </w:rPr>
            </w:pPr>
            <w:r>
              <w:rPr>
                <w:color w:val="000000" w:themeColor="text1"/>
                <w:kern w:val="24"/>
              </w:rPr>
              <w:t>Осуществляется популяризация</w:t>
            </w:r>
            <w:r w:rsidRPr="00ED5093">
              <w:rPr>
                <w:color w:val="000000" w:themeColor="text1"/>
                <w:kern w:val="24"/>
              </w:rPr>
              <w:t xml:space="preserve"> удалённ</w:t>
            </w:r>
            <w:r>
              <w:rPr>
                <w:color w:val="000000" w:themeColor="text1"/>
                <w:kern w:val="24"/>
              </w:rPr>
              <w:t>ого</w:t>
            </w:r>
            <w:r w:rsidRPr="00ED5093">
              <w:rPr>
                <w:color w:val="000000" w:themeColor="text1"/>
                <w:kern w:val="24"/>
              </w:rPr>
              <w:t xml:space="preserve"> формат</w:t>
            </w:r>
            <w:r>
              <w:rPr>
                <w:color w:val="000000" w:themeColor="text1"/>
                <w:kern w:val="24"/>
              </w:rPr>
              <w:t>а</w:t>
            </w:r>
            <w:r w:rsidRPr="00ED5093">
              <w:rPr>
                <w:color w:val="000000" w:themeColor="text1"/>
                <w:kern w:val="24"/>
              </w:rPr>
              <w:t xml:space="preserve"> работы или работ</w:t>
            </w:r>
            <w:r>
              <w:rPr>
                <w:color w:val="000000" w:themeColor="text1"/>
                <w:kern w:val="24"/>
              </w:rPr>
              <w:t>ы</w:t>
            </w:r>
            <w:r w:rsidRPr="00ED5093">
              <w:rPr>
                <w:color w:val="000000" w:themeColor="text1"/>
                <w:kern w:val="24"/>
              </w:rPr>
              <w:t xml:space="preserve"> на себя</w:t>
            </w:r>
            <w:r>
              <w:rPr>
                <w:color w:val="000000" w:themeColor="text1"/>
                <w:kern w:val="24"/>
              </w:rPr>
              <w:t>, что создает проблему в поиске работников и оказывает негативное влияние на ситуацию на рынке труда.</w:t>
            </w:r>
          </w:p>
        </w:tc>
        <w:tc>
          <w:tcPr>
            <w:tcW w:w="5528" w:type="dxa"/>
            <w:tcBorders>
              <w:top w:val="single" w:sz="4" w:space="0" w:color="auto"/>
              <w:left w:val="single" w:sz="4" w:space="0" w:color="auto"/>
              <w:bottom w:val="single" w:sz="4" w:space="0" w:color="auto"/>
              <w:right w:val="single" w:sz="4" w:space="0" w:color="auto"/>
            </w:tcBorders>
          </w:tcPr>
          <w:p w:rsidR="00434087" w:rsidRDefault="00434087" w:rsidP="00434087">
            <w:pPr>
              <w:widowControl w:val="0"/>
              <w:jc w:val="both"/>
              <w:rPr>
                <w:color w:val="000000" w:themeColor="text1"/>
                <w:kern w:val="24"/>
              </w:rPr>
            </w:pPr>
            <w:r>
              <w:rPr>
                <w:color w:val="000000" w:themeColor="text1"/>
                <w:kern w:val="24"/>
              </w:rPr>
              <w:t>Увеличение численности населения приводит к росту потребности в развитии экономики и социальной сферы, повышению уровня жизни. Острая потребность возникает в строительстве жилья, объектов социальной сферы, развитии коммунальной инфраструктуры, дорожной деятельности, создании новых рабочих мест, развитии потребительского рынка и др.</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Привлекает квалифицированные кадры в организации района с высокими зарплатами, причем в организациях с низким уровнем заработной платы существует «кадровый голод».</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 xml:space="preserve">Влияет на экономику и социальную сферу, является одним из основных факторов, напрямую воздействующих на развитие всех отраслей. </w:t>
            </w:r>
          </w:p>
          <w:p w:rsidR="00434087" w:rsidRDefault="00434087" w:rsidP="00434087">
            <w:pPr>
              <w:widowControl w:val="0"/>
              <w:jc w:val="both"/>
              <w:rPr>
                <w:color w:val="000000" w:themeColor="text1"/>
                <w:kern w:val="24"/>
              </w:rPr>
            </w:pPr>
            <w:r>
              <w:rPr>
                <w:color w:val="000000" w:themeColor="text1"/>
                <w:kern w:val="24"/>
              </w:rPr>
              <w:t xml:space="preserve">Для стабилизации ситуации на рынке труда и заполнения имеющихся вакансий, необходимо проводить обучение граждан востребованным профессиям, популяризировать труд в различных отраслях.  </w:t>
            </w:r>
          </w:p>
          <w:p w:rsidR="00434087" w:rsidRDefault="00434087" w:rsidP="00434087">
            <w:pPr>
              <w:widowControl w:val="0"/>
              <w:jc w:val="both"/>
              <w:rPr>
                <w:color w:val="000000" w:themeColor="text1"/>
                <w:kern w:val="24"/>
              </w:rPr>
            </w:pPr>
            <w:r>
              <w:rPr>
                <w:color w:val="000000" w:themeColor="text1"/>
                <w:kern w:val="24"/>
              </w:rPr>
              <w:t>Необходимо минимизировать теневую занятость и факты получения заработной платы в «конверте».</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Влияет на уровень жизни населения ЯМР, повышает привлекательность района для жителей.</w:t>
            </w:r>
          </w:p>
          <w:p w:rsidR="00434087" w:rsidRDefault="00434087" w:rsidP="00434087">
            <w:pPr>
              <w:widowControl w:val="0"/>
              <w:jc w:val="both"/>
              <w:rPr>
                <w:color w:val="000000" w:themeColor="text1"/>
                <w:kern w:val="24"/>
              </w:rPr>
            </w:pPr>
            <w:r>
              <w:rPr>
                <w:color w:val="000000" w:themeColor="text1"/>
                <w:kern w:val="24"/>
              </w:rPr>
              <w:t>Направлено на улучшение здоровья граждан.</w:t>
            </w:r>
          </w:p>
          <w:p w:rsidR="00434087" w:rsidRDefault="00434087" w:rsidP="00434087">
            <w:pPr>
              <w:widowControl w:val="0"/>
              <w:jc w:val="both"/>
              <w:rPr>
                <w:color w:val="000000" w:themeColor="text1"/>
                <w:kern w:val="24"/>
              </w:rPr>
            </w:pPr>
            <w:r>
              <w:rPr>
                <w:color w:val="000000" w:themeColor="text1"/>
                <w:kern w:val="24"/>
              </w:rPr>
              <w:t xml:space="preserve">Основной акцент необходимо делать на качество предоставления услуг, доступность получения услуг различных специалистов. </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Влияет на уровень жизни населения ЯМР, повышает привлекательность района для жителей.</w:t>
            </w:r>
          </w:p>
          <w:p w:rsidR="00434087" w:rsidRDefault="00434087" w:rsidP="00434087">
            <w:pPr>
              <w:widowControl w:val="0"/>
              <w:jc w:val="both"/>
              <w:rPr>
                <w:color w:val="000000" w:themeColor="text1"/>
                <w:kern w:val="24"/>
              </w:rPr>
            </w:pPr>
            <w:r>
              <w:rPr>
                <w:color w:val="000000" w:themeColor="text1"/>
                <w:kern w:val="24"/>
              </w:rPr>
              <w:t>Сохраняющаяся потребность в объектах образования создает социальную напряженность.</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F9010E" w:rsidRDefault="00F9010E"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 xml:space="preserve">Влияет на уровень жизни жителей района. </w:t>
            </w:r>
          </w:p>
          <w:p w:rsidR="00434087" w:rsidRDefault="00434087" w:rsidP="00434087">
            <w:pPr>
              <w:widowControl w:val="0"/>
              <w:jc w:val="both"/>
              <w:rPr>
                <w:color w:val="000000" w:themeColor="text1"/>
                <w:kern w:val="24"/>
              </w:rPr>
            </w:pPr>
            <w:r>
              <w:rPr>
                <w:color w:val="000000" w:themeColor="text1"/>
                <w:kern w:val="24"/>
              </w:rPr>
              <w:t xml:space="preserve">Отражается в многостороннем развитии личности. </w:t>
            </w:r>
          </w:p>
          <w:p w:rsidR="00434087" w:rsidRDefault="00434087" w:rsidP="00434087">
            <w:pPr>
              <w:widowControl w:val="0"/>
              <w:jc w:val="both"/>
              <w:rPr>
                <w:color w:val="000000" w:themeColor="text1"/>
                <w:kern w:val="24"/>
              </w:rPr>
            </w:pPr>
            <w:r>
              <w:rPr>
                <w:color w:val="000000" w:themeColor="text1"/>
                <w:kern w:val="24"/>
              </w:rPr>
              <w:t>Позволяет привлекать жителей и гостей района для участия в проводимых мероприятиях.</w:t>
            </w:r>
          </w:p>
          <w:p w:rsidR="00434087" w:rsidRDefault="00434087" w:rsidP="00434087">
            <w:pPr>
              <w:widowControl w:val="0"/>
              <w:jc w:val="both"/>
              <w:rPr>
                <w:color w:val="000000" w:themeColor="text1"/>
                <w:kern w:val="24"/>
              </w:rPr>
            </w:pPr>
            <w:r>
              <w:rPr>
                <w:color w:val="000000" w:themeColor="text1"/>
                <w:kern w:val="24"/>
              </w:rPr>
              <w:t>Способствует развитию малого и среднего бизнеса, росту занятости населения.</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Влияет на уровень жизни жителей ЯМР, повышает привлекательность района для жителей и гостей района.</w:t>
            </w:r>
          </w:p>
          <w:p w:rsidR="00434087" w:rsidRDefault="00434087" w:rsidP="00434087">
            <w:pPr>
              <w:widowControl w:val="0"/>
              <w:jc w:val="both"/>
              <w:rPr>
                <w:color w:val="000000" w:themeColor="text1"/>
                <w:kern w:val="24"/>
              </w:rPr>
            </w:pPr>
            <w:r>
              <w:rPr>
                <w:color w:val="000000" w:themeColor="text1"/>
                <w:kern w:val="24"/>
              </w:rPr>
              <w:t xml:space="preserve">Улучшение здоровья граждан. </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Привлечение молодежи к активному образу жизни,  волонтерству, подготовка новых лидеров, руководителей и квалифицированных кадров.</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 xml:space="preserve">Повышение уровня жизни </w:t>
            </w:r>
            <w:r w:rsidRPr="0050618C">
              <w:rPr>
                <w:color w:val="000000"/>
                <w:kern w:val="24"/>
              </w:rPr>
              <w:t xml:space="preserve">социально </w:t>
            </w:r>
            <w:r>
              <w:rPr>
                <w:color w:val="000000" w:themeColor="text1"/>
                <w:kern w:val="24"/>
              </w:rPr>
              <w:t>незащищенных категорий граждан</w:t>
            </w:r>
            <w:r w:rsidRPr="0050618C">
              <w:rPr>
                <w:color w:val="000000"/>
                <w:kern w:val="24"/>
              </w:rPr>
              <w:t>, проживающих на территории</w:t>
            </w:r>
            <w:r w:rsidRPr="0050618C">
              <w:rPr>
                <w:color w:val="000000" w:themeColor="text1"/>
                <w:kern w:val="24"/>
              </w:rPr>
              <w:t xml:space="preserve"> ЯМР</w:t>
            </w:r>
            <w:r>
              <w:rPr>
                <w:color w:val="000000" w:themeColor="text1"/>
                <w:kern w:val="24"/>
              </w:rPr>
              <w:t>.</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Н</w:t>
            </w:r>
            <w:r w:rsidRPr="00CB40CF">
              <w:rPr>
                <w:color w:val="000000" w:themeColor="text1"/>
                <w:kern w:val="24"/>
              </w:rPr>
              <w:t>еобходимость ограждения</w:t>
            </w:r>
            <w:r>
              <w:rPr>
                <w:color w:val="000000" w:themeColor="text1"/>
                <w:kern w:val="24"/>
              </w:rPr>
              <w:t xml:space="preserve"> </w:t>
            </w:r>
            <w:r w:rsidRPr="00CB40CF">
              <w:rPr>
                <w:color w:val="000000" w:themeColor="text1"/>
                <w:kern w:val="24"/>
              </w:rPr>
              <w:t>от вредного влияния материалов, связанных с насилием</w:t>
            </w:r>
            <w:r>
              <w:rPr>
                <w:color w:val="000000" w:themeColor="text1"/>
                <w:kern w:val="24"/>
              </w:rPr>
              <w:t>.</w:t>
            </w:r>
          </w:p>
          <w:p w:rsidR="00434087" w:rsidRDefault="00434087" w:rsidP="00434087">
            <w:pPr>
              <w:widowControl w:val="0"/>
              <w:jc w:val="both"/>
              <w:rPr>
                <w:color w:val="000000" w:themeColor="text1"/>
                <w:kern w:val="24"/>
              </w:rPr>
            </w:pPr>
          </w:p>
          <w:p w:rsidR="00434087" w:rsidRPr="00023078" w:rsidRDefault="00434087" w:rsidP="00434087">
            <w:pPr>
              <w:widowControl w:val="0"/>
              <w:jc w:val="both"/>
              <w:rPr>
                <w:color w:val="000000" w:themeColor="text1"/>
                <w:kern w:val="24"/>
              </w:rPr>
            </w:pPr>
          </w:p>
        </w:tc>
      </w:tr>
    </w:tbl>
    <w:p w:rsidR="00434087" w:rsidRDefault="00434087" w:rsidP="00434087">
      <w:pPr>
        <w:pStyle w:val="ConsPlusNormal"/>
        <w:ind w:left="539"/>
        <w:jc w:val="both"/>
        <w:rPr>
          <w:b/>
          <w:sz w:val="28"/>
          <w:szCs w:val="28"/>
        </w:rPr>
      </w:pPr>
    </w:p>
    <w:p w:rsidR="00434087" w:rsidRPr="00434087" w:rsidRDefault="00434087" w:rsidP="00434087">
      <w:pPr>
        <w:pStyle w:val="ConsPlusNormal"/>
        <w:numPr>
          <w:ilvl w:val="0"/>
          <w:numId w:val="39"/>
        </w:numPr>
        <w:jc w:val="both"/>
        <w:rPr>
          <w:rFonts w:ascii="Times New Roman" w:hAnsi="Times New Roman" w:cs="Times New Roman"/>
          <w:b/>
          <w:sz w:val="28"/>
          <w:szCs w:val="28"/>
        </w:rPr>
      </w:pPr>
      <w:r w:rsidRPr="00434087">
        <w:rPr>
          <w:rFonts w:ascii="Times New Roman" w:hAnsi="Times New Roman" w:cs="Times New Roman"/>
          <w:b/>
          <w:sz w:val="28"/>
          <w:szCs w:val="28"/>
        </w:rPr>
        <w:t>Технологические факторы</w:t>
      </w:r>
    </w:p>
    <w:tbl>
      <w:tblPr>
        <w:tblStyle w:val="af6"/>
        <w:tblW w:w="14850" w:type="dxa"/>
        <w:tblLook w:val="04A0" w:firstRow="1" w:lastRow="0" w:firstColumn="1" w:lastColumn="0" w:noHBand="0" w:noVBand="1"/>
      </w:tblPr>
      <w:tblGrid>
        <w:gridCol w:w="2093"/>
        <w:gridCol w:w="7229"/>
        <w:gridCol w:w="5528"/>
      </w:tblGrid>
      <w:tr w:rsidR="00434087" w:rsidRPr="006F01F7" w:rsidTr="00434087">
        <w:tc>
          <w:tcPr>
            <w:tcW w:w="2093"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Pr>
                <w:color w:val="000000" w:themeColor="text1"/>
                <w:kern w:val="24"/>
              </w:rPr>
              <w:t>Влияние на другие отрасли</w:t>
            </w:r>
          </w:p>
        </w:tc>
      </w:tr>
      <w:tr w:rsidR="00434087" w:rsidRPr="00F63684" w:rsidTr="00434087">
        <w:trPr>
          <w:trHeight w:val="784"/>
        </w:trPr>
        <w:tc>
          <w:tcPr>
            <w:tcW w:w="2093" w:type="dxa"/>
            <w:tcBorders>
              <w:top w:val="single" w:sz="4" w:space="0" w:color="auto"/>
              <w:left w:val="single" w:sz="4" w:space="0" w:color="auto"/>
              <w:bottom w:val="single" w:sz="4" w:space="0" w:color="auto"/>
              <w:right w:val="single" w:sz="4" w:space="0" w:color="auto"/>
            </w:tcBorders>
            <w:hideMark/>
          </w:tcPr>
          <w:p w:rsidR="00434087" w:rsidRPr="00195B82" w:rsidRDefault="00434087" w:rsidP="00434087">
            <w:pPr>
              <w:widowControl w:val="0"/>
              <w:jc w:val="both"/>
              <w:rPr>
                <w:color w:val="000000" w:themeColor="text1"/>
                <w:kern w:val="24"/>
              </w:rPr>
            </w:pPr>
            <w:r w:rsidRPr="00195B82">
              <w:rPr>
                <w:color w:val="000000" w:themeColor="text1"/>
                <w:kern w:val="24"/>
              </w:rPr>
              <w:t>Технологическое развитие</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7F3AFD" w:rsidRDefault="00434087" w:rsidP="00434087">
            <w:pPr>
              <w:widowControl w:val="0"/>
              <w:jc w:val="both"/>
              <w:rPr>
                <w:color w:val="000000" w:themeColor="text1"/>
                <w:kern w:val="24"/>
              </w:rPr>
            </w:pPr>
          </w:p>
          <w:p w:rsidR="00434087" w:rsidRPr="007F3AFD" w:rsidRDefault="00434087" w:rsidP="00434087">
            <w:pPr>
              <w:widowControl w:val="0"/>
              <w:jc w:val="both"/>
              <w:rPr>
                <w:color w:val="000000" w:themeColor="text1"/>
                <w:kern w:val="24"/>
              </w:rPr>
            </w:pPr>
            <w:r w:rsidRPr="007F3AFD">
              <w:rPr>
                <w:color w:val="000000" w:themeColor="text1"/>
                <w:kern w:val="24"/>
              </w:rPr>
              <w:t>Рост потребления энергии</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7F3AFD" w:rsidRDefault="00434087" w:rsidP="00434087">
            <w:pPr>
              <w:widowControl w:val="0"/>
              <w:jc w:val="both"/>
              <w:rPr>
                <w:color w:val="000000" w:themeColor="text1"/>
                <w:kern w:val="24"/>
              </w:rPr>
            </w:pPr>
            <w:r>
              <w:rPr>
                <w:color w:val="000000" w:themeColor="text1"/>
                <w:kern w:val="24"/>
              </w:rPr>
              <w:t xml:space="preserve">Государственные расходы на технологическое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434087" w:rsidRDefault="00434087" w:rsidP="00434087">
            <w:pPr>
              <w:widowControl w:val="0"/>
              <w:jc w:val="both"/>
              <w:rPr>
                <w:color w:val="000000" w:themeColor="text1"/>
                <w:kern w:val="24"/>
              </w:rPr>
            </w:pPr>
            <w:r w:rsidRPr="006356B3">
              <w:rPr>
                <w:color w:val="000000" w:themeColor="text1"/>
                <w:kern w:val="24"/>
              </w:rPr>
              <w:t>На террито</w:t>
            </w:r>
            <w:r>
              <w:rPr>
                <w:color w:val="000000" w:themeColor="text1"/>
                <w:kern w:val="24"/>
              </w:rPr>
              <w:t>р</w:t>
            </w:r>
            <w:r w:rsidRPr="006356B3">
              <w:rPr>
                <w:color w:val="000000" w:themeColor="text1"/>
                <w:kern w:val="24"/>
              </w:rPr>
              <w:t>и</w:t>
            </w:r>
            <w:r>
              <w:rPr>
                <w:color w:val="000000" w:themeColor="text1"/>
                <w:kern w:val="24"/>
              </w:rPr>
              <w:t>и</w:t>
            </w:r>
            <w:r w:rsidRPr="006356B3">
              <w:rPr>
                <w:color w:val="000000" w:themeColor="text1"/>
                <w:kern w:val="24"/>
              </w:rPr>
              <w:t xml:space="preserve"> </w:t>
            </w:r>
            <w:r>
              <w:rPr>
                <w:color w:val="000000" w:themeColor="text1"/>
                <w:kern w:val="24"/>
              </w:rPr>
              <w:t xml:space="preserve">ЯМР </w:t>
            </w:r>
            <w:r w:rsidRPr="006356B3">
              <w:rPr>
                <w:color w:val="000000" w:themeColor="text1"/>
                <w:kern w:val="24"/>
              </w:rPr>
              <w:t xml:space="preserve">зарегистрировано </w:t>
            </w:r>
            <w:r>
              <w:rPr>
                <w:color w:val="000000" w:themeColor="text1"/>
                <w:kern w:val="24"/>
              </w:rPr>
              <w:t xml:space="preserve">более </w:t>
            </w:r>
            <w:r w:rsidRPr="006356B3">
              <w:rPr>
                <w:color w:val="000000" w:themeColor="text1"/>
                <w:kern w:val="24"/>
              </w:rPr>
              <w:t>1</w:t>
            </w:r>
            <w:r>
              <w:rPr>
                <w:color w:val="000000" w:themeColor="text1"/>
                <w:kern w:val="24"/>
              </w:rPr>
              <w:t xml:space="preserve">,5 тыс. </w:t>
            </w:r>
            <w:r w:rsidRPr="006356B3">
              <w:rPr>
                <w:color w:val="000000" w:themeColor="text1"/>
                <w:kern w:val="24"/>
              </w:rPr>
              <w:t>организаций.</w:t>
            </w:r>
            <w:r>
              <w:rPr>
                <w:color w:val="000000" w:themeColor="text1"/>
                <w:kern w:val="24"/>
              </w:rPr>
              <w:t xml:space="preserve"> </w:t>
            </w:r>
            <w:r w:rsidRPr="006775D0">
              <w:rPr>
                <w:color w:val="000000" w:themeColor="text1"/>
                <w:kern w:val="24"/>
              </w:rPr>
              <w:t>В 2023 году объем инвестиций в основной капитал составил 6,8 млрд.руб., из которых 25,5% направлены на приобретение машин и оборудования, 1,7% - на информационное, компьютерное и телекоммуникационное оборудование</w:t>
            </w:r>
            <w:r>
              <w:rPr>
                <w:color w:val="000000" w:themeColor="text1"/>
                <w:kern w:val="24"/>
              </w:rPr>
              <w:t>.</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73066D" w:rsidRDefault="00434087" w:rsidP="00434087">
            <w:pPr>
              <w:pStyle w:val="aff0"/>
              <w:ind w:firstLine="34"/>
              <w:rPr>
                <w:rFonts w:eastAsiaTheme="minorEastAsia"/>
                <w:color w:val="000000" w:themeColor="text1"/>
                <w:spacing w:val="0"/>
                <w:kern w:val="24"/>
                <w:sz w:val="24"/>
                <w:szCs w:val="24"/>
              </w:rPr>
            </w:pPr>
            <w:r w:rsidRPr="0073066D">
              <w:rPr>
                <w:rFonts w:eastAsiaTheme="minorEastAsia"/>
                <w:color w:val="000000" w:themeColor="text1"/>
                <w:spacing w:val="0"/>
                <w:kern w:val="24"/>
                <w:sz w:val="24"/>
                <w:szCs w:val="24"/>
              </w:rPr>
              <w:t xml:space="preserve">В сфере </w:t>
            </w:r>
            <w:r>
              <w:rPr>
                <w:rFonts w:eastAsiaTheme="minorEastAsia"/>
                <w:color w:val="000000" w:themeColor="text1"/>
                <w:spacing w:val="0"/>
                <w:kern w:val="24"/>
                <w:sz w:val="24"/>
                <w:szCs w:val="24"/>
              </w:rPr>
              <w:t xml:space="preserve">ЖКХ осуществляется внедрение энергосберегающих технологий и материалов, строительство новых объектов инфраструктуры, соответствующих современным требованиям. При этом в результате увеличения численности населения, имеет место ежегодное </w:t>
            </w:r>
            <w:r w:rsidRPr="0073066D">
              <w:rPr>
                <w:rFonts w:eastAsiaTheme="minorEastAsia"/>
                <w:color w:val="000000" w:themeColor="text1"/>
                <w:spacing w:val="0"/>
                <w:kern w:val="24"/>
                <w:sz w:val="24"/>
                <w:szCs w:val="24"/>
              </w:rPr>
              <w:t>увелич</w:t>
            </w:r>
            <w:r>
              <w:rPr>
                <w:rFonts w:eastAsiaTheme="minorEastAsia"/>
                <w:color w:val="000000" w:themeColor="text1"/>
                <w:spacing w:val="0"/>
                <w:kern w:val="24"/>
                <w:sz w:val="24"/>
                <w:szCs w:val="24"/>
              </w:rPr>
              <w:t xml:space="preserve">ение </w:t>
            </w:r>
            <w:r w:rsidRPr="0073066D">
              <w:rPr>
                <w:rFonts w:eastAsiaTheme="minorEastAsia"/>
                <w:color w:val="000000" w:themeColor="text1"/>
                <w:spacing w:val="0"/>
                <w:kern w:val="24"/>
                <w:sz w:val="24"/>
                <w:szCs w:val="24"/>
              </w:rPr>
              <w:t>объем</w:t>
            </w:r>
            <w:r>
              <w:rPr>
                <w:rFonts w:eastAsiaTheme="minorEastAsia"/>
                <w:color w:val="000000" w:themeColor="text1"/>
                <w:spacing w:val="0"/>
                <w:kern w:val="24"/>
                <w:sz w:val="24"/>
                <w:szCs w:val="24"/>
              </w:rPr>
              <w:t>ов</w:t>
            </w:r>
            <w:r w:rsidRPr="0073066D">
              <w:rPr>
                <w:rFonts w:eastAsiaTheme="minorEastAsia"/>
                <w:color w:val="000000" w:themeColor="text1"/>
                <w:spacing w:val="0"/>
                <w:kern w:val="24"/>
                <w:sz w:val="24"/>
                <w:szCs w:val="24"/>
              </w:rPr>
              <w:t xml:space="preserve"> оказываемых услуг</w:t>
            </w:r>
            <w:r>
              <w:rPr>
                <w:rFonts w:eastAsiaTheme="minorEastAsia"/>
                <w:color w:val="000000" w:themeColor="text1"/>
                <w:spacing w:val="0"/>
                <w:kern w:val="24"/>
                <w:sz w:val="24"/>
                <w:szCs w:val="24"/>
              </w:rPr>
              <w:t xml:space="preserve"> по предоставлению</w:t>
            </w:r>
            <w:r w:rsidRPr="0073066D">
              <w:rPr>
                <w:rFonts w:eastAsiaTheme="minorEastAsia"/>
                <w:color w:val="000000" w:themeColor="text1"/>
                <w:spacing w:val="0"/>
                <w:kern w:val="24"/>
                <w:sz w:val="24"/>
                <w:szCs w:val="24"/>
              </w:rPr>
              <w:t xml:space="preserve">: </w:t>
            </w:r>
          </w:p>
          <w:p w:rsidR="00434087" w:rsidRPr="0073066D" w:rsidRDefault="00434087" w:rsidP="00434087">
            <w:pPr>
              <w:autoSpaceDE w:val="0"/>
              <w:autoSpaceDN w:val="0"/>
              <w:adjustRightInd w:val="0"/>
              <w:ind w:firstLine="34"/>
              <w:jc w:val="both"/>
              <w:rPr>
                <w:color w:val="000000" w:themeColor="text1"/>
                <w:kern w:val="24"/>
              </w:rPr>
            </w:pPr>
            <w:r w:rsidRPr="0073066D">
              <w:rPr>
                <w:color w:val="000000" w:themeColor="text1"/>
                <w:kern w:val="24"/>
              </w:rPr>
              <w:t xml:space="preserve">- </w:t>
            </w:r>
            <w:r>
              <w:rPr>
                <w:color w:val="000000" w:themeColor="text1"/>
                <w:kern w:val="24"/>
              </w:rPr>
              <w:t xml:space="preserve">тепловой </w:t>
            </w:r>
            <w:r w:rsidRPr="0073066D">
              <w:rPr>
                <w:color w:val="000000" w:themeColor="text1"/>
                <w:kern w:val="24"/>
              </w:rPr>
              <w:t xml:space="preserve">энергии </w:t>
            </w:r>
            <w:r>
              <w:rPr>
                <w:color w:val="000000" w:themeColor="text1"/>
                <w:kern w:val="24"/>
              </w:rPr>
              <w:t xml:space="preserve">в среднем </w:t>
            </w:r>
            <w:r w:rsidRPr="0073066D">
              <w:rPr>
                <w:color w:val="000000" w:themeColor="text1"/>
                <w:kern w:val="24"/>
              </w:rPr>
              <w:t xml:space="preserve">на </w:t>
            </w:r>
            <w:r>
              <w:rPr>
                <w:color w:val="000000" w:themeColor="text1"/>
                <w:kern w:val="24"/>
              </w:rPr>
              <w:t>2,7</w:t>
            </w:r>
            <w:r w:rsidRPr="0073066D">
              <w:rPr>
                <w:color w:val="000000" w:themeColor="text1"/>
                <w:kern w:val="24"/>
              </w:rPr>
              <w:t xml:space="preserve">%; </w:t>
            </w:r>
          </w:p>
          <w:p w:rsidR="00434087" w:rsidRDefault="00434087" w:rsidP="00434087">
            <w:pPr>
              <w:autoSpaceDE w:val="0"/>
              <w:autoSpaceDN w:val="0"/>
              <w:adjustRightInd w:val="0"/>
              <w:ind w:firstLine="34"/>
              <w:jc w:val="both"/>
              <w:rPr>
                <w:color w:val="000000" w:themeColor="text1"/>
                <w:kern w:val="24"/>
              </w:rPr>
            </w:pPr>
            <w:r w:rsidRPr="0073066D">
              <w:rPr>
                <w:color w:val="000000" w:themeColor="text1"/>
                <w:kern w:val="24"/>
              </w:rPr>
              <w:t xml:space="preserve">- </w:t>
            </w:r>
            <w:r>
              <w:rPr>
                <w:color w:val="000000" w:themeColor="text1"/>
                <w:kern w:val="24"/>
              </w:rPr>
              <w:t xml:space="preserve">электрической энергии в среднем </w:t>
            </w:r>
            <w:r w:rsidRPr="0073066D">
              <w:rPr>
                <w:color w:val="000000" w:themeColor="text1"/>
                <w:kern w:val="24"/>
              </w:rPr>
              <w:t xml:space="preserve">на </w:t>
            </w:r>
            <w:r>
              <w:rPr>
                <w:color w:val="000000" w:themeColor="text1"/>
                <w:kern w:val="24"/>
              </w:rPr>
              <w:t>6,8</w:t>
            </w:r>
            <w:r w:rsidRPr="0073066D">
              <w:rPr>
                <w:color w:val="000000" w:themeColor="text1"/>
                <w:kern w:val="24"/>
              </w:rPr>
              <w:t xml:space="preserve">%; </w:t>
            </w:r>
          </w:p>
          <w:p w:rsidR="00434087" w:rsidRPr="00405FDE" w:rsidRDefault="00434087" w:rsidP="00434087">
            <w:pPr>
              <w:autoSpaceDE w:val="0"/>
              <w:autoSpaceDN w:val="0"/>
              <w:adjustRightInd w:val="0"/>
              <w:ind w:firstLine="34"/>
              <w:jc w:val="both"/>
              <w:rPr>
                <w:color w:val="000000" w:themeColor="text1"/>
                <w:kern w:val="24"/>
              </w:rPr>
            </w:pPr>
            <w:r w:rsidRPr="00405FDE">
              <w:rPr>
                <w:color w:val="000000" w:themeColor="text1"/>
                <w:kern w:val="24"/>
              </w:rPr>
              <w:t>- холодно</w:t>
            </w:r>
            <w:r>
              <w:rPr>
                <w:color w:val="000000" w:themeColor="text1"/>
                <w:kern w:val="24"/>
              </w:rPr>
              <w:t>го</w:t>
            </w:r>
            <w:r w:rsidRPr="00405FDE">
              <w:rPr>
                <w:color w:val="000000" w:themeColor="text1"/>
                <w:kern w:val="24"/>
              </w:rPr>
              <w:t xml:space="preserve"> водоснабжени</w:t>
            </w:r>
            <w:r>
              <w:rPr>
                <w:color w:val="000000" w:themeColor="text1"/>
                <w:kern w:val="24"/>
              </w:rPr>
              <w:t>я</w:t>
            </w:r>
            <w:r w:rsidRPr="00405FDE">
              <w:rPr>
                <w:color w:val="000000" w:themeColor="text1"/>
                <w:kern w:val="24"/>
              </w:rPr>
              <w:t xml:space="preserve"> в среднем на 0,2 %</w:t>
            </w:r>
            <w:r>
              <w:rPr>
                <w:color w:val="000000" w:themeColor="text1"/>
                <w:kern w:val="24"/>
              </w:rPr>
              <w:t>.</w:t>
            </w:r>
          </w:p>
          <w:p w:rsidR="00434087" w:rsidRDefault="00434087" w:rsidP="00434087">
            <w:pPr>
              <w:autoSpaceDE w:val="0"/>
              <w:autoSpaceDN w:val="0"/>
              <w:adjustRightInd w:val="0"/>
              <w:ind w:firstLine="34"/>
              <w:jc w:val="both"/>
              <w:rPr>
                <w:color w:val="000000" w:themeColor="text1"/>
                <w:kern w:val="24"/>
              </w:rPr>
            </w:pPr>
            <w:r>
              <w:rPr>
                <w:color w:val="000000" w:themeColor="text1"/>
                <w:kern w:val="24"/>
              </w:rPr>
              <w:t>- отвода сточных вод в среднем 24,4%</w:t>
            </w:r>
          </w:p>
          <w:p w:rsidR="00434087" w:rsidRDefault="00434087" w:rsidP="00434087">
            <w:pPr>
              <w:widowControl w:val="0"/>
              <w:jc w:val="both"/>
              <w:rPr>
                <w:color w:val="000000" w:themeColor="text1"/>
                <w:kern w:val="24"/>
              </w:rPr>
            </w:pPr>
          </w:p>
          <w:p w:rsidR="00434087" w:rsidRPr="00E96C5D" w:rsidRDefault="00434087" w:rsidP="00434087">
            <w:pPr>
              <w:widowControl w:val="0"/>
              <w:jc w:val="both"/>
            </w:pPr>
            <w:r>
              <w:rPr>
                <w:color w:val="000000" w:themeColor="text1"/>
                <w:kern w:val="24"/>
              </w:rPr>
              <w:t xml:space="preserve">В </w:t>
            </w:r>
            <w:r>
              <w:t>Ярославской области осуществляет деятельность Региональный центр инжиниринга, оказывающий услуги аутсорсинга инжиниринговых услуг и развития субконтрактных отношений в промышленной и научно-технической среде, обеспечивает догрузки простаивающего и недоиспользованного производственного и научного оборудования в производстве.</w:t>
            </w:r>
          </w:p>
        </w:tc>
        <w:tc>
          <w:tcPr>
            <w:tcW w:w="5528" w:type="dxa"/>
            <w:tcBorders>
              <w:top w:val="single" w:sz="4" w:space="0" w:color="auto"/>
              <w:left w:val="single" w:sz="4" w:space="0" w:color="auto"/>
              <w:bottom w:val="single" w:sz="4" w:space="0" w:color="auto"/>
              <w:right w:val="single" w:sz="4" w:space="0" w:color="auto"/>
            </w:tcBorders>
          </w:tcPr>
          <w:p w:rsidR="00434087" w:rsidRDefault="00434087" w:rsidP="00434087">
            <w:pPr>
              <w:widowControl w:val="0"/>
              <w:jc w:val="both"/>
              <w:rPr>
                <w:color w:val="000000" w:themeColor="text1"/>
                <w:kern w:val="24"/>
              </w:rPr>
            </w:pPr>
            <w:r>
              <w:rPr>
                <w:color w:val="000000" w:themeColor="text1"/>
                <w:kern w:val="24"/>
              </w:rPr>
              <w:t xml:space="preserve">Положительно влияет на развитие предпринимательства - модернизацию действующих предприятий, создание новых производств и объектов бизнеса и, как следствие, в целом на развитие района. </w:t>
            </w:r>
          </w:p>
          <w:p w:rsidR="00434087" w:rsidRDefault="00434087" w:rsidP="00434087">
            <w:pPr>
              <w:widowControl w:val="0"/>
              <w:jc w:val="both"/>
              <w:rPr>
                <w:color w:val="000000" w:themeColor="text1"/>
                <w:kern w:val="24"/>
              </w:rPr>
            </w:pPr>
            <w:r>
              <w:rPr>
                <w:color w:val="000000" w:themeColor="text1"/>
                <w:kern w:val="24"/>
              </w:rPr>
              <w:t>Привлекаются дополнительные доходы в бюджет, создаются новые рабочие места, улучшаются условия труда и др.</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Необходимость развития коммунальной инфраструктуры, модернизация существующих объектов, внедрение энергосберегающих технологий, строительство новых объектов, соответствующих новым потребностями жителей и организаций района.</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6356B3" w:rsidRDefault="00434087" w:rsidP="00434087">
            <w:pPr>
              <w:widowControl w:val="0"/>
              <w:jc w:val="both"/>
              <w:rPr>
                <w:color w:val="000000" w:themeColor="text1"/>
                <w:kern w:val="24"/>
              </w:rPr>
            </w:pPr>
            <w:r>
              <w:rPr>
                <w:color w:val="000000" w:themeColor="text1"/>
                <w:kern w:val="24"/>
              </w:rPr>
              <w:t>Влияет на развитие промышленного производства, помогает вновь созданным организациям закрепиться на рынке, получить конкурентные преимущества.</w:t>
            </w:r>
          </w:p>
        </w:tc>
      </w:tr>
    </w:tbl>
    <w:p w:rsidR="00434087" w:rsidRDefault="00434087" w:rsidP="00434087">
      <w:pPr>
        <w:pStyle w:val="ConsPlusNormal"/>
        <w:ind w:left="539"/>
        <w:jc w:val="both"/>
        <w:rPr>
          <w:b/>
          <w:sz w:val="28"/>
          <w:szCs w:val="28"/>
        </w:rPr>
      </w:pPr>
    </w:p>
    <w:p w:rsidR="00434087" w:rsidRPr="00434087" w:rsidRDefault="00434087" w:rsidP="00434087">
      <w:pPr>
        <w:pStyle w:val="ConsPlusNormal"/>
        <w:numPr>
          <w:ilvl w:val="0"/>
          <w:numId w:val="39"/>
        </w:numPr>
        <w:jc w:val="both"/>
        <w:rPr>
          <w:rFonts w:ascii="Times New Roman" w:hAnsi="Times New Roman" w:cs="Times New Roman"/>
          <w:b/>
          <w:sz w:val="28"/>
          <w:szCs w:val="28"/>
        </w:rPr>
      </w:pPr>
      <w:r w:rsidRPr="00434087">
        <w:rPr>
          <w:rFonts w:ascii="Times New Roman" w:hAnsi="Times New Roman" w:cs="Times New Roman"/>
          <w:b/>
          <w:sz w:val="28"/>
          <w:szCs w:val="28"/>
        </w:rPr>
        <w:t>Экономические факторы</w:t>
      </w:r>
    </w:p>
    <w:tbl>
      <w:tblPr>
        <w:tblStyle w:val="af6"/>
        <w:tblW w:w="14850" w:type="dxa"/>
        <w:tblLayout w:type="fixed"/>
        <w:tblLook w:val="04A0" w:firstRow="1" w:lastRow="0" w:firstColumn="1" w:lastColumn="0" w:noHBand="0" w:noVBand="1"/>
      </w:tblPr>
      <w:tblGrid>
        <w:gridCol w:w="2093"/>
        <w:gridCol w:w="7229"/>
        <w:gridCol w:w="5528"/>
      </w:tblGrid>
      <w:tr w:rsidR="00434087" w:rsidRPr="00370FB9" w:rsidTr="00434087">
        <w:tc>
          <w:tcPr>
            <w:tcW w:w="2093"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Pr>
                <w:color w:val="000000" w:themeColor="text1"/>
                <w:kern w:val="24"/>
              </w:rPr>
              <w:t>Влияние на другие отрасли</w:t>
            </w:r>
          </w:p>
        </w:tc>
      </w:tr>
      <w:tr w:rsidR="00434087" w:rsidRPr="00370FB9" w:rsidTr="00434087">
        <w:trPr>
          <w:trHeight w:val="784"/>
        </w:trPr>
        <w:tc>
          <w:tcPr>
            <w:tcW w:w="2093" w:type="dxa"/>
            <w:tcBorders>
              <w:top w:val="single" w:sz="4" w:space="0" w:color="auto"/>
              <w:left w:val="single" w:sz="4" w:space="0" w:color="auto"/>
              <w:bottom w:val="single" w:sz="4" w:space="0" w:color="auto"/>
              <w:right w:val="single" w:sz="4" w:space="0" w:color="auto"/>
            </w:tcBorders>
            <w:hideMark/>
          </w:tcPr>
          <w:p w:rsidR="00434087" w:rsidRDefault="00434087" w:rsidP="00434087">
            <w:pPr>
              <w:widowControl w:val="0"/>
              <w:jc w:val="both"/>
              <w:rPr>
                <w:color w:val="000000" w:themeColor="text1"/>
                <w:kern w:val="24"/>
              </w:rPr>
            </w:pPr>
            <w:r w:rsidRPr="0038012D">
              <w:rPr>
                <w:color w:val="000000" w:themeColor="text1"/>
                <w:kern w:val="24"/>
              </w:rPr>
              <w:t>Предпринимательство</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38012D" w:rsidRDefault="00434087" w:rsidP="00434087">
            <w:pPr>
              <w:widowControl w:val="0"/>
              <w:jc w:val="both"/>
              <w:rPr>
                <w:color w:val="000000" w:themeColor="text1"/>
                <w:kern w:val="24"/>
              </w:rPr>
            </w:pPr>
            <w:r w:rsidRPr="0038012D">
              <w:rPr>
                <w:color w:val="000000" w:themeColor="text1"/>
                <w:kern w:val="24"/>
              </w:rPr>
              <w:t>Инвестиции</w:t>
            </w:r>
          </w:p>
          <w:p w:rsidR="00434087" w:rsidRDefault="00434087" w:rsidP="00434087">
            <w:pPr>
              <w:widowControl w:val="0"/>
              <w:jc w:val="right"/>
              <w:rPr>
                <w:color w:val="000000" w:themeColor="text1"/>
                <w:kern w:val="24"/>
              </w:rPr>
            </w:pPr>
          </w:p>
          <w:p w:rsidR="00434087" w:rsidRDefault="00434087" w:rsidP="00434087">
            <w:pPr>
              <w:widowControl w:val="0"/>
              <w:jc w:val="right"/>
              <w:rPr>
                <w:color w:val="000000" w:themeColor="text1"/>
                <w:kern w:val="24"/>
              </w:rPr>
            </w:pPr>
          </w:p>
          <w:p w:rsidR="00434087" w:rsidRDefault="00434087" w:rsidP="00434087">
            <w:pPr>
              <w:widowControl w:val="0"/>
              <w:jc w:val="right"/>
              <w:rPr>
                <w:color w:val="000000" w:themeColor="text1"/>
                <w:kern w:val="24"/>
              </w:rPr>
            </w:pPr>
          </w:p>
          <w:p w:rsidR="00434087" w:rsidRDefault="00434087" w:rsidP="00434087">
            <w:pPr>
              <w:widowControl w:val="0"/>
              <w:jc w:val="right"/>
              <w:rPr>
                <w:color w:val="000000" w:themeColor="text1"/>
                <w:kern w:val="24"/>
              </w:rPr>
            </w:pPr>
          </w:p>
          <w:p w:rsidR="00434087" w:rsidRDefault="00434087" w:rsidP="00434087">
            <w:pPr>
              <w:widowControl w:val="0"/>
              <w:jc w:val="right"/>
              <w:rPr>
                <w:color w:val="000000" w:themeColor="text1"/>
                <w:kern w:val="24"/>
              </w:rPr>
            </w:pPr>
          </w:p>
          <w:p w:rsidR="00434087" w:rsidRPr="0038012D" w:rsidRDefault="00434087" w:rsidP="00434087">
            <w:pPr>
              <w:widowControl w:val="0"/>
              <w:jc w:val="right"/>
              <w:rPr>
                <w:color w:val="000000" w:themeColor="text1"/>
                <w:kern w:val="24"/>
              </w:rPr>
            </w:pPr>
          </w:p>
          <w:p w:rsidR="00434087" w:rsidRDefault="00434087" w:rsidP="00434087">
            <w:pPr>
              <w:widowControl w:val="0"/>
              <w:jc w:val="both"/>
              <w:rPr>
                <w:color w:val="000000" w:themeColor="text1"/>
                <w:kern w:val="24"/>
              </w:rPr>
            </w:pPr>
            <w:r w:rsidRPr="0038012D">
              <w:rPr>
                <w:color w:val="000000" w:themeColor="text1"/>
                <w:kern w:val="24"/>
              </w:rPr>
              <w:t>Сельское хозяйство</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166A1" w:rsidRDefault="004166A1"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38012D" w:rsidRDefault="00434087" w:rsidP="004166A1">
            <w:pPr>
              <w:widowControl w:val="0"/>
              <w:jc w:val="both"/>
              <w:rPr>
                <w:color w:val="000000" w:themeColor="text1"/>
                <w:kern w:val="24"/>
              </w:rPr>
            </w:pPr>
            <w:r w:rsidRPr="0038012D">
              <w:rPr>
                <w:color w:val="000000" w:themeColor="text1"/>
                <w:kern w:val="24"/>
              </w:rPr>
              <w:t xml:space="preserve">Строительство </w:t>
            </w:r>
          </w:p>
          <w:p w:rsidR="00434087" w:rsidRDefault="00434087" w:rsidP="00434087">
            <w:pPr>
              <w:pStyle w:val="ConsPlusNormal"/>
              <w:autoSpaceDE/>
              <w:autoSpaceDN/>
              <w:adjustRightInd/>
              <w:jc w:val="both"/>
              <w:rPr>
                <w:color w:val="000000" w:themeColor="text1"/>
                <w:kern w:val="24"/>
              </w:rPr>
            </w:pPr>
          </w:p>
          <w:p w:rsidR="00434087" w:rsidRDefault="00434087" w:rsidP="00434087">
            <w:pPr>
              <w:pStyle w:val="ConsPlusNormal"/>
              <w:autoSpaceDE/>
              <w:autoSpaceDN/>
              <w:adjustRightInd/>
              <w:jc w:val="both"/>
              <w:rPr>
                <w:color w:val="000000" w:themeColor="text1"/>
                <w:kern w:val="24"/>
              </w:rPr>
            </w:pPr>
          </w:p>
          <w:p w:rsidR="00434087" w:rsidRDefault="00434087" w:rsidP="00434087">
            <w:pPr>
              <w:pStyle w:val="ConsPlusNormal"/>
              <w:autoSpaceDE/>
              <w:autoSpaceDN/>
              <w:adjustRightInd/>
              <w:jc w:val="both"/>
              <w:rPr>
                <w:color w:val="000000" w:themeColor="text1"/>
                <w:kern w:val="24"/>
              </w:rPr>
            </w:pPr>
          </w:p>
          <w:p w:rsidR="00434087" w:rsidRDefault="00434087" w:rsidP="00434087">
            <w:pPr>
              <w:pStyle w:val="ConsPlusNormal"/>
              <w:autoSpaceDE/>
              <w:autoSpaceDN/>
              <w:adjustRightInd/>
              <w:jc w:val="both"/>
              <w:rPr>
                <w:color w:val="000000" w:themeColor="text1"/>
                <w:kern w:val="24"/>
              </w:rPr>
            </w:pPr>
          </w:p>
          <w:p w:rsidR="00434087" w:rsidRDefault="00434087" w:rsidP="00434087">
            <w:pPr>
              <w:pStyle w:val="ConsPlusNormal"/>
              <w:autoSpaceDE/>
              <w:autoSpaceDN/>
              <w:adjustRightInd/>
              <w:jc w:val="both"/>
              <w:rPr>
                <w:color w:val="000000" w:themeColor="text1"/>
                <w:kern w:val="24"/>
              </w:rPr>
            </w:pPr>
          </w:p>
          <w:p w:rsidR="004166A1" w:rsidRDefault="004166A1" w:rsidP="00434087">
            <w:pPr>
              <w:pStyle w:val="ConsPlusNormal"/>
              <w:autoSpaceDE/>
              <w:autoSpaceDN/>
              <w:adjustRightInd/>
              <w:jc w:val="both"/>
              <w:rPr>
                <w:color w:val="000000" w:themeColor="text1"/>
                <w:kern w:val="24"/>
              </w:rPr>
            </w:pPr>
          </w:p>
          <w:p w:rsidR="004166A1" w:rsidRDefault="004166A1" w:rsidP="00434087">
            <w:pPr>
              <w:pStyle w:val="ConsPlusNormal"/>
              <w:autoSpaceDE/>
              <w:autoSpaceDN/>
              <w:adjustRightInd/>
              <w:jc w:val="both"/>
              <w:rPr>
                <w:color w:val="000000" w:themeColor="text1"/>
                <w:kern w:val="24"/>
              </w:rPr>
            </w:pPr>
          </w:p>
          <w:p w:rsidR="00434087" w:rsidRPr="0038012D" w:rsidRDefault="00434087" w:rsidP="004166A1">
            <w:pPr>
              <w:widowControl w:val="0"/>
              <w:jc w:val="both"/>
              <w:rPr>
                <w:color w:val="000000" w:themeColor="text1"/>
                <w:kern w:val="24"/>
              </w:rPr>
            </w:pPr>
            <w:r w:rsidRPr="0038012D">
              <w:rPr>
                <w:color w:val="000000" w:themeColor="text1"/>
                <w:kern w:val="24"/>
              </w:rPr>
              <w:t>Туризм</w:t>
            </w:r>
          </w:p>
          <w:p w:rsidR="00434087" w:rsidRPr="0038012D"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Default="00434087" w:rsidP="004166A1">
            <w:pPr>
              <w:widowControl w:val="0"/>
              <w:jc w:val="both"/>
              <w:rPr>
                <w:color w:val="000000" w:themeColor="text1"/>
                <w:kern w:val="24"/>
              </w:rPr>
            </w:pPr>
          </w:p>
          <w:p w:rsidR="00434087" w:rsidRPr="0038012D" w:rsidRDefault="00434087" w:rsidP="004166A1">
            <w:pPr>
              <w:widowControl w:val="0"/>
              <w:jc w:val="both"/>
              <w:rPr>
                <w:color w:val="000000" w:themeColor="text1"/>
                <w:kern w:val="24"/>
              </w:rPr>
            </w:pPr>
            <w:r w:rsidRPr="0038012D">
              <w:rPr>
                <w:color w:val="000000" w:themeColor="text1"/>
                <w:kern w:val="24"/>
              </w:rPr>
              <w:t xml:space="preserve">ЖКХ </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38012D" w:rsidRDefault="00434087" w:rsidP="00434087">
            <w:pPr>
              <w:widowControl w:val="0"/>
              <w:jc w:val="both"/>
              <w:rPr>
                <w:color w:val="000000" w:themeColor="text1"/>
                <w:kern w:val="24"/>
              </w:rPr>
            </w:pPr>
          </w:p>
          <w:p w:rsidR="00434087" w:rsidRPr="0038012D" w:rsidRDefault="00163257" w:rsidP="00434087">
            <w:pPr>
              <w:widowControl w:val="0"/>
              <w:jc w:val="both"/>
              <w:rPr>
                <w:color w:val="000000" w:themeColor="text1"/>
                <w:kern w:val="24"/>
              </w:rPr>
            </w:pPr>
            <w:hyperlink r:id="rId73" w:history="1">
              <w:r w:rsidR="00434087" w:rsidRPr="0038012D">
                <w:rPr>
                  <w:color w:val="000000" w:themeColor="text1"/>
                  <w:kern w:val="24"/>
                </w:rPr>
                <w:t>Транспортная логистика</w:t>
              </w:r>
            </w:hyperlink>
          </w:p>
          <w:p w:rsidR="00434087" w:rsidRPr="0038012D" w:rsidRDefault="00434087" w:rsidP="00434087">
            <w:pPr>
              <w:widowControl w:val="0"/>
              <w:jc w:val="both"/>
              <w:rPr>
                <w:color w:val="000000" w:themeColor="text1"/>
                <w:kern w:val="24"/>
              </w:rPr>
            </w:pPr>
          </w:p>
        </w:tc>
        <w:tc>
          <w:tcPr>
            <w:tcW w:w="7229" w:type="dxa"/>
            <w:tcBorders>
              <w:top w:val="single" w:sz="4" w:space="0" w:color="auto"/>
              <w:left w:val="single" w:sz="4" w:space="0" w:color="auto"/>
              <w:bottom w:val="single" w:sz="4" w:space="0" w:color="auto"/>
              <w:right w:val="single" w:sz="4" w:space="0" w:color="auto"/>
            </w:tcBorders>
            <w:hideMark/>
          </w:tcPr>
          <w:p w:rsidR="00434087" w:rsidRPr="00324C09" w:rsidRDefault="00434087" w:rsidP="00434087">
            <w:pPr>
              <w:jc w:val="both"/>
              <w:rPr>
                <w:color w:val="000000" w:themeColor="text1"/>
                <w:kern w:val="24"/>
              </w:rPr>
            </w:pPr>
            <w:r w:rsidRPr="00324C09">
              <w:rPr>
                <w:color w:val="000000" w:themeColor="text1"/>
                <w:kern w:val="24"/>
              </w:rPr>
              <w:t>На протяжении последних лет, несмотря на существующие проблемы, имеет место положительная динамика практически по всем показателям развития предпринимательства: растет число субъектов бизнеса, оборот товаров, работ, услуг, увеличивается заработная плата, привлекаются инвестиции в развитие организаций.</w:t>
            </w:r>
          </w:p>
          <w:p w:rsidR="00434087" w:rsidRPr="00324C09" w:rsidRDefault="00434087" w:rsidP="00434087">
            <w:pPr>
              <w:jc w:val="both"/>
              <w:rPr>
                <w:color w:val="000000" w:themeColor="text1"/>
                <w:kern w:val="24"/>
              </w:rPr>
            </w:pPr>
          </w:p>
          <w:p w:rsidR="00434087" w:rsidRPr="00324C09" w:rsidRDefault="00434087" w:rsidP="00434087">
            <w:pPr>
              <w:jc w:val="both"/>
              <w:rPr>
                <w:color w:val="000000" w:themeColor="text1"/>
                <w:kern w:val="24"/>
              </w:rPr>
            </w:pPr>
            <w:r>
              <w:rPr>
                <w:color w:val="000000" w:themeColor="text1"/>
                <w:kern w:val="24"/>
              </w:rPr>
              <w:t xml:space="preserve">На </w:t>
            </w:r>
            <w:r w:rsidRPr="00324C09">
              <w:rPr>
                <w:color w:val="000000" w:themeColor="text1"/>
                <w:kern w:val="24"/>
              </w:rPr>
              <w:t xml:space="preserve">протяжении последних 5 лет имеет место постоянный рост объема инвестиций в основной капитал организаций. За последние 7 лет объем инвестиционных </w:t>
            </w:r>
            <w:r>
              <w:rPr>
                <w:color w:val="000000" w:themeColor="text1"/>
                <w:kern w:val="24"/>
              </w:rPr>
              <w:t>в</w:t>
            </w:r>
            <w:r w:rsidRPr="00324C09">
              <w:rPr>
                <w:color w:val="000000" w:themeColor="text1"/>
                <w:kern w:val="24"/>
              </w:rPr>
              <w:t xml:space="preserve">ложений составил 38,4 млрд. руб.  </w:t>
            </w:r>
          </w:p>
          <w:p w:rsidR="00434087" w:rsidRDefault="00434087" w:rsidP="00434087">
            <w:pPr>
              <w:jc w:val="both"/>
              <w:rPr>
                <w:color w:val="000000" w:themeColor="text1"/>
                <w:kern w:val="24"/>
              </w:rPr>
            </w:pPr>
          </w:p>
          <w:p w:rsidR="00434087" w:rsidRDefault="00434087" w:rsidP="00434087">
            <w:pPr>
              <w:jc w:val="both"/>
              <w:rPr>
                <w:color w:val="000000" w:themeColor="text1"/>
                <w:kern w:val="24"/>
              </w:rPr>
            </w:pPr>
          </w:p>
          <w:p w:rsidR="00434087" w:rsidRPr="00324C09" w:rsidRDefault="00434087" w:rsidP="00434087">
            <w:pPr>
              <w:jc w:val="both"/>
              <w:rPr>
                <w:color w:val="000000" w:themeColor="text1"/>
                <w:kern w:val="24"/>
              </w:rPr>
            </w:pPr>
          </w:p>
          <w:p w:rsidR="00434087" w:rsidRPr="00324C09" w:rsidRDefault="00434087" w:rsidP="00434087">
            <w:pPr>
              <w:jc w:val="both"/>
              <w:rPr>
                <w:color w:val="000000" w:themeColor="text1"/>
                <w:kern w:val="24"/>
              </w:rPr>
            </w:pPr>
          </w:p>
          <w:p w:rsidR="00434087" w:rsidRPr="00324C09" w:rsidRDefault="00434087" w:rsidP="00434087">
            <w:pPr>
              <w:jc w:val="both"/>
              <w:rPr>
                <w:color w:val="000000" w:themeColor="text1"/>
                <w:kern w:val="24"/>
              </w:rPr>
            </w:pPr>
            <w:r w:rsidRPr="00324C09">
              <w:rPr>
                <w:color w:val="000000" w:themeColor="text1"/>
                <w:kern w:val="24"/>
              </w:rPr>
              <w:t>Агропромышленный комплекс является одной из ведущих отраслей экономики ЯМР. Предприятия, несмотря на сезонный характер, имеют положительную динамику развития. В 2023 году отгружено товаров собственного производства на 8,6 млрд.руб. Индекс физического объема производства продукции сельского хозяйства  составил 112,5% к уровню 2022 года.</w:t>
            </w:r>
          </w:p>
          <w:p w:rsidR="00434087" w:rsidRPr="00324C09" w:rsidRDefault="00434087" w:rsidP="00434087">
            <w:pPr>
              <w:jc w:val="both"/>
              <w:rPr>
                <w:color w:val="000000" w:themeColor="text1"/>
                <w:kern w:val="24"/>
              </w:rPr>
            </w:pPr>
            <w:r w:rsidRPr="00324C09">
              <w:rPr>
                <w:color w:val="000000" w:themeColor="text1"/>
                <w:kern w:val="24"/>
              </w:rPr>
              <w:t>В отрасли имеет место ряд проблем, оказывающи</w:t>
            </w:r>
            <w:r>
              <w:rPr>
                <w:color w:val="000000" w:themeColor="text1"/>
                <w:kern w:val="24"/>
              </w:rPr>
              <w:t>х</w:t>
            </w:r>
            <w:r w:rsidRPr="00324C09">
              <w:rPr>
                <w:color w:val="000000" w:themeColor="text1"/>
                <w:kern w:val="24"/>
              </w:rPr>
              <w:t xml:space="preserve"> негативное влияние на деятельность предприятий и требующих решения. Существует потребность в привлечении дополнительных средств в </w:t>
            </w:r>
            <w:r>
              <w:rPr>
                <w:color w:val="000000" w:themeColor="text1"/>
                <w:kern w:val="24"/>
              </w:rPr>
              <w:t xml:space="preserve">развитие </w:t>
            </w:r>
            <w:r w:rsidRPr="00324C09">
              <w:rPr>
                <w:color w:val="000000" w:themeColor="text1"/>
                <w:kern w:val="24"/>
              </w:rPr>
              <w:t>производств</w:t>
            </w:r>
            <w:r>
              <w:rPr>
                <w:color w:val="000000" w:themeColor="text1"/>
                <w:kern w:val="24"/>
              </w:rPr>
              <w:t>а</w:t>
            </w:r>
            <w:r w:rsidRPr="00324C09">
              <w:rPr>
                <w:color w:val="000000" w:themeColor="text1"/>
                <w:kern w:val="24"/>
              </w:rPr>
              <w:t xml:space="preserve"> и </w:t>
            </w:r>
            <w:r>
              <w:rPr>
                <w:color w:val="000000" w:themeColor="text1"/>
                <w:kern w:val="24"/>
              </w:rPr>
              <w:t>необходимость</w:t>
            </w:r>
            <w:r w:rsidRPr="00324C09">
              <w:rPr>
                <w:color w:val="000000" w:themeColor="text1"/>
                <w:kern w:val="24"/>
              </w:rPr>
              <w:t xml:space="preserve"> оказания мер поддержки.</w:t>
            </w:r>
          </w:p>
          <w:p w:rsidR="004166A1" w:rsidRDefault="004166A1" w:rsidP="00434087">
            <w:pPr>
              <w:jc w:val="both"/>
              <w:rPr>
                <w:color w:val="000000" w:themeColor="text1"/>
                <w:kern w:val="24"/>
              </w:rPr>
            </w:pPr>
          </w:p>
          <w:p w:rsidR="00434087" w:rsidRPr="00324C09" w:rsidRDefault="00434087" w:rsidP="00434087">
            <w:pPr>
              <w:jc w:val="both"/>
              <w:rPr>
                <w:color w:val="000000" w:themeColor="text1"/>
                <w:kern w:val="24"/>
              </w:rPr>
            </w:pPr>
            <w:r w:rsidRPr="00904890">
              <w:rPr>
                <w:color w:val="000000" w:themeColor="text1"/>
                <w:kern w:val="24"/>
              </w:rPr>
              <w:t>В районе на протяжении последних лет идет активное жилищное строительство, что является основным фактором значительного прироста населения. Общая площадь введенного жилья (без жилых помещений в нежилых зданиях) составила 301,8 тыс.кв.м, что на 13,8% больше по сравнению с 2022 годом.</w:t>
            </w:r>
          </w:p>
          <w:p w:rsidR="004166A1" w:rsidRDefault="004166A1" w:rsidP="00434087">
            <w:pPr>
              <w:jc w:val="both"/>
              <w:rPr>
                <w:color w:val="000000" w:themeColor="text1"/>
                <w:kern w:val="24"/>
              </w:rPr>
            </w:pPr>
          </w:p>
          <w:p w:rsidR="004166A1" w:rsidRDefault="004166A1" w:rsidP="00434087">
            <w:pPr>
              <w:jc w:val="both"/>
              <w:rPr>
                <w:color w:val="000000" w:themeColor="text1"/>
                <w:kern w:val="24"/>
              </w:rPr>
            </w:pPr>
          </w:p>
          <w:p w:rsidR="00434087" w:rsidRPr="00904890" w:rsidRDefault="00434087" w:rsidP="00434087">
            <w:pPr>
              <w:jc w:val="both"/>
              <w:rPr>
                <w:color w:val="000000" w:themeColor="text1"/>
                <w:kern w:val="24"/>
              </w:rPr>
            </w:pPr>
            <w:r>
              <w:rPr>
                <w:color w:val="000000" w:themeColor="text1"/>
                <w:kern w:val="24"/>
              </w:rPr>
              <w:t>ЯМР</w:t>
            </w:r>
            <w:r w:rsidRPr="00904890">
              <w:rPr>
                <w:color w:val="000000" w:themeColor="text1"/>
                <w:kern w:val="24"/>
              </w:rPr>
              <w:t xml:space="preserve"> является перспективной территорией для развития туризма, он имеет выгодное экономико-географическое положение, богатое историко-культурное, археологическое и природное наследие. На территории района расположены</w:t>
            </w:r>
            <w:r>
              <w:rPr>
                <w:color w:val="000000" w:themeColor="text1"/>
                <w:kern w:val="24"/>
              </w:rPr>
              <w:t xml:space="preserve">: </w:t>
            </w:r>
            <w:r w:rsidRPr="00F62503">
              <w:rPr>
                <w:color w:val="000000" w:themeColor="text1"/>
                <w:kern w:val="24"/>
              </w:rPr>
              <w:t>16 памятников природы, 180   выявленных памятников архитектуры</w:t>
            </w:r>
            <w:r>
              <w:rPr>
                <w:color w:val="000000" w:themeColor="text1"/>
                <w:kern w:val="24"/>
              </w:rPr>
              <w:t xml:space="preserve">, </w:t>
            </w:r>
            <w:r w:rsidRPr="00F62503">
              <w:rPr>
                <w:color w:val="000000" w:themeColor="text1"/>
                <w:kern w:val="24"/>
              </w:rPr>
              <w:t>1 усадебный комплекс</w:t>
            </w:r>
            <w:r>
              <w:rPr>
                <w:color w:val="000000" w:themeColor="text1"/>
                <w:kern w:val="24"/>
              </w:rPr>
              <w:t xml:space="preserve">, 5 </w:t>
            </w:r>
            <w:r w:rsidRPr="00F62503">
              <w:rPr>
                <w:color w:val="000000" w:themeColor="text1"/>
                <w:kern w:val="24"/>
              </w:rPr>
              <w:t>туристских маршрутов</w:t>
            </w:r>
            <w:r>
              <w:rPr>
                <w:color w:val="000000" w:themeColor="text1"/>
                <w:kern w:val="24"/>
              </w:rPr>
              <w:t xml:space="preserve"> с </w:t>
            </w:r>
            <w:r w:rsidRPr="00F62503">
              <w:rPr>
                <w:color w:val="000000" w:themeColor="text1"/>
                <w:kern w:val="24"/>
              </w:rPr>
              <w:t>20 объектами для показа</w:t>
            </w:r>
            <w:r>
              <w:rPr>
                <w:color w:val="000000" w:themeColor="text1"/>
                <w:kern w:val="24"/>
              </w:rPr>
              <w:t xml:space="preserve">, </w:t>
            </w:r>
            <w:r w:rsidRPr="00904890">
              <w:rPr>
                <w:color w:val="000000" w:themeColor="text1"/>
                <w:kern w:val="24"/>
              </w:rPr>
              <w:t xml:space="preserve">более 14 коллективных мест размещения. </w:t>
            </w:r>
          </w:p>
          <w:p w:rsidR="00434087" w:rsidRDefault="00434087" w:rsidP="00434087">
            <w:pPr>
              <w:jc w:val="both"/>
              <w:rPr>
                <w:color w:val="000000" w:themeColor="text1"/>
                <w:kern w:val="24"/>
              </w:rPr>
            </w:pPr>
          </w:p>
          <w:p w:rsidR="00434087" w:rsidRPr="00195B82" w:rsidRDefault="00434087" w:rsidP="00434087">
            <w:pPr>
              <w:jc w:val="both"/>
              <w:rPr>
                <w:color w:val="000000" w:themeColor="text1"/>
                <w:kern w:val="24"/>
              </w:rPr>
            </w:pPr>
            <w:r w:rsidRPr="00195B82">
              <w:rPr>
                <w:color w:val="000000" w:themeColor="text1"/>
                <w:kern w:val="24"/>
              </w:rPr>
              <w:t xml:space="preserve">На территории района оказанием услуг в сфере управления жилищным фондом занимаются 36 организаций (УК, ТСЖ, ТСН),   предоставлением коммунальных услуг 16 ресурсоснабжающих организаций.  </w:t>
            </w:r>
          </w:p>
          <w:p w:rsidR="00434087" w:rsidRDefault="00434087" w:rsidP="00434087">
            <w:pPr>
              <w:jc w:val="both"/>
              <w:rPr>
                <w:color w:val="000000" w:themeColor="text1"/>
                <w:kern w:val="24"/>
              </w:rPr>
            </w:pPr>
            <w:r>
              <w:rPr>
                <w:color w:val="000000" w:themeColor="text1"/>
                <w:kern w:val="24"/>
              </w:rPr>
              <w:t>Среди основных проблем: в</w:t>
            </w:r>
            <w:r w:rsidRPr="00904890">
              <w:rPr>
                <w:color w:val="000000" w:themeColor="text1"/>
                <w:kern w:val="24"/>
              </w:rPr>
              <w:t>ысокий процент износа коммунальных сетей</w:t>
            </w:r>
            <w:r>
              <w:rPr>
                <w:color w:val="000000" w:themeColor="text1"/>
                <w:kern w:val="24"/>
              </w:rPr>
              <w:t xml:space="preserve"> и оборудования (</w:t>
            </w:r>
            <w:r w:rsidRPr="00904890">
              <w:rPr>
                <w:color w:val="000000" w:themeColor="text1"/>
                <w:kern w:val="24"/>
              </w:rPr>
              <w:t>около 60,8%</w:t>
            </w:r>
            <w:r>
              <w:rPr>
                <w:color w:val="000000" w:themeColor="text1"/>
                <w:kern w:val="24"/>
              </w:rPr>
              <w:t>), потребность в создании новых объектов инфраструктуры.</w:t>
            </w:r>
          </w:p>
          <w:p w:rsidR="00434087" w:rsidRPr="00904890" w:rsidRDefault="00434087" w:rsidP="00434087">
            <w:pPr>
              <w:jc w:val="both"/>
              <w:rPr>
                <w:color w:val="000000" w:themeColor="text1"/>
                <w:kern w:val="24"/>
              </w:rPr>
            </w:pPr>
          </w:p>
          <w:p w:rsidR="00434087" w:rsidRDefault="00434087" w:rsidP="00434087">
            <w:pPr>
              <w:jc w:val="both"/>
              <w:rPr>
                <w:color w:val="000000" w:themeColor="text1"/>
                <w:kern w:val="24"/>
              </w:rPr>
            </w:pPr>
            <w:r w:rsidRPr="007A7737">
              <w:rPr>
                <w:color w:val="000000" w:themeColor="text1"/>
                <w:kern w:val="24"/>
              </w:rPr>
              <w:t>Благодаря удобному географическому положению в районе идет активное развитие логистики.</w:t>
            </w:r>
          </w:p>
          <w:p w:rsidR="00434087" w:rsidRPr="00904890" w:rsidRDefault="00434087" w:rsidP="00185F16">
            <w:pPr>
              <w:jc w:val="both"/>
              <w:rPr>
                <w:color w:val="000000" w:themeColor="text1"/>
                <w:kern w:val="24"/>
              </w:rPr>
            </w:pPr>
            <w:r w:rsidRPr="00324C09">
              <w:rPr>
                <w:color w:val="000000" w:themeColor="text1"/>
                <w:kern w:val="24"/>
              </w:rPr>
              <w:t xml:space="preserve">Протяженность автомобильных дорог общего пользования - 1 607,6 км, в том  числе дорог общего пользования местного значения </w:t>
            </w:r>
            <w:r>
              <w:rPr>
                <w:color w:val="000000" w:themeColor="text1"/>
                <w:kern w:val="24"/>
              </w:rPr>
              <w:t xml:space="preserve">- </w:t>
            </w:r>
            <w:r w:rsidRPr="00324C09">
              <w:rPr>
                <w:color w:val="000000" w:themeColor="text1"/>
                <w:kern w:val="24"/>
              </w:rPr>
              <w:t> 986,0</w:t>
            </w:r>
            <w:r w:rsidR="00185F16">
              <w:rPr>
                <w:color w:val="000000" w:themeColor="text1"/>
                <w:kern w:val="24"/>
              </w:rPr>
              <w:t xml:space="preserve"> </w:t>
            </w:r>
            <w:r w:rsidRPr="00324C09">
              <w:rPr>
                <w:color w:val="000000" w:themeColor="text1"/>
                <w:kern w:val="24"/>
              </w:rPr>
              <w:t>км, из них</w:t>
            </w:r>
            <w:r>
              <w:rPr>
                <w:color w:val="000000" w:themeColor="text1"/>
                <w:kern w:val="24"/>
              </w:rPr>
              <w:t xml:space="preserve"> 635,9 </w:t>
            </w:r>
            <w:r w:rsidRPr="00324C09">
              <w:rPr>
                <w:color w:val="000000" w:themeColor="text1"/>
                <w:kern w:val="24"/>
              </w:rPr>
              <w:t>км не соотве</w:t>
            </w:r>
            <w:r>
              <w:rPr>
                <w:color w:val="000000" w:themeColor="text1"/>
                <w:kern w:val="24"/>
              </w:rPr>
              <w:t>тствуют нормативным требованиям.</w:t>
            </w:r>
          </w:p>
        </w:tc>
        <w:tc>
          <w:tcPr>
            <w:tcW w:w="5528" w:type="dxa"/>
            <w:tcBorders>
              <w:top w:val="single" w:sz="4" w:space="0" w:color="auto"/>
              <w:left w:val="single" w:sz="4" w:space="0" w:color="auto"/>
              <w:bottom w:val="single" w:sz="4" w:space="0" w:color="auto"/>
              <w:right w:val="single" w:sz="4" w:space="0" w:color="auto"/>
            </w:tcBorders>
          </w:tcPr>
          <w:p w:rsidR="00434087" w:rsidRDefault="00434087" w:rsidP="00434087">
            <w:pPr>
              <w:widowControl w:val="0"/>
              <w:jc w:val="both"/>
              <w:rPr>
                <w:color w:val="000000" w:themeColor="text1"/>
                <w:kern w:val="24"/>
              </w:rPr>
            </w:pPr>
            <w:r>
              <w:rPr>
                <w:color w:val="000000" w:themeColor="text1"/>
                <w:kern w:val="24"/>
              </w:rPr>
              <w:t>Оказывает положительное влияние на занятость и доходы населения ЯМР, приводит к увеличению доходной части бюджета, развитие социальной инфраструктуры района. Оказывает прямое воздействие на повышение уровня жизни населения в районе.</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Привлечение инвестиций направлено на развитие организаций, созданию новых и модернизации действующих производств, развитие инфраструктуры, увеличению рабочих мест, росту заработной платы, привлечению в район новых специалистов.</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Обеспечивает занятость населения, рост заработной платы.</w:t>
            </w:r>
          </w:p>
          <w:p w:rsidR="00434087" w:rsidRDefault="00434087" w:rsidP="00434087">
            <w:pPr>
              <w:widowControl w:val="0"/>
              <w:jc w:val="both"/>
              <w:rPr>
                <w:color w:val="000000" w:themeColor="text1"/>
                <w:kern w:val="24"/>
              </w:rPr>
            </w:pPr>
            <w:r>
              <w:rPr>
                <w:color w:val="000000" w:themeColor="text1"/>
                <w:kern w:val="24"/>
              </w:rPr>
              <w:t>Производство сельскохозяйственной продукции напрямую влияет на обеспечение потребительского рынка продуктами питания.</w:t>
            </w:r>
          </w:p>
          <w:p w:rsidR="00434087" w:rsidRDefault="00434087" w:rsidP="00434087">
            <w:pPr>
              <w:widowControl w:val="0"/>
              <w:jc w:val="both"/>
              <w:rPr>
                <w:color w:val="000000" w:themeColor="text1"/>
                <w:kern w:val="24"/>
              </w:rPr>
            </w:pPr>
            <w:r>
              <w:rPr>
                <w:color w:val="000000" w:themeColor="text1"/>
                <w:kern w:val="24"/>
              </w:rPr>
              <w:t>Возможность выхода на международное сотрудничество, экспорт продукции.</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Улучшает уровень жизни населения. Оказывает влияние на демографические процессы, увеличивает потребность в развитии социальной сферы, коммунальной инфраструктуры, дорожной деятельности, потребительского рынка. Обеспечивает занятость населения и рост доходов.</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Значительное влияние оказывает на имидж района, и его популяризацию. Оказывает влияние на развитие малого и среднего предпринимательства, образование, культуру, физическую культуру и спорт, потребительского рынка, общественного питания, ремесленной деятельности. Обеспечивает занятость и доходы населения.</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Напрямую влияет на уровень и качество жизни населения в районе. Оказывает влияние на развитие предпринимательства, отрасли строительства, социальную сферу, туризм.</w:t>
            </w:r>
          </w:p>
          <w:p w:rsidR="00434087" w:rsidRDefault="00434087" w:rsidP="00434087">
            <w:pPr>
              <w:widowControl w:val="0"/>
              <w:jc w:val="both"/>
              <w:rPr>
                <w:color w:val="000000" w:themeColor="text1"/>
                <w:kern w:val="24"/>
              </w:rPr>
            </w:pPr>
            <w:r>
              <w:rPr>
                <w:color w:val="000000" w:themeColor="text1"/>
                <w:kern w:val="24"/>
              </w:rPr>
              <w:t>Обеспечивает занятость и доходы населения.</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Напрямую влияет на уровень и качество жизни населения в районе. Оказывает влияние на все отрасли экономики и социальной сферы.</w:t>
            </w:r>
          </w:p>
          <w:p w:rsidR="00434087" w:rsidRPr="0038012D" w:rsidRDefault="00434087" w:rsidP="00434087">
            <w:pPr>
              <w:widowControl w:val="0"/>
              <w:jc w:val="both"/>
              <w:rPr>
                <w:color w:val="000000" w:themeColor="text1"/>
                <w:kern w:val="24"/>
              </w:rPr>
            </w:pPr>
            <w:r>
              <w:rPr>
                <w:color w:val="000000" w:themeColor="text1"/>
                <w:kern w:val="24"/>
              </w:rPr>
              <w:t xml:space="preserve"> </w:t>
            </w:r>
          </w:p>
        </w:tc>
      </w:tr>
    </w:tbl>
    <w:p w:rsidR="00434087" w:rsidRDefault="00434087"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931BF8" w:rsidRDefault="00931BF8"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4166A1" w:rsidRDefault="004166A1" w:rsidP="00434087">
      <w:pPr>
        <w:pStyle w:val="ConsPlusNormal"/>
        <w:ind w:left="539"/>
        <w:jc w:val="both"/>
        <w:rPr>
          <w:b/>
          <w:sz w:val="28"/>
          <w:szCs w:val="28"/>
        </w:rPr>
      </w:pPr>
    </w:p>
    <w:p w:rsidR="00434087" w:rsidRPr="00434087" w:rsidRDefault="00434087" w:rsidP="00434087">
      <w:pPr>
        <w:pStyle w:val="ConsPlusNormal"/>
        <w:numPr>
          <w:ilvl w:val="0"/>
          <w:numId w:val="39"/>
        </w:numPr>
        <w:jc w:val="both"/>
        <w:rPr>
          <w:rFonts w:ascii="Times New Roman" w:hAnsi="Times New Roman" w:cs="Times New Roman"/>
          <w:b/>
          <w:sz w:val="28"/>
          <w:szCs w:val="28"/>
        </w:rPr>
      </w:pPr>
      <w:r w:rsidRPr="00434087">
        <w:rPr>
          <w:rFonts w:ascii="Times New Roman" w:hAnsi="Times New Roman" w:cs="Times New Roman"/>
          <w:b/>
          <w:sz w:val="28"/>
          <w:szCs w:val="28"/>
        </w:rPr>
        <w:t>Политические факторы</w:t>
      </w:r>
    </w:p>
    <w:tbl>
      <w:tblPr>
        <w:tblStyle w:val="af6"/>
        <w:tblW w:w="14850" w:type="dxa"/>
        <w:tblLook w:val="04A0" w:firstRow="1" w:lastRow="0" w:firstColumn="1" w:lastColumn="0" w:noHBand="0" w:noVBand="1"/>
      </w:tblPr>
      <w:tblGrid>
        <w:gridCol w:w="2558"/>
        <w:gridCol w:w="6764"/>
        <w:gridCol w:w="5528"/>
      </w:tblGrid>
      <w:tr w:rsidR="00434087" w:rsidRPr="00F63684" w:rsidTr="00434087">
        <w:tc>
          <w:tcPr>
            <w:tcW w:w="2558"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Факторы</w:t>
            </w:r>
          </w:p>
        </w:tc>
        <w:tc>
          <w:tcPr>
            <w:tcW w:w="6764"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434087" w:rsidRPr="006F01F7" w:rsidRDefault="00434087" w:rsidP="00434087">
            <w:pPr>
              <w:widowControl w:val="0"/>
              <w:jc w:val="center"/>
              <w:rPr>
                <w:color w:val="000000" w:themeColor="text1"/>
                <w:kern w:val="24"/>
              </w:rPr>
            </w:pPr>
            <w:r>
              <w:rPr>
                <w:color w:val="000000" w:themeColor="text1"/>
                <w:kern w:val="24"/>
              </w:rPr>
              <w:t>Влияние на другие отрасли</w:t>
            </w:r>
          </w:p>
        </w:tc>
      </w:tr>
      <w:tr w:rsidR="00434087" w:rsidRPr="00F63684" w:rsidTr="00434087">
        <w:trPr>
          <w:trHeight w:val="784"/>
        </w:trPr>
        <w:tc>
          <w:tcPr>
            <w:tcW w:w="2558" w:type="dxa"/>
            <w:tcBorders>
              <w:top w:val="single" w:sz="4" w:space="0" w:color="auto"/>
              <w:left w:val="single" w:sz="4" w:space="0" w:color="auto"/>
              <w:bottom w:val="single" w:sz="4" w:space="0" w:color="auto"/>
              <w:right w:val="single" w:sz="4" w:space="0" w:color="auto"/>
            </w:tcBorders>
            <w:hideMark/>
          </w:tcPr>
          <w:p w:rsidR="00434087" w:rsidRDefault="00434087" w:rsidP="00434087">
            <w:pPr>
              <w:widowControl w:val="0"/>
              <w:jc w:val="both"/>
              <w:rPr>
                <w:color w:val="000000" w:themeColor="text1"/>
                <w:kern w:val="24"/>
              </w:rPr>
            </w:pPr>
            <w:r w:rsidRPr="00572FCA">
              <w:rPr>
                <w:color w:val="000000" w:themeColor="text1"/>
                <w:kern w:val="24"/>
              </w:rPr>
              <w:t>Изменения в законодательстве </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166A1" w:rsidRDefault="004166A1"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Антимонопольное регулирование, развитие конкуренции</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Развитие международных связей</w:t>
            </w:r>
          </w:p>
          <w:p w:rsidR="00434087" w:rsidRPr="00572FCA"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sidRPr="00572FCA">
              <w:rPr>
                <w:color w:val="000000" w:themeColor="text1"/>
                <w:kern w:val="24"/>
              </w:rPr>
              <w:t>Налогово-бюджетная политика</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Реформирование ОМСУ</w:t>
            </w: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A66D85" w:rsidRDefault="00A66D85"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r>
              <w:rPr>
                <w:color w:val="000000" w:themeColor="text1"/>
                <w:kern w:val="24"/>
              </w:rPr>
              <w:t>В</w:t>
            </w:r>
            <w:r w:rsidRPr="00572FCA">
              <w:rPr>
                <w:color w:val="000000" w:themeColor="text1"/>
                <w:kern w:val="24"/>
              </w:rPr>
              <w:t>лияние политики на бизнес</w:t>
            </w:r>
          </w:p>
          <w:p w:rsidR="00434087" w:rsidRDefault="00434087" w:rsidP="00434087">
            <w:pPr>
              <w:widowControl w:val="0"/>
              <w:jc w:val="both"/>
              <w:rPr>
                <w:color w:val="000000" w:themeColor="text1"/>
                <w:kern w:val="24"/>
              </w:rPr>
            </w:pPr>
          </w:p>
          <w:p w:rsidR="00434087" w:rsidRPr="00572FCA"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Default="00434087" w:rsidP="00434087">
            <w:pPr>
              <w:widowControl w:val="0"/>
              <w:jc w:val="both"/>
              <w:rPr>
                <w:color w:val="000000" w:themeColor="text1"/>
                <w:kern w:val="24"/>
              </w:rPr>
            </w:pPr>
          </w:p>
          <w:p w:rsidR="00434087" w:rsidRPr="00572FCA" w:rsidRDefault="00434087" w:rsidP="00434087">
            <w:pPr>
              <w:widowControl w:val="0"/>
              <w:jc w:val="both"/>
              <w:rPr>
                <w:color w:val="000000" w:themeColor="text1"/>
                <w:kern w:val="24"/>
              </w:rPr>
            </w:pPr>
            <w:r>
              <w:rPr>
                <w:color w:val="000000" w:themeColor="text1"/>
                <w:kern w:val="24"/>
              </w:rPr>
              <w:t>Государственная поддержка предпринимательства</w:t>
            </w:r>
          </w:p>
        </w:tc>
        <w:tc>
          <w:tcPr>
            <w:tcW w:w="6764" w:type="dxa"/>
            <w:tcBorders>
              <w:top w:val="single" w:sz="4" w:space="0" w:color="auto"/>
              <w:left w:val="single" w:sz="4" w:space="0" w:color="auto"/>
              <w:bottom w:val="single" w:sz="4" w:space="0" w:color="auto"/>
              <w:right w:val="single" w:sz="4" w:space="0" w:color="auto"/>
            </w:tcBorders>
            <w:hideMark/>
          </w:tcPr>
          <w:p w:rsidR="00434087" w:rsidRDefault="00434087" w:rsidP="00434087">
            <w:pPr>
              <w:widowControl w:val="0"/>
              <w:jc w:val="both"/>
              <w:rPr>
                <w:iCs/>
                <w:color w:val="000000" w:themeColor="text1"/>
                <w:kern w:val="24"/>
              </w:rPr>
            </w:pPr>
            <w:r>
              <w:rPr>
                <w:iCs/>
                <w:color w:val="000000" w:themeColor="text1"/>
                <w:kern w:val="24"/>
              </w:rPr>
              <w:t>И</w:t>
            </w:r>
            <w:r w:rsidRPr="000F4FE2">
              <w:rPr>
                <w:iCs/>
                <w:color w:val="000000" w:themeColor="text1"/>
                <w:kern w:val="24"/>
              </w:rPr>
              <w:t>зменение действующего законодательства</w:t>
            </w:r>
            <w:r>
              <w:rPr>
                <w:iCs/>
                <w:color w:val="000000" w:themeColor="text1"/>
                <w:kern w:val="24"/>
              </w:rPr>
              <w:t xml:space="preserve"> является од</w:t>
            </w:r>
            <w:r w:rsidRPr="000F4FE2">
              <w:rPr>
                <w:iCs/>
                <w:color w:val="000000" w:themeColor="text1"/>
                <w:kern w:val="24"/>
              </w:rPr>
              <w:t>н</w:t>
            </w:r>
            <w:r>
              <w:rPr>
                <w:iCs/>
                <w:color w:val="000000" w:themeColor="text1"/>
                <w:kern w:val="24"/>
              </w:rPr>
              <w:t>им</w:t>
            </w:r>
            <w:r w:rsidRPr="000F4FE2">
              <w:rPr>
                <w:iCs/>
                <w:color w:val="000000" w:themeColor="text1"/>
                <w:kern w:val="24"/>
              </w:rPr>
              <w:t xml:space="preserve"> из </w:t>
            </w:r>
            <w:r>
              <w:rPr>
                <w:iCs/>
                <w:color w:val="000000" w:themeColor="text1"/>
                <w:kern w:val="24"/>
              </w:rPr>
              <w:t xml:space="preserve">самых </w:t>
            </w:r>
            <w:r w:rsidRPr="000F4FE2">
              <w:rPr>
                <w:iCs/>
                <w:color w:val="000000" w:themeColor="text1"/>
                <w:kern w:val="24"/>
              </w:rPr>
              <w:t>высоки</w:t>
            </w:r>
            <w:r>
              <w:rPr>
                <w:iCs/>
                <w:color w:val="000000" w:themeColor="text1"/>
                <w:kern w:val="24"/>
              </w:rPr>
              <w:t>х</w:t>
            </w:r>
            <w:r w:rsidRPr="000F4FE2">
              <w:rPr>
                <w:iCs/>
                <w:color w:val="000000" w:themeColor="text1"/>
                <w:kern w:val="24"/>
              </w:rPr>
              <w:t xml:space="preserve"> видов риска. Для бизнеса, особенно малого, изменение законодательства, может иметь как положительный эффект, так и отрицательный.</w:t>
            </w:r>
          </w:p>
          <w:p w:rsidR="00434087" w:rsidRPr="000F4FE2" w:rsidRDefault="00434087" w:rsidP="00434087">
            <w:pPr>
              <w:widowControl w:val="0"/>
              <w:jc w:val="both"/>
              <w:rPr>
                <w:iCs/>
                <w:color w:val="000000" w:themeColor="text1"/>
                <w:kern w:val="24"/>
              </w:rPr>
            </w:pPr>
            <w:r>
              <w:rPr>
                <w:iCs/>
                <w:color w:val="000000" w:themeColor="text1"/>
                <w:kern w:val="24"/>
              </w:rPr>
              <w:t>Органами всех уровней власти при разработке нормативных актов основной акцент делается на не ухудшение условий ведения предпринимательской деятельности. Проекты нормативных правовых актов проходят оценку регулирующего воздействия на</w:t>
            </w:r>
            <w:r w:rsidRPr="009A2BF5">
              <w:rPr>
                <w:iCs/>
                <w:color w:val="000000" w:themeColor="text1"/>
                <w:kern w:val="24"/>
              </w:rPr>
              <w:t xml:space="preserve"> наличие </w:t>
            </w:r>
            <w:r w:rsidRPr="00D3174B">
              <w:rPr>
                <w:iCs/>
                <w:color w:val="000000" w:themeColor="text1"/>
                <w:kern w:val="24"/>
              </w:rPr>
              <w:t>в проект</w:t>
            </w:r>
            <w:r w:rsidRPr="009A2BF5">
              <w:rPr>
                <w:iCs/>
                <w:color w:val="000000" w:themeColor="text1"/>
                <w:kern w:val="24"/>
              </w:rPr>
              <w:t>е</w:t>
            </w:r>
            <w:r w:rsidRPr="00D3174B">
              <w:rPr>
                <w:iCs/>
                <w:color w:val="000000" w:themeColor="text1"/>
                <w:kern w:val="24"/>
              </w:rPr>
              <w:t xml:space="preserve"> положений, которые создают необоснованные затруднения</w:t>
            </w:r>
            <w:r>
              <w:rPr>
                <w:iCs/>
                <w:color w:val="000000" w:themeColor="text1"/>
                <w:kern w:val="24"/>
              </w:rPr>
              <w:t xml:space="preserve"> для ведения предпринимательской </w:t>
            </w:r>
            <w:r w:rsidRPr="00D3174B">
              <w:rPr>
                <w:iCs/>
                <w:color w:val="000000" w:themeColor="text1"/>
                <w:kern w:val="24"/>
              </w:rPr>
              <w:t>деятельности</w:t>
            </w:r>
            <w:r w:rsidRPr="009A2BF5">
              <w:rPr>
                <w:iCs/>
                <w:color w:val="000000" w:themeColor="text1"/>
                <w:kern w:val="24"/>
              </w:rPr>
              <w:t>.</w:t>
            </w:r>
          </w:p>
          <w:p w:rsidR="00434087" w:rsidRPr="000F4FE2" w:rsidRDefault="00434087" w:rsidP="00434087">
            <w:pPr>
              <w:widowControl w:val="0"/>
              <w:jc w:val="both"/>
              <w:rPr>
                <w:iCs/>
                <w:color w:val="000000" w:themeColor="text1"/>
                <w:kern w:val="24"/>
              </w:rPr>
            </w:pPr>
          </w:p>
          <w:p w:rsidR="00434087" w:rsidRPr="000F4FE2" w:rsidRDefault="00434087" w:rsidP="00434087">
            <w:pPr>
              <w:widowControl w:val="0"/>
              <w:jc w:val="both"/>
              <w:rPr>
                <w:iCs/>
                <w:color w:val="000000" w:themeColor="text1"/>
                <w:kern w:val="24"/>
              </w:rPr>
            </w:pPr>
            <w:r w:rsidRPr="000F4FE2">
              <w:rPr>
                <w:iCs/>
                <w:color w:val="000000" w:themeColor="text1"/>
                <w:kern w:val="24"/>
              </w:rPr>
              <w:t xml:space="preserve">На территории района реализуется «дорожная карта» по содействию развитию конкуренции. В карте предусмотрена реализация мероприятий по 12 </w:t>
            </w:r>
            <w:r>
              <w:rPr>
                <w:iCs/>
                <w:color w:val="000000" w:themeColor="text1"/>
                <w:kern w:val="24"/>
              </w:rPr>
              <w:t xml:space="preserve">торговым </w:t>
            </w:r>
            <w:r w:rsidRPr="000F4FE2">
              <w:rPr>
                <w:iCs/>
                <w:color w:val="000000" w:themeColor="text1"/>
                <w:kern w:val="24"/>
              </w:rPr>
              <w:t xml:space="preserve">рынкам. </w:t>
            </w:r>
          </w:p>
          <w:p w:rsidR="00434087" w:rsidRPr="000F4FE2" w:rsidRDefault="00434087" w:rsidP="00434087">
            <w:pPr>
              <w:widowControl w:val="0"/>
              <w:jc w:val="both"/>
              <w:rPr>
                <w:iCs/>
                <w:color w:val="000000" w:themeColor="text1"/>
                <w:kern w:val="24"/>
              </w:rPr>
            </w:pPr>
            <w:r w:rsidRPr="000F4FE2">
              <w:rPr>
                <w:iCs/>
                <w:color w:val="000000" w:themeColor="text1"/>
                <w:kern w:val="24"/>
              </w:rPr>
              <w:t>В Администрации ЯМР и ее структурных подразделениях внедрена система антимонопольного комплаенса.</w:t>
            </w:r>
          </w:p>
          <w:p w:rsidR="00434087" w:rsidRPr="000F4FE2" w:rsidRDefault="00434087" w:rsidP="00434087">
            <w:pPr>
              <w:widowControl w:val="0"/>
              <w:jc w:val="both"/>
              <w:rPr>
                <w:iCs/>
                <w:color w:val="000000" w:themeColor="text1"/>
                <w:kern w:val="24"/>
              </w:rPr>
            </w:pPr>
          </w:p>
          <w:p w:rsidR="00434087" w:rsidRPr="000F4FE2" w:rsidRDefault="00434087" w:rsidP="00434087">
            <w:pPr>
              <w:widowControl w:val="0"/>
              <w:jc w:val="both"/>
              <w:rPr>
                <w:iCs/>
                <w:color w:val="000000" w:themeColor="text1"/>
                <w:kern w:val="24"/>
              </w:rPr>
            </w:pPr>
            <w:r w:rsidRPr="000F4FE2">
              <w:rPr>
                <w:iCs/>
                <w:color w:val="000000" w:themeColor="text1"/>
                <w:kern w:val="24"/>
              </w:rPr>
              <w:t>Оказывается содействие установлению деловых контактов субъектов малого и среднего предпринимательства и  профессиональных групп (ассоциации и объединения),  поддержк</w:t>
            </w:r>
            <w:r>
              <w:rPr>
                <w:iCs/>
                <w:color w:val="000000" w:themeColor="text1"/>
                <w:kern w:val="24"/>
              </w:rPr>
              <w:t>е</w:t>
            </w:r>
            <w:r w:rsidRPr="000F4FE2">
              <w:rPr>
                <w:iCs/>
                <w:color w:val="000000" w:themeColor="text1"/>
                <w:kern w:val="24"/>
              </w:rPr>
              <w:t xml:space="preserve"> совместных межмуниципальных проектов по развитию потребительского рынка и туризма. В настоящее время взаимодействие осуществляется с представителями  органов власти и бизнеса Гадаутского района Республики Абхазия.</w:t>
            </w:r>
          </w:p>
          <w:p w:rsidR="00434087" w:rsidRPr="000F4FE2"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sidRPr="000F4FE2">
              <w:rPr>
                <w:iCs/>
                <w:color w:val="000000" w:themeColor="text1"/>
                <w:kern w:val="24"/>
              </w:rPr>
              <w:t>Направлена</w:t>
            </w:r>
            <w:r>
              <w:rPr>
                <w:iCs/>
                <w:color w:val="000000" w:themeColor="text1"/>
                <w:kern w:val="24"/>
              </w:rPr>
              <w:t xml:space="preserve"> </w:t>
            </w:r>
            <w:r w:rsidRPr="000F4FE2">
              <w:rPr>
                <w:iCs/>
                <w:color w:val="000000" w:themeColor="text1"/>
                <w:kern w:val="24"/>
              </w:rPr>
              <w:t>на эффективное расходование бюджетных средств, стимулирование к поиску внутренних резервов оптимизации бюджетных расходов в целях обеспечения финансирования приоритетных направлений развития района.</w:t>
            </w:r>
            <w:r>
              <w:rPr>
                <w:iCs/>
                <w:color w:val="000000" w:themeColor="text1"/>
                <w:kern w:val="24"/>
              </w:rPr>
              <w:t xml:space="preserve"> </w:t>
            </w:r>
            <w:r w:rsidRPr="000F4FE2">
              <w:rPr>
                <w:iCs/>
                <w:color w:val="000000" w:themeColor="text1"/>
                <w:kern w:val="24"/>
              </w:rPr>
              <w:t xml:space="preserve">В долгосрочной перспективе </w:t>
            </w:r>
            <w:r>
              <w:rPr>
                <w:iCs/>
                <w:color w:val="000000" w:themeColor="text1"/>
                <w:kern w:val="24"/>
              </w:rPr>
              <w:t xml:space="preserve">необходимо </w:t>
            </w:r>
            <w:r w:rsidRPr="000F4FE2">
              <w:rPr>
                <w:iCs/>
                <w:color w:val="000000" w:themeColor="text1"/>
                <w:kern w:val="24"/>
              </w:rPr>
              <w:t>поддерживать структуру бюджетных расходов в состоянии наиболее близком к оптимальному с точки зрения финансовой и социально-экономической целесообразности.</w:t>
            </w:r>
          </w:p>
          <w:p w:rsidR="004166A1" w:rsidRDefault="004166A1" w:rsidP="00434087">
            <w:pPr>
              <w:widowControl w:val="0"/>
              <w:jc w:val="both"/>
              <w:rPr>
                <w:iCs/>
                <w:color w:val="000000" w:themeColor="text1"/>
                <w:kern w:val="24"/>
              </w:rPr>
            </w:pPr>
          </w:p>
          <w:p w:rsidR="00434087" w:rsidRDefault="00434087" w:rsidP="00434087">
            <w:pPr>
              <w:ind w:hanging="4"/>
              <w:jc w:val="both"/>
              <w:rPr>
                <w:iCs/>
                <w:color w:val="000000" w:themeColor="text1"/>
                <w:kern w:val="24"/>
              </w:rPr>
            </w:pPr>
            <w:r>
              <w:rPr>
                <w:iCs/>
                <w:color w:val="000000" w:themeColor="text1"/>
                <w:kern w:val="24"/>
              </w:rPr>
              <w:t xml:space="preserve">1 июля 2025 года планируется завершение процедуры преобразования </w:t>
            </w:r>
            <w:r w:rsidRPr="00D3174B">
              <w:rPr>
                <w:iCs/>
                <w:color w:val="000000" w:themeColor="text1"/>
                <w:kern w:val="24"/>
              </w:rPr>
              <w:t xml:space="preserve">муниципальных образований, входящих в состав </w:t>
            </w:r>
            <w:r>
              <w:rPr>
                <w:iCs/>
                <w:color w:val="000000" w:themeColor="text1"/>
                <w:kern w:val="24"/>
              </w:rPr>
              <w:t>ЯМР</w:t>
            </w:r>
            <w:r w:rsidRPr="00D3174B">
              <w:rPr>
                <w:iCs/>
                <w:color w:val="000000" w:themeColor="text1"/>
                <w:kern w:val="24"/>
              </w:rPr>
              <w:t xml:space="preserve">, </w:t>
            </w:r>
            <w:r>
              <w:rPr>
                <w:iCs/>
                <w:color w:val="000000" w:themeColor="text1"/>
                <w:kern w:val="24"/>
              </w:rPr>
              <w:t>путем объединения всех поселений и создания Ярославского муниципального округа.</w:t>
            </w: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2A0431" w:rsidRDefault="002A0431" w:rsidP="00434087">
            <w:pPr>
              <w:widowControl w:val="0"/>
              <w:jc w:val="both"/>
              <w:rPr>
                <w:iCs/>
                <w:color w:val="000000" w:themeColor="text1"/>
                <w:kern w:val="24"/>
              </w:rPr>
            </w:pPr>
          </w:p>
          <w:p w:rsidR="002A0431" w:rsidRDefault="002A0431"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sidRPr="000F4FE2">
              <w:rPr>
                <w:iCs/>
                <w:color w:val="000000" w:themeColor="text1"/>
                <w:kern w:val="24"/>
              </w:rPr>
              <w:t>В последние годы в результате происходящих событий мирового масштаба (пандемия, СВО,</w:t>
            </w:r>
            <w:r>
              <w:rPr>
                <w:iCs/>
                <w:color w:val="000000" w:themeColor="text1"/>
                <w:kern w:val="24"/>
              </w:rPr>
              <w:t xml:space="preserve"> </w:t>
            </w:r>
            <w:r w:rsidRPr="000F4FE2">
              <w:rPr>
                <w:iCs/>
                <w:color w:val="000000" w:themeColor="text1"/>
                <w:kern w:val="24"/>
              </w:rPr>
              <w:t xml:space="preserve">санкционные ограничения, усиливающийся миграционный кризис) многие организации </w:t>
            </w:r>
            <w:r w:rsidR="00A66D85">
              <w:rPr>
                <w:iCs/>
                <w:color w:val="000000" w:themeColor="text1"/>
                <w:kern w:val="24"/>
              </w:rPr>
              <w:t xml:space="preserve">были вынуждены перестроить свой бизнес </w:t>
            </w:r>
            <w:r w:rsidRPr="000F4FE2">
              <w:rPr>
                <w:iCs/>
                <w:color w:val="000000" w:themeColor="text1"/>
                <w:kern w:val="24"/>
              </w:rPr>
              <w:t>под изменяющиеся условия.</w:t>
            </w:r>
          </w:p>
          <w:p w:rsidR="00434087" w:rsidRDefault="00434087" w:rsidP="00434087">
            <w:pPr>
              <w:widowControl w:val="0"/>
              <w:jc w:val="both"/>
              <w:rPr>
                <w:iCs/>
                <w:color w:val="000000" w:themeColor="text1"/>
                <w:kern w:val="24"/>
              </w:rPr>
            </w:pPr>
          </w:p>
          <w:p w:rsidR="00434087" w:rsidRPr="00EB1875" w:rsidRDefault="00434087" w:rsidP="00434087">
            <w:pPr>
              <w:jc w:val="both"/>
              <w:rPr>
                <w:iCs/>
                <w:color w:val="000000" w:themeColor="text1"/>
                <w:kern w:val="24"/>
              </w:rPr>
            </w:pPr>
            <w:r>
              <w:rPr>
                <w:iCs/>
                <w:color w:val="000000" w:themeColor="text1"/>
                <w:kern w:val="24"/>
              </w:rPr>
              <w:t xml:space="preserve">На территории Ярославской области осуществляет деятельность </w:t>
            </w:r>
            <w:r w:rsidRPr="00EB1875">
              <w:rPr>
                <w:iCs/>
                <w:color w:val="000000" w:themeColor="text1"/>
                <w:kern w:val="24"/>
              </w:rPr>
              <w:t>Центр «Мой бизнес»</w:t>
            </w:r>
            <w:r>
              <w:rPr>
                <w:iCs/>
                <w:color w:val="000000" w:themeColor="text1"/>
                <w:kern w:val="24"/>
              </w:rPr>
              <w:t>, где</w:t>
            </w:r>
            <w:r w:rsidRPr="00EB1875">
              <w:rPr>
                <w:iCs/>
                <w:color w:val="000000" w:themeColor="text1"/>
                <w:kern w:val="24"/>
              </w:rPr>
              <w:t xml:space="preserve"> объед</w:t>
            </w:r>
            <w:r>
              <w:rPr>
                <w:iCs/>
                <w:color w:val="000000" w:themeColor="text1"/>
                <w:kern w:val="24"/>
              </w:rPr>
              <w:t xml:space="preserve">инены </w:t>
            </w:r>
            <w:r w:rsidRPr="00EB1875">
              <w:rPr>
                <w:iCs/>
                <w:color w:val="000000" w:themeColor="text1"/>
                <w:kern w:val="24"/>
              </w:rPr>
              <w:t>организации инфраструктуры поддержки субъектов малого и среднего предпринимательства</w:t>
            </w:r>
            <w:r>
              <w:rPr>
                <w:iCs/>
                <w:color w:val="000000" w:themeColor="text1"/>
                <w:kern w:val="24"/>
              </w:rPr>
              <w:t xml:space="preserve">, а именно: </w:t>
            </w:r>
            <w:r w:rsidRPr="00EB1875">
              <w:rPr>
                <w:iCs/>
                <w:color w:val="000000" w:themeColor="text1"/>
                <w:kern w:val="24"/>
              </w:rPr>
              <w:t>Центр поддержки предпринимательства, Региональный центр инжиниринга, Региональная лизинговая компания, Фонд поддержки малого и среднего предпринимательства, Центр экспорта, Бизнес-инкубатор,</w:t>
            </w:r>
            <w:r w:rsidR="004166A1">
              <w:rPr>
                <w:iCs/>
                <w:color w:val="000000" w:themeColor="text1"/>
                <w:kern w:val="24"/>
              </w:rPr>
              <w:t xml:space="preserve"> </w:t>
            </w:r>
            <w:r w:rsidRPr="00EB1875">
              <w:rPr>
                <w:iCs/>
                <w:color w:val="000000" w:themeColor="text1"/>
                <w:kern w:val="24"/>
              </w:rPr>
              <w:t xml:space="preserve">Региональный центр компетенций в сфере производительности труда, Фонд регионального развития, </w:t>
            </w:r>
            <w:r>
              <w:rPr>
                <w:iCs/>
                <w:color w:val="000000" w:themeColor="text1"/>
                <w:kern w:val="24"/>
              </w:rPr>
              <w:t xml:space="preserve"> </w:t>
            </w:r>
            <w:r w:rsidRPr="00EB1875">
              <w:rPr>
                <w:iCs/>
                <w:color w:val="000000" w:themeColor="text1"/>
                <w:kern w:val="24"/>
              </w:rPr>
              <w:t>МСП Банк.</w:t>
            </w:r>
          </w:p>
          <w:p w:rsidR="00434087" w:rsidRPr="000F4FE2" w:rsidRDefault="00434087" w:rsidP="00434087">
            <w:pPr>
              <w:jc w:val="both"/>
              <w:rPr>
                <w:iCs/>
                <w:color w:val="000000" w:themeColor="text1"/>
                <w:kern w:val="24"/>
              </w:rPr>
            </w:pPr>
            <w:r w:rsidRPr="00EB1875">
              <w:rPr>
                <w:iCs/>
                <w:color w:val="000000" w:themeColor="text1"/>
                <w:kern w:val="24"/>
              </w:rPr>
              <w:t xml:space="preserve">Институтами поддержки </w:t>
            </w:r>
            <w:r>
              <w:rPr>
                <w:iCs/>
                <w:color w:val="000000" w:themeColor="text1"/>
                <w:kern w:val="24"/>
              </w:rPr>
              <w:t xml:space="preserve">за 2023 год оказано более 800 </w:t>
            </w:r>
            <w:r w:rsidRPr="00D3174B">
              <w:rPr>
                <w:iCs/>
                <w:color w:val="000000" w:themeColor="text1"/>
                <w:kern w:val="24"/>
              </w:rPr>
              <w:t>услуг</w:t>
            </w:r>
            <w:r>
              <w:rPr>
                <w:iCs/>
                <w:color w:val="000000" w:themeColor="text1"/>
                <w:kern w:val="24"/>
              </w:rPr>
              <w:t xml:space="preserve"> субъектам малого и среднего предпринимательства ЯМР.</w:t>
            </w:r>
          </w:p>
        </w:tc>
        <w:tc>
          <w:tcPr>
            <w:tcW w:w="5528" w:type="dxa"/>
            <w:tcBorders>
              <w:top w:val="single" w:sz="4" w:space="0" w:color="auto"/>
              <w:left w:val="single" w:sz="4" w:space="0" w:color="auto"/>
              <w:bottom w:val="single" w:sz="4" w:space="0" w:color="auto"/>
              <w:right w:val="single" w:sz="4" w:space="0" w:color="auto"/>
            </w:tcBorders>
          </w:tcPr>
          <w:p w:rsidR="00434087" w:rsidRPr="00FC1897" w:rsidRDefault="00434087" w:rsidP="00434087">
            <w:pPr>
              <w:widowControl w:val="0"/>
              <w:jc w:val="both"/>
              <w:rPr>
                <w:iCs/>
                <w:color w:val="000000" w:themeColor="text1"/>
                <w:kern w:val="24"/>
              </w:rPr>
            </w:pPr>
            <w:r w:rsidRPr="000F4FE2">
              <w:rPr>
                <w:iCs/>
                <w:color w:val="000000" w:themeColor="text1"/>
                <w:kern w:val="24"/>
              </w:rPr>
              <w:t>В</w:t>
            </w:r>
            <w:r>
              <w:rPr>
                <w:iCs/>
                <w:color w:val="000000" w:themeColor="text1"/>
                <w:kern w:val="24"/>
              </w:rPr>
              <w:t xml:space="preserve"> </w:t>
            </w:r>
            <w:r w:rsidRPr="000F4FE2">
              <w:rPr>
                <w:iCs/>
                <w:color w:val="000000" w:themeColor="text1"/>
                <w:kern w:val="24"/>
              </w:rPr>
              <w:t>условиях действия экономических санкций</w:t>
            </w:r>
            <w:r>
              <w:rPr>
                <w:iCs/>
                <w:color w:val="000000" w:themeColor="text1"/>
                <w:kern w:val="24"/>
              </w:rPr>
              <w:t xml:space="preserve"> и</w:t>
            </w:r>
            <w:r w:rsidRPr="000F4FE2">
              <w:rPr>
                <w:iCs/>
                <w:color w:val="000000" w:themeColor="text1"/>
                <w:kern w:val="24"/>
              </w:rPr>
              <w:t xml:space="preserve"> контрмер российского правительства данный вид риска независим от отраслевой принадлежности</w:t>
            </w:r>
            <w:r>
              <w:rPr>
                <w:iCs/>
                <w:color w:val="000000" w:themeColor="text1"/>
                <w:kern w:val="24"/>
              </w:rPr>
              <w:t>.</w:t>
            </w: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предпринимательскую деятельность.</w:t>
            </w: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w:t>
            </w:r>
            <w:r w:rsidRPr="00FC1897">
              <w:rPr>
                <w:iCs/>
                <w:color w:val="000000" w:themeColor="text1"/>
                <w:kern w:val="24"/>
              </w:rPr>
              <w:t>предпринимательск</w:t>
            </w:r>
            <w:r>
              <w:rPr>
                <w:iCs/>
                <w:color w:val="000000" w:themeColor="text1"/>
                <w:kern w:val="24"/>
              </w:rPr>
              <w:t>ой</w:t>
            </w:r>
            <w:r w:rsidRPr="00FC1897">
              <w:rPr>
                <w:iCs/>
                <w:color w:val="000000" w:themeColor="text1"/>
                <w:kern w:val="24"/>
              </w:rPr>
              <w:t xml:space="preserve"> деятельност</w:t>
            </w:r>
            <w:r>
              <w:rPr>
                <w:iCs/>
                <w:color w:val="000000" w:themeColor="text1"/>
                <w:kern w:val="24"/>
              </w:rPr>
              <w:t xml:space="preserve">и, </w:t>
            </w:r>
            <w:r>
              <w:rPr>
                <w:color w:val="000000" w:themeColor="text1"/>
                <w:kern w:val="24"/>
              </w:rPr>
              <w:t>развитие образования, культуры, физической культуры и спорта, потребительского рынка.</w:t>
            </w: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r>
              <w:rPr>
                <w:iCs/>
                <w:color w:val="000000" w:themeColor="text1"/>
                <w:kern w:val="24"/>
              </w:rPr>
              <w:t>Оказывает влияние на развитие района, эффективное расходование бюджетных средств, направляемых на исполнение полномочий ОМСУ, создание объектов социальной и коммунальной инфраструктуры, оказание муниципальных услуг.</w:t>
            </w:r>
          </w:p>
          <w:p w:rsidR="00434087" w:rsidRPr="00FC189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166A1" w:rsidRDefault="004166A1" w:rsidP="00434087">
            <w:pPr>
              <w:widowControl w:val="0"/>
              <w:jc w:val="both"/>
              <w:rPr>
                <w:iCs/>
                <w:color w:val="000000" w:themeColor="text1"/>
                <w:kern w:val="24"/>
              </w:rPr>
            </w:pPr>
          </w:p>
          <w:p w:rsidR="00434087" w:rsidRPr="00FC189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sidRPr="00FC1897">
              <w:rPr>
                <w:iCs/>
                <w:color w:val="000000" w:themeColor="text1"/>
                <w:kern w:val="24"/>
              </w:rPr>
              <w:t>Произойдет сокращение расходов на обеспечение деятельности представительных органов и выборных должностных лиц местного самоуправления, а также расходов на осуществление обеспечивающих и дублирующих функций, расходов, связанных со спорами о компетенции между органами местного самоуправления. Ожидается повышение доступности муниципальных услуг и эффективности управления территорией, в т.ч. путем создания территориальных администраций, действующих по принципу «одного окна» при оказании муниципальных услуг.</w:t>
            </w: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всех отраслей экономики и социальной сферы. </w:t>
            </w: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p>
          <w:p w:rsidR="00434087" w:rsidRDefault="00434087" w:rsidP="00434087">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всех отраслей экономики и социальной сферы. </w:t>
            </w:r>
          </w:p>
          <w:p w:rsidR="00434087" w:rsidRPr="00FC1897" w:rsidRDefault="00434087" w:rsidP="00434087">
            <w:pPr>
              <w:widowControl w:val="0"/>
              <w:jc w:val="both"/>
              <w:rPr>
                <w:iCs/>
                <w:color w:val="000000" w:themeColor="text1"/>
                <w:kern w:val="24"/>
              </w:rPr>
            </w:pPr>
          </w:p>
        </w:tc>
      </w:tr>
    </w:tbl>
    <w:p w:rsidR="00434087" w:rsidRDefault="00434087" w:rsidP="00434087">
      <w:pPr>
        <w:pStyle w:val="ConsPlusNormal"/>
        <w:ind w:left="539"/>
        <w:jc w:val="both"/>
        <w:rPr>
          <w:b/>
          <w:sz w:val="28"/>
          <w:szCs w:val="28"/>
        </w:rPr>
      </w:pPr>
    </w:p>
    <w:p w:rsidR="004166A1" w:rsidRDefault="004166A1" w:rsidP="00434087">
      <w:pPr>
        <w:pStyle w:val="ConsPlusTitle"/>
        <w:jc w:val="center"/>
        <w:outlineLvl w:val="3"/>
        <w:rPr>
          <w:rFonts w:ascii="Times New Roman" w:hAnsi="Times New Roman" w:cs="Times New Roman"/>
          <w:i/>
          <w:sz w:val="28"/>
          <w:szCs w:val="28"/>
        </w:rPr>
        <w:sectPr w:rsidR="004166A1" w:rsidSect="004166A1">
          <w:pgSz w:w="16838" w:h="11906" w:orient="landscape"/>
          <w:pgMar w:top="1418" w:right="992" w:bottom="709" w:left="851" w:header="709" w:footer="709" w:gutter="0"/>
          <w:pgNumType w:start="1"/>
          <w:cols w:space="720"/>
          <w:titlePg/>
          <w:docGrid w:linePitch="326"/>
        </w:sectPr>
      </w:pPr>
    </w:p>
    <w:p w:rsidR="00206BD6" w:rsidRPr="00206BD6" w:rsidRDefault="00206BD6" w:rsidP="00206BD6">
      <w:pPr>
        <w:pStyle w:val="ConsPlusTitle"/>
        <w:ind w:firstLine="567"/>
        <w:outlineLvl w:val="2"/>
        <w:rPr>
          <w:rFonts w:ascii="Times New Roman" w:hAnsi="Times New Roman" w:cs="Times New Roman"/>
          <w:sz w:val="28"/>
          <w:szCs w:val="28"/>
        </w:rPr>
      </w:pPr>
      <w:r>
        <w:rPr>
          <w:rFonts w:ascii="Times New Roman" w:hAnsi="Times New Roman" w:cs="Times New Roman"/>
          <w:sz w:val="28"/>
          <w:szCs w:val="28"/>
        </w:rPr>
        <w:t xml:space="preserve">3.4. </w:t>
      </w:r>
      <w:r w:rsidRPr="00206BD6">
        <w:rPr>
          <w:rFonts w:ascii="Times New Roman" w:hAnsi="Times New Roman" w:cs="Times New Roman"/>
          <w:sz w:val="28"/>
          <w:szCs w:val="28"/>
        </w:rPr>
        <w:t>SWOT-анализ</w:t>
      </w:r>
    </w:p>
    <w:p w:rsidR="00206BD6" w:rsidRPr="00206BD6" w:rsidRDefault="00206BD6" w:rsidP="00206BD6">
      <w:pPr>
        <w:pStyle w:val="ConsPlusNormal"/>
        <w:jc w:val="both"/>
        <w:rPr>
          <w:rFonts w:ascii="Times New Roman" w:hAnsi="Times New Roman" w:cs="Times New Roman"/>
          <w:sz w:val="28"/>
          <w:szCs w:val="28"/>
        </w:rPr>
      </w:pPr>
    </w:p>
    <w:p w:rsidR="00206BD6" w:rsidRPr="00206BD6" w:rsidRDefault="00206BD6" w:rsidP="00206BD6">
      <w:pPr>
        <w:pStyle w:val="ConsPlusNormal"/>
        <w:ind w:firstLine="540"/>
        <w:jc w:val="both"/>
        <w:rPr>
          <w:rFonts w:ascii="Times New Roman" w:hAnsi="Times New Roman" w:cs="Times New Roman"/>
          <w:sz w:val="28"/>
          <w:szCs w:val="28"/>
        </w:rPr>
      </w:pPr>
      <w:r w:rsidRPr="00206BD6">
        <w:rPr>
          <w:rFonts w:ascii="Times New Roman" w:hAnsi="Times New Roman" w:cs="Times New Roman"/>
          <w:sz w:val="28"/>
          <w:szCs w:val="28"/>
        </w:rPr>
        <w:t>По результатам исследования состояния и динамики социально-экономического развития Ярослав</w:t>
      </w:r>
      <w:r w:rsidRPr="00206BD6">
        <w:rPr>
          <w:rFonts w:ascii="Times New Roman" w:hAnsi="Times New Roman" w:cs="Times New Roman"/>
          <w:sz w:val="28"/>
          <w:szCs w:val="28"/>
          <w:lang w:val="en-US"/>
        </w:rPr>
        <w:t>c</w:t>
      </w:r>
      <w:r w:rsidRPr="00206BD6">
        <w:rPr>
          <w:rFonts w:ascii="Times New Roman" w:hAnsi="Times New Roman" w:cs="Times New Roman"/>
          <w:sz w:val="28"/>
          <w:szCs w:val="28"/>
        </w:rPr>
        <w:t>кого муниципального района проведена комплексная оценка внутренних факторов (сильных и слабых сторон) и внешних факторов (возможностей и угроз) соц</w:t>
      </w:r>
      <w:r w:rsidR="00FE0C07">
        <w:rPr>
          <w:rFonts w:ascii="Times New Roman" w:hAnsi="Times New Roman" w:cs="Times New Roman"/>
          <w:sz w:val="28"/>
          <w:szCs w:val="28"/>
        </w:rPr>
        <w:t>иально-экономического развития</w:t>
      </w:r>
      <w:r w:rsidRPr="00206BD6">
        <w:rPr>
          <w:rFonts w:ascii="Times New Roman" w:hAnsi="Times New Roman" w:cs="Times New Roman"/>
          <w:sz w:val="28"/>
          <w:szCs w:val="28"/>
        </w:rPr>
        <w:t xml:space="preserve"> Ярослав</w:t>
      </w:r>
      <w:r w:rsidRPr="00206BD6">
        <w:rPr>
          <w:rFonts w:ascii="Times New Roman" w:hAnsi="Times New Roman" w:cs="Times New Roman"/>
          <w:sz w:val="28"/>
          <w:szCs w:val="28"/>
          <w:lang w:val="en-US"/>
        </w:rPr>
        <w:t>c</w:t>
      </w:r>
      <w:r w:rsidRPr="00206BD6">
        <w:rPr>
          <w:rFonts w:ascii="Times New Roman" w:hAnsi="Times New Roman" w:cs="Times New Roman"/>
          <w:sz w:val="28"/>
          <w:szCs w:val="28"/>
        </w:rPr>
        <w:t>кого муниципального района (SWOT-анализ).</w:t>
      </w:r>
    </w:p>
    <w:p w:rsidR="00206BD6" w:rsidRPr="00206BD6" w:rsidRDefault="00206BD6" w:rsidP="00206BD6">
      <w:pPr>
        <w:pStyle w:val="ConsPlusNormal"/>
        <w:jc w:val="both"/>
        <w:rPr>
          <w:rFonts w:ascii="Times New Roman" w:hAnsi="Times New Roman" w:cs="Times New Roman"/>
          <w:sz w:val="28"/>
          <w:szCs w:val="28"/>
        </w:rPr>
      </w:pPr>
    </w:p>
    <w:p w:rsidR="00206BD6" w:rsidRPr="00206BD6" w:rsidRDefault="00206BD6" w:rsidP="00206BD6">
      <w:pPr>
        <w:pStyle w:val="ConsPlusTitle"/>
        <w:jc w:val="center"/>
        <w:outlineLvl w:val="2"/>
        <w:rPr>
          <w:rFonts w:ascii="Times New Roman" w:hAnsi="Times New Roman" w:cs="Times New Roman"/>
          <w:sz w:val="28"/>
          <w:szCs w:val="28"/>
        </w:rPr>
      </w:pPr>
      <w:r w:rsidRPr="00206BD6">
        <w:rPr>
          <w:rFonts w:ascii="Times New Roman" w:hAnsi="Times New Roman" w:cs="Times New Roman"/>
          <w:sz w:val="28"/>
          <w:szCs w:val="28"/>
        </w:rPr>
        <w:t>Сводный SWOT-анализ</w:t>
      </w:r>
    </w:p>
    <w:tbl>
      <w:tblPr>
        <w:tblStyle w:val="af6"/>
        <w:tblW w:w="15417" w:type="dxa"/>
        <w:tblLook w:val="04A0" w:firstRow="1" w:lastRow="0" w:firstColumn="1" w:lastColumn="0" w:noHBand="0" w:noVBand="1"/>
      </w:tblPr>
      <w:tblGrid>
        <w:gridCol w:w="7763"/>
        <w:gridCol w:w="7654"/>
      </w:tblGrid>
      <w:tr w:rsidR="00206BD6" w:rsidRPr="005207B5" w:rsidTr="005207B5">
        <w:tc>
          <w:tcPr>
            <w:tcW w:w="7763" w:type="dxa"/>
          </w:tcPr>
          <w:p w:rsidR="00206BD6" w:rsidRPr="005207B5" w:rsidRDefault="00206BD6" w:rsidP="00AF766B">
            <w:pPr>
              <w:jc w:val="center"/>
              <w:rPr>
                <w:b/>
                <w:sz w:val="26"/>
                <w:szCs w:val="26"/>
              </w:rPr>
            </w:pPr>
            <w:r w:rsidRPr="005207B5">
              <w:rPr>
                <w:b/>
                <w:sz w:val="26"/>
                <w:szCs w:val="26"/>
              </w:rPr>
              <w:t>Сильные стороны</w:t>
            </w:r>
          </w:p>
        </w:tc>
        <w:tc>
          <w:tcPr>
            <w:tcW w:w="7654" w:type="dxa"/>
          </w:tcPr>
          <w:p w:rsidR="00206BD6" w:rsidRPr="005207B5" w:rsidRDefault="00206BD6" w:rsidP="00AF766B">
            <w:pPr>
              <w:pStyle w:val="ab"/>
              <w:ind w:left="284"/>
              <w:jc w:val="both"/>
              <w:rPr>
                <w:rFonts w:ascii="Times New Roman" w:hAnsi="Times New Roman" w:cs="Times New Roman"/>
                <w:b/>
                <w:sz w:val="26"/>
                <w:szCs w:val="26"/>
              </w:rPr>
            </w:pPr>
            <w:r w:rsidRPr="005207B5">
              <w:rPr>
                <w:rFonts w:ascii="Times New Roman" w:hAnsi="Times New Roman" w:cs="Times New Roman"/>
                <w:b/>
                <w:sz w:val="26"/>
                <w:szCs w:val="26"/>
              </w:rPr>
              <w:t>Слабые стороны</w:t>
            </w:r>
          </w:p>
        </w:tc>
      </w:tr>
      <w:tr w:rsidR="00206BD6" w:rsidRPr="005207B5" w:rsidTr="005207B5">
        <w:tc>
          <w:tcPr>
            <w:tcW w:w="7763" w:type="dxa"/>
          </w:tcPr>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Удобное географическое положение, близость к Москве, расположен вокруг областного центра г. Ярославль;</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Постоянный рост численности населения за счет миграционного прироста населения;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Высокая инвестиционная привлекательность района;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Развитая транспортная инфраструктура;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Наличие свободных площадей для создания и развития промышленных предприятий, малого и среднего предпринимательства;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Наличие достаточного количества земельных ресурсов для развития инвестиционной деятельности;</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Наличие потенциала для развития сельскохозяйственных предприятий;</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Запасы общераспространенных полезных ископаемых (гравий, песок, глина)</w:t>
            </w:r>
            <w:r w:rsidR="00354251">
              <w:rPr>
                <w:rFonts w:ascii="Times New Roman" w:hAnsi="Times New Roman" w:cs="Times New Roman"/>
                <w:sz w:val="26"/>
                <w:szCs w:val="26"/>
              </w:rPr>
              <w:t>;</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Активное развитие потребительского рынка, наличие крупных логистических центров на территории района;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Высокий уровень ввода жилья на территории района;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Высокий процент комфортного жилья (оборудованного водопроводом, канализацией, центральным отоплением, газом);</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Богатое историко-культурное наследие и привлекательность для внешнего туризма, сохранение и передача исторического и культурного наследия, фольклора;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Многообразие проводимых культурно-массовых мероприятий: фестивали, конкурсы, спектакли, музыкальные праздники, концерты, спектакли и т. д.;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Развитая социальная инфраструктура, высокий потенциал повышения качества предоставления социальных услуг;</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100 % обеспеченность дошкольным образованием детей в возрасте от 3-х до 7-и лет, обеспечение 69,54% обучающихся программами дополнительного образования</w:t>
            </w:r>
            <w:r w:rsidR="00FE0C07">
              <w:rPr>
                <w:rFonts w:ascii="Times New Roman" w:hAnsi="Times New Roman" w:cs="Times New Roman"/>
                <w:sz w:val="26"/>
                <w:szCs w:val="26"/>
              </w:rPr>
              <w:t>;</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Обеспечение подвоза 100% детей к месту обуче</w:t>
            </w:r>
            <w:r w:rsidR="00FE0C07">
              <w:rPr>
                <w:rFonts w:ascii="Times New Roman" w:hAnsi="Times New Roman" w:cs="Times New Roman"/>
                <w:sz w:val="26"/>
                <w:szCs w:val="26"/>
              </w:rPr>
              <w:t>ния по закреплённой территории;</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Наличие инфраструктурной сети учреждений культуры: дома культуры, библиотеки. Доступность сельских учреждений культуры для туристов и жителей района;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Рост числа спортивных сооружений;</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Успешный опыт подготовки и проведения спортивных мероприятий различного уровня, проведение активной работы по формированию здорового образа жизни населения района</w:t>
            </w:r>
            <w:r w:rsidR="00354251">
              <w:rPr>
                <w:rFonts w:ascii="Times New Roman" w:hAnsi="Times New Roman" w:cs="Times New Roman"/>
                <w:sz w:val="26"/>
                <w:szCs w:val="26"/>
              </w:rPr>
              <w:t>;</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Развитие инфраструктуры в сфере молодежной политик</w:t>
            </w:r>
            <w:r w:rsidR="00203AA3">
              <w:rPr>
                <w:rFonts w:ascii="Times New Roman" w:hAnsi="Times New Roman" w:cs="Times New Roman"/>
                <w:sz w:val="26"/>
                <w:szCs w:val="26"/>
              </w:rPr>
              <w:t>и</w:t>
            </w:r>
            <w:r w:rsidRPr="005207B5">
              <w:rPr>
                <w:rFonts w:ascii="Times New Roman" w:hAnsi="Times New Roman" w:cs="Times New Roman"/>
                <w:sz w:val="26"/>
                <w:szCs w:val="26"/>
              </w:rPr>
              <w:t>, открытие молодежных пространств, Добро.Центра;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Участие в грантовых конкурсах, проведение муниципальной грантовой площадки для молодежи;</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Цифровизация социальной сферы;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Своевременное и полное обеспечение мер социальной поддержки и социальных гарантий, установленных для различных категорий населения;</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Щадящие условия для получения социальной помощи в виде заключения социального контракта на открытие собственного дела и личного подсобного хозяйства;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Социальная направленность бюджета</w:t>
            </w:r>
          </w:p>
        </w:tc>
        <w:tc>
          <w:tcPr>
            <w:tcW w:w="7654" w:type="dxa"/>
          </w:tcPr>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Естественная убыль населения;</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Местоположение головных предприятий за пределами  территории района;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Небольшое количество промышленных высокотехнологичных  предприяти</w:t>
            </w:r>
            <w:r w:rsidR="00354251">
              <w:rPr>
                <w:rFonts w:ascii="Times New Roman" w:hAnsi="Times New Roman" w:cs="Times New Roman"/>
                <w:sz w:val="26"/>
                <w:szCs w:val="26"/>
              </w:rPr>
              <w:t>й в районе;</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Зависимость от погодных условий и технологических факторов в сельском хозяйстве, долгосрочность окупаемости оборотных и основных средств;</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Старение кадров, недостаток квалифицированных рабочих кадров, необходимость повышения квалификации;</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Отток молодых специалистов из села в город;</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Неравномерная обеспеченность территории района объектами социальной и инженерной инфраструктуры, большое количество населенных пунктов с низкой численностью населения, приводящее к проблемам с обеспечением социальной и коммунальной инфраструктурой;</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Высокий износ сетей коммунальной инфраструктуры. Низкие темпы и объемы модернизации объектов и сетей ЖКХ, неоптимальная структура объектов ЖКХ;</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Высокий процент автомобильных дорог, не отвечающих нормативным требованиям;</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Неразвитость туристической инфраструктуры;</w:t>
            </w:r>
          </w:p>
          <w:p w:rsidR="00206BD6" w:rsidRPr="005207B5" w:rsidRDefault="00206BD6" w:rsidP="00354251">
            <w:pPr>
              <w:pStyle w:val="ab"/>
              <w:numPr>
                <w:ilvl w:val="0"/>
                <w:numId w:val="40"/>
              </w:numPr>
              <w:overflowPunct w:val="0"/>
              <w:spacing w:after="0" w:line="240" w:lineRule="auto"/>
              <w:ind w:left="317"/>
              <w:jc w:val="both"/>
              <w:rPr>
                <w:rFonts w:ascii="Times New Roman" w:hAnsi="Times New Roman" w:cs="Times New Roman"/>
                <w:sz w:val="26"/>
                <w:szCs w:val="26"/>
              </w:rPr>
            </w:pPr>
            <w:r w:rsidRPr="005207B5">
              <w:rPr>
                <w:rFonts w:ascii="Times New Roman" w:hAnsi="Times New Roman" w:cs="Times New Roman"/>
                <w:sz w:val="26"/>
                <w:szCs w:val="26"/>
              </w:rPr>
              <w:t>Потребность в развитии материально-техническая базы объектов культурно-досугового назначения и учреждений физкультуры и спорта, отсутствие здания для ДЮСШ;</w:t>
            </w:r>
          </w:p>
          <w:p w:rsidR="00206BD6" w:rsidRPr="005207B5" w:rsidRDefault="00206BD6" w:rsidP="00354251">
            <w:pPr>
              <w:pStyle w:val="ab"/>
              <w:numPr>
                <w:ilvl w:val="0"/>
                <w:numId w:val="40"/>
              </w:numPr>
              <w:overflowPunct w:val="0"/>
              <w:spacing w:after="0" w:line="240" w:lineRule="auto"/>
              <w:ind w:left="317"/>
              <w:jc w:val="both"/>
              <w:rPr>
                <w:rFonts w:ascii="Times New Roman" w:hAnsi="Times New Roman" w:cs="Times New Roman"/>
                <w:sz w:val="26"/>
                <w:szCs w:val="26"/>
              </w:rPr>
            </w:pPr>
            <w:r w:rsidRPr="005207B5">
              <w:rPr>
                <w:rFonts w:ascii="Times New Roman" w:hAnsi="Times New Roman" w:cs="Times New Roman"/>
                <w:sz w:val="26"/>
                <w:szCs w:val="26"/>
              </w:rPr>
              <w:t>Ограниченный ресурс учреждений дополнительного образования не позволяет повысить долю детей от 5 до 18 лет, охваченных дополнительным образованием, до 80,3%, т.к. динамика роста детского населения очень высока;</w:t>
            </w:r>
          </w:p>
          <w:p w:rsidR="00206BD6" w:rsidRPr="005207B5" w:rsidRDefault="00206BD6" w:rsidP="00354251">
            <w:pPr>
              <w:pStyle w:val="ab"/>
              <w:numPr>
                <w:ilvl w:val="0"/>
                <w:numId w:val="40"/>
              </w:numPr>
              <w:overflowPunct w:val="0"/>
              <w:spacing w:after="0" w:line="240" w:lineRule="auto"/>
              <w:ind w:left="317"/>
              <w:jc w:val="both"/>
              <w:rPr>
                <w:rFonts w:ascii="Times New Roman" w:hAnsi="Times New Roman" w:cs="Times New Roman"/>
                <w:sz w:val="26"/>
                <w:szCs w:val="26"/>
              </w:rPr>
            </w:pPr>
            <w:r w:rsidRPr="005207B5">
              <w:rPr>
                <w:rFonts w:ascii="Times New Roman" w:hAnsi="Times New Roman" w:cs="Times New Roman"/>
                <w:sz w:val="26"/>
                <w:szCs w:val="26"/>
              </w:rPr>
              <w:t>Отсутствие качественных подъездных путей к образовательным организациям и разворотных площадок, соответствующих нормам безопасности;</w:t>
            </w:r>
          </w:p>
          <w:p w:rsidR="00206BD6" w:rsidRPr="005207B5" w:rsidRDefault="00206BD6" w:rsidP="00354251">
            <w:pPr>
              <w:pStyle w:val="ab"/>
              <w:numPr>
                <w:ilvl w:val="0"/>
                <w:numId w:val="40"/>
              </w:numPr>
              <w:overflowPunct w:val="0"/>
              <w:spacing w:after="0" w:line="240" w:lineRule="auto"/>
              <w:ind w:left="317"/>
              <w:jc w:val="both"/>
              <w:rPr>
                <w:rFonts w:ascii="Times New Roman" w:hAnsi="Times New Roman" w:cs="Times New Roman"/>
                <w:sz w:val="26"/>
                <w:szCs w:val="26"/>
              </w:rPr>
            </w:pPr>
            <w:r w:rsidRPr="005207B5">
              <w:rPr>
                <w:rFonts w:ascii="Times New Roman" w:hAnsi="Times New Roman" w:cs="Times New Roman"/>
                <w:sz w:val="26"/>
                <w:szCs w:val="26"/>
              </w:rPr>
              <w:t>Большая протяженность школьных автобусных маршрутов, нехватка специализированных автотранспортных средств (школьных автобусов) из-за роста контингента детей;</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Неудовлетворительное состояние материально – технической базы учреждений культуры, физической культуры и спорта района (крайняя изношенность и аварийность зданий, требующая капитального ремонта и реконструкции);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Недостаточная работа в учреждениях социальной сферы в части оказания платных услуг населению (детские, молодежные студии, обучение взрослых);</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Слабая инфраструктура внедрения инновационных и современных информационно – телекоммуникационных, компьютерных технологий;</w:t>
            </w:r>
          </w:p>
          <w:p w:rsidR="00206BD6" w:rsidRPr="005207B5" w:rsidRDefault="00206BD6" w:rsidP="00354251">
            <w:pPr>
              <w:pStyle w:val="ab"/>
              <w:numPr>
                <w:ilvl w:val="0"/>
                <w:numId w:val="41"/>
              </w:numPr>
              <w:pBdr>
                <w:top w:val="none" w:sz="4" w:space="0" w:color="auto"/>
                <w:left w:val="none" w:sz="4" w:space="0" w:color="auto"/>
                <w:bottom w:val="none" w:sz="4" w:space="0" w:color="auto"/>
                <w:right w:val="none" w:sz="4" w:space="0" w:color="auto"/>
                <w:between w:val="none" w:sz="4" w:space="0" w:color="auto"/>
                <w:bar w:val="none" w:sz="4" w:color="auto"/>
              </w:pBd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Высокий уровень социального расслоения в молодежной среде;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Низкий уровень оплаты труда работников в организациях социальной сферы;</w:t>
            </w:r>
          </w:p>
          <w:p w:rsidR="00206BD6" w:rsidRPr="005207B5" w:rsidRDefault="00354251" w:rsidP="00354251">
            <w:pPr>
              <w:pStyle w:val="ab"/>
              <w:numPr>
                <w:ilvl w:val="0"/>
                <w:numId w:val="41"/>
              </w:numPr>
              <w:overflowPunct w:val="0"/>
              <w:spacing w:after="0" w:line="240" w:lineRule="auto"/>
              <w:ind w:left="284"/>
              <w:jc w:val="both"/>
              <w:rPr>
                <w:rFonts w:ascii="Times New Roman" w:hAnsi="Times New Roman" w:cs="Times New Roman"/>
                <w:sz w:val="26"/>
                <w:szCs w:val="26"/>
              </w:rPr>
            </w:pPr>
            <w:r>
              <w:rPr>
                <w:rFonts w:ascii="Times New Roman" w:hAnsi="Times New Roman" w:cs="Times New Roman"/>
                <w:sz w:val="26"/>
                <w:szCs w:val="26"/>
              </w:rPr>
              <w:t xml:space="preserve">Ограниченность </w:t>
            </w:r>
            <w:r w:rsidR="00206BD6" w:rsidRPr="005207B5">
              <w:rPr>
                <w:rFonts w:ascii="Times New Roman" w:hAnsi="Times New Roman" w:cs="Times New Roman"/>
                <w:sz w:val="26"/>
                <w:szCs w:val="26"/>
              </w:rPr>
              <w:t>бюджетных средств, высокая зависимость от бюджетов других уровней</w:t>
            </w:r>
          </w:p>
        </w:tc>
      </w:tr>
    </w:tbl>
    <w:p w:rsidR="00206BD6" w:rsidRPr="00206BD6" w:rsidRDefault="00206BD6" w:rsidP="00354251">
      <w:pPr>
        <w:pStyle w:val="ConsPlusTitle"/>
        <w:jc w:val="both"/>
        <w:outlineLvl w:val="3"/>
        <w:rPr>
          <w:rFonts w:ascii="Times New Roman" w:hAnsi="Times New Roman" w:cs="Times New Roman"/>
          <w:sz w:val="28"/>
          <w:szCs w:val="28"/>
        </w:rPr>
      </w:pPr>
    </w:p>
    <w:tbl>
      <w:tblPr>
        <w:tblStyle w:val="af6"/>
        <w:tblW w:w="15452" w:type="dxa"/>
        <w:tblInd w:w="-176" w:type="dxa"/>
        <w:tblLayout w:type="fixed"/>
        <w:tblLook w:val="04A0" w:firstRow="1" w:lastRow="0" w:firstColumn="1" w:lastColumn="0" w:noHBand="0" w:noVBand="1"/>
      </w:tblPr>
      <w:tblGrid>
        <w:gridCol w:w="7514"/>
        <w:gridCol w:w="7938"/>
      </w:tblGrid>
      <w:tr w:rsidR="00206BD6" w:rsidRPr="005207B5" w:rsidTr="00AF766B">
        <w:tc>
          <w:tcPr>
            <w:tcW w:w="7514" w:type="dxa"/>
          </w:tcPr>
          <w:p w:rsidR="00206BD6" w:rsidRPr="005207B5" w:rsidRDefault="00206BD6" w:rsidP="00354251">
            <w:pPr>
              <w:jc w:val="both"/>
              <w:rPr>
                <w:b/>
                <w:sz w:val="26"/>
                <w:szCs w:val="26"/>
              </w:rPr>
            </w:pPr>
            <w:r w:rsidRPr="005207B5">
              <w:rPr>
                <w:b/>
                <w:sz w:val="26"/>
                <w:szCs w:val="26"/>
              </w:rPr>
              <w:t>Возможности</w:t>
            </w:r>
          </w:p>
        </w:tc>
        <w:tc>
          <w:tcPr>
            <w:tcW w:w="7938" w:type="dxa"/>
          </w:tcPr>
          <w:p w:rsidR="00206BD6" w:rsidRPr="005207B5" w:rsidRDefault="00206BD6" w:rsidP="00354251">
            <w:pPr>
              <w:jc w:val="both"/>
              <w:rPr>
                <w:b/>
                <w:sz w:val="26"/>
                <w:szCs w:val="26"/>
              </w:rPr>
            </w:pPr>
            <w:r w:rsidRPr="005207B5">
              <w:rPr>
                <w:b/>
                <w:sz w:val="26"/>
                <w:szCs w:val="26"/>
              </w:rPr>
              <w:t>Угрозы</w:t>
            </w:r>
          </w:p>
        </w:tc>
      </w:tr>
      <w:tr w:rsidR="00206BD6" w:rsidRPr="005207B5" w:rsidTr="00AF766B">
        <w:tc>
          <w:tcPr>
            <w:tcW w:w="7514" w:type="dxa"/>
          </w:tcPr>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Демографический прирост населения; </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Увеличение количества малых и средних предприятий, привлечение на территорию района предприятий крупного бизнеса;</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Развитие инвестиционной деятельности, создание новых производств путем создания промышленных площадок для конкретных инвесторов;</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Развитие государственно-частного партнерства;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Уменьшение себестоимости продукции, увеличение объемов производства за счет использования отечественных технологий и средств производства;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Возможность повышения квалификации кадров в разных формах, включая дистанционное, самообразование, использование целевого обучения;</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Активное строительство жилья, развитие малоэтажного строительства, строительство новых объектов социальной и коммунальной инфраструктуры;</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Дальнейшая газификация населенных пунктов района;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Повышение качества предоставляемых коммунальных услуг ресурсоснабжающими организациями, и организациями, обслуживающими жилой фонд;</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bCs/>
                <w:sz w:val="26"/>
                <w:szCs w:val="26"/>
              </w:rPr>
              <w:t xml:space="preserve">Применение энерго- и ресурсосберегающих технологий в сфере жилищно-коммунального хозяйства, </w:t>
            </w:r>
            <w:r w:rsidRPr="005207B5">
              <w:rPr>
                <w:rFonts w:ascii="Times New Roman" w:hAnsi="Times New Roman" w:cs="Times New Roman"/>
                <w:sz w:val="26"/>
                <w:szCs w:val="26"/>
              </w:rPr>
              <w:t>строительство новых и перевод существующих котельных на природный газ;</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Активное развитие туризма, развитие туристской инфраструктуры;</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Развитие сети образовательных учреждений для обеспечения дополнительных мест в образовательных учреждениях, а также снижение количества детей, обучающихся во вторую смену;</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Развитие физической культуры и спорта, культурно-досуговой деятельности, потенциальный рост интереса у населения, особенно молодёжи к занятиям спортом;</w:t>
            </w:r>
          </w:p>
          <w:p w:rsidR="00206BD6" w:rsidRPr="005207B5" w:rsidRDefault="00206BD6" w:rsidP="00354251">
            <w:pPr>
              <w:pStyle w:val="afc"/>
              <w:numPr>
                <w:ilvl w:val="0"/>
                <w:numId w:val="41"/>
              </w:numPr>
              <w:ind w:left="284"/>
              <w:jc w:val="both"/>
              <w:rPr>
                <w:b w:val="0"/>
                <w:bCs w:val="0"/>
                <w:sz w:val="26"/>
                <w:szCs w:val="26"/>
                <w:lang w:eastAsia="ru-RU"/>
              </w:rPr>
            </w:pPr>
            <w:r w:rsidRPr="005207B5">
              <w:rPr>
                <w:b w:val="0"/>
                <w:bCs w:val="0"/>
                <w:sz w:val="26"/>
                <w:szCs w:val="26"/>
                <w:lang w:eastAsia="ru-RU"/>
              </w:rPr>
              <w:t xml:space="preserve">Сохранение историко-культурного наследия и популяризация семейных ценностей, возможность использования современных информационно - коммуникационных технологий для предоставления новых видов услуг в области культуры;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Цифровизация, внедрение новых технологий и электронных средств обучения в учреждения социальной сферы; </w:t>
            </w:r>
          </w:p>
          <w:p w:rsidR="00206BD6" w:rsidRPr="005207B5" w:rsidRDefault="00206BD6" w:rsidP="00354251">
            <w:pPr>
              <w:pStyle w:val="ab"/>
              <w:numPr>
                <w:ilvl w:val="0"/>
                <w:numId w:val="41"/>
              </w:numPr>
              <w:pBdr>
                <w:top w:val="none" w:sz="4" w:space="0" w:color="auto"/>
                <w:left w:val="none" w:sz="4" w:space="0" w:color="auto"/>
                <w:bottom w:val="none" w:sz="4" w:space="0" w:color="auto"/>
                <w:right w:val="none" w:sz="4" w:space="0" w:color="auto"/>
                <w:between w:val="none" w:sz="4" w:space="0" w:color="auto"/>
                <w:bar w:val="none" w:sz="4" w:color="auto"/>
              </w:pBd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Вовлечение молодёжи в государственные, экономические и общественные процессы, происходящие на территории ЯМР;</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Повышение доступности социальных объектов для людей с ограниченными возможностями к передвижению;</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Перевод услуг в электронную форму.</w:t>
            </w:r>
          </w:p>
        </w:tc>
        <w:tc>
          <w:tcPr>
            <w:tcW w:w="7938" w:type="dxa"/>
          </w:tcPr>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Растущая конкуренция со стороны соседних регионов на рынках инвестиционных и трудовых ресурсов;</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Уменьшение традиционных рынков сбыта для ряда видов Ярославской продукции из-за конкуренции и сокращения спроса;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Снижение площадей сельхозугодий в связи с переводом их в земли населенных пунктов и промышленности</w:t>
            </w:r>
            <w:r w:rsidR="00BE0603">
              <w:rPr>
                <w:rFonts w:ascii="Times New Roman" w:hAnsi="Times New Roman" w:cs="Times New Roman"/>
                <w:sz w:val="26"/>
                <w:szCs w:val="26"/>
              </w:rPr>
              <w:t>;</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Рост инфляции, превышающий рост доходов населения и, как следствие, влияющий на уровень жизни населения;</w:t>
            </w:r>
          </w:p>
          <w:p w:rsidR="00206BD6" w:rsidRPr="005207B5" w:rsidRDefault="00931BF8" w:rsidP="00354251">
            <w:pPr>
              <w:pStyle w:val="ab"/>
              <w:numPr>
                <w:ilvl w:val="0"/>
                <w:numId w:val="41"/>
              </w:numPr>
              <w:overflowPunct w:val="0"/>
              <w:spacing w:after="0" w:line="240" w:lineRule="auto"/>
              <w:ind w:left="284"/>
              <w:jc w:val="both"/>
              <w:rPr>
                <w:rFonts w:ascii="Times New Roman" w:hAnsi="Times New Roman" w:cs="Times New Roman"/>
                <w:sz w:val="26"/>
                <w:szCs w:val="26"/>
              </w:rPr>
            </w:pPr>
            <w:r>
              <w:rPr>
                <w:rFonts w:ascii="Times New Roman" w:hAnsi="Times New Roman" w:cs="Times New Roman"/>
                <w:sz w:val="26"/>
                <w:szCs w:val="26"/>
              </w:rPr>
              <w:t>Сохранение тенденции о</w:t>
            </w:r>
            <w:r w:rsidR="00206BD6" w:rsidRPr="005207B5">
              <w:rPr>
                <w:rFonts w:ascii="Times New Roman" w:hAnsi="Times New Roman" w:cs="Times New Roman"/>
                <w:sz w:val="26"/>
                <w:szCs w:val="26"/>
              </w:rPr>
              <w:t>тток</w:t>
            </w:r>
            <w:r>
              <w:rPr>
                <w:rFonts w:ascii="Times New Roman" w:hAnsi="Times New Roman" w:cs="Times New Roman"/>
                <w:sz w:val="26"/>
                <w:szCs w:val="26"/>
              </w:rPr>
              <w:t>а</w:t>
            </w:r>
            <w:r w:rsidR="00206BD6" w:rsidRPr="005207B5">
              <w:rPr>
                <w:rFonts w:ascii="Times New Roman" w:hAnsi="Times New Roman" w:cs="Times New Roman"/>
                <w:sz w:val="26"/>
                <w:szCs w:val="26"/>
              </w:rPr>
              <w:t xml:space="preserve"> квалифицированных кадров для экономики района,  молодых специалистов из села в город;</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Обветшание жилищного фонда;</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Недоступность нового жилья для большинства молодых семей;</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Высокая аварийность на сетях коммунальной инфраструктуры, низкий уровень замены ветхих сетей; </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Увеличение нагрузки на инфраструктуру района в связи с увеличением дачного населения;</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Снижение уровня общей культуры населения, утрата обычаев, традиций, культурного наследия, нарастание конкуренции со стороны Интернета, ТВ в сфере культуры, рост асоциальных явлений, повышение уровня криминогенности;</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Несоблюдение норм здорового образа жизни в молодежной среде, скрытая и открытая пропаганда вредных привычек;</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Изменение законодательства (новые СанПин, СНиП, нормативно-правовые акты);</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Социальная напряжённость в территориях, где ведётся активное многоэтажное жилищное строительство и отсутствуют социальные объекты (школы, детские сады, учреждения дополнительного образования);</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Отсутствие муниципальной методической службы для развития педагогических кадров;</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Недостаточный уровень информированности населения о социальных услугах;</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Увеличение количества получателей мер социальной поддержки и объемов средств бюджета, направляемых на эти выплаты, иждивенческие настроения у получателей социальных услуг;</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Снижение доходной части бюджета в результате проводимой политики крупнейших компаний по оптимизации налогообложения;</w:t>
            </w:r>
          </w:p>
          <w:p w:rsidR="00206BD6" w:rsidRPr="005207B5" w:rsidRDefault="00206BD6" w:rsidP="00354251">
            <w:pPr>
              <w:pStyle w:val="ab"/>
              <w:numPr>
                <w:ilvl w:val="0"/>
                <w:numId w:val="41"/>
              </w:numPr>
              <w:overflowPunct w:val="0"/>
              <w:spacing w:after="0" w:line="240" w:lineRule="auto"/>
              <w:ind w:left="284"/>
              <w:jc w:val="both"/>
              <w:rPr>
                <w:rFonts w:ascii="Times New Roman" w:hAnsi="Times New Roman" w:cs="Times New Roman"/>
                <w:sz w:val="26"/>
                <w:szCs w:val="26"/>
              </w:rPr>
            </w:pPr>
            <w:r w:rsidRPr="005207B5">
              <w:rPr>
                <w:rFonts w:ascii="Times New Roman" w:hAnsi="Times New Roman" w:cs="Times New Roman"/>
                <w:sz w:val="26"/>
                <w:szCs w:val="26"/>
              </w:rPr>
              <w:t xml:space="preserve"> Увеличение зависимости бюджета района от других бюджетов бюджетной системы РФ.</w:t>
            </w:r>
          </w:p>
        </w:tc>
      </w:tr>
    </w:tbl>
    <w:p w:rsidR="00206BD6" w:rsidRDefault="00206BD6" w:rsidP="00206BD6">
      <w:pPr>
        <w:jc w:val="center"/>
        <w:rPr>
          <w:b/>
          <w:sz w:val="28"/>
          <w:szCs w:val="28"/>
        </w:rPr>
      </w:pPr>
    </w:p>
    <w:p w:rsidR="00AF766B" w:rsidRDefault="00AF766B" w:rsidP="005D13A3">
      <w:pPr>
        <w:widowControl w:val="0"/>
        <w:autoSpaceDE w:val="0"/>
        <w:autoSpaceDN w:val="0"/>
        <w:ind w:left="4820"/>
        <w:rPr>
          <w:color w:val="000000"/>
          <w:sz w:val="28"/>
          <w:szCs w:val="28"/>
        </w:rPr>
      </w:pPr>
    </w:p>
    <w:p w:rsidR="00AF766B" w:rsidRDefault="00AF766B" w:rsidP="005D13A3">
      <w:pPr>
        <w:widowControl w:val="0"/>
        <w:autoSpaceDE w:val="0"/>
        <w:autoSpaceDN w:val="0"/>
        <w:ind w:left="4820"/>
        <w:rPr>
          <w:color w:val="000000"/>
          <w:sz w:val="28"/>
          <w:szCs w:val="28"/>
        </w:rPr>
      </w:pPr>
    </w:p>
    <w:p w:rsidR="00AF766B" w:rsidRDefault="00AF766B" w:rsidP="005D13A3">
      <w:pPr>
        <w:widowControl w:val="0"/>
        <w:autoSpaceDE w:val="0"/>
        <w:autoSpaceDN w:val="0"/>
        <w:ind w:left="4820"/>
        <w:rPr>
          <w:color w:val="000000"/>
          <w:sz w:val="28"/>
          <w:szCs w:val="28"/>
        </w:rPr>
      </w:pPr>
    </w:p>
    <w:p w:rsidR="00AF766B" w:rsidRDefault="00AF766B" w:rsidP="005D13A3">
      <w:pPr>
        <w:widowControl w:val="0"/>
        <w:autoSpaceDE w:val="0"/>
        <w:autoSpaceDN w:val="0"/>
        <w:ind w:left="4820"/>
        <w:rPr>
          <w:color w:val="000000"/>
          <w:sz w:val="28"/>
          <w:szCs w:val="28"/>
        </w:rPr>
      </w:pPr>
    </w:p>
    <w:p w:rsidR="00AF766B" w:rsidRDefault="00AF766B" w:rsidP="005D13A3">
      <w:pPr>
        <w:widowControl w:val="0"/>
        <w:autoSpaceDE w:val="0"/>
        <w:autoSpaceDN w:val="0"/>
        <w:ind w:left="4820"/>
        <w:rPr>
          <w:color w:val="000000"/>
          <w:sz w:val="28"/>
          <w:szCs w:val="28"/>
        </w:rPr>
      </w:pPr>
    </w:p>
    <w:p w:rsidR="00AF766B" w:rsidRDefault="00AF766B">
      <w:pPr>
        <w:rPr>
          <w:color w:val="000000"/>
          <w:sz w:val="28"/>
          <w:szCs w:val="28"/>
        </w:rPr>
      </w:pPr>
      <w:r>
        <w:rPr>
          <w:color w:val="000000"/>
          <w:sz w:val="28"/>
          <w:szCs w:val="28"/>
        </w:rPr>
        <w:br w:type="page"/>
      </w:r>
    </w:p>
    <w:p w:rsidR="00AF766B" w:rsidRDefault="00AF766B" w:rsidP="005D13A3">
      <w:pPr>
        <w:widowControl w:val="0"/>
        <w:autoSpaceDE w:val="0"/>
        <w:autoSpaceDN w:val="0"/>
        <w:ind w:left="4820"/>
        <w:rPr>
          <w:color w:val="000000"/>
          <w:sz w:val="28"/>
          <w:szCs w:val="28"/>
        </w:rPr>
        <w:sectPr w:rsidR="00AF766B" w:rsidSect="00573799">
          <w:pgSz w:w="16838" w:h="11906" w:orient="landscape"/>
          <w:pgMar w:top="1418" w:right="992" w:bottom="709" w:left="851" w:header="709" w:footer="709" w:gutter="0"/>
          <w:pgNumType w:start="1"/>
          <w:cols w:space="720"/>
          <w:titlePg/>
          <w:docGrid w:linePitch="326"/>
        </w:sectPr>
      </w:pPr>
    </w:p>
    <w:p w:rsidR="00D04306" w:rsidRDefault="00D04306" w:rsidP="00D04306">
      <w:pPr>
        <w:jc w:val="center"/>
        <w:rPr>
          <w:b/>
          <w:sz w:val="28"/>
          <w:szCs w:val="28"/>
        </w:rPr>
      </w:pPr>
      <w:r w:rsidRPr="00D04306">
        <w:rPr>
          <w:b/>
          <w:sz w:val="28"/>
          <w:szCs w:val="28"/>
        </w:rPr>
        <w:t xml:space="preserve">4. </w:t>
      </w:r>
      <w:r w:rsidR="00B455AB">
        <w:rPr>
          <w:b/>
          <w:sz w:val="28"/>
          <w:szCs w:val="28"/>
        </w:rPr>
        <w:t>Ц</w:t>
      </w:r>
      <w:r w:rsidRPr="00D04306">
        <w:rPr>
          <w:b/>
          <w:sz w:val="28"/>
          <w:szCs w:val="28"/>
        </w:rPr>
        <w:t>ели, задачи и направления социально</w:t>
      </w:r>
      <w:r>
        <w:rPr>
          <w:b/>
          <w:sz w:val="28"/>
          <w:szCs w:val="28"/>
        </w:rPr>
        <w:t>-</w:t>
      </w:r>
    </w:p>
    <w:p w:rsidR="00D04306" w:rsidRPr="00D04306" w:rsidRDefault="00D04306" w:rsidP="00D04306">
      <w:pPr>
        <w:jc w:val="center"/>
        <w:rPr>
          <w:b/>
          <w:sz w:val="28"/>
          <w:szCs w:val="28"/>
        </w:rPr>
      </w:pPr>
      <w:r w:rsidRPr="00D04306">
        <w:rPr>
          <w:b/>
          <w:sz w:val="28"/>
          <w:szCs w:val="28"/>
        </w:rPr>
        <w:t xml:space="preserve">экономической политики </w:t>
      </w:r>
      <w:r>
        <w:rPr>
          <w:b/>
          <w:sz w:val="28"/>
          <w:szCs w:val="28"/>
        </w:rPr>
        <w:t>Ярославского муниципального района</w:t>
      </w:r>
    </w:p>
    <w:p w:rsidR="00D04306" w:rsidRDefault="00D04306" w:rsidP="00D04306">
      <w:pPr>
        <w:shd w:val="clear" w:color="auto" w:fill="FFFFFF"/>
        <w:ind w:firstLine="567"/>
        <w:jc w:val="both"/>
        <w:rPr>
          <w:sz w:val="28"/>
          <w:szCs w:val="28"/>
        </w:rPr>
      </w:pPr>
    </w:p>
    <w:p w:rsidR="00D04306" w:rsidRDefault="004200A6" w:rsidP="00D04306">
      <w:pPr>
        <w:shd w:val="clear" w:color="auto" w:fill="FFFFFF"/>
        <w:ind w:firstLine="567"/>
        <w:jc w:val="both"/>
        <w:rPr>
          <w:sz w:val="28"/>
          <w:szCs w:val="28"/>
        </w:rPr>
      </w:pPr>
      <w:r w:rsidRPr="00D04306">
        <w:rPr>
          <w:sz w:val="28"/>
          <w:szCs w:val="28"/>
        </w:rPr>
        <w:t xml:space="preserve">На основе </w:t>
      </w:r>
      <w:r w:rsidR="007C5B48">
        <w:rPr>
          <w:sz w:val="28"/>
          <w:szCs w:val="28"/>
        </w:rPr>
        <w:t>проведенного анализа социально-экономической состояния</w:t>
      </w:r>
      <w:r w:rsidR="001D4183" w:rsidRPr="001D4183">
        <w:rPr>
          <w:sz w:val="28"/>
          <w:szCs w:val="28"/>
        </w:rPr>
        <w:t xml:space="preserve"> </w:t>
      </w:r>
      <w:r w:rsidR="001D4183" w:rsidRPr="00D04306">
        <w:rPr>
          <w:sz w:val="28"/>
          <w:szCs w:val="28"/>
        </w:rPr>
        <w:t>Ярославского муниципального района</w:t>
      </w:r>
      <w:r w:rsidR="007C5B48">
        <w:rPr>
          <w:sz w:val="28"/>
          <w:szCs w:val="28"/>
        </w:rPr>
        <w:t xml:space="preserve">, </w:t>
      </w:r>
      <w:r w:rsidRPr="00D04306">
        <w:rPr>
          <w:sz w:val="28"/>
          <w:szCs w:val="28"/>
        </w:rPr>
        <w:t>имеющегося потенциала развития</w:t>
      </w:r>
      <w:r w:rsidR="001D4183">
        <w:rPr>
          <w:sz w:val="28"/>
          <w:szCs w:val="28"/>
        </w:rPr>
        <w:t xml:space="preserve"> района</w:t>
      </w:r>
      <w:r w:rsidRPr="00D04306">
        <w:rPr>
          <w:sz w:val="28"/>
          <w:szCs w:val="28"/>
        </w:rPr>
        <w:t xml:space="preserve">, выявленных конкурентных преимуществ и ограничений экономического роста, с учетом внутренних и внешних угроз выделены </w:t>
      </w:r>
      <w:r w:rsidR="00DB4093">
        <w:rPr>
          <w:sz w:val="28"/>
          <w:szCs w:val="28"/>
        </w:rPr>
        <w:t xml:space="preserve">главная стратегическая цель и </w:t>
      </w:r>
      <w:r w:rsidRPr="00D04306">
        <w:rPr>
          <w:sz w:val="28"/>
          <w:szCs w:val="28"/>
        </w:rPr>
        <w:t>приоритетные направления развития района до 203</w:t>
      </w:r>
      <w:r w:rsidR="00D04306">
        <w:rPr>
          <w:sz w:val="28"/>
          <w:szCs w:val="28"/>
        </w:rPr>
        <w:t>5</w:t>
      </w:r>
      <w:r w:rsidRPr="00D04306">
        <w:rPr>
          <w:sz w:val="28"/>
          <w:szCs w:val="28"/>
        </w:rPr>
        <w:t xml:space="preserve"> г</w:t>
      </w:r>
      <w:r w:rsidR="00D04306">
        <w:rPr>
          <w:sz w:val="28"/>
          <w:szCs w:val="28"/>
        </w:rPr>
        <w:t>ода</w:t>
      </w:r>
      <w:r w:rsidR="006D49E9">
        <w:rPr>
          <w:sz w:val="28"/>
          <w:szCs w:val="28"/>
        </w:rPr>
        <w:t>.</w:t>
      </w:r>
      <w:r w:rsidRPr="00D04306">
        <w:rPr>
          <w:sz w:val="28"/>
          <w:szCs w:val="28"/>
        </w:rPr>
        <w:t xml:space="preserve"> </w:t>
      </w:r>
    </w:p>
    <w:p w:rsidR="00D04306" w:rsidRDefault="00163257" w:rsidP="00D04306">
      <w:pPr>
        <w:shd w:val="clear" w:color="auto" w:fill="FFFFFF"/>
        <w:ind w:firstLine="567"/>
        <w:jc w:val="both"/>
        <w:rPr>
          <w:sz w:val="28"/>
          <w:szCs w:val="28"/>
        </w:rPr>
      </w:pP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-15240</wp:posOffset>
                </wp:positionH>
                <wp:positionV relativeFrom="paragraph">
                  <wp:posOffset>137160</wp:posOffset>
                </wp:positionV>
                <wp:extent cx="6461125" cy="991235"/>
                <wp:effectExtent l="13335" t="13335" r="12065" b="508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99123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03105C" w:rsidRPr="00DB4093" w:rsidRDefault="0003105C" w:rsidP="00DB4093">
                            <w:pPr>
                              <w:rPr>
                                <w:b/>
                                <w:sz w:val="28"/>
                                <w:szCs w:val="28"/>
                                <w:u w:val="single"/>
                              </w:rPr>
                            </w:pPr>
                            <w:r w:rsidRPr="00DB4093">
                              <w:rPr>
                                <w:b/>
                                <w:sz w:val="28"/>
                                <w:szCs w:val="28"/>
                                <w:u w:val="single"/>
                              </w:rPr>
                              <w:t xml:space="preserve">Главная стратегическая цель: </w:t>
                            </w:r>
                          </w:p>
                          <w:p w:rsidR="0003105C" w:rsidRPr="00DB4093" w:rsidRDefault="0003105C" w:rsidP="00DB4093">
                            <w:pPr>
                              <w:rPr>
                                <w:b/>
                                <w:sz w:val="28"/>
                                <w:szCs w:val="28"/>
                              </w:rPr>
                            </w:pPr>
                          </w:p>
                          <w:p w:rsidR="0003105C" w:rsidRPr="00DB4093" w:rsidRDefault="0003105C" w:rsidP="00DB4093">
                            <w:pPr>
                              <w:rPr>
                                <w:b/>
                              </w:rPr>
                            </w:pPr>
                            <w:r w:rsidRPr="00DB4093">
                              <w:rPr>
                                <w:b/>
                                <w:sz w:val="28"/>
                                <w:szCs w:val="28"/>
                              </w:rPr>
                              <w:t>Ярославский муниципальный район в 2035 году - территория устойчивого развития с высоким уровнем качества жизни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7" style="position:absolute;left:0;text-align:left;margin-left:-1.2pt;margin-top:10.8pt;width:508.75pt;height:7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" fillcolor="#a8d08d [1945]">
                <v:textbox>
                  <w:txbxContent>
                    <w:p w:rsidR="0003105C" w:rsidRPr="00DB4093" w:rsidRDefault="0003105C" w:rsidP="00DB4093">
                      <w:pPr>
                        <w:rPr>
                          <w:b/>
                          <w:sz w:val="28"/>
                          <w:szCs w:val="28"/>
                          <w:u w:val="single"/>
                        </w:rPr>
                      </w:pPr>
                      <w:r w:rsidRPr="00DB4093">
                        <w:rPr>
                          <w:b/>
                          <w:sz w:val="28"/>
                          <w:szCs w:val="28"/>
                          <w:u w:val="single"/>
                        </w:rPr>
                        <w:t xml:space="preserve">Главная стратегическая цель: </w:t>
                      </w:r>
                    </w:p>
                    <w:p w:rsidR="0003105C" w:rsidRPr="00DB4093" w:rsidRDefault="0003105C" w:rsidP="00DB4093">
                      <w:pPr>
                        <w:rPr>
                          <w:b/>
                          <w:sz w:val="28"/>
                          <w:szCs w:val="28"/>
                        </w:rPr>
                      </w:pPr>
                    </w:p>
                    <w:p w:rsidR="0003105C" w:rsidRPr="00DB4093" w:rsidRDefault="0003105C" w:rsidP="00DB4093">
                      <w:pPr>
                        <w:rPr>
                          <w:b/>
                        </w:rPr>
                      </w:pPr>
                      <w:r w:rsidRPr="00DB4093">
                        <w:rPr>
                          <w:b/>
                          <w:sz w:val="28"/>
                          <w:szCs w:val="28"/>
                        </w:rPr>
                        <w:t>Ярославский муниципальный район в 2035 году - территория устойчивого развития с высоким уровнем качества жизни населения.</w:t>
                      </w:r>
                    </w:p>
                  </w:txbxContent>
                </v:textbox>
              </v:roundrect>
            </w:pict>
          </mc:Fallback>
        </mc:AlternateContent>
      </w:r>
    </w:p>
    <w:p w:rsidR="00DB4093" w:rsidRDefault="00DB4093" w:rsidP="00D04306">
      <w:pPr>
        <w:shd w:val="clear" w:color="auto" w:fill="FFFFFF"/>
        <w:ind w:firstLine="567"/>
        <w:jc w:val="both"/>
        <w:rPr>
          <w:sz w:val="28"/>
          <w:szCs w:val="28"/>
        </w:rPr>
      </w:pPr>
    </w:p>
    <w:p w:rsidR="00DB4093" w:rsidRDefault="00DB4093" w:rsidP="00D04306">
      <w:pPr>
        <w:shd w:val="clear" w:color="auto" w:fill="FFFFFF"/>
        <w:ind w:firstLine="567"/>
        <w:jc w:val="both"/>
        <w:rPr>
          <w:sz w:val="28"/>
          <w:szCs w:val="28"/>
        </w:rPr>
      </w:pPr>
    </w:p>
    <w:p w:rsidR="00D04306" w:rsidRDefault="00D04306" w:rsidP="00D04306">
      <w:pPr>
        <w:shd w:val="clear" w:color="auto" w:fill="FFFFFF"/>
        <w:ind w:firstLine="567"/>
        <w:jc w:val="both"/>
        <w:rPr>
          <w:sz w:val="28"/>
          <w:szCs w:val="28"/>
        </w:rPr>
      </w:pPr>
    </w:p>
    <w:p w:rsidR="00D04306" w:rsidRPr="00D04306" w:rsidRDefault="00D04306" w:rsidP="00D04306">
      <w:pPr>
        <w:shd w:val="clear" w:color="auto" w:fill="FFFFFF"/>
        <w:ind w:firstLine="567"/>
        <w:jc w:val="both"/>
        <w:rPr>
          <w:sz w:val="28"/>
          <w:szCs w:val="28"/>
        </w:rPr>
      </w:pPr>
    </w:p>
    <w:p w:rsidR="00D04306" w:rsidRDefault="00D04306" w:rsidP="00D04306">
      <w:pPr>
        <w:shd w:val="clear" w:color="auto" w:fill="FFFFFF"/>
        <w:ind w:firstLine="567"/>
        <w:jc w:val="both"/>
        <w:rPr>
          <w:sz w:val="28"/>
          <w:szCs w:val="28"/>
        </w:rPr>
      </w:pPr>
    </w:p>
    <w:p w:rsidR="00D04306" w:rsidRDefault="00163257" w:rsidP="00D04306">
      <w:pPr>
        <w:shd w:val="clear" w:color="auto" w:fill="FFFFFF"/>
        <w:ind w:firstLine="567"/>
        <w:jc w:val="both"/>
        <w:rPr>
          <w:sz w:val="28"/>
          <w:szCs w:val="28"/>
        </w:rPr>
      </w:pPr>
      <w:r>
        <w:rPr>
          <w:noProof/>
        </w:rPr>
        <mc:AlternateContent>
          <mc:Choice Requires="wpg">
            <w:drawing>
              <wp:anchor distT="0" distB="0" distL="114300" distR="114300" simplePos="0" relativeHeight="251681792" behindDoc="0" locked="0" layoutInCell="1" allowOverlap="1">
                <wp:simplePos x="0" y="0"/>
                <wp:positionH relativeFrom="column">
                  <wp:posOffset>158115</wp:posOffset>
                </wp:positionH>
                <wp:positionV relativeFrom="paragraph">
                  <wp:posOffset>179705</wp:posOffset>
                </wp:positionV>
                <wp:extent cx="5770880" cy="4095750"/>
                <wp:effectExtent l="5715" t="8255" r="5080" b="10795"/>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4095750"/>
                          <a:chOff x="1472" y="6260"/>
                          <a:chExt cx="9088" cy="6450"/>
                        </a:xfrm>
                      </wpg:grpSpPr>
                      <wps:wsp>
                        <wps:cNvPr id="4" name="AutoShape 14"/>
                        <wps:cNvSpPr>
                          <a:spLocks noChangeArrowheads="1"/>
                        </wps:cNvSpPr>
                        <wps:spPr bwMode="auto">
                          <a:xfrm>
                            <a:off x="1472" y="6260"/>
                            <a:ext cx="8999" cy="971"/>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03105C" w:rsidRDefault="0003105C" w:rsidP="00D04306">
                              <w:pPr>
                                <w:jc w:val="center"/>
                                <w:rPr>
                                  <w:b/>
                                  <w:sz w:val="28"/>
                                  <w:szCs w:val="28"/>
                                </w:rPr>
                              </w:pPr>
                              <w:r w:rsidRPr="00D04306">
                                <w:rPr>
                                  <w:b/>
                                  <w:sz w:val="28"/>
                                  <w:szCs w:val="28"/>
                                </w:rPr>
                                <w:t xml:space="preserve">Приоритетные направления развития </w:t>
                              </w:r>
                            </w:p>
                            <w:p w:rsidR="0003105C" w:rsidRPr="00D04306" w:rsidRDefault="0003105C" w:rsidP="00D04306">
                              <w:pPr>
                                <w:jc w:val="center"/>
                                <w:rPr>
                                  <w:b/>
                                </w:rPr>
                              </w:pPr>
                              <w:r w:rsidRPr="00D04306">
                                <w:rPr>
                                  <w:b/>
                                  <w:sz w:val="28"/>
                                  <w:szCs w:val="28"/>
                                </w:rPr>
                                <w:t>Ярославского муниципального района</w:t>
                              </w:r>
                            </w:p>
                          </w:txbxContent>
                        </wps:txbx>
                        <wps:bodyPr rot="0" vert="horz" wrap="square" lIns="91440" tIns="45720" rIns="91440" bIns="45720" anchor="t" anchorCtr="0" upright="1">
                          <a:noAutofit/>
                        </wps:bodyPr>
                      </wps:wsp>
                      <wpg:grpSp>
                        <wpg:cNvPr id="5" name="Group 25"/>
                        <wpg:cNvGrpSpPr>
                          <a:grpSpLocks/>
                        </wpg:cNvGrpSpPr>
                        <wpg:grpSpPr bwMode="auto">
                          <a:xfrm>
                            <a:off x="1628" y="7231"/>
                            <a:ext cx="8932" cy="5479"/>
                            <a:chOff x="1628" y="7231"/>
                            <a:chExt cx="8932" cy="5479"/>
                          </a:xfrm>
                        </wpg:grpSpPr>
                        <wps:wsp>
                          <wps:cNvPr id="6" name="AutoShape 15"/>
                          <wps:cNvSpPr>
                            <a:spLocks noChangeArrowheads="1"/>
                          </wps:cNvSpPr>
                          <wps:spPr bwMode="auto">
                            <a:xfrm>
                              <a:off x="1936" y="11739"/>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03105C" w:rsidRPr="00DB4093" w:rsidRDefault="0003105C" w:rsidP="00DB4093">
                                <w:pPr>
                                  <w:contextualSpacing/>
                                  <w:rPr>
                                    <w:b/>
                                    <w:sz w:val="10"/>
                                    <w:szCs w:val="10"/>
                                  </w:rPr>
                                </w:pPr>
                                <w:r>
                                  <w:rPr>
                                    <w:b/>
                                    <w:sz w:val="28"/>
                                    <w:szCs w:val="28"/>
                                  </w:rPr>
                                  <w:t xml:space="preserve">   </w:t>
                                </w:r>
                              </w:p>
                              <w:p w:rsidR="0003105C" w:rsidRPr="00DB4093" w:rsidRDefault="0003105C" w:rsidP="00DB4093">
                                <w:pPr>
                                  <w:contextualSpacing/>
                                  <w:rPr>
                                    <w:b/>
                                    <w:sz w:val="28"/>
                                    <w:szCs w:val="28"/>
                                  </w:rPr>
                                </w:pPr>
                                <w:r w:rsidRPr="00DB4093">
                                  <w:rPr>
                                    <w:b/>
                                    <w:sz w:val="28"/>
                                    <w:szCs w:val="28"/>
                                  </w:rPr>
                                  <w:t>Эффективное муниципальное управление</w:t>
                                </w:r>
                              </w:p>
                            </w:txbxContent>
                          </wps:txbx>
                          <wps:bodyPr rot="0" vert="horz" wrap="square" lIns="91440" tIns="45720" rIns="91440" bIns="45720" anchor="t" anchorCtr="0" upright="1">
                            <a:noAutofit/>
                          </wps:bodyPr>
                        </wps:wsp>
                        <wps:wsp>
                          <wps:cNvPr id="7" name="AutoShape 16"/>
                          <wps:cNvSpPr>
                            <a:spLocks noChangeArrowheads="1"/>
                          </wps:cNvSpPr>
                          <wps:spPr bwMode="auto">
                            <a:xfrm>
                              <a:off x="1936" y="10431"/>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03105C" w:rsidRPr="00DB4093" w:rsidRDefault="0003105C" w:rsidP="00DB4093">
                                <w:pPr>
                                  <w:contextualSpacing/>
                                  <w:rPr>
                                    <w:b/>
                                    <w:sz w:val="16"/>
                                    <w:szCs w:val="16"/>
                                  </w:rPr>
                                </w:pPr>
                              </w:p>
                              <w:p w:rsidR="0003105C" w:rsidRPr="00DB4093" w:rsidRDefault="0003105C" w:rsidP="00DB4093">
                                <w:pPr>
                                  <w:contextualSpacing/>
                                  <w:rPr>
                                    <w:b/>
                                    <w:sz w:val="28"/>
                                    <w:szCs w:val="28"/>
                                  </w:rPr>
                                </w:pPr>
                                <w:r w:rsidRPr="00DB4093">
                                  <w:rPr>
                                    <w:b/>
                                    <w:sz w:val="28"/>
                                    <w:szCs w:val="28"/>
                                  </w:rPr>
                                  <w:t>Сбалансированное пространственное развитие</w:t>
                                </w:r>
                              </w:p>
                            </w:txbxContent>
                          </wps:txbx>
                          <wps:bodyPr rot="0" vert="horz" wrap="square" lIns="91440" tIns="45720" rIns="91440" bIns="45720" anchor="t" anchorCtr="0" upright="1">
                            <a:noAutofit/>
                          </wps:bodyPr>
                        </wps:wsp>
                        <wps:wsp>
                          <wps:cNvPr id="8" name="AutoShape 17"/>
                          <wps:cNvSpPr>
                            <a:spLocks noChangeArrowheads="1"/>
                          </wps:cNvSpPr>
                          <wps:spPr bwMode="auto">
                            <a:xfrm>
                              <a:off x="1936" y="7732"/>
                              <a:ext cx="8624" cy="877"/>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03105C" w:rsidRPr="00DB4093" w:rsidRDefault="0003105C" w:rsidP="006D49E9">
                                <w:pPr>
                                  <w:contextualSpacing/>
                                  <w:jc w:val="center"/>
                                  <w:rPr>
                                    <w:b/>
                                    <w:sz w:val="10"/>
                                    <w:szCs w:val="10"/>
                                  </w:rPr>
                                </w:pPr>
                              </w:p>
                              <w:p w:rsidR="0003105C" w:rsidRPr="006D49E9" w:rsidRDefault="0003105C" w:rsidP="00354251">
                                <w:pPr>
                                  <w:contextualSpacing/>
                                  <w:rPr>
                                    <w:b/>
                                    <w:sz w:val="28"/>
                                    <w:szCs w:val="28"/>
                                  </w:rPr>
                                </w:pPr>
                                <w:r w:rsidRPr="006D49E9">
                                  <w:rPr>
                                    <w:b/>
                                    <w:sz w:val="28"/>
                                    <w:szCs w:val="28"/>
                                  </w:rPr>
                                  <w:t>Развитие человеческого капитала и социальной сферы</w:t>
                                </w:r>
                              </w:p>
                            </w:txbxContent>
                          </wps:txbx>
                          <wps:bodyPr rot="0" vert="horz" wrap="square" lIns="91440" tIns="45720" rIns="91440" bIns="45720" anchor="t" anchorCtr="0" upright="1">
                            <a:noAutofit/>
                          </wps:bodyPr>
                        </wps:wsp>
                        <wps:wsp>
                          <wps:cNvPr id="9" name="AutoShape 18"/>
                          <wps:cNvSpPr>
                            <a:spLocks noChangeArrowheads="1"/>
                          </wps:cNvSpPr>
                          <wps:spPr bwMode="auto">
                            <a:xfrm>
                              <a:off x="1936" y="9046"/>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03105C" w:rsidRPr="00DB4093" w:rsidRDefault="0003105C" w:rsidP="00DB4093">
                                <w:pPr>
                                  <w:contextualSpacing/>
                                  <w:rPr>
                                    <w:b/>
                                    <w:sz w:val="18"/>
                                    <w:szCs w:val="18"/>
                                  </w:rPr>
                                </w:pPr>
                              </w:p>
                              <w:p w:rsidR="0003105C" w:rsidRPr="00DB4093" w:rsidRDefault="0003105C" w:rsidP="0087003A">
                                <w:pPr>
                                  <w:contextualSpacing/>
                                  <w:rPr>
                                    <w:b/>
                                    <w:sz w:val="28"/>
                                    <w:szCs w:val="28"/>
                                  </w:rPr>
                                </w:pPr>
                                <w:r w:rsidRPr="0087003A">
                                  <w:rPr>
                                    <w:b/>
                                    <w:sz w:val="28"/>
                                    <w:szCs w:val="28"/>
                                  </w:rPr>
                                  <w:t>Устойчивая</w:t>
                                </w:r>
                                <w:r>
                                  <w:rPr>
                                    <w:b/>
                                    <w:sz w:val="28"/>
                                    <w:szCs w:val="28"/>
                                  </w:rPr>
                                  <w:t xml:space="preserve"> </w:t>
                                </w:r>
                                <w:r w:rsidRPr="0087003A">
                                  <w:rPr>
                                    <w:b/>
                                    <w:sz w:val="28"/>
                                    <w:szCs w:val="28"/>
                                  </w:rPr>
                                  <w:t>и динамичная экономика</w:t>
                                </w:r>
                              </w:p>
                            </w:txbxContent>
                          </wps:txbx>
                          <wps:bodyPr rot="0" vert="horz" wrap="square" lIns="91440" tIns="45720" rIns="91440" bIns="45720" anchor="t" anchorCtr="0" upright="1">
                            <a:noAutofit/>
                          </wps:bodyPr>
                        </wps:wsp>
                        <wps:wsp>
                          <wps:cNvPr id="10" name="AutoShape 19"/>
                          <wps:cNvCnPr>
                            <a:cxnSpLocks noChangeShapeType="1"/>
                          </wps:cNvCnPr>
                          <wps:spPr bwMode="auto">
                            <a:xfrm flipH="1">
                              <a:off x="1628" y="7231"/>
                              <a:ext cx="16" cy="49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0"/>
                          <wps:cNvCnPr>
                            <a:cxnSpLocks noChangeShapeType="1"/>
                          </wps:cNvCnPr>
                          <wps:spPr bwMode="auto">
                            <a:xfrm>
                              <a:off x="1644" y="8186"/>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1"/>
                          <wps:cNvCnPr>
                            <a:cxnSpLocks noChangeShapeType="1"/>
                          </wps:cNvCnPr>
                          <wps:spPr bwMode="auto">
                            <a:xfrm>
                              <a:off x="1628" y="9625"/>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2"/>
                          <wps:cNvCnPr>
                            <a:cxnSpLocks noChangeShapeType="1"/>
                          </wps:cNvCnPr>
                          <wps:spPr bwMode="auto">
                            <a:xfrm>
                              <a:off x="1644" y="10815"/>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3"/>
                          <wps:cNvCnPr>
                            <a:cxnSpLocks noChangeShapeType="1"/>
                          </wps:cNvCnPr>
                          <wps:spPr bwMode="auto">
                            <a:xfrm>
                              <a:off x="1644" y="12192"/>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 o:spid="_x0000_s1038" style="position:absolute;left:0;text-align:left;margin-left:12.45pt;margin-top:14.15pt;width:454.4pt;height:322.5pt;z-index:251681792" coordorigin="1472,6260" coordsize="9088,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">
                <v:roundrect id="AutoShape 14" o:spid="_x0000_s1039" style="position:absolute;left:1472;top:6260;width:8999;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iA8UA&#10;AADaAAAADwAAAGRycy9kb3ducmV2LnhtbESPT2vCQBTE7wW/w/KE3upGLVViVhGhYKHU+udgbo/s&#10;MxvMvk2zq8Zv3xUKPQ4z8xsmW3S2FldqfeVYwXCQgCAunK64VHDYv79MQfiArLF2TAru5GEx7z1l&#10;mGp34y1dd6EUEcI+RQUmhCaV0heGLPqBa4ijd3KtxRBlW0rd4i3CbS1HSfImLVYcFww2tDJUnHcX&#10;q2Bvfj4mxzJvvvLxhb5Xn9WGpnelnvvdcgYiUBf+w3/ttVbwCo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OIDxQAAANoAAAAPAAAAAAAAAAAAAAAAAJgCAABkcnMv&#10;ZG93bnJldi54bWxQSwUGAAAAAAQABAD1AAAAigMAAAAA&#10;" fillcolor="#ffe599 [1303]">
                  <v:textbox>
                    <w:txbxContent>
                      <w:p w:rsidR="0003105C" w:rsidRDefault="0003105C" w:rsidP="00D04306">
                        <w:pPr>
                          <w:jc w:val="center"/>
                          <w:rPr>
                            <w:b/>
                            <w:sz w:val="28"/>
                            <w:szCs w:val="28"/>
                          </w:rPr>
                        </w:pPr>
                        <w:r w:rsidRPr="00D04306">
                          <w:rPr>
                            <w:b/>
                            <w:sz w:val="28"/>
                            <w:szCs w:val="28"/>
                          </w:rPr>
                          <w:t xml:space="preserve">Приоритетные направления развития </w:t>
                        </w:r>
                      </w:p>
                      <w:p w:rsidR="0003105C" w:rsidRPr="00D04306" w:rsidRDefault="0003105C" w:rsidP="00D04306">
                        <w:pPr>
                          <w:jc w:val="center"/>
                          <w:rPr>
                            <w:b/>
                          </w:rPr>
                        </w:pPr>
                        <w:r w:rsidRPr="00D04306">
                          <w:rPr>
                            <w:b/>
                            <w:sz w:val="28"/>
                            <w:szCs w:val="28"/>
                          </w:rPr>
                          <w:t>Ярославского муниципального района</w:t>
                        </w:r>
                      </w:p>
                    </w:txbxContent>
                  </v:textbox>
                </v:roundrect>
                <v:group id="Group 25" o:spid="_x0000_s1040" style="position:absolute;left:1628;top:7231;width:8932;height:5479" coordorigin="1628,7231" coordsize="8932,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AutoShape 15" o:spid="_x0000_s1041" style="position:absolute;left:1936;top:11739;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zib4A&#10;AADaAAAADwAAAGRycy9kb3ducmV2LnhtbESPwQrCMBBE74L/EFbwpqkepFSjiCB48dBa0OPSrG2x&#10;2ZQmavXrjSB4HGbmDbPa9KYRD+pcbVnBbBqBIC6srrlUkJ/2kxiE88gaG8uk4EUONuvhYIWJtk9O&#10;6ZH5UgQIuwQVVN63iZSuqMigm9qWOHhX2xn0QXal1B0+A9w0ch5FC2mw5rBQYUu7iopbdjcKLruM&#10;Z6a/neM4P0fH/J2aq0uVGo/67RKEp97/w7/2QStYwP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GM4m+AAAA2gAAAA8AAAAAAAAAAAAAAAAAmAIAAGRycy9kb3ducmV2&#10;LnhtbFBLBQYAAAAABAAEAPUAAACDAwAAAAA=&#10;" fillcolor="#bdd6ee [1304]">
                    <v:textbox>
                      <w:txbxContent>
                        <w:p w:rsidR="0003105C" w:rsidRPr="00DB4093" w:rsidRDefault="0003105C" w:rsidP="00DB4093">
                          <w:pPr>
                            <w:contextualSpacing/>
                            <w:rPr>
                              <w:b/>
                              <w:sz w:val="10"/>
                              <w:szCs w:val="10"/>
                            </w:rPr>
                          </w:pPr>
                          <w:r>
                            <w:rPr>
                              <w:b/>
                              <w:sz w:val="28"/>
                              <w:szCs w:val="28"/>
                            </w:rPr>
                            <w:t xml:space="preserve">   </w:t>
                          </w:r>
                        </w:p>
                        <w:p w:rsidR="0003105C" w:rsidRPr="00DB4093" w:rsidRDefault="0003105C" w:rsidP="00DB4093">
                          <w:pPr>
                            <w:contextualSpacing/>
                            <w:rPr>
                              <w:b/>
                              <w:sz w:val="28"/>
                              <w:szCs w:val="28"/>
                            </w:rPr>
                          </w:pPr>
                          <w:r w:rsidRPr="00DB4093">
                            <w:rPr>
                              <w:b/>
                              <w:sz w:val="28"/>
                              <w:szCs w:val="28"/>
                            </w:rPr>
                            <w:t>Эффективное муниципальное управление</w:t>
                          </w:r>
                        </w:p>
                      </w:txbxContent>
                    </v:textbox>
                  </v:roundrect>
                  <v:roundrect id="AutoShape 16" o:spid="_x0000_s1042" style="position:absolute;left:1936;top:10431;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WEsAA&#10;AADaAAAADwAAAGRycy9kb3ducmV2LnhtbESPQYvCMBSE74L/IbwFbzbVg5ZqlEUQvHhoLejx0Tzb&#10;YvNSmqjd/fVGEDwOM/MNs94OphUP6l1jWcEsikEQl1Y3XCkoTvtpAsJ5ZI2tZVLwRw62m/Fojam2&#10;T87okftKBAi7FBXU3neplK6syaCLbEccvKvtDfog+0rqHp8Bblo5j+OFNNhwWKixo11N5S2/GwWX&#10;Xc4zM9zOSVKc42Pxn5mry5Sa/Ay/KxCeBv8Nf9oHrWAJ7yvhB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qWEsAAAADaAAAADwAAAAAAAAAAAAAAAACYAgAAZHJzL2Rvd25y&#10;ZXYueG1sUEsFBgAAAAAEAAQA9QAAAIUDAAAAAA==&#10;" fillcolor="#bdd6ee [1304]">
                    <v:textbox>
                      <w:txbxContent>
                        <w:p w:rsidR="0003105C" w:rsidRPr="00DB4093" w:rsidRDefault="0003105C" w:rsidP="00DB4093">
                          <w:pPr>
                            <w:contextualSpacing/>
                            <w:rPr>
                              <w:b/>
                              <w:sz w:val="16"/>
                              <w:szCs w:val="16"/>
                            </w:rPr>
                          </w:pPr>
                        </w:p>
                        <w:p w:rsidR="0003105C" w:rsidRPr="00DB4093" w:rsidRDefault="0003105C" w:rsidP="00DB4093">
                          <w:pPr>
                            <w:contextualSpacing/>
                            <w:rPr>
                              <w:b/>
                              <w:sz w:val="28"/>
                              <w:szCs w:val="28"/>
                            </w:rPr>
                          </w:pPr>
                          <w:r w:rsidRPr="00DB4093">
                            <w:rPr>
                              <w:b/>
                              <w:sz w:val="28"/>
                              <w:szCs w:val="28"/>
                            </w:rPr>
                            <w:t>Сбалансированное пространственное развитие</w:t>
                          </w:r>
                        </w:p>
                      </w:txbxContent>
                    </v:textbox>
                  </v:roundrect>
                  <v:roundrect id="AutoShape 17" o:spid="_x0000_s1043" style="position:absolute;left:1936;top:7732;width:8624;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CYLsA&#10;AADaAAAADwAAAGRycy9kb3ducmV2LnhtbERPvQrCMBDeBd8hnOBmUx2kVKOIILg4tBZ0PJqzLTaX&#10;0kStPr0ZBMeP73+9HUwrntS7xrKCeRSDIC6tbrhSUJwPswSE88gaW8uk4E0OtpvxaI2pti/O6Jn7&#10;SoQQdikqqL3vUildWZNBF9mOOHA32xv0AfaV1D2+Qrhp5SKOl9Jgw6Ghxo72NZX3/GEUXPc5z81w&#10;vyRJcYlPxSczN5cpNZ0MuxUIT4P/i3/uo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vVAmC7AAAA2gAAAA8AAAAAAAAAAAAAAAAAmAIAAGRycy9kb3ducmV2Lnht&#10;bFBLBQYAAAAABAAEAPUAAACAAwAAAAA=&#10;" fillcolor="#bdd6ee [1304]">
                    <v:textbox>
                      <w:txbxContent>
                        <w:p w:rsidR="0003105C" w:rsidRPr="00DB4093" w:rsidRDefault="0003105C" w:rsidP="006D49E9">
                          <w:pPr>
                            <w:contextualSpacing/>
                            <w:jc w:val="center"/>
                            <w:rPr>
                              <w:b/>
                              <w:sz w:val="10"/>
                              <w:szCs w:val="10"/>
                            </w:rPr>
                          </w:pPr>
                        </w:p>
                        <w:p w:rsidR="0003105C" w:rsidRPr="006D49E9" w:rsidRDefault="0003105C" w:rsidP="00354251">
                          <w:pPr>
                            <w:contextualSpacing/>
                            <w:rPr>
                              <w:b/>
                              <w:sz w:val="28"/>
                              <w:szCs w:val="28"/>
                            </w:rPr>
                          </w:pPr>
                          <w:r w:rsidRPr="006D49E9">
                            <w:rPr>
                              <w:b/>
                              <w:sz w:val="28"/>
                              <w:szCs w:val="28"/>
                            </w:rPr>
                            <w:t>Развитие человеческого капитала и социальной сферы</w:t>
                          </w:r>
                        </w:p>
                      </w:txbxContent>
                    </v:textbox>
                  </v:roundrect>
                  <v:roundrect id="AutoShape 18" o:spid="_x0000_s1044" style="position:absolute;left:1936;top:9046;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n+8AA&#10;AADaAAAADwAAAGRycy9kb3ducmV2LnhtbESPQYvCMBSE74L/IbwFbzbVg9RqlEUQvHhoLejx0Tzb&#10;YvNSmqjd/fVGEDwOM/MNs94OphUP6l1jWcEsikEQl1Y3XCkoTvtpAsJ5ZI2tZVLwRw62m/Fojam2&#10;T87okftKBAi7FBXU3neplK6syaCLbEccvKvtDfog+0rqHp8Bblo5j+OFNNhwWKixo11N5S2/GwWX&#10;Xc4zM9zOSVKc42Pxn5mry5Sa/Ay/KxCeBv8Nf9oHrWAJ7yvhB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mn+8AAAADaAAAADwAAAAAAAAAAAAAAAACYAgAAZHJzL2Rvd25y&#10;ZXYueG1sUEsFBgAAAAAEAAQA9QAAAIUDAAAAAA==&#10;" fillcolor="#bdd6ee [1304]">
                    <v:textbox>
                      <w:txbxContent>
                        <w:p w:rsidR="0003105C" w:rsidRPr="00DB4093" w:rsidRDefault="0003105C" w:rsidP="00DB4093">
                          <w:pPr>
                            <w:contextualSpacing/>
                            <w:rPr>
                              <w:b/>
                              <w:sz w:val="18"/>
                              <w:szCs w:val="18"/>
                            </w:rPr>
                          </w:pPr>
                        </w:p>
                        <w:p w:rsidR="0003105C" w:rsidRPr="00DB4093" w:rsidRDefault="0003105C" w:rsidP="0087003A">
                          <w:pPr>
                            <w:contextualSpacing/>
                            <w:rPr>
                              <w:b/>
                              <w:sz w:val="28"/>
                              <w:szCs w:val="28"/>
                            </w:rPr>
                          </w:pPr>
                          <w:r w:rsidRPr="0087003A">
                            <w:rPr>
                              <w:b/>
                              <w:sz w:val="28"/>
                              <w:szCs w:val="28"/>
                            </w:rPr>
                            <w:t>Устойчивая</w:t>
                          </w:r>
                          <w:r>
                            <w:rPr>
                              <w:b/>
                              <w:sz w:val="28"/>
                              <w:szCs w:val="28"/>
                            </w:rPr>
                            <w:t xml:space="preserve"> </w:t>
                          </w:r>
                          <w:r w:rsidRPr="0087003A">
                            <w:rPr>
                              <w:b/>
                              <w:sz w:val="28"/>
                              <w:szCs w:val="28"/>
                            </w:rPr>
                            <w:t>и динамичная экономика</w:t>
                          </w:r>
                        </w:p>
                      </w:txbxContent>
                    </v:textbox>
                  </v:roundrect>
                  <v:shapetype id="_x0000_t32" coordsize="21600,21600" o:spt="32" o:oned="t" path="m,l21600,21600e" filled="f">
                    <v:path arrowok="t" fillok="f" o:connecttype="none"/>
                    <o:lock v:ext="edit" shapetype="t"/>
                  </v:shapetype>
                  <v:shape id="AutoShape 19" o:spid="_x0000_s1045" type="#_x0000_t32" style="position:absolute;left:1628;top:7231;width:16;height:49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20" o:spid="_x0000_s1046" type="#_x0000_t32" style="position:absolute;left:1644;top:8186;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1" o:spid="_x0000_s1047" type="#_x0000_t32" style="position:absolute;left:1628;top:9625;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2" o:spid="_x0000_s1048" type="#_x0000_t32" style="position:absolute;left:1644;top:10815;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23" o:spid="_x0000_s1049" type="#_x0000_t32" style="position:absolute;left:1644;top:12192;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v:group>
            </w:pict>
          </mc:Fallback>
        </mc:AlternateContent>
      </w:r>
    </w:p>
    <w:p w:rsidR="00D04306" w:rsidRDefault="00D04306" w:rsidP="00D04306">
      <w:pPr>
        <w:shd w:val="clear" w:color="auto" w:fill="FFFFFF"/>
        <w:ind w:firstLine="567"/>
        <w:jc w:val="both"/>
        <w:rPr>
          <w:sz w:val="28"/>
          <w:szCs w:val="28"/>
        </w:rPr>
      </w:pPr>
    </w:p>
    <w:p w:rsidR="00D04306" w:rsidRDefault="00D04306" w:rsidP="00A373E8">
      <w:pPr>
        <w:pStyle w:val="2"/>
        <w:tabs>
          <w:tab w:val="left" w:pos="360"/>
          <w:tab w:val="left" w:pos="576"/>
        </w:tabs>
        <w:jc w:val="center"/>
        <w:rPr>
          <w:color w:val="FF0000"/>
          <w:sz w:val="32"/>
          <w:szCs w:val="32"/>
        </w:rPr>
      </w:pPr>
    </w:p>
    <w:p w:rsidR="00D04306" w:rsidRDefault="00D04306"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B455AB" w:rsidRDefault="00B455AB" w:rsidP="00A373E8">
      <w:pPr>
        <w:pStyle w:val="2"/>
        <w:tabs>
          <w:tab w:val="left" w:pos="360"/>
          <w:tab w:val="left" w:pos="576"/>
        </w:tabs>
        <w:jc w:val="center"/>
        <w:rPr>
          <w:color w:val="FF0000"/>
          <w:sz w:val="32"/>
          <w:szCs w:val="32"/>
        </w:rPr>
      </w:pPr>
    </w:p>
    <w:p w:rsidR="00D04306" w:rsidRDefault="00D04306" w:rsidP="00A373E8">
      <w:pPr>
        <w:pStyle w:val="2"/>
        <w:tabs>
          <w:tab w:val="left" w:pos="360"/>
          <w:tab w:val="left" w:pos="576"/>
        </w:tabs>
        <w:jc w:val="center"/>
        <w:rPr>
          <w:color w:val="FF0000"/>
          <w:sz w:val="32"/>
          <w:szCs w:val="32"/>
        </w:rPr>
      </w:pPr>
    </w:p>
    <w:p w:rsidR="00DB4093" w:rsidRDefault="00DB4093" w:rsidP="00DB4093">
      <w:pPr>
        <w:pStyle w:val="2"/>
        <w:tabs>
          <w:tab w:val="left" w:pos="360"/>
          <w:tab w:val="left" w:pos="576"/>
        </w:tabs>
        <w:ind w:left="1380"/>
        <w:rPr>
          <w:color w:val="FF0000"/>
          <w:sz w:val="32"/>
          <w:szCs w:val="32"/>
        </w:rPr>
      </w:pPr>
    </w:p>
    <w:p w:rsidR="00DB4093" w:rsidRDefault="00DB4093" w:rsidP="00DB4093"/>
    <w:p w:rsidR="00DB4093" w:rsidRDefault="00DB4093" w:rsidP="00A373E8">
      <w:pPr>
        <w:pStyle w:val="aff5"/>
        <w:ind w:firstLine="567"/>
        <w:rPr>
          <w:rFonts w:ascii="Times New Roman" w:hAnsi="Times New Roman"/>
          <w:color w:val="FF0000"/>
        </w:rPr>
      </w:pPr>
    </w:p>
    <w:p w:rsidR="00DB4093" w:rsidRDefault="00DB4093" w:rsidP="00A373E8">
      <w:pPr>
        <w:pStyle w:val="aff5"/>
        <w:ind w:firstLine="567"/>
        <w:rPr>
          <w:rFonts w:ascii="Times New Roman" w:hAnsi="Times New Roman"/>
          <w:color w:val="FF0000"/>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Default="001D4183" w:rsidP="00384FC9">
      <w:pPr>
        <w:contextualSpacing/>
        <w:jc w:val="center"/>
        <w:rPr>
          <w:rFonts w:eastAsiaTheme="majorEastAsia"/>
          <w:b/>
          <w:bCs/>
          <w:sz w:val="28"/>
          <w:szCs w:val="28"/>
        </w:rPr>
      </w:pPr>
    </w:p>
    <w:p w:rsidR="001D4183" w:rsidRPr="006D49E9" w:rsidRDefault="001D4183" w:rsidP="001D4183">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1 -</w:t>
      </w:r>
    </w:p>
    <w:p w:rsidR="00384FC9" w:rsidRDefault="00384FC9" w:rsidP="00384FC9">
      <w:pPr>
        <w:contextualSpacing/>
        <w:jc w:val="center"/>
        <w:rPr>
          <w:b/>
          <w:sz w:val="28"/>
          <w:szCs w:val="28"/>
        </w:rPr>
      </w:pPr>
      <w:r w:rsidRPr="006D49E9">
        <w:rPr>
          <w:b/>
          <w:sz w:val="28"/>
          <w:szCs w:val="28"/>
        </w:rPr>
        <w:t>Развитие человеческого капитала и социальной сферы</w:t>
      </w:r>
    </w:p>
    <w:p w:rsidR="00384FC9" w:rsidRPr="006D49E9" w:rsidRDefault="00384FC9" w:rsidP="00384FC9">
      <w:pPr>
        <w:contextualSpacing/>
        <w:jc w:val="center"/>
        <w:rPr>
          <w:b/>
          <w:sz w:val="28"/>
          <w:szCs w:val="28"/>
        </w:rPr>
      </w:pPr>
    </w:p>
    <w:p w:rsidR="007C5B48" w:rsidRPr="001D4183" w:rsidRDefault="00B6291B" w:rsidP="00A373E8">
      <w:pPr>
        <w:pStyle w:val="aff5"/>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006A30F4"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007C5B48" w:rsidRPr="001D4183">
        <w:rPr>
          <w:rFonts w:ascii="Times New Roman" w:eastAsiaTheme="majorEastAsia" w:hAnsi="Times New Roman"/>
          <w:b/>
          <w:bCs/>
          <w:sz w:val="28"/>
          <w:szCs w:val="28"/>
          <w:u w:val="single"/>
          <w:lang w:eastAsia="ru-RU"/>
        </w:rPr>
        <w:t>:</w:t>
      </w:r>
    </w:p>
    <w:p w:rsidR="00384FC9" w:rsidRDefault="007C5B48" w:rsidP="00A373E8">
      <w:pPr>
        <w:pStyle w:val="aff5"/>
        <w:ind w:firstLine="567"/>
      </w:pPr>
      <w:r>
        <w:rPr>
          <w:rFonts w:ascii="Times New Roman" w:eastAsiaTheme="majorEastAsia" w:hAnsi="Times New Roman"/>
          <w:b/>
          <w:bCs/>
          <w:sz w:val="28"/>
          <w:szCs w:val="28"/>
          <w:lang w:eastAsia="ru-RU"/>
        </w:rPr>
        <w:t>Ярославский муниципальный район</w:t>
      </w:r>
      <w:r w:rsidR="006A30F4">
        <w:rPr>
          <w:rFonts w:ascii="Times New Roman" w:eastAsiaTheme="majorEastAsia" w:hAnsi="Times New Roman"/>
          <w:b/>
          <w:bCs/>
          <w:sz w:val="28"/>
          <w:szCs w:val="28"/>
          <w:lang w:eastAsia="ru-RU"/>
        </w:rPr>
        <w:t xml:space="preserve"> - </w:t>
      </w:r>
      <w:r>
        <w:rPr>
          <w:rFonts w:ascii="Times New Roman" w:eastAsiaTheme="majorEastAsia" w:hAnsi="Times New Roman"/>
          <w:b/>
          <w:bCs/>
          <w:sz w:val="28"/>
          <w:szCs w:val="28"/>
          <w:lang w:eastAsia="ru-RU"/>
        </w:rPr>
        <w:t>р</w:t>
      </w:r>
      <w:r w:rsidR="006A30F4" w:rsidRPr="006A30F4">
        <w:rPr>
          <w:rFonts w:ascii="Times New Roman" w:eastAsiaTheme="majorEastAsia" w:hAnsi="Times New Roman"/>
          <w:b/>
          <w:bCs/>
          <w:sz w:val="28"/>
          <w:szCs w:val="28"/>
          <w:lang w:eastAsia="ru-RU"/>
        </w:rPr>
        <w:t xml:space="preserve">айон, привлекающий людей </w:t>
      </w:r>
      <w:r w:rsidR="00B6291B">
        <w:rPr>
          <w:rFonts w:ascii="Times New Roman" w:eastAsiaTheme="majorEastAsia" w:hAnsi="Times New Roman"/>
          <w:b/>
          <w:bCs/>
          <w:sz w:val="28"/>
          <w:szCs w:val="28"/>
          <w:lang w:eastAsia="ru-RU"/>
        </w:rPr>
        <w:t xml:space="preserve">высоким уровнем </w:t>
      </w:r>
      <w:r w:rsidR="006A30F4" w:rsidRPr="006A30F4">
        <w:rPr>
          <w:rFonts w:ascii="Times New Roman" w:eastAsiaTheme="majorEastAsia" w:hAnsi="Times New Roman"/>
          <w:b/>
          <w:bCs/>
          <w:sz w:val="28"/>
          <w:szCs w:val="28"/>
          <w:lang w:eastAsia="ru-RU"/>
        </w:rPr>
        <w:t>качественн</w:t>
      </w:r>
      <w:r w:rsidR="00B6291B">
        <w:rPr>
          <w:rFonts w:ascii="Times New Roman" w:eastAsiaTheme="majorEastAsia" w:hAnsi="Times New Roman"/>
          <w:b/>
          <w:bCs/>
          <w:sz w:val="28"/>
          <w:szCs w:val="28"/>
          <w:lang w:eastAsia="ru-RU"/>
        </w:rPr>
        <w:t>ого</w:t>
      </w:r>
      <w:r w:rsidR="006A30F4" w:rsidRPr="006A30F4">
        <w:rPr>
          <w:rFonts w:ascii="Times New Roman" w:eastAsiaTheme="majorEastAsia" w:hAnsi="Times New Roman"/>
          <w:b/>
          <w:bCs/>
          <w:sz w:val="28"/>
          <w:szCs w:val="28"/>
          <w:lang w:eastAsia="ru-RU"/>
        </w:rPr>
        <w:t xml:space="preserve"> и доступн</w:t>
      </w:r>
      <w:r w:rsidR="00B6291B">
        <w:rPr>
          <w:rFonts w:ascii="Times New Roman" w:eastAsiaTheme="majorEastAsia" w:hAnsi="Times New Roman"/>
          <w:b/>
          <w:bCs/>
          <w:sz w:val="28"/>
          <w:szCs w:val="28"/>
          <w:lang w:eastAsia="ru-RU"/>
        </w:rPr>
        <w:t>ого</w:t>
      </w:r>
      <w:r w:rsidR="006A30F4" w:rsidRPr="00384FC9">
        <w:rPr>
          <w:rFonts w:ascii="Times New Roman" w:eastAsiaTheme="majorEastAsia" w:hAnsi="Times New Roman"/>
          <w:b/>
          <w:bCs/>
          <w:sz w:val="28"/>
          <w:szCs w:val="28"/>
          <w:lang w:eastAsia="ru-RU"/>
        </w:rPr>
        <w:t xml:space="preserve"> образовани</w:t>
      </w:r>
      <w:r w:rsidR="00B6291B">
        <w:rPr>
          <w:rFonts w:ascii="Times New Roman" w:eastAsiaTheme="majorEastAsia" w:hAnsi="Times New Roman"/>
          <w:b/>
          <w:bCs/>
          <w:sz w:val="28"/>
          <w:szCs w:val="28"/>
          <w:lang w:eastAsia="ru-RU"/>
        </w:rPr>
        <w:t>я</w:t>
      </w:r>
      <w:r w:rsidR="006A30F4" w:rsidRPr="00384FC9">
        <w:rPr>
          <w:rFonts w:ascii="Times New Roman" w:eastAsiaTheme="majorEastAsia" w:hAnsi="Times New Roman"/>
          <w:b/>
          <w:bCs/>
          <w:sz w:val="28"/>
          <w:szCs w:val="28"/>
          <w:lang w:eastAsia="ru-RU"/>
        </w:rPr>
        <w:t>, культур</w:t>
      </w:r>
      <w:r w:rsidR="00B6291B">
        <w:rPr>
          <w:rFonts w:ascii="Times New Roman" w:eastAsiaTheme="majorEastAsia" w:hAnsi="Times New Roman"/>
          <w:b/>
          <w:bCs/>
          <w:sz w:val="28"/>
          <w:szCs w:val="28"/>
          <w:lang w:eastAsia="ru-RU"/>
        </w:rPr>
        <w:t>ы</w:t>
      </w:r>
      <w:r w:rsidR="006A30F4" w:rsidRPr="00384FC9">
        <w:rPr>
          <w:rFonts w:ascii="Times New Roman" w:eastAsiaTheme="majorEastAsia" w:hAnsi="Times New Roman"/>
          <w:b/>
          <w:bCs/>
          <w:sz w:val="28"/>
          <w:szCs w:val="28"/>
          <w:lang w:eastAsia="ru-RU"/>
        </w:rPr>
        <w:t>, здравоохранени</w:t>
      </w:r>
      <w:r w:rsidR="00B6291B">
        <w:rPr>
          <w:rFonts w:ascii="Times New Roman" w:eastAsiaTheme="majorEastAsia" w:hAnsi="Times New Roman"/>
          <w:b/>
          <w:bCs/>
          <w:sz w:val="28"/>
          <w:szCs w:val="28"/>
          <w:lang w:eastAsia="ru-RU"/>
        </w:rPr>
        <w:t>я</w:t>
      </w:r>
      <w:r w:rsidR="00384FC9">
        <w:rPr>
          <w:rFonts w:ascii="Times New Roman" w:eastAsiaTheme="majorEastAsia" w:hAnsi="Times New Roman"/>
          <w:b/>
          <w:bCs/>
          <w:sz w:val="28"/>
          <w:szCs w:val="28"/>
          <w:lang w:eastAsia="ru-RU"/>
        </w:rPr>
        <w:t>, физической культур</w:t>
      </w:r>
      <w:r w:rsidR="00B6291B">
        <w:rPr>
          <w:rFonts w:ascii="Times New Roman" w:eastAsiaTheme="majorEastAsia" w:hAnsi="Times New Roman"/>
          <w:b/>
          <w:bCs/>
          <w:sz w:val="28"/>
          <w:szCs w:val="28"/>
          <w:lang w:eastAsia="ru-RU"/>
        </w:rPr>
        <w:t>ы</w:t>
      </w:r>
      <w:r w:rsidR="00384FC9">
        <w:rPr>
          <w:rFonts w:ascii="Times New Roman" w:eastAsiaTheme="majorEastAsia" w:hAnsi="Times New Roman"/>
          <w:b/>
          <w:bCs/>
          <w:sz w:val="28"/>
          <w:szCs w:val="28"/>
          <w:lang w:eastAsia="ru-RU"/>
        </w:rPr>
        <w:t>, спорт</w:t>
      </w:r>
      <w:r w:rsidR="00B6291B">
        <w:rPr>
          <w:rFonts w:ascii="Times New Roman" w:eastAsiaTheme="majorEastAsia" w:hAnsi="Times New Roman"/>
          <w:b/>
          <w:bCs/>
          <w:sz w:val="28"/>
          <w:szCs w:val="28"/>
          <w:lang w:eastAsia="ru-RU"/>
        </w:rPr>
        <w:t>а</w:t>
      </w:r>
      <w:r w:rsidR="00384FC9">
        <w:rPr>
          <w:rFonts w:ascii="Times New Roman" w:eastAsiaTheme="majorEastAsia" w:hAnsi="Times New Roman"/>
          <w:b/>
          <w:bCs/>
          <w:sz w:val="28"/>
          <w:szCs w:val="28"/>
          <w:lang w:eastAsia="ru-RU"/>
        </w:rPr>
        <w:t>, развитием цифровизации в социальной сфере.</w:t>
      </w:r>
      <w:r w:rsidR="006A30F4">
        <w:t xml:space="preserve"> </w:t>
      </w:r>
    </w:p>
    <w:p w:rsidR="00384FC9" w:rsidRDefault="00B6291B" w:rsidP="00A373E8">
      <w:pPr>
        <w:pStyle w:val="aff5"/>
        <w:ind w:firstLine="567"/>
        <w:rPr>
          <w:rFonts w:ascii="Times New Roman" w:hAnsi="Times New Roman"/>
          <w:sz w:val="28"/>
          <w:szCs w:val="28"/>
        </w:rPr>
      </w:pPr>
      <w:r w:rsidRPr="00B6291B">
        <w:rPr>
          <w:rFonts w:ascii="Times New Roman" w:hAnsi="Times New Roman"/>
          <w:sz w:val="28"/>
          <w:szCs w:val="28"/>
        </w:rPr>
        <w:t>Основная цель направления</w:t>
      </w:r>
      <w:r w:rsidRPr="00384FC9">
        <w:rPr>
          <w:rFonts w:ascii="Times New Roman" w:hAnsi="Times New Roman"/>
          <w:sz w:val="28"/>
          <w:szCs w:val="28"/>
        </w:rPr>
        <w:t xml:space="preserve"> </w:t>
      </w:r>
      <w:r w:rsidR="006A30F4" w:rsidRPr="00384FC9">
        <w:rPr>
          <w:rFonts w:ascii="Times New Roman" w:hAnsi="Times New Roman"/>
          <w:sz w:val="28"/>
          <w:szCs w:val="28"/>
        </w:rPr>
        <w:t>развернута в четыре цели второго уровня:</w:t>
      </w:r>
    </w:p>
    <w:p w:rsidR="00384FC9" w:rsidRDefault="006A30F4" w:rsidP="00A373E8">
      <w:pPr>
        <w:pStyle w:val="aff5"/>
        <w:ind w:firstLine="567"/>
        <w:rPr>
          <w:rFonts w:ascii="Times New Roman" w:hAnsi="Times New Roman"/>
          <w:sz w:val="28"/>
          <w:szCs w:val="28"/>
        </w:rPr>
      </w:pPr>
      <w:r w:rsidRPr="00BC1112">
        <w:rPr>
          <w:rFonts w:ascii="Times New Roman" w:hAnsi="Times New Roman"/>
          <w:sz w:val="28"/>
          <w:szCs w:val="28"/>
          <w:u w:val="single"/>
        </w:rPr>
        <w:t>Цель 1:</w:t>
      </w:r>
      <w:r w:rsidRPr="00384FC9">
        <w:rPr>
          <w:rFonts w:ascii="Times New Roman" w:hAnsi="Times New Roman"/>
          <w:sz w:val="28"/>
          <w:szCs w:val="28"/>
        </w:rPr>
        <w:t xml:space="preserve"> </w:t>
      </w:r>
      <w:r w:rsidR="00052484">
        <w:rPr>
          <w:rFonts w:ascii="Times New Roman" w:hAnsi="Times New Roman"/>
          <w:sz w:val="28"/>
          <w:szCs w:val="28"/>
        </w:rPr>
        <w:t>С</w:t>
      </w:r>
      <w:r w:rsidRPr="00384FC9">
        <w:rPr>
          <w:rFonts w:ascii="Times New Roman" w:hAnsi="Times New Roman"/>
          <w:sz w:val="28"/>
          <w:szCs w:val="28"/>
        </w:rPr>
        <w:t>охранени</w:t>
      </w:r>
      <w:r w:rsidR="00052484">
        <w:rPr>
          <w:rFonts w:ascii="Times New Roman" w:hAnsi="Times New Roman"/>
          <w:sz w:val="28"/>
          <w:szCs w:val="28"/>
        </w:rPr>
        <w:t>е</w:t>
      </w:r>
      <w:r w:rsidRPr="00384FC9">
        <w:rPr>
          <w:rFonts w:ascii="Times New Roman" w:hAnsi="Times New Roman"/>
          <w:sz w:val="28"/>
          <w:szCs w:val="28"/>
        </w:rPr>
        <w:t xml:space="preserve"> здоровья </w:t>
      </w:r>
      <w:r w:rsidR="0003105C" w:rsidRPr="0003105C">
        <w:rPr>
          <w:rFonts w:ascii="Times New Roman" w:hAnsi="Times New Roman"/>
          <w:sz w:val="28"/>
          <w:szCs w:val="28"/>
        </w:rPr>
        <w:t xml:space="preserve">и создание условий для активного долголетия </w:t>
      </w:r>
      <w:r w:rsidRPr="00384FC9">
        <w:rPr>
          <w:rFonts w:ascii="Times New Roman" w:hAnsi="Times New Roman"/>
          <w:sz w:val="28"/>
          <w:szCs w:val="28"/>
        </w:rPr>
        <w:t xml:space="preserve">жителей </w:t>
      </w:r>
      <w:r w:rsidR="00BC1112">
        <w:rPr>
          <w:rFonts w:ascii="Times New Roman" w:hAnsi="Times New Roman"/>
          <w:sz w:val="28"/>
          <w:szCs w:val="28"/>
        </w:rPr>
        <w:t xml:space="preserve">района, </w:t>
      </w:r>
      <w:r w:rsidRPr="00384FC9">
        <w:rPr>
          <w:rFonts w:ascii="Times New Roman" w:hAnsi="Times New Roman"/>
          <w:sz w:val="28"/>
          <w:szCs w:val="28"/>
        </w:rPr>
        <w:t xml:space="preserve"> мотивир</w:t>
      </w:r>
      <w:r w:rsidR="00052484">
        <w:rPr>
          <w:rFonts w:ascii="Times New Roman" w:hAnsi="Times New Roman"/>
          <w:sz w:val="28"/>
          <w:szCs w:val="28"/>
        </w:rPr>
        <w:t>ование</w:t>
      </w:r>
      <w:r w:rsidRPr="00384FC9">
        <w:rPr>
          <w:rFonts w:ascii="Times New Roman" w:hAnsi="Times New Roman"/>
          <w:sz w:val="28"/>
          <w:szCs w:val="28"/>
        </w:rPr>
        <w:t xml:space="preserve"> ведени</w:t>
      </w:r>
      <w:r w:rsidR="00052484">
        <w:rPr>
          <w:rFonts w:ascii="Times New Roman" w:hAnsi="Times New Roman"/>
          <w:sz w:val="28"/>
          <w:szCs w:val="28"/>
        </w:rPr>
        <w:t>я</w:t>
      </w:r>
      <w:r w:rsidRPr="00384FC9">
        <w:rPr>
          <w:rFonts w:ascii="Times New Roman" w:hAnsi="Times New Roman"/>
          <w:sz w:val="28"/>
          <w:szCs w:val="28"/>
        </w:rPr>
        <w:t xml:space="preserve"> здорового образа жизни.</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xml:space="preserve">Ключевые задачи: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Повышение доступности и расширение ассортимента медицинских услуг, отвечающих современным стандартам качества</w:t>
      </w:r>
      <w:r w:rsidR="00904F72">
        <w:rPr>
          <w:rFonts w:ascii="Times New Roman" w:hAnsi="Times New Roman"/>
          <w:sz w:val="28"/>
          <w:szCs w:val="28"/>
        </w:rPr>
        <w:t>;</w:t>
      </w:r>
    </w:p>
    <w:p w:rsidR="00384FC9" w:rsidRDefault="006A30F4" w:rsidP="00A373E8">
      <w:pPr>
        <w:pStyle w:val="aff5"/>
        <w:ind w:firstLine="567"/>
        <w:rPr>
          <w:rFonts w:ascii="Times New Roman" w:hAnsi="Times New Roman"/>
          <w:sz w:val="28"/>
          <w:szCs w:val="28"/>
        </w:rPr>
      </w:pPr>
      <w:r w:rsidRPr="00904F72">
        <w:rPr>
          <w:rFonts w:ascii="Times New Roman" w:hAnsi="Times New Roman"/>
          <w:sz w:val="28"/>
          <w:szCs w:val="28"/>
        </w:rPr>
        <w:t>• Обеспечение</w:t>
      </w:r>
      <w:r w:rsidRPr="00384FC9">
        <w:rPr>
          <w:rFonts w:ascii="Times New Roman" w:hAnsi="Times New Roman"/>
          <w:sz w:val="28"/>
          <w:szCs w:val="28"/>
        </w:rPr>
        <w:t xml:space="preserve"> условий для развития и оптимизации сети медицинских организаций, модернизация их материально-технической базы (в т.ч. внедрение мобильных технологий в систему диспансеризации</w:t>
      </w:r>
      <w:r w:rsidR="00EC05AB">
        <w:rPr>
          <w:rFonts w:ascii="Times New Roman" w:hAnsi="Times New Roman"/>
          <w:sz w:val="28"/>
          <w:szCs w:val="28"/>
        </w:rPr>
        <w:t>, цифровизация процессов предоставления услуг</w:t>
      </w:r>
      <w:r w:rsidRPr="00384FC9">
        <w:rPr>
          <w:rFonts w:ascii="Times New Roman" w:hAnsi="Times New Roman"/>
          <w:sz w:val="28"/>
          <w:szCs w:val="28"/>
        </w:rPr>
        <w:t xml:space="preserve"> и др.)</w:t>
      </w:r>
      <w:r w:rsidR="00904F72">
        <w:rPr>
          <w:rFonts w:ascii="Times New Roman" w:hAnsi="Times New Roman"/>
          <w:sz w:val="28"/>
          <w:szCs w:val="28"/>
        </w:rPr>
        <w:t>;</w:t>
      </w:r>
      <w:r w:rsidRPr="00384FC9">
        <w:rPr>
          <w:rFonts w:ascii="Times New Roman" w:hAnsi="Times New Roman"/>
          <w:sz w:val="28"/>
          <w:szCs w:val="28"/>
        </w:rPr>
        <w:t xml:space="preserve">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xml:space="preserve">• Обеспечение укомплектования учреждений здравоохранения врачами и средним медицинским персоналом;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Развитие системы профилактик</w:t>
      </w:r>
      <w:r w:rsidR="00BC1112">
        <w:rPr>
          <w:rFonts w:ascii="Times New Roman" w:hAnsi="Times New Roman"/>
          <w:sz w:val="28"/>
          <w:szCs w:val="28"/>
        </w:rPr>
        <w:t>и</w:t>
      </w:r>
      <w:r w:rsidRPr="00384FC9">
        <w:rPr>
          <w:rFonts w:ascii="Times New Roman" w:hAnsi="Times New Roman"/>
          <w:sz w:val="28"/>
          <w:szCs w:val="28"/>
        </w:rPr>
        <w:t xml:space="preserve"> и предотвращени</w:t>
      </w:r>
      <w:r w:rsidR="00BC1112">
        <w:rPr>
          <w:rFonts w:ascii="Times New Roman" w:hAnsi="Times New Roman"/>
          <w:sz w:val="28"/>
          <w:szCs w:val="28"/>
        </w:rPr>
        <w:t>я</w:t>
      </w:r>
      <w:r w:rsidRPr="00384FC9">
        <w:rPr>
          <w:rFonts w:ascii="Times New Roman" w:hAnsi="Times New Roman"/>
          <w:sz w:val="28"/>
          <w:szCs w:val="28"/>
        </w:rPr>
        <w:t xml:space="preserve"> заболеваемости населения через диспансеризаци</w:t>
      </w:r>
      <w:r w:rsidR="00BC1112">
        <w:rPr>
          <w:rFonts w:ascii="Times New Roman" w:hAnsi="Times New Roman"/>
          <w:sz w:val="28"/>
          <w:szCs w:val="28"/>
        </w:rPr>
        <w:t>ю</w:t>
      </w:r>
      <w:r w:rsidR="00904F72">
        <w:rPr>
          <w:rFonts w:ascii="Times New Roman" w:hAnsi="Times New Roman"/>
          <w:sz w:val="28"/>
          <w:szCs w:val="28"/>
        </w:rPr>
        <w:t>;</w:t>
      </w:r>
      <w:r w:rsidRPr="00384FC9">
        <w:rPr>
          <w:rFonts w:ascii="Times New Roman" w:hAnsi="Times New Roman"/>
          <w:sz w:val="28"/>
          <w:szCs w:val="28"/>
        </w:rPr>
        <w:t xml:space="preserve">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Пропаганда здорового образа жизни и создание условий для развития массового и профессионального спорта</w:t>
      </w:r>
      <w:r w:rsidR="00904F72">
        <w:rPr>
          <w:rFonts w:ascii="Times New Roman" w:hAnsi="Times New Roman"/>
          <w:sz w:val="28"/>
          <w:szCs w:val="28"/>
        </w:rPr>
        <w:t>;</w:t>
      </w:r>
      <w:r w:rsidRPr="00384FC9">
        <w:rPr>
          <w:rFonts w:ascii="Times New Roman" w:hAnsi="Times New Roman"/>
          <w:sz w:val="28"/>
          <w:szCs w:val="28"/>
        </w:rPr>
        <w:t xml:space="preserve">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xml:space="preserve">• Развитие инфраструктуры физической культуры и спорта, повышение степени доступности услуг </w:t>
      </w:r>
      <w:r w:rsidR="00904F72">
        <w:rPr>
          <w:rFonts w:ascii="Times New Roman" w:hAnsi="Times New Roman"/>
          <w:sz w:val="28"/>
          <w:szCs w:val="28"/>
        </w:rPr>
        <w:t>сферы</w:t>
      </w:r>
      <w:r w:rsidRPr="00384FC9">
        <w:rPr>
          <w:rFonts w:ascii="Times New Roman" w:hAnsi="Times New Roman"/>
          <w:sz w:val="28"/>
          <w:szCs w:val="28"/>
        </w:rPr>
        <w:t xml:space="preserve"> здорового образа жизни</w:t>
      </w:r>
      <w:r w:rsidR="00904F72">
        <w:rPr>
          <w:rFonts w:ascii="Times New Roman" w:hAnsi="Times New Roman"/>
          <w:sz w:val="28"/>
          <w:szCs w:val="28"/>
        </w:rPr>
        <w:t>;</w:t>
      </w:r>
      <w:r w:rsidRPr="00384FC9">
        <w:rPr>
          <w:rFonts w:ascii="Times New Roman" w:hAnsi="Times New Roman"/>
          <w:sz w:val="28"/>
          <w:szCs w:val="28"/>
        </w:rPr>
        <w:t xml:space="preserve"> </w:t>
      </w:r>
    </w:p>
    <w:p w:rsid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Развитие сферы детско-юношеского спорта и спорта высоких достижений</w:t>
      </w:r>
      <w:r w:rsidR="00F439FA">
        <w:rPr>
          <w:rFonts w:ascii="Times New Roman" w:hAnsi="Times New Roman"/>
          <w:sz w:val="28"/>
          <w:szCs w:val="28"/>
        </w:rPr>
        <w:t>;</w:t>
      </w:r>
      <w:r w:rsidRPr="00384FC9">
        <w:rPr>
          <w:rFonts w:ascii="Times New Roman" w:hAnsi="Times New Roman"/>
          <w:sz w:val="28"/>
          <w:szCs w:val="28"/>
        </w:rPr>
        <w:t xml:space="preserve"> </w:t>
      </w:r>
    </w:p>
    <w:p w:rsidR="00384FC9" w:rsidRPr="00384FC9" w:rsidRDefault="006A30F4" w:rsidP="00A373E8">
      <w:pPr>
        <w:pStyle w:val="aff5"/>
        <w:ind w:firstLine="567"/>
        <w:rPr>
          <w:rFonts w:ascii="Times New Roman" w:hAnsi="Times New Roman"/>
          <w:sz w:val="28"/>
          <w:szCs w:val="28"/>
        </w:rPr>
      </w:pPr>
      <w:r w:rsidRPr="00384FC9">
        <w:rPr>
          <w:rFonts w:ascii="Times New Roman" w:hAnsi="Times New Roman"/>
          <w:sz w:val="28"/>
          <w:szCs w:val="28"/>
        </w:rPr>
        <w:t xml:space="preserve">• Повышение степени доступности занятий физической культурой и спортом для людей с ограниченными возможностями. </w:t>
      </w:r>
    </w:p>
    <w:p w:rsidR="00384FC9" w:rsidRDefault="00384FC9" w:rsidP="00A373E8">
      <w:pPr>
        <w:pStyle w:val="aff5"/>
        <w:ind w:firstLine="567"/>
      </w:pPr>
    </w:p>
    <w:p w:rsidR="00904F72" w:rsidRDefault="006A30F4" w:rsidP="00A373E8">
      <w:pPr>
        <w:pStyle w:val="aff5"/>
        <w:ind w:firstLine="567"/>
        <w:rPr>
          <w:rFonts w:ascii="Times New Roman" w:hAnsi="Times New Roman"/>
          <w:sz w:val="28"/>
          <w:szCs w:val="28"/>
        </w:rPr>
      </w:pPr>
      <w:r w:rsidRPr="00BC1112">
        <w:rPr>
          <w:rFonts w:ascii="Times New Roman" w:hAnsi="Times New Roman"/>
          <w:sz w:val="28"/>
          <w:szCs w:val="28"/>
          <w:u w:val="single"/>
        </w:rPr>
        <w:t>Цель 2:</w:t>
      </w:r>
      <w:r w:rsidRPr="00904F72">
        <w:rPr>
          <w:rFonts w:ascii="Times New Roman" w:hAnsi="Times New Roman"/>
          <w:sz w:val="28"/>
          <w:szCs w:val="28"/>
        </w:rPr>
        <w:t xml:space="preserve"> </w:t>
      </w:r>
      <w:r w:rsidR="00BC1112">
        <w:rPr>
          <w:rFonts w:ascii="Times New Roman" w:hAnsi="Times New Roman"/>
          <w:sz w:val="28"/>
          <w:szCs w:val="28"/>
        </w:rPr>
        <w:t>Развитие д</w:t>
      </w:r>
      <w:r w:rsidRPr="00904F72">
        <w:rPr>
          <w:rFonts w:ascii="Times New Roman" w:hAnsi="Times New Roman"/>
          <w:sz w:val="28"/>
          <w:szCs w:val="28"/>
        </w:rPr>
        <w:t>оступн</w:t>
      </w:r>
      <w:r w:rsidR="00BC1112">
        <w:rPr>
          <w:rFonts w:ascii="Times New Roman" w:hAnsi="Times New Roman"/>
          <w:sz w:val="28"/>
          <w:szCs w:val="28"/>
        </w:rPr>
        <w:t>ой</w:t>
      </w:r>
      <w:r w:rsidRPr="00904F72">
        <w:rPr>
          <w:rFonts w:ascii="Times New Roman" w:hAnsi="Times New Roman"/>
          <w:sz w:val="28"/>
          <w:szCs w:val="28"/>
        </w:rPr>
        <w:t xml:space="preserve"> и качественн</w:t>
      </w:r>
      <w:r w:rsidR="00BC1112">
        <w:rPr>
          <w:rFonts w:ascii="Times New Roman" w:hAnsi="Times New Roman"/>
          <w:sz w:val="28"/>
          <w:szCs w:val="28"/>
        </w:rPr>
        <w:t>ой</w:t>
      </w:r>
      <w:r w:rsidR="00052484">
        <w:rPr>
          <w:rFonts w:ascii="Times New Roman" w:hAnsi="Times New Roman"/>
          <w:sz w:val="28"/>
          <w:szCs w:val="28"/>
        </w:rPr>
        <w:t xml:space="preserve"> </w:t>
      </w:r>
      <w:r w:rsidRPr="00904F72">
        <w:rPr>
          <w:rFonts w:ascii="Times New Roman" w:hAnsi="Times New Roman"/>
          <w:sz w:val="28"/>
          <w:szCs w:val="28"/>
        </w:rPr>
        <w:t>систем</w:t>
      </w:r>
      <w:r w:rsidR="00BC1112">
        <w:rPr>
          <w:rFonts w:ascii="Times New Roman" w:hAnsi="Times New Roman"/>
          <w:sz w:val="28"/>
          <w:szCs w:val="28"/>
        </w:rPr>
        <w:t>ы</w:t>
      </w:r>
      <w:r w:rsidRPr="00904F72">
        <w:rPr>
          <w:rFonts w:ascii="Times New Roman" w:hAnsi="Times New Roman"/>
          <w:sz w:val="28"/>
          <w:szCs w:val="28"/>
        </w:rPr>
        <w:t xml:space="preserve"> образования, способствующ</w:t>
      </w:r>
      <w:r w:rsidR="00BC1112">
        <w:rPr>
          <w:rFonts w:ascii="Times New Roman" w:hAnsi="Times New Roman"/>
          <w:sz w:val="28"/>
          <w:szCs w:val="28"/>
        </w:rPr>
        <w:t>ей</w:t>
      </w:r>
      <w:r w:rsidRPr="00904F72">
        <w:rPr>
          <w:rFonts w:ascii="Times New Roman" w:hAnsi="Times New Roman"/>
          <w:sz w:val="28"/>
          <w:szCs w:val="28"/>
        </w:rPr>
        <w:t xml:space="preserve"> самореализации жителей района </w:t>
      </w:r>
    </w:p>
    <w:p w:rsidR="00904F7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xml:space="preserve">Ключевые задачи: </w:t>
      </w:r>
    </w:p>
    <w:p w:rsidR="00BC1112" w:rsidRDefault="00BC1112" w:rsidP="00BC1112">
      <w:pPr>
        <w:pStyle w:val="aff5"/>
        <w:ind w:firstLine="567"/>
        <w:rPr>
          <w:rFonts w:ascii="Times New Roman" w:hAnsi="Times New Roman"/>
          <w:sz w:val="28"/>
          <w:szCs w:val="28"/>
        </w:rPr>
      </w:pPr>
      <w:r w:rsidRPr="00904F72">
        <w:rPr>
          <w:rFonts w:ascii="Times New Roman" w:hAnsi="Times New Roman"/>
          <w:sz w:val="28"/>
          <w:szCs w:val="28"/>
        </w:rPr>
        <w:t>• Повышение качества образовательной инфраструктуры, расширение сети организаций дошкольного, общего и дополнительного образования</w:t>
      </w:r>
      <w:r>
        <w:rPr>
          <w:rFonts w:ascii="Times New Roman" w:hAnsi="Times New Roman"/>
          <w:sz w:val="28"/>
          <w:szCs w:val="28"/>
        </w:rPr>
        <w:t xml:space="preserve">, </w:t>
      </w:r>
      <w:r w:rsidRPr="00904F72">
        <w:rPr>
          <w:rFonts w:ascii="Times New Roman" w:hAnsi="Times New Roman"/>
          <w:sz w:val="28"/>
          <w:szCs w:val="28"/>
        </w:rPr>
        <w:t>в т.ч. создание и развитие гибкой и диверсифицированной образовательной инфраструктуры системы непрерывного образования, ориентированной на поддержку одаренных школьников и др.</w:t>
      </w:r>
      <w:r>
        <w:rPr>
          <w:rFonts w:ascii="Times New Roman" w:hAnsi="Times New Roman"/>
          <w:sz w:val="28"/>
          <w:szCs w:val="28"/>
        </w:rPr>
        <w:t>;</w:t>
      </w:r>
    </w:p>
    <w:p w:rsidR="00904F72" w:rsidRDefault="006A30F4" w:rsidP="00A373E8">
      <w:pPr>
        <w:pStyle w:val="aff5"/>
        <w:ind w:firstLine="567"/>
        <w:rPr>
          <w:rFonts w:ascii="Times New Roman" w:hAnsi="Times New Roman"/>
          <w:sz w:val="28"/>
          <w:szCs w:val="28"/>
        </w:rPr>
      </w:pPr>
      <w:r w:rsidRPr="00904F72">
        <w:rPr>
          <w:rFonts w:ascii="Times New Roman" w:hAnsi="Times New Roman"/>
          <w:sz w:val="28"/>
          <w:szCs w:val="28"/>
        </w:rPr>
        <w:t>•</w:t>
      </w:r>
      <w:r w:rsidR="00187F64">
        <w:rPr>
          <w:rFonts w:ascii="Times New Roman" w:hAnsi="Times New Roman"/>
          <w:sz w:val="28"/>
          <w:szCs w:val="28"/>
        </w:rPr>
        <w:t xml:space="preserve"> </w:t>
      </w:r>
      <w:r w:rsidRPr="00904F72">
        <w:rPr>
          <w:rFonts w:ascii="Times New Roman" w:hAnsi="Times New Roman"/>
          <w:sz w:val="28"/>
          <w:szCs w:val="28"/>
        </w:rPr>
        <w:t>Формирование доступной системы раннего развития детей в организациях дошкольного образования, в т.ч.</w:t>
      </w:r>
      <w:r w:rsidR="00904F72">
        <w:rPr>
          <w:rFonts w:ascii="Times New Roman" w:hAnsi="Times New Roman"/>
          <w:sz w:val="28"/>
          <w:szCs w:val="28"/>
        </w:rPr>
        <w:t xml:space="preserve"> </w:t>
      </w:r>
      <w:r w:rsidRPr="00904F72">
        <w:rPr>
          <w:rFonts w:ascii="Times New Roman" w:hAnsi="Times New Roman"/>
          <w:sz w:val="28"/>
          <w:szCs w:val="28"/>
        </w:rPr>
        <w:t>их обеспечение местами в яслях</w:t>
      </w:r>
      <w:r w:rsidR="00904F72">
        <w:rPr>
          <w:rFonts w:ascii="Times New Roman" w:hAnsi="Times New Roman"/>
          <w:sz w:val="28"/>
          <w:szCs w:val="28"/>
        </w:rPr>
        <w:t>;</w:t>
      </w:r>
    </w:p>
    <w:p w:rsidR="00904F72" w:rsidRDefault="006A30F4" w:rsidP="00BC1112">
      <w:pPr>
        <w:pStyle w:val="aff5"/>
        <w:tabs>
          <w:tab w:val="left" w:pos="851"/>
        </w:tabs>
        <w:ind w:firstLine="567"/>
        <w:rPr>
          <w:rFonts w:ascii="Times New Roman" w:hAnsi="Times New Roman"/>
          <w:sz w:val="28"/>
          <w:szCs w:val="28"/>
        </w:rPr>
      </w:pPr>
      <w:r w:rsidRPr="00904F72">
        <w:rPr>
          <w:rFonts w:ascii="Times New Roman" w:hAnsi="Times New Roman"/>
          <w:sz w:val="28"/>
          <w:szCs w:val="28"/>
        </w:rPr>
        <w:t>• Обеспечение системы образования квалифицированными педагогическими кадрами</w:t>
      </w:r>
      <w:r w:rsidR="00904F72">
        <w:rPr>
          <w:rFonts w:ascii="Times New Roman" w:hAnsi="Times New Roman"/>
          <w:sz w:val="28"/>
          <w:szCs w:val="28"/>
        </w:rPr>
        <w:t>;</w:t>
      </w:r>
      <w:r w:rsidRPr="00904F72">
        <w:rPr>
          <w:rFonts w:ascii="Times New Roman" w:hAnsi="Times New Roman"/>
          <w:sz w:val="28"/>
          <w:szCs w:val="28"/>
        </w:rPr>
        <w:t xml:space="preserve"> </w:t>
      </w:r>
    </w:p>
    <w:p w:rsidR="00904F7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Развитие конкуренции в сфере образования, в том числе с применением механизмов муниципально-частного партнерства</w:t>
      </w:r>
      <w:r w:rsidR="00904F72">
        <w:rPr>
          <w:rFonts w:ascii="Times New Roman" w:hAnsi="Times New Roman"/>
          <w:sz w:val="28"/>
          <w:szCs w:val="28"/>
        </w:rPr>
        <w:t>;</w:t>
      </w:r>
    </w:p>
    <w:p w:rsidR="00904F7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Интеграция в образовательный процесс инновационных образовательных технологий, внедрение современных информационных технологий и дистанционного обучения</w:t>
      </w:r>
      <w:r w:rsidR="00904F72">
        <w:rPr>
          <w:rFonts w:ascii="Times New Roman" w:hAnsi="Times New Roman"/>
          <w:sz w:val="28"/>
          <w:szCs w:val="28"/>
        </w:rPr>
        <w:t>;</w:t>
      </w:r>
    </w:p>
    <w:p w:rsidR="00904F7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xml:space="preserve">• Использование уникального природного потенциала района для организации и развития детских научно-образовательных центров (лагерей). </w:t>
      </w:r>
    </w:p>
    <w:p w:rsidR="00904F72" w:rsidRDefault="00904F72" w:rsidP="00A373E8">
      <w:pPr>
        <w:pStyle w:val="aff5"/>
        <w:ind w:firstLine="567"/>
        <w:rPr>
          <w:rFonts w:ascii="Times New Roman" w:hAnsi="Times New Roman"/>
          <w:sz w:val="28"/>
          <w:szCs w:val="28"/>
        </w:rPr>
      </w:pPr>
    </w:p>
    <w:p w:rsidR="0005547B" w:rsidRDefault="006A30F4" w:rsidP="00A373E8">
      <w:pPr>
        <w:pStyle w:val="aff5"/>
        <w:ind w:firstLine="567"/>
        <w:rPr>
          <w:rFonts w:ascii="Times New Roman" w:hAnsi="Times New Roman"/>
          <w:sz w:val="28"/>
          <w:szCs w:val="28"/>
        </w:rPr>
      </w:pPr>
      <w:r w:rsidRPr="00E1693D">
        <w:rPr>
          <w:rFonts w:ascii="Times New Roman" w:hAnsi="Times New Roman"/>
          <w:sz w:val="28"/>
          <w:szCs w:val="28"/>
          <w:u w:val="single"/>
        </w:rPr>
        <w:t>Цель 3:</w:t>
      </w:r>
      <w:r w:rsidRPr="00904F72">
        <w:rPr>
          <w:rFonts w:ascii="Times New Roman" w:hAnsi="Times New Roman"/>
          <w:sz w:val="28"/>
          <w:szCs w:val="28"/>
        </w:rPr>
        <w:t xml:space="preserve"> </w:t>
      </w:r>
      <w:r w:rsidR="00052484">
        <w:rPr>
          <w:rFonts w:ascii="Times New Roman" w:hAnsi="Times New Roman"/>
          <w:sz w:val="28"/>
          <w:szCs w:val="28"/>
        </w:rPr>
        <w:t>Р</w:t>
      </w:r>
      <w:r w:rsidRPr="00904F72">
        <w:rPr>
          <w:rFonts w:ascii="Times New Roman" w:hAnsi="Times New Roman"/>
          <w:sz w:val="28"/>
          <w:szCs w:val="28"/>
        </w:rPr>
        <w:t>азвит</w:t>
      </w:r>
      <w:r w:rsidR="00BC1112">
        <w:rPr>
          <w:rFonts w:ascii="Times New Roman" w:hAnsi="Times New Roman"/>
          <w:sz w:val="28"/>
          <w:szCs w:val="28"/>
        </w:rPr>
        <w:t>ие</w:t>
      </w:r>
      <w:r w:rsidRPr="00904F72">
        <w:rPr>
          <w:rFonts w:ascii="Times New Roman" w:hAnsi="Times New Roman"/>
          <w:sz w:val="28"/>
          <w:szCs w:val="28"/>
        </w:rPr>
        <w:t xml:space="preserve"> сет</w:t>
      </w:r>
      <w:r w:rsidR="00BC1112">
        <w:rPr>
          <w:rFonts w:ascii="Times New Roman" w:hAnsi="Times New Roman"/>
          <w:sz w:val="28"/>
          <w:szCs w:val="28"/>
        </w:rPr>
        <w:t>и</w:t>
      </w:r>
      <w:r w:rsidRPr="00904F72">
        <w:rPr>
          <w:rFonts w:ascii="Times New Roman" w:hAnsi="Times New Roman"/>
          <w:sz w:val="28"/>
          <w:szCs w:val="28"/>
        </w:rPr>
        <w:t xml:space="preserve"> культурно-досуговых учреждений</w:t>
      </w:r>
      <w:r w:rsidR="00052484">
        <w:rPr>
          <w:rFonts w:ascii="Times New Roman" w:hAnsi="Times New Roman"/>
          <w:sz w:val="28"/>
          <w:szCs w:val="28"/>
        </w:rPr>
        <w:t xml:space="preserve"> с</w:t>
      </w:r>
      <w:r w:rsidRPr="00904F72">
        <w:rPr>
          <w:rFonts w:ascii="Times New Roman" w:hAnsi="Times New Roman"/>
          <w:sz w:val="28"/>
          <w:szCs w:val="28"/>
        </w:rPr>
        <w:t xml:space="preserve"> высоким качеством образования в сфере культуры, сохран</w:t>
      </w:r>
      <w:r w:rsidR="00052484">
        <w:rPr>
          <w:rFonts w:ascii="Times New Roman" w:hAnsi="Times New Roman"/>
          <w:sz w:val="28"/>
          <w:szCs w:val="28"/>
        </w:rPr>
        <w:t>ение и</w:t>
      </w:r>
      <w:r w:rsidRPr="00904F72">
        <w:rPr>
          <w:rFonts w:ascii="Times New Roman" w:hAnsi="Times New Roman"/>
          <w:sz w:val="28"/>
          <w:szCs w:val="28"/>
        </w:rPr>
        <w:t xml:space="preserve"> приумнож</w:t>
      </w:r>
      <w:r w:rsidR="00052484">
        <w:rPr>
          <w:rFonts w:ascii="Times New Roman" w:hAnsi="Times New Roman"/>
          <w:sz w:val="28"/>
          <w:szCs w:val="28"/>
        </w:rPr>
        <w:t>ение</w:t>
      </w:r>
      <w:r w:rsidRPr="00904F72">
        <w:rPr>
          <w:rFonts w:ascii="Times New Roman" w:hAnsi="Times New Roman"/>
          <w:sz w:val="28"/>
          <w:szCs w:val="28"/>
        </w:rPr>
        <w:t xml:space="preserve"> богато</w:t>
      </w:r>
      <w:r w:rsidR="00052484">
        <w:rPr>
          <w:rFonts w:ascii="Times New Roman" w:hAnsi="Times New Roman"/>
          <w:sz w:val="28"/>
          <w:szCs w:val="28"/>
        </w:rPr>
        <w:t>го</w:t>
      </w:r>
      <w:r w:rsidRPr="00904F72">
        <w:rPr>
          <w:rFonts w:ascii="Times New Roman" w:hAnsi="Times New Roman"/>
          <w:sz w:val="28"/>
          <w:szCs w:val="28"/>
        </w:rPr>
        <w:t xml:space="preserve"> культурно</w:t>
      </w:r>
      <w:r w:rsidR="00052484">
        <w:rPr>
          <w:rFonts w:ascii="Times New Roman" w:hAnsi="Times New Roman"/>
          <w:sz w:val="28"/>
          <w:szCs w:val="28"/>
        </w:rPr>
        <w:t>го</w:t>
      </w:r>
      <w:r w:rsidRPr="00904F72">
        <w:rPr>
          <w:rFonts w:ascii="Times New Roman" w:hAnsi="Times New Roman"/>
          <w:sz w:val="28"/>
          <w:szCs w:val="28"/>
        </w:rPr>
        <w:t xml:space="preserve"> наследи</w:t>
      </w:r>
      <w:r w:rsidR="00052484">
        <w:rPr>
          <w:rFonts w:ascii="Times New Roman" w:hAnsi="Times New Roman"/>
          <w:sz w:val="28"/>
          <w:szCs w:val="28"/>
        </w:rPr>
        <w:t>я</w:t>
      </w:r>
      <w:r w:rsidRPr="00904F72">
        <w:rPr>
          <w:rFonts w:ascii="Times New Roman" w:hAnsi="Times New Roman"/>
          <w:sz w:val="28"/>
          <w:szCs w:val="28"/>
        </w:rPr>
        <w:t xml:space="preserve">. </w:t>
      </w:r>
    </w:p>
    <w:p w:rsidR="0005547B" w:rsidRDefault="006A30F4" w:rsidP="00A373E8">
      <w:pPr>
        <w:pStyle w:val="aff5"/>
        <w:ind w:firstLine="567"/>
        <w:rPr>
          <w:rFonts w:ascii="Times New Roman" w:hAnsi="Times New Roman"/>
          <w:sz w:val="28"/>
          <w:szCs w:val="28"/>
        </w:rPr>
      </w:pPr>
      <w:r w:rsidRPr="00904F72">
        <w:rPr>
          <w:rFonts w:ascii="Times New Roman" w:hAnsi="Times New Roman"/>
          <w:sz w:val="28"/>
          <w:szCs w:val="28"/>
        </w:rPr>
        <w:t xml:space="preserve">Ключевые задачи: </w:t>
      </w:r>
    </w:p>
    <w:p w:rsidR="0005547B" w:rsidRDefault="006A30F4" w:rsidP="00A373E8">
      <w:pPr>
        <w:pStyle w:val="aff5"/>
        <w:ind w:firstLine="567"/>
        <w:rPr>
          <w:rFonts w:ascii="Times New Roman" w:hAnsi="Times New Roman"/>
          <w:sz w:val="28"/>
          <w:szCs w:val="28"/>
        </w:rPr>
      </w:pPr>
      <w:r w:rsidRPr="00904F72">
        <w:rPr>
          <w:rFonts w:ascii="Times New Roman" w:hAnsi="Times New Roman"/>
          <w:sz w:val="28"/>
          <w:szCs w:val="28"/>
        </w:rPr>
        <w:t>• Создание условий для развития творческ</w:t>
      </w:r>
      <w:r w:rsidR="00BC1112">
        <w:rPr>
          <w:rFonts w:ascii="Times New Roman" w:hAnsi="Times New Roman"/>
          <w:sz w:val="28"/>
          <w:szCs w:val="28"/>
        </w:rPr>
        <w:t xml:space="preserve">ой </w:t>
      </w:r>
      <w:r w:rsidR="00A45BDC">
        <w:rPr>
          <w:rFonts w:ascii="Times New Roman" w:hAnsi="Times New Roman"/>
          <w:sz w:val="28"/>
          <w:szCs w:val="28"/>
        </w:rPr>
        <w:t>актив</w:t>
      </w:r>
      <w:r w:rsidR="00BC1112">
        <w:rPr>
          <w:rFonts w:ascii="Times New Roman" w:hAnsi="Times New Roman"/>
          <w:sz w:val="28"/>
          <w:szCs w:val="28"/>
        </w:rPr>
        <w:t>ности жителей</w:t>
      </w:r>
      <w:r w:rsidRPr="00904F72">
        <w:rPr>
          <w:rFonts w:ascii="Times New Roman" w:hAnsi="Times New Roman"/>
          <w:sz w:val="28"/>
          <w:szCs w:val="28"/>
        </w:rPr>
        <w:t>, удовлетворяющих потребности в культурно-досуговых услугах</w:t>
      </w:r>
      <w:r w:rsidR="004F26A2">
        <w:rPr>
          <w:rFonts w:ascii="Times New Roman" w:hAnsi="Times New Roman"/>
          <w:sz w:val="28"/>
          <w:szCs w:val="28"/>
        </w:rPr>
        <w:t>;</w:t>
      </w:r>
      <w:r w:rsidRPr="00904F72">
        <w:rPr>
          <w:rFonts w:ascii="Times New Roman" w:hAnsi="Times New Roman"/>
          <w:sz w:val="28"/>
          <w:szCs w:val="28"/>
        </w:rPr>
        <w:t xml:space="preserve"> </w:t>
      </w:r>
    </w:p>
    <w:p w:rsidR="004F26A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Развитие сети учреждений дополнительного образования в сфере культуры, в том числе в коммерческом формате</w:t>
      </w:r>
      <w:r w:rsidR="004F26A2">
        <w:rPr>
          <w:rFonts w:ascii="Times New Roman" w:hAnsi="Times New Roman"/>
          <w:sz w:val="28"/>
          <w:szCs w:val="28"/>
        </w:rPr>
        <w:t>;</w:t>
      </w:r>
      <w:r w:rsidRPr="00904F72">
        <w:rPr>
          <w:rFonts w:ascii="Times New Roman" w:hAnsi="Times New Roman"/>
          <w:sz w:val="28"/>
          <w:szCs w:val="28"/>
        </w:rPr>
        <w:t xml:space="preserve"> </w:t>
      </w:r>
    </w:p>
    <w:p w:rsidR="004F26A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Создание условий для притока в сферу культуры квалифицированных и мотивированных кадров</w:t>
      </w:r>
      <w:r w:rsidR="004F26A2">
        <w:rPr>
          <w:rFonts w:ascii="Times New Roman" w:hAnsi="Times New Roman"/>
          <w:sz w:val="28"/>
          <w:szCs w:val="28"/>
        </w:rPr>
        <w:t>;</w:t>
      </w:r>
      <w:r w:rsidRPr="00904F72">
        <w:rPr>
          <w:rFonts w:ascii="Times New Roman" w:hAnsi="Times New Roman"/>
          <w:sz w:val="28"/>
          <w:szCs w:val="28"/>
        </w:rPr>
        <w:t xml:space="preserve"> </w:t>
      </w:r>
    </w:p>
    <w:p w:rsidR="004F26A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Использование современных информационно</w:t>
      </w:r>
      <w:r w:rsidR="004F26A2">
        <w:rPr>
          <w:rFonts w:ascii="Times New Roman" w:hAnsi="Times New Roman"/>
          <w:sz w:val="28"/>
          <w:szCs w:val="28"/>
        </w:rPr>
        <w:t>-</w:t>
      </w:r>
      <w:r w:rsidRPr="00904F72">
        <w:rPr>
          <w:rFonts w:ascii="Times New Roman" w:hAnsi="Times New Roman"/>
          <w:sz w:val="28"/>
          <w:szCs w:val="28"/>
        </w:rPr>
        <w:t>коммуникационных технологий для повышения доступности услуг сферы культуры</w:t>
      </w:r>
      <w:r w:rsidR="004F26A2">
        <w:rPr>
          <w:rFonts w:ascii="Times New Roman" w:hAnsi="Times New Roman"/>
          <w:sz w:val="28"/>
          <w:szCs w:val="28"/>
        </w:rPr>
        <w:t>;</w:t>
      </w:r>
      <w:r w:rsidRPr="00904F72">
        <w:rPr>
          <w:rFonts w:ascii="Times New Roman" w:hAnsi="Times New Roman"/>
          <w:sz w:val="28"/>
          <w:szCs w:val="28"/>
        </w:rPr>
        <w:t xml:space="preserve"> </w:t>
      </w:r>
    </w:p>
    <w:p w:rsidR="004F26A2" w:rsidRPr="004F26A2" w:rsidRDefault="006A30F4" w:rsidP="00A373E8">
      <w:pPr>
        <w:pStyle w:val="aff5"/>
        <w:ind w:firstLine="567"/>
        <w:rPr>
          <w:rFonts w:ascii="Times New Roman" w:hAnsi="Times New Roman"/>
          <w:sz w:val="28"/>
          <w:szCs w:val="28"/>
        </w:rPr>
      </w:pPr>
      <w:r w:rsidRPr="00904F72">
        <w:rPr>
          <w:rFonts w:ascii="Times New Roman" w:hAnsi="Times New Roman"/>
          <w:sz w:val="28"/>
          <w:szCs w:val="28"/>
        </w:rPr>
        <w:t>• Укрепление материально-технической базы учреждений культуры и</w:t>
      </w:r>
      <w:r w:rsidRPr="004F26A2">
        <w:rPr>
          <w:rFonts w:ascii="Times New Roman" w:hAnsi="Times New Roman"/>
          <w:sz w:val="28"/>
          <w:szCs w:val="28"/>
        </w:rPr>
        <w:t xml:space="preserve"> образования в сфере культуры</w:t>
      </w:r>
      <w:r w:rsidR="00E1693D">
        <w:rPr>
          <w:rFonts w:ascii="Times New Roman" w:hAnsi="Times New Roman"/>
          <w:sz w:val="28"/>
          <w:szCs w:val="28"/>
        </w:rPr>
        <w:t>.</w:t>
      </w:r>
      <w:r w:rsidRPr="004F26A2">
        <w:rPr>
          <w:rFonts w:ascii="Times New Roman" w:hAnsi="Times New Roman"/>
          <w:sz w:val="28"/>
          <w:szCs w:val="28"/>
        </w:rPr>
        <w:t xml:space="preserve"> </w:t>
      </w:r>
    </w:p>
    <w:p w:rsidR="004F26A2" w:rsidRDefault="004F26A2" w:rsidP="00A373E8">
      <w:pPr>
        <w:pStyle w:val="aff5"/>
        <w:ind w:firstLine="567"/>
      </w:pPr>
    </w:p>
    <w:p w:rsidR="004F26A2" w:rsidRPr="004F26A2" w:rsidRDefault="006A30F4" w:rsidP="00A373E8">
      <w:pPr>
        <w:pStyle w:val="aff5"/>
        <w:ind w:firstLine="567"/>
        <w:rPr>
          <w:rFonts w:ascii="Times New Roman" w:hAnsi="Times New Roman"/>
          <w:sz w:val="28"/>
          <w:szCs w:val="28"/>
        </w:rPr>
      </w:pPr>
      <w:r w:rsidRPr="00E1693D">
        <w:rPr>
          <w:rFonts w:ascii="Times New Roman" w:hAnsi="Times New Roman"/>
          <w:sz w:val="28"/>
          <w:szCs w:val="28"/>
          <w:u w:val="single"/>
        </w:rPr>
        <w:t>Цель 4:</w:t>
      </w:r>
      <w:r w:rsidRPr="00E1693D">
        <w:rPr>
          <w:rFonts w:ascii="Times New Roman" w:hAnsi="Times New Roman"/>
          <w:sz w:val="28"/>
          <w:szCs w:val="28"/>
        </w:rPr>
        <w:t xml:space="preserve"> </w:t>
      </w:r>
      <w:r w:rsidR="00E1693D">
        <w:rPr>
          <w:rFonts w:ascii="Times New Roman" w:hAnsi="Times New Roman"/>
          <w:sz w:val="28"/>
          <w:szCs w:val="28"/>
        </w:rPr>
        <w:t>Сохранен</w:t>
      </w:r>
      <w:r w:rsidR="00052484">
        <w:rPr>
          <w:rFonts w:ascii="Times New Roman" w:hAnsi="Times New Roman"/>
          <w:sz w:val="28"/>
          <w:szCs w:val="28"/>
        </w:rPr>
        <w:t xml:space="preserve">ие </w:t>
      </w:r>
      <w:r w:rsidRPr="004F26A2">
        <w:rPr>
          <w:rFonts w:ascii="Times New Roman" w:hAnsi="Times New Roman"/>
          <w:sz w:val="28"/>
          <w:szCs w:val="28"/>
        </w:rPr>
        <w:t>доступной, качественной и адресной систем</w:t>
      </w:r>
      <w:r w:rsidR="00E1693D">
        <w:rPr>
          <w:rFonts w:ascii="Times New Roman" w:hAnsi="Times New Roman"/>
          <w:sz w:val="28"/>
          <w:szCs w:val="28"/>
        </w:rPr>
        <w:t>ы</w:t>
      </w:r>
      <w:r w:rsidRPr="004F26A2">
        <w:rPr>
          <w:rFonts w:ascii="Times New Roman" w:hAnsi="Times New Roman"/>
          <w:sz w:val="28"/>
          <w:szCs w:val="28"/>
        </w:rPr>
        <w:t xml:space="preserve"> социальной поддержки населения, предоставляющей широкий спектр персонифицированных услуг </w:t>
      </w:r>
      <w:r w:rsidR="00E1693D">
        <w:rPr>
          <w:rFonts w:ascii="Times New Roman" w:hAnsi="Times New Roman"/>
          <w:sz w:val="28"/>
          <w:szCs w:val="28"/>
        </w:rPr>
        <w:t>населению</w:t>
      </w:r>
      <w:r w:rsidRPr="004F26A2">
        <w:rPr>
          <w:rFonts w:ascii="Times New Roman" w:hAnsi="Times New Roman"/>
          <w:sz w:val="28"/>
          <w:szCs w:val="28"/>
        </w:rPr>
        <w:t xml:space="preserve">. </w:t>
      </w:r>
    </w:p>
    <w:p w:rsidR="004F26A2" w:rsidRPr="00272828" w:rsidRDefault="006A30F4" w:rsidP="00A373E8">
      <w:pPr>
        <w:pStyle w:val="aff5"/>
        <w:ind w:firstLine="567"/>
        <w:rPr>
          <w:rFonts w:ascii="Times New Roman" w:hAnsi="Times New Roman"/>
          <w:sz w:val="28"/>
          <w:szCs w:val="28"/>
        </w:rPr>
      </w:pPr>
      <w:r w:rsidRPr="00272828">
        <w:rPr>
          <w:rFonts w:ascii="Times New Roman" w:hAnsi="Times New Roman"/>
          <w:sz w:val="28"/>
          <w:szCs w:val="28"/>
        </w:rPr>
        <w:t xml:space="preserve">Ключевые задачи: </w:t>
      </w:r>
    </w:p>
    <w:p w:rsidR="00272828" w:rsidRPr="00272828" w:rsidRDefault="006A30F4" w:rsidP="00A373E8">
      <w:pPr>
        <w:pStyle w:val="aff5"/>
        <w:ind w:firstLine="567"/>
        <w:rPr>
          <w:rFonts w:ascii="Times New Roman" w:hAnsi="Times New Roman"/>
          <w:sz w:val="28"/>
          <w:szCs w:val="28"/>
        </w:rPr>
      </w:pPr>
      <w:r w:rsidRPr="00272828">
        <w:rPr>
          <w:rFonts w:ascii="Times New Roman" w:hAnsi="Times New Roman"/>
          <w:sz w:val="28"/>
          <w:szCs w:val="28"/>
        </w:rPr>
        <w:t>• Расширение ассортимента услуг в сфере социального обслуживания в соответствии с потребностями населения</w:t>
      </w:r>
      <w:r w:rsidR="00272828">
        <w:rPr>
          <w:rFonts w:ascii="Times New Roman" w:hAnsi="Times New Roman"/>
          <w:sz w:val="28"/>
          <w:szCs w:val="28"/>
        </w:rPr>
        <w:t>;</w:t>
      </w:r>
      <w:r w:rsidRPr="00272828">
        <w:rPr>
          <w:rFonts w:ascii="Times New Roman" w:hAnsi="Times New Roman"/>
          <w:sz w:val="28"/>
          <w:szCs w:val="28"/>
        </w:rPr>
        <w:t xml:space="preserve"> </w:t>
      </w:r>
    </w:p>
    <w:p w:rsidR="00272828" w:rsidRPr="00272828" w:rsidRDefault="006A30F4" w:rsidP="00A373E8">
      <w:pPr>
        <w:pStyle w:val="aff5"/>
        <w:ind w:firstLine="567"/>
        <w:rPr>
          <w:rFonts w:ascii="Times New Roman" w:hAnsi="Times New Roman"/>
          <w:sz w:val="28"/>
          <w:szCs w:val="28"/>
        </w:rPr>
      </w:pPr>
      <w:r w:rsidRPr="00272828">
        <w:rPr>
          <w:rFonts w:ascii="Times New Roman" w:hAnsi="Times New Roman"/>
          <w:sz w:val="28"/>
          <w:szCs w:val="28"/>
        </w:rPr>
        <w:t>• Повышение роли и расширение участия социально ориентированных некоммерческих организаций в предоставлении услуг в сфере социального обслуживания (в т.ч. образовательные программы, гранты для НКО, поддержка социальных инициатив молодежи)</w:t>
      </w:r>
      <w:r w:rsidR="00272828">
        <w:rPr>
          <w:rFonts w:ascii="Times New Roman" w:hAnsi="Times New Roman"/>
          <w:sz w:val="28"/>
          <w:szCs w:val="28"/>
        </w:rPr>
        <w:t>;</w:t>
      </w:r>
      <w:r w:rsidRPr="00272828">
        <w:rPr>
          <w:rFonts w:ascii="Times New Roman" w:hAnsi="Times New Roman"/>
          <w:sz w:val="28"/>
          <w:szCs w:val="28"/>
        </w:rPr>
        <w:t xml:space="preserve"> </w:t>
      </w:r>
    </w:p>
    <w:p w:rsidR="00272828" w:rsidRDefault="006A30F4" w:rsidP="00A373E8">
      <w:pPr>
        <w:pStyle w:val="aff5"/>
        <w:ind w:firstLine="567"/>
        <w:rPr>
          <w:rFonts w:ascii="Times New Roman" w:hAnsi="Times New Roman"/>
          <w:sz w:val="28"/>
          <w:szCs w:val="28"/>
        </w:rPr>
      </w:pPr>
      <w:r w:rsidRPr="00272828">
        <w:rPr>
          <w:rFonts w:ascii="Times New Roman" w:hAnsi="Times New Roman"/>
          <w:sz w:val="28"/>
          <w:szCs w:val="28"/>
        </w:rPr>
        <w:t>• Обеспечение системы социального обслуживания населения квалифицированными, мотивированными кадрами (в т.ч. целевое обучение, волонтерское движение, система дополнительного профессионального образования)</w:t>
      </w:r>
      <w:r w:rsidR="00272828">
        <w:rPr>
          <w:rFonts w:ascii="Times New Roman" w:hAnsi="Times New Roman"/>
          <w:sz w:val="28"/>
          <w:szCs w:val="28"/>
        </w:rPr>
        <w:t>;</w:t>
      </w:r>
    </w:p>
    <w:p w:rsidR="00272828" w:rsidRPr="00272828" w:rsidRDefault="006A30F4" w:rsidP="00A373E8">
      <w:pPr>
        <w:pStyle w:val="aff5"/>
        <w:ind w:firstLine="567"/>
        <w:rPr>
          <w:rFonts w:ascii="Times New Roman" w:hAnsi="Times New Roman"/>
          <w:sz w:val="28"/>
          <w:szCs w:val="28"/>
        </w:rPr>
      </w:pPr>
      <w:r w:rsidRPr="00272828">
        <w:rPr>
          <w:rFonts w:ascii="Times New Roman" w:hAnsi="Times New Roman"/>
          <w:sz w:val="28"/>
          <w:szCs w:val="28"/>
        </w:rPr>
        <w:t xml:space="preserve">• Повышение доступности услуг в сфере социального обслуживания на основе информационных технологий (в т.ч. </w:t>
      </w:r>
      <w:r w:rsidR="00E1693D">
        <w:rPr>
          <w:rFonts w:ascii="Times New Roman" w:hAnsi="Times New Roman"/>
          <w:sz w:val="28"/>
          <w:szCs w:val="28"/>
        </w:rPr>
        <w:t>развит</w:t>
      </w:r>
      <w:r w:rsidRPr="00272828">
        <w:rPr>
          <w:rFonts w:ascii="Times New Roman" w:hAnsi="Times New Roman"/>
          <w:sz w:val="28"/>
          <w:szCs w:val="28"/>
        </w:rPr>
        <w:t>ие информационной системы персонифицированного учета, дистанционное наблюдение и др.)</w:t>
      </w:r>
      <w:r w:rsidR="00272828">
        <w:rPr>
          <w:rFonts w:ascii="Times New Roman" w:hAnsi="Times New Roman"/>
          <w:sz w:val="28"/>
          <w:szCs w:val="28"/>
        </w:rPr>
        <w:t>;</w:t>
      </w:r>
    </w:p>
    <w:p w:rsidR="00E1693D" w:rsidRDefault="006A30F4" w:rsidP="00E1693D">
      <w:pPr>
        <w:pStyle w:val="aff5"/>
        <w:ind w:firstLine="567"/>
        <w:rPr>
          <w:rFonts w:ascii="Times New Roman" w:hAnsi="Times New Roman"/>
          <w:sz w:val="28"/>
          <w:szCs w:val="28"/>
        </w:rPr>
      </w:pPr>
      <w:r w:rsidRPr="00272828">
        <w:rPr>
          <w:rFonts w:ascii="Times New Roman" w:hAnsi="Times New Roman"/>
          <w:sz w:val="28"/>
          <w:szCs w:val="28"/>
        </w:rPr>
        <w:t xml:space="preserve">• </w:t>
      </w:r>
      <w:r w:rsidR="00E1693D">
        <w:rPr>
          <w:rFonts w:ascii="Times New Roman" w:hAnsi="Times New Roman"/>
          <w:sz w:val="28"/>
          <w:szCs w:val="28"/>
        </w:rPr>
        <w:t>О</w:t>
      </w:r>
      <w:r w:rsidRPr="00272828">
        <w:rPr>
          <w:rFonts w:ascii="Times New Roman" w:hAnsi="Times New Roman"/>
          <w:sz w:val="28"/>
          <w:szCs w:val="28"/>
        </w:rPr>
        <w:t>птимизация</w:t>
      </w:r>
      <w:r w:rsidR="00E1693D">
        <w:rPr>
          <w:rFonts w:ascii="Times New Roman" w:hAnsi="Times New Roman"/>
          <w:sz w:val="28"/>
          <w:szCs w:val="28"/>
        </w:rPr>
        <w:t xml:space="preserve"> структуры </w:t>
      </w:r>
      <w:r w:rsidRPr="00272828">
        <w:rPr>
          <w:rFonts w:ascii="Times New Roman" w:hAnsi="Times New Roman"/>
          <w:sz w:val="28"/>
          <w:szCs w:val="28"/>
        </w:rPr>
        <w:t>социального обслуживания (в т.ч. реконструкция, модернизация материально</w:t>
      </w:r>
      <w:r w:rsidR="00272828">
        <w:rPr>
          <w:rFonts w:ascii="Times New Roman" w:hAnsi="Times New Roman"/>
          <w:sz w:val="28"/>
          <w:szCs w:val="28"/>
        </w:rPr>
        <w:t>-</w:t>
      </w:r>
      <w:r w:rsidRPr="00272828">
        <w:rPr>
          <w:rFonts w:ascii="Times New Roman" w:hAnsi="Times New Roman"/>
          <w:sz w:val="28"/>
          <w:szCs w:val="28"/>
        </w:rPr>
        <w:t>технической базы)</w:t>
      </w:r>
      <w:r w:rsidR="00E1693D">
        <w:rPr>
          <w:rFonts w:ascii="Times New Roman" w:hAnsi="Times New Roman"/>
          <w:sz w:val="28"/>
          <w:szCs w:val="28"/>
        </w:rPr>
        <w:t>.</w:t>
      </w:r>
    </w:p>
    <w:p w:rsidR="00E1693D" w:rsidRPr="00E1693D" w:rsidRDefault="00E1693D" w:rsidP="00E1693D">
      <w:pPr>
        <w:rPr>
          <w:lang w:eastAsia="ar-SA"/>
        </w:rPr>
      </w:pPr>
    </w:p>
    <w:p w:rsidR="00E1693D" w:rsidRDefault="00E1693D" w:rsidP="001D4183">
      <w:pPr>
        <w:jc w:val="center"/>
        <w:rPr>
          <w:b/>
          <w:sz w:val="28"/>
          <w:szCs w:val="28"/>
        </w:rPr>
      </w:pPr>
    </w:p>
    <w:p w:rsidR="001D4183" w:rsidRPr="006D49E9" w:rsidRDefault="001D4183" w:rsidP="001D4183">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2 -</w:t>
      </w:r>
    </w:p>
    <w:p w:rsidR="00272828" w:rsidRDefault="00272828" w:rsidP="007C5B48">
      <w:pPr>
        <w:pStyle w:val="aff5"/>
        <w:ind w:firstLine="567"/>
        <w:jc w:val="center"/>
        <w:rPr>
          <w:rFonts w:ascii="Times New Roman" w:hAnsi="Times New Roman"/>
          <w:b/>
          <w:sz w:val="28"/>
          <w:szCs w:val="28"/>
        </w:rPr>
      </w:pPr>
      <w:r w:rsidRPr="00FB4F0D">
        <w:rPr>
          <w:rFonts w:ascii="Times New Roman" w:hAnsi="Times New Roman"/>
          <w:b/>
          <w:sz w:val="28"/>
          <w:szCs w:val="28"/>
        </w:rPr>
        <w:t>У</w:t>
      </w:r>
      <w:r w:rsidRPr="0087003A">
        <w:rPr>
          <w:rFonts w:ascii="Times New Roman" w:hAnsi="Times New Roman"/>
          <w:b/>
          <w:sz w:val="28"/>
          <w:szCs w:val="28"/>
        </w:rPr>
        <w:t>стойчивая</w:t>
      </w:r>
      <w:r>
        <w:rPr>
          <w:b/>
          <w:sz w:val="28"/>
          <w:szCs w:val="28"/>
        </w:rPr>
        <w:t xml:space="preserve"> </w:t>
      </w:r>
      <w:r w:rsidRPr="0087003A">
        <w:rPr>
          <w:rFonts w:ascii="Times New Roman" w:hAnsi="Times New Roman"/>
          <w:b/>
          <w:sz w:val="28"/>
          <w:szCs w:val="28"/>
        </w:rPr>
        <w:t>и динамичная экономика</w:t>
      </w:r>
    </w:p>
    <w:p w:rsidR="007C5B48" w:rsidRPr="007C5B48" w:rsidRDefault="007C5B48" w:rsidP="007C5B48">
      <w:pPr>
        <w:rPr>
          <w:rFonts w:eastAsiaTheme="majorEastAsia"/>
          <w:lang w:eastAsia="ar-SA"/>
        </w:rPr>
      </w:pPr>
    </w:p>
    <w:p w:rsidR="000E71FA" w:rsidRPr="001D4183" w:rsidRDefault="000E71FA" w:rsidP="000E71FA">
      <w:pPr>
        <w:pStyle w:val="aff5"/>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272828" w:rsidRPr="00272828" w:rsidRDefault="007C5B48" w:rsidP="00A373E8">
      <w:pPr>
        <w:pStyle w:val="aff5"/>
        <w:ind w:firstLine="567"/>
        <w:rPr>
          <w:rFonts w:ascii="Times New Roman" w:eastAsiaTheme="majorEastAsia" w:hAnsi="Times New Roman"/>
          <w:b/>
          <w:bCs/>
          <w:sz w:val="28"/>
          <w:szCs w:val="28"/>
          <w:lang w:eastAsia="ru-RU"/>
        </w:rPr>
      </w:pPr>
      <w:r>
        <w:rPr>
          <w:rFonts w:ascii="Times New Roman" w:eastAsiaTheme="majorEastAsia" w:hAnsi="Times New Roman"/>
          <w:b/>
          <w:bCs/>
          <w:sz w:val="28"/>
          <w:szCs w:val="28"/>
          <w:lang w:eastAsia="ru-RU"/>
        </w:rPr>
        <w:t>Ярославск</w:t>
      </w:r>
      <w:r w:rsidR="00F42008">
        <w:rPr>
          <w:rFonts w:ascii="Times New Roman" w:eastAsiaTheme="majorEastAsia" w:hAnsi="Times New Roman"/>
          <w:b/>
          <w:bCs/>
          <w:sz w:val="28"/>
          <w:szCs w:val="28"/>
          <w:lang w:eastAsia="ru-RU"/>
        </w:rPr>
        <w:t>ий</w:t>
      </w:r>
      <w:r>
        <w:rPr>
          <w:rFonts w:ascii="Times New Roman" w:eastAsiaTheme="majorEastAsia" w:hAnsi="Times New Roman"/>
          <w:b/>
          <w:bCs/>
          <w:sz w:val="28"/>
          <w:szCs w:val="28"/>
          <w:lang w:eastAsia="ru-RU"/>
        </w:rPr>
        <w:t xml:space="preserve"> муниципальн</w:t>
      </w:r>
      <w:r w:rsidR="00F42008">
        <w:rPr>
          <w:rFonts w:ascii="Times New Roman" w:eastAsiaTheme="majorEastAsia" w:hAnsi="Times New Roman"/>
          <w:b/>
          <w:bCs/>
          <w:sz w:val="28"/>
          <w:szCs w:val="28"/>
          <w:lang w:eastAsia="ru-RU"/>
        </w:rPr>
        <w:t>ый</w:t>
      </w:r>
      <w:r>
        <w:rPr>
          <w:rFonts w:ascii="Times New Roman" w:eastAsiaTheme="majorEastAsia" w:hAnsi="Times New Roman"/>
          <w:b/>
          <w:bCs/>
          <w:sz w:val="28"/>
          <w:szCs w:val="28"/>
          <w:lang w:eastAsia="ru-RU"/>
        </w:rPr>
        <w:t xml:space="preserve"> район</w:t>
      </w:r>
      <w:r w:rsidR="00F42008">
        <w:rPr>
          <w:rFonts w:ascii="Times New Roman" w:eastAsiaTheme="majorEastAsia" w:hAnsi="Times New Roman"/>
          <w:b/>
          <w:bCs/>
          <w:sz w:val="28"/>
          <w:szCs w:val="28"/>
          <w:lang w:eastAsia="ru-RU"/>
        </w:rPr>
        <w:t xml:space="preserve"> – район,</w:t>
      </w:r>
      <w:r>
        <w:rPr>
          <w:rFonts w:ascii="Times New Roman" w:eastAsiaTheme="majorEastAsia" w:hAnsi="Times New Roman"/>
          <w:b/>
          <w:bCs/>
          <w:sz w:val="28"/>
          <w:szCs w:val="28"/>
          <w:lang w:eastAsia="ru-RU"/>
        </w:rPr>
        <w:t xml:space="preserve"> </w:t>
      </w:r>
      <w:r w:rsidR="00F42008">
        <w:rPr>
          <w:rFonts w:ascii="Times New Roman" w:eastAsiaTheme="majorEastAsia" w:hAnsi="Times New Roman"/>
          <w:b/>
          <w:bCs/>
          <w:sz w:val="28"/>
          <w:szCs w:val="28"/>
          <w:lang w:eastAsia="ru-RU"/>
        </w:rPr>
        <w:t>о</w:t>
      </w:r>
      <w:r w:rsidR="00F42008" w:rsidRPr="00272828">
        <w:rPr>
          <w:rFonts w:ascii="Times New Roman" w:eastAsiaTheme="majorEastAsia" w:hAnsi="Times New Roman"/>
          <w:b/>
          <w:bCs/>
          <w:sz w:val="28"/>
          <w:szCs w:val="28"/>
          <w:lang w:eastAsia="ru-RU"/>
        </w:rPr>
        <w:t>сновные</w:t>
      </w:r>
      <w:r w:rsidR="00F42008">
        <w:rPr>
          <w:rFonts w:ascii="Times New Roman" w:eastAsiaTheme="majorEastAsia" w:hAnsi="Times New Roman"/>
          <w:b/>
          <w:bCs/>
          <w:sz w:val="28"/>
          <w:szCs w:val="28"/>
          <w:lang w:eastAsia="ru-RU"/>
        </w:rPr>
        <w:t xml:space="preserve"> </w:t>
      </w:r>
      <w:r w:rsidR="00F42008" w:rsidRPr="00272828">
        <w:rPr>
          <w:rFonts w:ascii="Times New Roman" w:eastAsiaTheme="majorEastAsia" w:hAnsi="Times New Roman"/>
          <w:b/>
          <w:bCs/>
          <w:sz w:val="28"/>
          <w:szCs w:val="28"/>
          <w:lang w:eastAsia="ru-RU"/>
        </w:rPr>
        <w:t xml:space="preserve">отрасли экономики </w:t>
      </w:r>
      <w:r w:rsidR="00F42008">
        <w:rPr>
          <w:rFonts w:ascii="Times New Roman" w:eastAsiaTheme="majorEastAsia" w:hAnsi="Times New Roman"/>
          <w:b/>
          <w:bCs/>
          <w:sz w:val="28"/>
          <w:szCs w:val="28"/>
          <w:lang w:eastAsia="ru-RU"/>
        </w:rPr>
        <w:t xml:space="preserve">которого </w:t>
      </w:r>
      <w:r w:rsidR="00652C54">
        <w:rPr>
          <w:rFonts w:ascii="Times New Roman" w:eastAsiaTheme="majorEastAsia" w:hAnsi="Times New Roman"/>
          <w:b/>
          <w:bCs/>
          <w:sz w:val="28"/>
          <w:szCs w:val="28"/>
          <w:lang w:eastAsia="ru-RU"/>
        </w:rPr>
        <w:t>занимают лидирующие поз</w:t>
      </w:r>
      <w:r w:rsidR="002E7ACE">
        <w:rPr>
          <w:rFonts w:ascii="Times New Roman" w:eastAsiaTheme="majorEastAsia" w:hAnsi="Times New Roman"/>
          <w:b/>
          <w:bCs/>
          <w:sz w:val="28"/>
          <w:szCs w:val="28"/>
          <w:lang w:eastAsia="ru-RU"/>
        </w:rPr>
        <w:t>и</w:t>
      </w:r>
      <w:r w:rsidR="00652C54">
        <w:rPr>
          <w:rFonts w:ascii="Times New Roman" w:eastAsiaTheme="majorEastAsia" w:hAnsi="Times New Roman"/>
          <w:b/>
          <w:bCs/>
          <w:sz w:val="28"/>
          <w:szCs w:val="28"/>
          <w:lang w:eastAsia="ru-RU"/>
        </w:rPr>
        <w:t>ции</w:t>
      </w:r>
      <w:r w:rsidR="006A30F4" w:rsidRPr="00272828">
        <w:rPr>
          <w:rFonts w:ascii="Times New Roman" w:eastAsiaTheme="majorEastAsia" w:hAnsi="Times New Roman"/>
          <w:b/>
          <w:bCs/>
          <w:sz w:val="28"/>
          <w:szCs w:val="28"/>
          <w:lang w:eastAsia="ru-RU"/>
        </w:rPr>
        <w:t xml:space="preserve"> на региональном и внутрироссийском уровне</w:t>
      </w:r>
      <w:r>
        <w:rPr>
          <w:rFonts w:ascii="Times New Roman" w:eastAsiaTheme="majorEastAsia" w:hAnsi="Times New Roman"/>
          <w:b/>
          <w:bCs/>
          <w:sz w:val="28"/>
          <w:szCs w:val="28"/>
          <w:lang w:eastAsia="ru-RU"/>
        </w:rPr>
        <w:t>.</w:t>
      </w:r>
      <w:r w:rsidR="006A30F4" w:rsidRPr="00272828">
        <w:rPr>
          <w:rFonts w:ascii="Times New Roman" w:eastAsiaTheme="majorEastAsia" w:hAnsi="Times New Roman"/>
          <w:b/>
          <w:bCs/>
          <w:sz w:val="28"/>
          <w:szCs w:val="28"/>
          <w:lang w:eastAsia="ru-RU"/>
        </w:rPr>
        <w:t xml:space="preserve"> </w:t>
      </w:r>
    </w:p>
    <w:p w:rsidR="00272828" w:rsidRDefault="00272828" w:rsidP="00A373E8">
      <w:pPr>
        <w:pStyle w:val="aff5"/>
        <w:ind w:firstLine="567"/>
      </w:pPr>
    </w:p>
    <w:p w:rsidR="00652C54" w:rsidRPr="002E7ACE" w:rsidRDefault="000E71FA" w:rsidP="00A373E8">
      <w:pPr>
        <w:pStyle w:val="aff5"/>
        <w:ind w:firstLine="567"/>
        <w:rPr>
          <w:rFonts w:ascii="Times New Roman" w:hAnsi="Times New Roman"/>
          <w:sz w:val="28"/>
          <w:szCs w:val="28"/>
        </w:rPr>
      </w:pPr>
      <w:r w:rsidRPr="000E71FA">
        <w:rPr>
          <w:rFonts w:ascii="Times New Roman" w:hAnsi="Times New Roman"/>
          <w:sz w:val="28"/>
          <w:szCs w:val="28"/>
        </w:rPr>
        <w:t xml:space="preserve">Основная цель направления </w:t>
      </w:r>
      <w:r w:rsidR="006A30F4" w:rsidRPr="002E7ACE">
        <w:rPr>
          <w:rFonts w:ascii="Times New Roman" w:hAnsi="Times New Roman"/>
          <w:sz w:val="28"/>
          <w:szCs w:val="28"/>
        </w:rPr>
        <w:t>разверну</w:t>
      </w:r>
      <w:r w:rsidR="00E1693D">
        <w:rPr>
          <w:rFonts w:ascii="Times New Roman" w:hAnsi="Times New Roman"/>
          <w:sz w:val="28"/>
          <w:szCs w:val="28"/>
        </w:rPr>
        <w:t xml:space="preserve">та в </w:t>
      </w:r>
      <w:r w:rsidR="00F346F7">
        <w:rPr>
          <w:rFonts w:ascii="Times New Roman" w:hAnsi="Times New Roman"/>
          <w:sz w:val="28"/>
          <w:szCs w:val="28"/>
        </w:rPr>
        <w:t>сем</w:t>
      </w:r>
      <w:r w:rsidR="005628D2">
        <w:rPr>
          <w:rFonts w:ascii="Times New Roman" w:hAnsi="Times New Roman"/>
          <w:sz w:val="28"/>
          <w:szCs w:val="28"/>
        </w:rPr>
        <w:t>и</w:t>
      </w:r>
      <w:r w:rsidR="00E1693D">
        <w:rPr>
          <w:rFonts w:ascii="Times New Roman" w:hAnsi="Times New Roman"/>
          <w:sz w:val="28"/>
          <w:szCs w:val="28"/>
        </w:rPr>
        <w:t xml:space="preserve"> цел</w:t>
      </w:r>
      <w:r w:rsidR="005628D2">
        <w:rPr>
          <w:rFonts w:ascii="Times New Roman" w:hAnsi="Times New Roman"/>
          <w:sz w:val="28"/>
          <w:szCs w:val="28"/>
        </w:rPr>
        <w:t>ях</w:t>
      </w:r>
      <w:r w:rsidR="00E1693D">
        <w:rPr>
          <w:rFonts w:ascii="Times New Roman" w:hAnsi="Times New Roman"/>
          <w:sz w:val="28"/>
          <w:szCs w:val="28"/>
        </w:rPr>
        <w:t xml:space="preserve"> второго уровня</w:t>
      </w:r>
      <w:r>
        <w:rPr>
          <w:rFonts w:ascii="Times New Roman" w:hAnsi="Times New Roman"/>
          <w:sz w:val="28"/>
          <w:szCs w:val="28"/>
        </w:rPr>
        <w:t>:</w:t>
      </w:r>
      <w:r w:rsidR="006A30F4" w:rsidRPr="002E7ACE">
        <w:rPr>
          <w:rFonts w:ascii="Times New Roman" w:hAnsi="Times New Roman"/>
          <w:sz w:val="28"/>
          <w:szCs w:val="28"/>
        </w:rPr>
        <w:t xml:space="preserve"> </w:t>
      </w:r>
    </w:p>
    <w:p w:rsidR="00C06158" w:rsidRDefault="00C06158" w:rsidP="00C06158">
      <w:pPr>
        <w:pStyle w:val="aff5"/>
        <w:ind w:left="568"/>
        <w:rPr>
          <w:rFonts w:ascii="Times New Roman" w:hAnsi="Times New Roman"/>
          <w:b/>
          <w:sz w:val="28"/>
          <w:szCs w:val="28"/>
        </w:rPr>
      </w:pPr>
      <w:r>
        <w:rPr>
          <w:rFonts w:ascii="Times New Roman" w:hAnsi="Times New Roman"/>
          <w:b/>
          <w:sz w:val="28"/>
          <w:szCs w:val="28"/>
        </w:rPr>
        <w:t>1. Развитие предпринимательской деятельности</w:t>
      </w:r>
    </w:p>
    <w:p w:rsidR="00C06158" w:rsidRPr="005628D2" w:rsidRDefault="00C06158" w:rsidP="00C06158">
      <w:pPr>
        <w:pStyle w:val="aff5"/>
        <w:ind w:firstLine="567"/>
        <w:rPr>
          <w:rFonts w:ascii="Times New Roman" w:hAnsi="Times New Roman"/>
          <w:sz w:val="28"/>
          <w:szCs w:val="28"/>
        </w:rPr>
      </w:pPr>
      <w:r w:rsidRPr="002510BA">
        <w:rPr>
          <w:rFonts w:ascii="Times New Roman" w:hAnsi="Times New Roman"/>
          <w:sz w:val="28"/>
          <w:szCs w:val="28"/>
        </w:rPr>
        <w:t xml:space="preserve">Цель -  </w:t>
      </w:r>
      <w:r>
        <w:rPr>
          <w:rFonts w:ascii="Times New Roman" w:hAnsi="Times New Roman"/>
          <w:sz w:val="28"/>
          <w:szCs w:val="28"/>
        </w:rPr>
        <w:t>с</w:t>
      </w:r>
      <w:r w:rsidRPr="005628D2">
        <w:rPr>
          <w:rFonts w:ascii="Times New Roman" w:hAnsi="Times New Roman"/>
          <w:sz w:val="28"/>
          <w:szCs w:val="28"/>
        </w:rPr>
        <w:t xml:space="preserve">оздание оптимальных условий для развития бизнеса, развитие взаимодействия с организациями различного уровня. </w:t>
      </w:r>
    </w:p>
    <w:p w:rsidR="00C06158" w:rsidRPr="004D2285" w:rsidRDefault="00C06158" w:rsidP="00C06158">
      <w:pPr>
        <w:pStyle w:val="aff5"/>
        <w:ind w:firstLine="567"/>
        <w:rPr>
          <w:rFonts w:ascii="Times New Roman" w:hAnsi="Times New Roman"/>
          <w:sz w:val="28"/>
          <w:szCs w:val="28"/>
        </w:rPr>
      </w:pPr>
      <w:r w:rsidRPr="004D2285">
        <w:rPr>
          <w:rFonts w:ascii="Times New Roman" w:hAnsi="Times New Roman"/>
          <w:sz w:val="28"/>
          <w:szCs w:val="28"/>
        </w:rPr>
        <w:t xml:space="preserve">Ключевые задачи: </w:t>
      </w:r>
    </w:p>
    <w:p w:rsidR="00C06158" w:rsidRPr="004D2285" w:rsidRDefault="00C06158" w:rsidP="00C06158">
      <w:pPr>
        <w:pStyle w:val="aff5"/>
        <w:ind w:firstLine="567"/>
        <w:rPr>
          <w:rFonts w:ascii="Times New Roman" w:hAnsi="Times New Roman"/>
          <w:sz w:val="28"/>
          <w:szCs w:val="28"/>
        </w:rPr>
      </w:pPr>
      <w:r w:rsidRPr="004D2285">
        <w:rPr>
          <w:rFonts w:ascii="Times New Roman" w:hAnsi="Times New Roman"/>
          <w:sz w:val="28"/>
          <w:szCs w:val="28"/>
        </w:rPr>
        <w:t xml:space="preserve">• Создание максимально комфортных условий ведения бизнеса, взаимодействия </w:t>
      </w:r>
      <w:r>
        <w:rPr>
          <w:rFonts w:ascii="Times New Roman" w:hAnsi="Times New Roman"/>
          <w:sz w:val="28"/>
          <w:szCs w:val="28"/>
        </w:rPr>
        <w:t xml:space="preserve">с </w:t>
      </w:r>
      <w:r w:rsidRPr="004D2285">
        <w:rPr>
          <w:rFonts w:ascii="Times New Roman" w:hAnsi="Times New Roman"/>
          <w:sz w:val="28"/>
          <w:szCs w:val="28"/>
        </w:rPr>
        <w:t>предпринимател</w:t>
      </w:r>
      <w:r>
        <w:rPr>
          <w:rFonts w:ascii="Times New Roman" w:hAnsi="Times New Roman"/>
          <w:sz w:val="28"/>
          <w:szCs w:val="28"/>
        </w:rPr>
        <w:t>ями</w:t>
      </w:r>
      <w:r w:rsidRPr="004D2285">
        <w:rPr>
          <w:rFonts w:ascii="Times New Roman" w:hAnsi="Times New Roman"/>
          <w:sz w:val="28"/>
          <w:szCs w:val="28"/>
        </w:rPr>
        <w:t xml:space="preserve"> (МСП, крупный бизнес), применение муниципально-частного партнерства, отсутствие административных барьеров для предпринимателей, качественное сотрудничество и координация в сфере поддержки бизнеса и предпринимательства</w:t>
      </w:r>
      <w:r>
        <w:rPr>
          <w:rFonts w:ascii="Times New Roman" w:hAnsi="Times New Roman"/>
          <w:sz w:val="28"/>
          <w:szCs w:val="28"/>
        </w:rPr>
        <w:t>;</w:t>
      </w:r>
      <w:r w:rsidRPr="004D2285">
        <w:rPr>
          <w:rFonts w:ascii="Times New Roman" w:hAnsi="Times New Roman"/>
          <w:sz w:val="28"/>
          <w:szCs w:val="28"/>
        </w:rPr>
        <w:t xml:space="preserve"> </w:t>
      </w:r>
    </w:p>
    <w:p w:rsidR="00C06158" w:rsidRPr="004D2285" w:rsidRDefault="00C06158" w:rsidP="00C06158">
      <w:pPr>
        <w:pStyle w:val="aff5"/>
        <w:ind w:firstLine="567"/>
        <w:rPr>
          <w:rFonts w:ascii="Times New Roman" w:hAnsi="Times New Roman"/>
          <w:sz w:val="28"/>
          <w:szCs w:val="28"/>
        </w:rPr>
      </w:pPr>
      <w:r w:rsidRPr="004D2285">
        <w:rPr>
          <w:rFonts w:ascii="Times New Roman" w:hAnsi="Times New Roman"/>
          <w:sz w:val="28"/>
          <w:szCs w:val="28"/>
        </w:rPr>
        <w:t>• Усиление кадрового потенциала субъектов предпринимательства на основе роста предпринимательской инициативы</w:t>
      </w:r>
      <w:r>
        <w:rPr>
          <w:rFonts w:ascii="Times New Roman" w:hAnsi="Times New Roman"/>
          <w:sz w:val="28"/>
          <w:szCs w:val="28"/>
        </w:rPr>
        <w:t>;</w:t>
      </w:r>
      <w:r w:rsidRPr="004D2285">
        <w:rPr>
          <w:rFonts w:ascii="Times New Roman" w:hAnsi="Times New Roman"/>
          <w:sz w:val="28"/>
          <w:szCs w:val="28"/>
        </w:rPr>
        <w:t xml:space="preserve"> </w:t>
      </w:r>
    </w:p>
    <w:p w:rsidR="00C06158" w:rsidRPr="004D2285" w:rsidRDefault="00C06158" w:rsidP="00C06158">
      <w:pPr>
        <w:pStyle w:val="aff5"/>
        <w:ind w:firstLine="567"/>
        <w:rPr>
          <w:rFonts w:ascii="Times New Roman" w:hAnsi="Times New Roman"/>
          <w:sz w:val="28"/>
          <w:szCs w:val="28"/>
        </w:rPr>
      </w:pPr>
      <w:r w:rsidRPr="004D2285">
        <w:rPr>
          <w:rFonts w:ascii="Times New Roman" w:hAnsi="Times New Roman"/>
          <w:sz w:val="28"/>
          <w:szCs w:val="28"/>
        </w:rPr>
        <w:t>• Обеспечение качества и доступности инфраструктуры поддержки предпринимательства</w:t>
      </w:r>
      <w:r>
        <w:rPr>
          <w:rFonts w:ascii="Times New Roman" w:hAnsi="Times New Roman"/>
          <w:sz w:val="28"/>
          <w:szCs w:val="28"/>
        </w:rPr>
        <w:t>;</w:t>
      </w:r>
      <w:r w:rsidRPr="004D2285">
        <w:rPr>
          <w:rFonts w:ascii="Times New Roman" w:hAnsi="Times New Roman"/>
          <w:sz w:val="28"/>
          <w:szCs w:val="28"/>
        </w:rPr>
        <w:t xml:space="preserve"> </w:t>
      </w:r>
    </w:p>
    <w:p w:rsidR="00C06158" w:rsidRPr="004D2285" w:rsidRDefault="00C06158" w:rsidP="00C06158">
      <w:pPr>
        <w:pStyle w:val="aff5"/>
        <w:ind w:firstLine="567"/>
        <w:rPr>
          <w:rFonts w:ascii="Times New Roman" w:hAnsi="Times New Roman"/>
          <w:sz w:val="28"/>
          <w:szCs w:val="28"/>
        </w:rPr>
      </w:pPr>
      <w:r w:rsidRPr="004D2285">
        <w:rPr>
          <w:rFonts w:ascii="Times New Roman" w:hAnsi="Times New Roman"/>
          <w:sz w:val="28"/>
          <w:szCs w:val="28"/>
        </w:rPr>
        <w:t>• Обеспечение доступности финансовых ресурсов, качества финансовых механизмов поддержки предпринимательства (включая субъектов МСП)</w:t>
      </w:r>
      <w:r>
        <w:rPr>
          <w:rFonts w:ascii="Times New Roman" w:hAnsi="Times New Roman"/>
          <w:sz w:val="28"/>
          <w:szCs w:val="28"/>
        </w:rPr>
        <w:t>;</w:t>
      </w:r>
      <w:r w:rsidRPr="004D2285">
        <w:rPr>
          <w:rFonts w:ascii="Times New Roman" w:hAnsi="Times New Roman"/>
          <w:sz w:val="28"/>
          <w:szCs w:val="28"/>
        </w:rPr>
        <w:t xml:space="preserve">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xml:space="preserve">• Привлечение бюджетных и внебюджетных инвестиций в подготовку инвестиционных площадок. </w:t>
      </w:r>
    </w:p>
    <w:p w:rsidR="00C06158" w:rsidRPr="00786FD4" w:rsidRDefault="00C06158" w:rsidP="00C06158">
      <w:pPr>
        <w:pStyle w:val="aff5"/>
        <w:ind w:firstLine="567"/>
        <w:rPr>
          <w:rFonts w:ascii="Times New Roman" w:hAnsi="Times New Roman"/>
          <w:sz w:val="28"/>
          <w:szCs w:val="28"/>
        </w:rPr>
      </w:pPr>
    </w:p>
    <w:p w:rsidR="00C06158" w:rsidRPr="005628D2" w:rsidRDefault="00C06158" w:rsidP="00C06158">
      <w:pPr>
        <w:pStyle w:val="aff5"/>
        <w:ind w:left="928"/>
        <w:rPr>
          <w:rFonts w:ascii="Times New Roman" w:hAnsi="Times New Roman"/>
          <w:b/>
          <w:sz w:val="28"/>
          <w:szCs w:val="28"/>
        </w:rPr>
      </w:pPr>
      <w:r>
        <w:rPr>
          <w:rFonts w:ascii="Times New Roman" w:hAnsi="Times New Roman"/>
          <w:b/>
          <w:sz w:val="28"/>
          <w:szCs w:val="28"/>
        </w:rPr>
        <w:t>2.</w:t>
      </w:r>
      <w:r w:rsidRPr="005628D2">
        <w:rPr>
          <w:rFonts w:ascii="Times New Roman" w:hAnsi="Times New Roman"/>
          <w:b/>
          <w:sz w:val="28"/>
          <w:szCs w:val="28"/>
        </w:rPr>
        <w:t xml:space="preserve"> Развитие инвестиционной привлекательности района</w:t>
      </w:r>
    </w:p>
    <w:p w:rsidR="00C06158" w:rsidRPr="00786FD4" w:rsidRDefault="00C06158" w:rsidP="00C06158">
      <w:pPr>
        <w:pStyle w:val="aff5"/>
        <w:ind w:firstLine="567"/>
        <w:rPr>
          <w:rFonts w:ascii="Times New Roman" w:hAnsi="Times New Roman"/>
          <w:sz w:val="28"/>
          <w:szCs w:val="28"/>
        </w:rPr>
      </w:pPr>
      <w:r>
        <w:rPr>
          <w:rFonts w:ascii="Times New Roman" w:hAnsi="Times New Roman"/>
          <w:sz w:val="28"/>
          <w:szCs w:val="28"/>
        </w:rPr>
        <w:t>Цель -</w:t>
      </w:r>
      <w:r w:rsidRPr="00786FD4">
        <w:rPr>
          <w:rFonts w:ascii="Times New Roman" w:hAnsi="Times New Roman"/>
          <w:sz w:val="28"/>
          <w:szCs w:val="28"/>
        </w:rPr>
        <w:t xml:space="preserve"> </w:t>
      </w:r>
      <w:r>
        <w:rPr>
          <w:rFonts w:ascii="Times New Roman" w:hAnsi="Times New Roman"/>
          <w:sz w:val="28"/>
          <w:szCs w:val="28"/>
        </w:rPr>
        <w:t xml:space="preserve">реализация активной </w:t>
      </w:r>
      <w:r w:rsidRPr="00786FD4">
        <w:rPr>
          <w:rFonts w:ascii="Times New Roman" w:hAnsi="Times New Roman"/>
          <w:sz w:val="28"/>
          <w:szCs w:val="28"/>
        </w:rPr>
        <w:t xml:space="preserve">инвестиционной </w:t>
      </w:r>
      <w:r>
        <w:rPr>
          <w:rFonts w:ascii="Times New Roman" w:hAnsi="Times New Roman"/>
          <w:sz w:val="28"/>
          <w:szCs w:val="28"/>
        </w:rPr>
        <w:t xml:space="preserve">политики, направленной на </w:t>
      </w:r>
      <w:r w:rsidRPr="00786FD4">
        <w:rPr>
          <w:rFonts w:ascii="Times New Roman" w:hAnsi="Times New Roman"/>
          <w:sz w:val="28"/>
          <w:szCs w:val="28"/>
        </w:rPr>
        <w:t>эффективно</w:t>
      </w:r>
      <w:r>
        <w:rPr>
          <w:rFonts w:ascii="Times New Roman" w:hAnsi="Times New Roman"/>
          <w:sz w:val="28"/>
          <w:szCs w:val="28"/>
        </w:rPr>
        <w:t>е взаимодействие с инвесторами</w:t>
      </w:r>
      <w:r w:rsidRPr="00786FD4">
        <w:rPr>
          <w:rFonts w:ascii="Times New Roman" w:hAnsi="Times New Roman"/>
          <w:sz w:val="28"/>
          <w:szCs w:val="28"/>
        </w:rPr>
        <w:t xml:space="preserve">.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xml:space="preserve">Ключевые задачи: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Продвижение инвестиционного потенциала района</w:t>
      </w:r>
      <w:r>
        <w:rPr>
          <w:rFonts w:ascii="Times New Roman" w:hAnsi="Times New Roman"/>
          <w:sz w:val="28"/>
          <w:szCs w:val="28"/>
        </w:rPr>
        <w:t>;</w:t>
      </w:r>
      <w:r w:rsidRPr="00786FD4">
        <w:rPr>
          <w:rFonts w:ascii="Times New Roman" w:hAnsi="Times New Roman"/>
          <w:sz w:val="28"/>
          <w:szCs w:val="28"/>
        </w:rPr>
        <w:t xml:space="preserve">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Обеспечение регулярного мониторинга инвестиционного развития и потенциала района</w:t>
      </w:r>
      <w:r>
        <w:rPr>
          <w:rFonts w:ascii="Times New Roman" w:hAnsi="Times New Roman"/>
          <w:sz w:val="28"/>
          <w:szCs w:val="28"/>
        </w:rPr>
        <w:t>;</w:t>
      </w:r>
      <w:r w:rsidRPr="00786FD4">
        <w:rPr>
          <w:rFonts w:ascii="Times New Roman" w:hAnsi="Times New Roman"/>
          <w:sz w:val="28"/>
          <w:szCs w:val="28"/>
        </w:rPr>
        <w:t xml:space="preserve">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Обеспечение эффективного функционирования и взаимодействия органов местного самоуправления, региональных органов государственной власти и иных субъектов инвестиционной деятельности</w:t>
      </w:r>
      <w:r>
        <w:rPr>
          <w:rFonts w:ascii="Times New Roman" w:hAnsi="Times New Roman"/>
          <w:sz w:val="28"/>
          <w:szCs w:val="28"/>
        </w:rPr>
        <w:t>;</w:t>
      </w:r>
      <w:r w:rsidRPr="00786FD4">
        <w:rPr>
          <w:rFonts w:ascii="Times New Roman" w:hAnsi="Times New Roman"/>
          <w:sz w:val="28"/>
          <w:szCs w:val="28"/>
        </w:rPr>
        <w:t xml:space="preserve"> </w:t>
      </w:r>
    </w:p>
    <w:p w:rsidR="00C06158" w:rsidRPr="00786FD4" w:rsidRDefault="00C06158" w:rsidP="00C06158">
      <w:pPr>
        <w:pStyle w:val="aff5"/>
        <w:ind w:firstLine="567"/>
        <w:rPr>
          <w:rFonts w:ascii="Times New Roman" w:hAnsi="Times New Roman"/>
          <w:sz w:val="28"/>
          <w:szCs w:val="28"/>
        </w:rPr>
      </w:pPr>
      <w:r w:rsidRPr="00786FD4">
        <w:rPr>
          <w:rFonts w:ascii="Times New Roman" w:hAnsi="Times New Roman"/>
          <w:sz w:val="28"/>
          <w:szCs w:val="28"/>
        </w:rPr>
        <w:t>• Повышение инвестиционной грамотности бизнеса</w:t>
      </w:r>
      <w:r>
        <w:rPr>
          <w:rFonts w:ascii="Times New Roman" w:hAnsi="Times New Roman"/>
          <w:sz w:val="28"/>
          <w:szCs w:val="28"/>
        </w:rPr>
        <w:t>.</w:t>
      </w:r>
      <w:r w:rsidRPr="00786FD4">
        <w:rPr>
          <w:rFonts w:ascii="Times New Roman" w:hAnsi="Times New Roman"/>
          <w:sz w:val="28"/>
          <w:szCs w:val="28"/>
        </w:rPr>
        <w:t xml:space="preserve"> </w:t>
      </w:r>
    </w:p>
    <w:p w:rsidR="00C06158" w:rsidRDefault="00C06158" w:rsidP="00A373E8">
      <w:pPr>
        <w:pStyle w:val="aff5"/>
        <w:ind w:firstLine="567"/>
        <w:rPr>
          <w:rFonts w:ascii="Times New Roman" w:hAnsi="Times New Roman"/>
          <w:b/>
          <w:sz w:val="28"/>
          <w:szCs w:val="28"/>
        </w:rPr>
      </w:pPr>
    </w:p>
    <w:p w:rsidR="006B7928" w:rsidRPr="008F7AB7" w:rsidRDefault="00C06158" w:rsidP="00A373E8">
      <w:pPr>
        <w:pStyle w:val="aff5"/>
        <w:ind w:firstLine="567"/>
        <w:rPr>
          <w:rFonts w:ascii="Times New Roman" w:hAnsi="Times New Roman"/>
          <w:b/>
          <w:sz w:val="28"/>
          <w:szCs w:val="28"/>
        </w:rPr>
      </w:pPr>
      <w:r>
        <w:rPr>
          <w:rFonts w:ascii="Times New Roman" w:hAnsi="Times New Roman"/>
          <w:b/>
          <w:sz w:val="28"/>
          <w:szCs w:val="28"/>
        </w:rPr>
        <w:t>3</w:t>
      </w:r>
      <w:r w:rsidR="008F7AB7" w:rsidRPr="008F7AB7">
        <w:rPr>
          <w:rFonts w:ascii="Times New Roman" w:hAnsi="Times New Roman"/>
          <w:b/>
          <w:sz w:val="28"/>
          <w:szCs w:val="28"/>
        </w:rPr>
        <w:t>.</w:t>
      </w:r>
      <w:r w:rsidR="006A30F4" w:rsidRPr="008F7AB7">
        <w:rPr>
          <w:rFonts w:ascii="Times New Roman" w:hAnsi="Times New Roman"/>
          <w:b/>
          <w:sz w:val="28"/>
          <w:szCs w:val="28"/>
        </w:rPr>
        <w:t xml:space="preserve"> Развитие агропромышленного комплекса </w:t>
      </w:r>
    </w:p>
    <w:p w:rsidR="008F7AB7" w:rsidRDefault="006A30F4" w:rsidP="00A373E8">
      <w:pPr>
        <w:pStyle w:val="aff5"/>
        <w:ind w:firstLine="567"/>
        <w:rPr>
          <w:rFonts w:ascii="Times New Roman" w:hAnsi="Times New Roman"/>
          <w:sz w:val="28"/>
          <w:szCs w:val="28"/>
        </w:rPr>
      </w:pPr>
      <w:r w:rsidRPr="0085724A">
        <w:rPr>
          <w:rFonts w:ascii="Times New Roman" w:hAnsi="Times New Roman"/>
          <w:sz w:val="28"/>
          <w:szCs w:val="28"/>
          <w:u w:val="single"/>
        </w:rPr>
        <w:t>Цель</w:t>
      </w:r>
      <w:r w:rsidR="005C4D92">
        <w:rPr>
          <w:rFonts w:ascii="Times New Roman" w:hAnsi="Times New Roman"/>
          <w:sz w:val="28"/>
          <w:szCs w:val="28"/>
          <w:u w:val="single"/>
        </w:rPr>
        <w:t> </w:t>
      </w:r>
      <w:r w:rsidR="007C5B48" w:rsidRPr="0085724A">
        <w:rPr>
          <w:rFonts w:ascii="Times New Roman" w:hAnsi="Times New Roman"/>
          <w:sz w:val="28"/>
          <w:szCs w:val="28"/>
          <w:u w:val="single"/>
        </w:rPr>
        <w:t>1</w:t>
      </w:r>
      <w:r w:rsidRPr="0085724A">
        <w:rPr>
          <w:rFonts w:ascii="Times New Roman" w:hAnsi="Times New Roman"/>
          <w:sz w:val="28"/>
          <w:szCs w:val="28"/>
          <w:u w:val="single"/>
        </w:rPr>
        <w:t>:</w:t>
      </w:r>
      <w:r w:rsidRPr="002E7ACE">
        <w:rPr>
          <w:rFonts w:ascii="Times New Roman" w:hAnsi="Times New Roman"/>
          <w:sz w:val="28"/>
          <w:szCs w:val="28"/>
        </w:rPr>
        <w:t xml:space="preserve"> </w:t>
      </w:r>
      <w:r w:rsidR="005C4D92">
        <w:rPr>
          <w:rFonts w:ascii="Times New Roman" w:hAnsi="Times New Roman"/>
          <w:sz w:val="28"/>
          <w:szCs w:val="28"/>
        </w:rPr>
        <w:t xml:space="preserve">Развитие </w:t>
      </w:r>
      <w:r w:rsidRPr="002E7ACE">
        <w:rPr>
          <w:rFonts w:ascii="Times New Roman" w:hAnsi="Times New Roman"/>
          <w:sz w:val="28"/>
          <w:szCs w:val="28"/>
        </w:rPr>
        <w:t>конкурентоспособно</w:t>
      </w:r>
      <w:r w:rsidR="005C4D92">
        <w:rPr>
          <w:rFonts w:ascii="Times New Roman" w:hAnsi="Times New Roman"/>
          <w:sz w:val="28"/>
          <w:szCs w:val="28"/>
        </w:rPr>
        <w:t>го</w:t>
      </w:r>
      <w:r w:rsidRPr="002E7ACE">
        <w:rPr>
          <w:rFonts w:ascii="Times New Roman" w:hAnsi="Times New Roman"/>
          <w:sz w:val="28"/>
          <w:szCs w:val="28"/>
        </w:rPr>
        <w:t xml:space="preserve"> агропромышленно</w:t>
      </w:r>
      <w:r w:rsidR="005C4D92">
        <w:rPr>
          <w:rFonts w:ascii="Times New Roman" w:hAnsi="Times New Roman"/>
          <w:sz w:val="28"/>
          <w:szCs w:val="28"/>
        </w:rPr>
        <w:t>го</w:t>
      </w:r>
      <w:r w:rsidRPr="002E7ACE">
        <w:rPr>
          <w:rFonts w:ascii="Times New Roman" w:hAnsi="Times New Roman"/>
          <w:sz w:val="28"/>
          <w:szCs w:val="28"/>
        </w:rPr>
        <w:t xml:space="preserve"> производств</w:t>
      </w:r>
      <w:r w:rsidR="005C4D92">
        <w:rPr>
          <w:rFonts w:ascii="Times New Roman" w:hAnsi="Times New Roman"/>
          <w:sz w:val="28"/>
          <w:szCs w:val="28"/>
        </w:rPr>
        <w:t>а</w:t>
      </w:r>
      <w:r w:rsidRPr="002E7ACE">
        <w:rPr>
          <w:rFonts w:ascii="Times New Roman" w:hAnsi="Times New Roman"/>
          <w:sz w:val="28"/>
          <w:szCs w:val="28"/>
        </w:rPr>
        <w:t>, основанно</w:t>
      </w:r>
      <w:r w:rsidR="005C4D92">
        <w:rPr>
          <w:rFonts w:ascii="Times New Roman" w:hAnsi="Times New Roman"/>
          <w:sz w:val="28"/>
          <w:szCs w:val="28"/>
        </w:rPr>
        <w:t>го</w:t>
      </w:r>
      <w:r w:rsidRPr="002E7ACE">
        <w:rPr>
          <w:rFonts w:ascii="Times New Roman" w:hAnsi="Times New Roman"/>
          <w:sz w:val="28"/>
          <w:szCs w:val="28"/>
        </w:rPr>
        <w:t xml:space="preserve"> на применении современных технологий на всех стадиях производства и сбыта собственной продукции. </w:t>
      </w:r>
    </w:p>
    <w:p w:rsidR="00752A0D" w:rsidRDefault="00752A0D" w:rsidP="00752A0D">
      <w:pPr>
        <w:pStyle w:val="aff5"/>
        <w:ind w:firstLine="567"/>
        <w:rPr>
          <w:rFonts w:ascii="Times New Roman" w:hAnsi="Times New Roman"/>
          <w:sz w:val="28"/>
          <w:szCs w:val="28"/>
        </w:rPr>
      </w:pPr>
      <w:r>
        <w:rPr>
          <w:rFonts w:ascii="Times New Roman" w:hAnsi="Times New Roman"/>
          <w:sz w:val="28"/>
          <w:szCs w:val="28"/>
        </w:rPr>
        <w:t>Развитие агропромышленного комплекса предусматривает</w:t>
      </w:r>
      <w:r w:rsidRPr="002E7ACE">
        <w:rPr>
          <w:rFonts w:ascii="Times New Roman" w:hAnsi="Times New Roman"/>
          <w:sz w:val="28"/>
          <w:szCs w:val="28"/>
        </w:rPr>
        <w:t xml:space="preserve"> целевое видение будущего агропромышленного комплекса </w:t>
      </w:r>
      <w:r>
        <w:rPr>
          <w:rFonts w:ascii="Times New Roman" w:hAnsi="Times New Roman"/>
          <w:sz w:val="28"/>
          <w:szCs w:val="28"/>
        </w:rPr>
        <w:t xml:space="preserve">Ярославского муниципального района </w:t>
      </w:r>
      <w:r w:rsidRPr="002E7ACE">
        <w:rPr>
          <w:rFonts w:ascii="Times New Roman" w:hAnsi="Times New Roman"/>
          <w:sz w:val="28"/>
          <w:szCs w:val="28"/>
        </w:rPr>
        <w:t xml:space="preserve">в контексте развития следующих базовых секторов </w:t>
      </w:r>
      <w:r w:rsidR="00065853" w:rsidRPr="002E7ACE">
        <w:rPr>
          <w:rFonts w:ascii="Times New Roman" w:hAnsi="Times New Roman"/>
          <w:sz w:val="28"/>
          <w:szCs w:val="28"/>
        </w:rPr>
        <w:t>агропромышленного комплекса</w:t>
      </w:r>
      <w:r w:rsidRPr="002E7ACE">
        <w:rPr>
          <w:rFonts w:ascii="Times New Roman" w:hAnsi="Times New Roman"/>
          <w:sz w:val="28"/>
          <w:szCs w:val="28"/>
        </w:rPr>
        <w:t xml:space="preserve">: </w:t>
      </w:r>
    </w:p>
    <w:p w:rsidR="00752A0D" w:rsidRDefault="00752A0D" w:rsidP="00752A0D">
      <w:pPr>
        <w:pStyle w:val="aff5"/>
        <w:ind w:firstLine="567"/>
        <w:rPr>
          <w:rFonts w:ascii="Times New Roman" w:hAnsi="Times New Roman"/>
          <w:sz w:val="28"/>
          <w:szCs w:val="28"/>
        </w:rPr>
      </w:pPr>
      <w:r w:rsidRPr="002E7ACE">
        <w:rPr>
          <w:rFonts w:ascii="Times New Roman" w:hAnsi="Times New Roman"/>
          <w:sz w:val="28"/>
          <w:szCs w:val="28"/>
        </w:rPr>
        <w:t>• сельское хозяйство (растениеводство</w:t>
      </w:r>
      <w:r>
        <w:rPr>
          <w:rFonts w:ascii="Times New Roman" w:hAnsi="Times New Roman"/>
          <w:sz w:val="28"/>
          <w:szCs w:val="28"/>
        </w:rPr>
        <w:t>,</w:t>
      </w:r>
      <w:r w:rsidRPr="002E7ACE">
        <w:rPr>
          <w:rFonts w:ascii="Times New Roman" w:hAnsi="Times New Roman"/>
          <w:sz w:val="28"/>
          <w:szCs w:val="28"/>
        </w:rPr>
        <w:t xml:space="preserve"> животноводство); </w:t>
      </w:r>
    </w:p>
    <w:p w:rsidR="00752A0D" w:rsidRDefault="00752A0D" w:rsidP="00752A0D">
      <w:pPr>
        <w:pStyle w:val="aff5"/>
        <w:ind w:firstLine="567"/>
        <w:rPr>
          <w:rFonts w:ascii="Times New Roman" w:hAnsi="Times New Roman"/>
          <w:sz w:val="28"/>
          <w:szCs w:val="28"/>
        </w:rPr>
      </w:pPr>
      <w:r w:rsidRPr="002E7ACE">
        <w:rPr>
          <w:rFonts w:ascii="Times New Roman" w:hAnsi="Times New Roman"/>
          <w:sz w:val="28"/>
          <w:szCs w:val="28"/>
        </w:rPr>
        <w:t xml:space="preserve">• перерабатывающая и пищевая промышленность. </w:t>
      </w:r>
    </w:p>
    <w:p w:rsidR="008F7AB7" w:rsidRDefault="005C4D92" w:rsidP="00752A0D">
      <w:pPr>
        <w:pStyle w:val="aff5"/>
        <w:ind w:firstLine="567"/>
        <w:rPr>
          <w:rFonts w:ascii="Times New Roman" w:hAnsi="Times New Roman"/>
          <w:sz w:val="28"/>
          <w:szCs w:val="28"/>
        </w:rPr>
      </w:pPr>
      <w:r w:rsidRPr="002E7ACE">
        <w:rPr>
          <w:rFonts w:ascii="Times New Roman" w:hAnsi="Times New Roman"/>
          <w:sz w:val="28"/>
          <w:szCs w:val="28"/>
        </w:rPr>
        <w:t>Ц</w:t>
      </w:r>
      <w:r w:rsidR="006A30F4" w:rsidRPr="002E7ACE">
        <w:rPr>
          <w:rFonts w:ascii="Times New Roman" w:hAnsi="Times New Roman"/>
          <w:sz w:val="28"/>
          <w:szCs w:val="28"/>
        </w:rPr>
        <w:t>ель</w:t>
      </w:r>
      <w:r>
        <w:rPr>
          <w:rFonts w:ascii="Times New Roman" w:hAnsi="Times New Roman"/>
          <w:sz w:val="28"/>
          <w:szCs w:val="28"/>
        </w:rPr>
        <w:t xml:space="preserve"> 1</w:t>
      </w:r>
      <w:r w:rsidR="006A30F4" w:rsidRPr="002E7ACE">
        <w:rPr>
          <w:rFonts w:ascii="Times New Roman" w:hAnsi="Times New Roman"/>
          <w:sz w:val="28"/>
          <w:szCs w:val="28"/>
        </w:rPr>
        <w:t xml:space="preserve"> развернута в две цели третьего уровня в проекции ключевых отраслей агропромышленного комплекса: </w:t>
      </w:r>
    </w:p>
    <w:p w:rsidR="008F7AB7" w:rsidRDefault="00643A2D" w:rsidP="00A373E8">
      <w:pPr>
        <w:pStyle w:val="aff5"/>
        <w:ind w:firstLine="567"/>
        <w:rPr>
          <w:rFonts w:ascii="Times New Roman" w:hAnsi="Times New Roman"/>
          <w:sz w:val="28"/>
          <w:szCs w:val="28"/>
        </w:rPr>
      </w:pPr>
      <w:r>
        <w:rPr>
          <w:rFonts w:ascii="Times New Roman" w:hAnsi="Times New Roman"/>
          <w:sz w:val="28"/>
          <w:szCs w:val="28"/>
        </w:rPr>
        <w:t>1.</w:t>
      </w:r>
      <w:r w:rsidR="006A30F4" w:rsidRPr="002E7ACE">
        <w:rPr>
          <w:rFonts w:ascii="Times New Roman" w:hAnsi="Times New Roman"/>
          <w:sz w:val="28"/>
          <w:szCs w:val="28"/>
        </w:rPr>
        <w:t xml:space="preserve"> </w:t>
      </w:r>
      <w:r w:rsidR="00356CA3">
        <w:rPr>
          <w:rFonts w:ascii="Times New Roman" w:hAnsi="Times New Roman"/>
          <w:sz w:val="28"/>
          <w:szCs w:val="28"/>
        </w:rPr>
        <w:t>Э</w:t>
      </w:r>
      <w:r w:rsidR="006A30F4" w:rsidRPr="002E7ACE">
        <w:rPr>
          <w:rFonts w:ascii="Times New Roman" w:hAnsi="Times New Roman"/>
          <w:sz w:val="28"/>
          <w:szCs w:val="28"/>
        </w:rPr>
        <w:t>ффективно</w:t>
      </w:r>
      <w:r w:rsidR="00356CA3">
        <w:rPr>
          <w:rFonts w:ascii="Times New Roman" w:hAnsi="Times New Roman"/>
          <w:sz w:val="28"/>
          <w:szCs w:val="28"/>
        </w:rPr>
        <w:t>е</w:t>
      </w:r>
      <w:r w:rsidR="006A30F4" w:rsidRPr="002E7ACE">
        <w:rPr>
          <w:rFonts w:ascii="Times New Roman" w:hAnsi="Times New Roman"/>
          <w:sz w:val="28"/>
          <w:szCs w:val="28"/>
        </w:rPr>
        <w:t>, безотходно</w:t>
      </w:r>
      <w:r w:rsidR="00356CA3">
        <w:rPr>
          <w:rFonts w:ascii="Times New Roman" w:hAnsi="Times New Roman"/>
          <w:sz w:val="28"/>
          <w:szCs w:val="28"/>
        </w:rPr>
        <w:t>е</w:t>
      </w:r>
      <w:r w:rsidR="006A30F4" w:rsidRPr="002E7ACE">
        <w:rPr>
          <w:rFonts w:ascii="Times New Roman" w:hAnsi="Times New Roman"/>
          <w:sz w:val="28"/>
          <w:szCs w:val="28"/>
        </w:rPr>
        <w:t xml:space="preserve"> и экологично</w:t>
      </w:r>
      <w:r w:rsidR="00356CA3">
        <w:rPr>
          <w:rFonts w:ascii="Times New Roman" w:hAnsi="Times New Roman"/>
          <w:sz w:val="28"/>
          <w:szCs w:val="28"/>
        </w:rPr>
        <w:t>е</w:t>
      </w:r>
      <w:r w:rsidR="006A30F4" w:rsidRPr="002E7ACE">
        <w:rPr>
          <w:rFonts w:ascii="Times New Roman" w:hAnsi="Times New Roman"/>
          <w:sz w:val="28"/>
          <w:szCs w:val="28"/>
        </w:rPr>
        <w:t xml:space="preserve"> сельскохозяйственно</w:t>
      </w:r>
      <w:r w:rsidR="00356CA3">
        <w:rPr>
          <w:rFonts w:ascii="Times New Roman" w:hAnsi="Times New Roman"/>
          <w:sz w:val="28"/>
          <w:szCs w:val="28"/>
        </w:rPr>
        <w:t>е</w:t>
      </w:r>
      <w:r w:rsidR="006A30F4" w:rsidRPr="002E7ACE">
        <w:rPr>
          <w:rFonts w:ascii="Times New Roman" w:hAnsi="Times New Roman"/>
          <w:sz w:val="28"/>
          <w:szCs w:val="28"/>
        </w:rPr>
        <w:t xml:space="preserve"> производств</w:t>
      </w:r>
      <w:r w:rsidR="00356CA3">
        <w:rPr>
          <w:rFonts w:ascii="Times New Roman" w:hAnsi="Times New Roman"/>
          <w:sz w:val="28"/>
          <w:szCs w:val="28"/>
        </w:rPr>
        <w:t>о</w:t>
      </w:r>
      <w:r w:rsidR="006A30F4" w:rsidRPr="002E7ACE">
        <w:rPr>
          <w:rFonts w:ascii="Times New Roman" w:hAnsi="Times New Roman"/>
          <w:sz w:val="28"/>
          <w:szCs w:val="28"/>
        </w:rPr>
        <w:t>, развивающе</w:t>
      </w:r>
      <w:r w:rsidR="00356CA3">
        <w:rPr>
          <w:rFonts w:ascii="Times New Roman" w:hAnsi="Times New Roman"/>
          <w:sz w:val="28"/>
          <w:szCs w:val="28"/>
        </w:rPr>
        <w:t>е</w:t>
      </w:r>
      <w:r w:rsidR="006A30F4" w:rsidRPr="002E7ACE">
        <w:rPr>
          <w:rFonts w:ascii="Times New Roman" w:hAnsi="Times New Roman"/>
          <w:sz w:val="28"/>
          <w:szCs w:val="28"/>
        </w:rPr>
        <w:t xml:space="preserve">ся на принципах эффективного использования ресурсов, диверсификации производства, кооперации и устойчивого развития.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xml:space="preserve">Ключевые задачи: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Увеличение объемов производства и улучшение качества продукции животноводства и растениеводства для обеспечения загрузки существующих и вводимых в эксплуатацию новых производственных мощностей предприятий пищевой и перерабатывающей промышленности и увеличения добавленной стоимости, формируемой в сельском хозяйстве</w:t>
      </w:r>
      <w:r w:rsidR="005C4D92">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Развитие агротуризма</w:t>
      </w:r>
      <w:r w:rsidR="005C4D92">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xml:space="preserve">• Участие в развитии интеграционных связей между сельскохозяйственными товаропроизводителями </w:t>
      </w:r>
      <w:r>
        <w:rPr>
          <w:rFonts w:ascii="Times New Roman" w:hAnsi="Times New Roman"/>
          <w:sz w:val="28"/>
          <w:szCs w:val="28"/>
        </w:rPr>
        <w:t>Ярославской области</w:t>
      </w:r>
      <w:r w:rsidRPr="002E7ACE">
        <w:rPr>
          <w:rFonts w:ascii="Times New Roman" w:hAnsi="Times New Roman"/>
          <w:sz w:val="28"/>
          <w:szCs w:val="28"/>
        </w:rPr>
        <w:t xml:space="preserve">, наращивании межрегиональных связей в области </w:t>
      </w:r>
      <w:r w:rsidR="00065853" w:rsidRPr="002E7ACE">
        <w:rPr>
          <w:rFonts w:ascii="Times New Roman" w:hAnsi="Times New Roman"/>
          <w:sz w:val="28"/>
          <w:szCs w:val="28"/>
        </w:rPr>
        <w:t>агропромышленного комплекса</w:t>
      </w:r>
      <w:r>
        <w:rPr>
          <w:rFonts w:ascii="Times New Roman" w:hAnsi="Times New Roman"/>
          <w:sz w:val="28"/>
          <w:szCs w:val="28"/>
        </w:rPr>
        <w:t>;</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Участие в создании системы подготовки, переподготовки и повышения квалификации кадров, в т.ч. в области современных технологий растениеводства и животноводства, для обеспечения устойчивого развития комплекса</w:t>
      </w:r>
      <w:r w:rsidR="005C4D92">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Популяризация и всестороннее развитие сельскохозяйственной кооперации и интеграции среди населения и малых форм хозяйствования</w:t>
      </w:r>
      <w:r w:rsidR="006E2113">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xml:space="preserve">• </w:t>
      </w:r>
      <w:r w:rsidR="006E2113">
        <w:rPr>
          <w:rFonts w:ascii="Times New Roman" w:hAnsi="Times New Roman"/>
          <w:sz w:val="28"/>
          <w:szCs w:val="28"/>
        </w:rPr>
        <w:t>И</w:t>
      </w:r>
      <w:r w:rsidRPr="002E7ACE">
        <w:rPr>
          <w:rFonts w:ascii="Times New Roman" w:hAnsi="Times New Roman"/>
          <w:sz w:val="28"/>
          <w:szCs w:val="28"/>
        </w:rPr>
        <w:t>нтенсификация растениеводства и повышение технологичности животноводства, развитие высокотехнологичного производства в сочетании с комплексной экологизацией производственных процессов и внедрением безотходных технологий</w:t>
      </w:r>
      <w:r w:rsidR="006E2113">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Сохранение устойчивой базы и обеспечение рационального использования природных ресурсов</w:t>
      </w:r>
      <w:r w:rsidR="006E2113">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Модернизация материально-технической и производственной базы сельского хозяйства</w:t>
      </w:r>
      <w:r w:rsidR="006E2113">
        <w:rPr>
          <w:rFonts w:ascii="Times New Roman" w:hAnsi="Times New Roman"/>
          <w:sz w:val="28"/>
          <w:szCs w:val="28"/>
        </w:rPr>
        <w:t>;</w:t>
      </w:r>
      <w:r w:rsidRPr="002E7ACE">
        <w:rPr>
          <w:rFonts w:ascii="Times New Roman" w:hAnsi="Times New Roman"/>
          <w:sz w:val="28"/>
          <w:szCs w:val="28"/>
        </w:rPr>
        <w:t xml:space="preserve"> </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xml:space="preserve">• Увеличение современных мощностей по хранению и первичной переработке сельскохозяйственной продукции, </w:t>
      </w:r>
      <w:r w:rsidR="006E2113">
        <w:rPr>
          <w:rFonts w:ascii="Times New Roman" w:hAnsi="Times New Roman"/>
          <w:sz w:val="28"/>
          <w:szCs w:val="28"/>
        </w:rPr>
        <w:t>создан</w:t>
      </w:r>
      <w:r w:rsidRPr="002E7ACE">
        <w:rPr>
          <w:rFonts w:ascii="Times New Roman" w:hAnsi="Times New Roman"/>
          <w:sz w:val="28"/>
          <w:szCs w:val="28"/>
        </w:rPr>
        <w:t>ие системы торгово</w:t>
      </w:r>
      <w:r w:rsidR="00643A2D">
        <w:rPr>
          <w:rFonts w:ascii="Times New Roman" w:hAnsi="Times New Roman"/>
          <w:sz w:val="28"/>
          <w:szCs w:val="28"/>
        </w:rPr>
        <w:t>-</w:t>
      </w:r>
      <w:r w:rsidRPr="002E7ACE">
        <w:rPr>
          <w:rFonts w:ascii="Times New Roman" w:hAnsi="Times New Roman"/>
          <w:sz w:val="28"/>
          <w:szCs w:val="28"/>
        </w:rPr>
        <w:t>логистических центров по хранению сельскохозяйственной продукции</w:t>
      </w:r>
      <w:r w:rsidR="006E2113">
        <w:rPr>
          <w:rFonts w:ascii="Times New Roman" w:hAnsi="Times New Roman"/>
          <w:sz w:val="28"/>
          <w:szCs w:val="28"/>
        </w:rPr>
        <w:t>;</w:t>
      </w:r>
    </w:p>
    <w:p w:rsidR="00752A0D" w:rsidRDefault="00752A0D" w:rsidP="00A373E8">
      <w:pPr>
        <w:pStyle w:val="aff5"/>
        <w:ind w:firstLine="567"/>
        <w:rPr>
          <w:rFonts w:ascii="Times New Roman" w:hAnsi="Times New Roman"/>
          <w:sz w:val="28"/>
          <w:szCs w:val="28"/>
        </w:rPr>
      </w:pPr>
      <w:r w:rsidRPr="002E7ACE">
        <w:rPr>
          <w:rFonts w:ascii="Times New Roman" w:hAnsi="Times New Roman"/>
          <w:sz w:val="28"/>
          <w:szCs w:val="28"/>
        </w:rPr>
        <w:t xml:space="preserve">• Улучшение качества благоустройства сельских территорий. </w:t>
      </w:r>
    </w:p>
    <w:p w:rsidR="00752A0D" w:rsidRDefault="00752A0D" w:rsidP="00A373E8">
      <w:pPr>
        <w:pStyle w:val="aff5"/>
        <w:ind w:firstLine="567"/>
        <w:rPr>
          <w:rFonts w:ascii="Times New Roman" w:hAnsi="Times New Roman"/>
          <w:sz w:val="28"/>
          <w:szCs w:val="28"/>
        </w:rPr>
      </w:pPr>
    </w:p>
    <w:p w:rsidR="00752A0D" w:rsidRDefault="00643A2D" w:rsidP="00A373E8">
      <w:pPr>
        <w:pStyle w:val="aff5"/>
        <w:ind w:firstLine="567"/>
        <w:rPr>
          <w:rFonts w:ascii="Times New Roman" w:hAnsi="Times New Roman"/>
          <w:sz w:val="28"/>
          <w:szCs w:val="28"/>
        </w:rPr>
      </w:pPr>
      <w:r>
        <w:rPr>
          <w:rFonts w:ascii="Times New Roman" w:hAnsi="Times New Roman"/>
          <w:sz w:val="28"/>
          <w:szCs w:val="28"/>
        </w:rPr>
        <w:t xml:space="preserve"> 2.</w:t>
      </w:r>
      <w:r w:rsidR="006A30F4" w:rsidRPr="002E7ACE">
        <w:rPr>
          <w:rFonts w:ascii="Times New Roman" w:hAnsi="Times New Roman"/>
          <w:sz w:val="28"/>
          <w:szCs w:val="28"/>
        </w:rPr>
        <w:t xml:space="preserve"> </w:t>
      </w:r>
      <w:r w:rsidR="00356CA3">
        <w:rPr>
          <w:rFonts w:ascii="Times New Roman" w:hAnsi="Times New Roman"/>
          <w:sz w:val="28"/>
          <w:szCs w:val="28"/>
        </w:rPr>
        <w:t>Развитие п</w:t>
      </w:r>
      <w:r w:rsidR="006A30F4" w:rsidRPr="002E7ACE">
        <w:rPr>
          <w:rFonts w:ascii="Times New Roman" w:hAnsi="Times New Roman"/>
          <w:sz w:val="28"/>
          <w:szCs w:val="28"/>
        </w:rPr>
        <w:t>роизвод</w:t>
      </w:r>
      <w:r w:rsidR="00356CA3">
        <w:rPr>
          <w:rFonts w:ascii="Times New Roman" w:hAnsi="Times New Roman"/>
          <w:sz w:val="28"/>
          <w:szCs w:val="28"/>
        </w:rPr>
        <w:t>ств</w:t>
      </w:r>
      <w:r w:rsidR="006E2113">
        <w:rPr>
          <w:rFonts w:ascii="Times New Roman" w:hAnsi="Times New Roman"/>
          <w:sz w:val="28"/>
          <w:szCs w:val="28"/>
        </w:rPr>
        <w:t>,</w:t>
      </w:r>
      <w:r w:rsidR="006A30F4" w:rsidRPr="002E7ACE">
        <w:rPr>
          <w:rFonts w:ascii="Times New Roman" w:hAnsi="Times New Roman"/>
          <w:sz w:val="28"/>
          <w:szCs w:val="28"/>
        </w:rPr>
        <w:t xml:space="preserve"> востребованных на рынке конкурентоспособных, высококачественных продуктов питания на основе использования передовых технологий. </w:t>
      </w:r>
    </w:p>
    <w:p w:rsidR="00752A0D" w:rsidRDefault="006A30F4" w:rsidP="00A373E8">
      <w:pPr>
        <w:pStyle w:val="aff5"/>
        <w:ind w:firstLine="567"/>
        <w:rPr>
          <w:rFonts w:ascii="Times New Roman" w:hAnsi="Times New Roman"/>
          <w:sz w:val="28"/>
          <w:szCs w:val="28"/>
        </w:rPr>
      </w:pPr>
      <w:r w:rsidRPr="002E7ACE">
        <w:rPr>
          <w:rFonts w:ascii="Times New Roman" w:hAnsi="Times New Roman"/>
          <w:sz w:val="28"/>
          <w:szCs w:val="28"/>
        </w:rPr>
        <w:t xml:space="preserve">Ключевые задачи: </w:t>
      </w:r>
    </w:p>
    <w:p w:rsidR="00752A0D" w:rsidRDefault="006A30F4" w:rsidP="00A373E8">
      <w:pPr>
        <w:pStyle w:val="aff5"/>
        <w:ind w:firstLine="567"/>
        <w:rPr>
          <w:rFonts w:ascii="Times New Roman" w:hAnsi="Times New Roman"/>
          <w:sz w:val="28"/>
          <w:szCs w:val="28"/>
        </w:rPr>
      </w:pPr>
      <w:r w:rsidRPr="002E7ACE">
        <w:rPr>
          <w:rFonts w:ascii="Times New Roman" w:hAnsi="Times New Roman"/>
          <w:sz w:val="28"/>
          <w:szCs w:val="28"/>
        </w:rPr>
        <w:t>• Способствование расширению продуктового ряда пищевой промышленности и увеличению объемов производства продуктов питания для полного обеспечения внутренних потребностей населения</w:t>
      </w:r>
      <w:r w:rsidR="006E2113">
        <w:rPr>
          <w:rFonts w:ascii="Times New Roman" w:hAnsi="Times New Roman"/>
          <w:sz w:val="28"/>
          <w:szCs w:val="28"/>
        </w:rPr>
        <w:t xml:space="preserve"> и </w:t>
      </w:r>
      <w:r w:rsidRPr="002E7ACE">
        <w:rPr>
          <w:rFonts w:ascii="Times New Roman" w:hAnsi="Times New Roman"/>
          <w:sz w:val="28"/>
          <w:szCs w:val="28"/>
        </w:rPr>
        <w:t>гостей района</w:t>
      </w:r>
      <w:r w:rsidR="006E2113">
        <w:rPr>
          <w:rFonts w:ascii="Times New Roman" w:hAnsi="Times New Roman"/>
          <w:sz w:val="28"/>
          <w:szCs w:val="28"/>
        </w:rPr>
        <w:t>;</w:t>
      </w:r>
      <w:r w:rsidRPr="002E7ACE">
        <w:rPr>
          <w:rFonts w:ascii="Times New Roman" w:hAnsi="Times New Roman"/>
          <w:sz w:val="28"/>
          <w:szCs w:val="28"/>
        </w:rPr>
        <w:t xml:space="preserve"> </w:t>
      </w:r>
    </w:p>
    <w:p w:rsidR="003A33A9" w:rsidRDefault="006A30F4" w:rsidP="00A373E8">
      <w:pPr>
        <w:pStyle w:val="aff5"/>
        <w:ind w:firstLine="567"/>
        <w:rPr>
          <w:rFonts w:ascii="Times New Roman" w:hAnsi="Times New Roman"/>
          <w:sz w:val="28"/>
          <w:szCs w:val="28"/>
        </w:rPr>
      </w:pPr>
      <w:r w:rsidRPr="002E7ACE">
        <w:rPr>
          <w:rFonts w:ascii="Times New Roman" w:hAnsi="Times New Roman"/>
          <w:sz w:val="28"/>
          <w:szCs w:val="28"/>
        </w:rPr>
        <w:t xml:space="preserve">• Стимулирование взаимодействия между предприятиями пищевой и перерабатывающей промышленности района и сельскохозяйственными товаропроизводителями </w:t>
      </w:r>
      <w:r w:rsidR="00752A0D">
        <w:rPr>
          <w:rFonts w:ascii="Times New Roman" w:hAnsi="Times New Roman"/>
          <w:sz w:val="28"/>
          <w:szCs w:val="28"/>
        </w:rPr>
        <w:t>Ярославской области</w:t>
      </w:r>
      <w:r w:rsidRPr="002E7ACE">
        <w:rPr>
          <w:rFonts w:ascii="Times New Roman" w:hAnsi="Times New Roman"/>
          <w:sz w:val="28"/>
          <w:szCs w:val="28"/>
        </w:rPr>
        <w:t>, а также формирование устойчивых связей между участниками сельскохозяйственного производства регионов</w:t>
      </w:r>
      <w:r w:rsidR="003A33A9">
        <w:rPr>
          <w:rFonts w:ascii="Times New Roman" w:hAnsi="Times New Roman"/>
          <w:sz w:val="28"/>
          <w:szCs w:val="28"/>
        </w:rPr>
        <w:t xml:space="preserve"> Центрального Федерального округа</w:t>
      </w:r>
      <w:r w:rsidR="006E2113">
        <w:rPr>
          <w:rFonts w:ascii="Times New Roman" w:hAnsi="Times New Roman"/>
          <w:sz w:val="28"/>
          <w:szCs w:val="28"/>
        </w:rPr>
        <w:t>;</w:t>
      </w:r>
      <w:r w:rsidRPr="002E7ACE">
        <w:rPr>
          <w:rFonts w:ascii="Times New Roman" w:hAnsi="Times New Roman"/>
          <w:sz w:val="28"/>
          <w:szCs w:val="28"/>
        </w:rPr>
        <w:t xml:space="preserve"> </w:t>
      </w:r>
    </w:p>
    <w:p w:rsidR="003A33A9" w:rsidRDefault="006A30F4" w:rsidP="00A373E8">
      <w:pPr>
        <w:pStyle w:val="aff5"/>
        <w:ind w:firstLine="567"/>
        <w:rPr>
          <w:rFonts w:ascii="Times New Roman" w:hAnsi="Times New Roman"/>
          <w:sz w:val="28"/>
          <w:szCs w:val="28"/>
        </w:rPr>
      </w:pPr>
      <w:r w:rsidRPr="002E7ACE">
        <w:rPr>
          <w:rFonts w:ascii="Times New Roman" w:hAnsi="Times New Roman"/>
          <w:sz w:val="28"/>
          <w:szCs w:val="28"/>
        </w:rPr>
        <w:t>• Взаимодействие государственных органов и органов местного самоуправления в формировании имиджевой и маркетинговой политики и продвижении продуктов питания на внешние рынки, координация и синхронизация сбытовой логистики и маркетинговых затрат</w:t>
      </w:r>
      <w:r w:rsidR="006E2113">
        <w:rPr>
          <w:rFonts w:ascii="Times New Roman" w:hAnsi="Times New Roman"/>
          <w:sz w:val="28"/>
          <w:szCs w:val="28"/>
        </w:rPr>
        <w:t>;</w:t>
      </w:r>
      <w:r w:rsidRPr="002E7ACE">
        <w:rPr>
          <w:rFonts w:ascii="Times New Roman" w:hAnsi="Times New Roman"/>
          <w:sz w:val="28"/>
          <w:szCs w:val="28"/>
        </w:rPr>
        <w:t xml:space="preserve"> </w:t>
      </w:r>
    </w:p>
    <w:p w:rsidR="003A33A9" w:rsidRDefault="006A30F4" w:rsidP="00A373E8">
      <w:pPr>
        <w:pStyle w:val="aff5"/>
        <w:ind w:firstLine="567"/>
        <w:rPr>
          <w:rFonts w:ascii="Times New Roman" w:hAnsi="Times New Roman"/>
          <w:sz w:val="28"/>
          <w:szCs w:val="28"/>
        </w:rPr>
      </w:pPr>
      <w:r w:rsidRPr="002E7ACE">
        <w:rPr>
          <w:rFonts w:ascii="Times New Roman" w:hAnsi="Times New Roman"/>
          <w:sz w:val="28"/>
          <w:szCs w:val="28"/>
        </w:rPr>
        <w:t>• Обеспечение рационального использования природных ресурсов и экологичности производства продуктов питания и переработки сельскохозяйственного сырья</w:t>
      </w:r>
      <w:r w:rsidR="006E2113">
        <w:rPr>
          <w:rFonts w:ascii="Times New Roman" w:hAnsi="Times New Roman"/>
          <w:sz w:val="28"/>
          <w:szCs w:val="28"/>
        </w:rPr>
        <w:t>;</w:t>
      </w:r>
      <w:r w:rsidRPr="002E7ACE">
        <w:rPr>
          <w:rFonts w:ascii="Times New Roman" w:hAnsi="Times New Roman"/>
          <w:sz w:val="28"/>
          <w:szCs w:val="28"/>
        </w:rPr>
        <w:t xml:space="preserve"> </w:t>
      </w:r>
    </w:p>
    <w:p w:rsidR="000064CD" w:rsidRDefault="006A30F4" w:rsidP="00A373E8">
      <w:pPr>
        <w:pStyle w:val="aff5"/>
        <w:ind w:firstLine="567"/>
        <w:rPr>
          <w:rFonts w:ascii="Times New Roman" w:hAnsi="Times New Roman"/>
          <w:sz w:val="28"/>
          <w:szCs w:val="28"/>
        </w:rPr>
      </w:pPr>
      <w:r w:rsidRPr="002E7ACE">
        <w:rPr>
          <w:rFonts w:ascii="Times New Roman" w:hAnsi="Times New Roman"/>
          <w:sz w:val="28"/>
          <w:szCs w:val="28"/>
        </w:rPr>
        <w:t>• Обеспечение модернизации существующих, а также создание новых производственных мощностей пищевой и перерабатывающей промышленности</w:t>
      </w:r>
      <w:r w:rsidR="000C5A65">
        <w:rPr>
          <w:rFonts w:ascii="Times New Roman" w:hAnsi="Times New Roman"/>
          <w:sz w:val="28"/>
          <w:szCs w:val="28"/>
        </w:rPr>
        <w:t>;</w:t>
      </w:r>
      <w:r w:rsidRPr="002E7ACE">
        <w:rPr>
          <w:rFonts w:ascii="Times New Roman" w:hAnsi="Times New Roman"/>
          <w:sz w:val="28"/>
          <w:szCs w:val="28"/>
        </w:rPr>
        <w:t xml:space="preserve"> </w:t>
      </w:r>
    </w:p>
    <w:p w:rsidR="000064CD" w:rsidRDefault="006A30F4" w:rsidP="00A373E8">
      <w:pPr>
        <w:pStyle w:val="aff5"/>
        <w:ind w:firstLine="567"/>
        <w:rPr>
          <w:rFonts w:ascii="Times New Roman" w:hAnsi="Times New Roman"/>
          <w:sz w:val="28"/>
          <w:szCs w:val="28"/>
        </w:rPr>
      </w:pPr>
      <w:r w:rsidRPr="002E7ACE">
        <w:rPr>
          <w:rFonts w:ascii="Times New Roman" w:hAnsi="Times New Roman"/>
          <w:sz w:val="28"/>
          <w:szCs w:val="28"/>
        </w:rPr>
        <w:t xml:space="preserve">• Развитие инженерной инфраструктуры, обеспечение доступности и оптимизация условий подключения производственных объектов к инженерной инфраструктуре. </w:t>
      </w:r>
    </w:p>
    <w:p w:rsidR="000064CD" w:rsidRDefault="000064CD" w:rsidP="00A373E8">
      <w:pPr>
        <w:pStyle w:val="aff5"/>
        <w:ind w:firstLine="567"/>
        <w:rPr>
          <w:rFonts w:ascii="Times New Roman" w:hAnsi="Times New Roman"/>
          <w:sz w:val="28"/>
          <w:szCs w:val="28"/>
        </w:rPr>
      </w:pPr>
    </w:p>
    <w:p w:rsidR="000064CD" w:rsidRPr="000064CD" w:rsidRDefault="00C06158" w:rsidP="00A373E8">
      <w:pPr>
        <w:pStyle w:val="aff5"/>
        <w:ind w:firstLine="567"/>
        <w:rPr>
          <w:rFonts w:ascii="Times New Roman" w:hAnsi="Times New Roman"/>
          <w:b/>
          <w:sz w:val="28"/>
          <w:szCs w:val="28"/>
        </w:rPr>
      </w:pPr>
      <w:r>
        <w:rPr>
          <w:rFonts w:ascii="Times New Roman" w:hAnsi="Times New Roman"/>
          <w:b/>
          <w:sz w:val="28"/>
          <w:szCs w:val="28"/>
        </w:rPr>
        <w:t>4</w:t>
      </w:r>
      <w:r w:rsidR="006A30F4" w:rsidRPr="000064CD">
        <w:rPr>
          <w:rFonts w:ascii="Times New Roman" w:hAnsi="Times New Roman"/>
          <w:b/>
          <w:sz w:val="28"/>
          <w:szCs w:val="28"/>
        </w:rPr>
        <w:t>. Развитие ком</w:t>
      </w:r>
      <w:r w:rsidR="000064CD">
        <w:rPr>
          <w:rFonts w:ascii="Times New Roman" w:hAnsi="Times New Roman"/>
          <w:b/>
          <w:sz w:val="28"/>
          <w:szCs w:val="28"/>
        </w:rPr>
        <w:t xml:space="preserve">плекса отраслей промышленности </w:t>
      </w:r>
      <w:r w:rsidR="006A30F4" w:rsidRPr="000064CD">
        <w:rPr>
          <w:rFonts w:ascii="Times New Roman" w:hAnsi="Times New Roman"/>
          <w:b/>
          <w:sz w:val="28"/>
          <w:szCs w:val="28"/>
        </w:rPr>
        <w:t xml:space="preserve"> </w:t>
      </w:r>
    </w:p>
    <w:p w:rsidR="000064CD" w:rsidRPr="003939B0" w:rsidRDefault="006A30F4" w:rsidP="00A373E8">
      <w:pPr>
        <w:pStyle w:val="aff5"/>
        <w:ind w:firstLine="567"/>
        <w:rPr>
          <w:rFonts w:ascii="Times New Roman" w:hAnsi="Times New Roman"/>
          <w:sz w:val="28"/>
          <w:szCs w:val="28"/>
        </w:rPr>
      </w:pPr>
      <w:r w:rsidRPr="00481C52">
        <w:rPr>
          <w:rFonts w:ascii="Times New Roman" w:hAnsi="Times New Roman"/>
          <w:sz w:val="28"/>
          <w:szCs w:val="28"/>
          <w:u w:val="single"/>
        </w:rPr>
        <w:t>Цель</w:t>
      </w:r>
      <w:r w:rsidR="007125A7" w:rsidRPr="00481C52">
        <w:rPr>
          <w:rFonts w:ascii="Times New Roman" w:hAnsi="Times New Roman"/>
          <w:sz w:val="28"/>
          <w:szCs w:val="28"/>
          <w:u w:val="single"/>
        </w:rPr>
        <w:t>:</w:t>
      </w:r>
      <w:r w:rsidRPr="003939B0">
        <w:rPr>
          <w:rFonts w:ascii="Times New Roman" w:hAnsi="Times New Roman"/>
          <w:sz w:val="28"/>
          <w:szCs w:val="28"/>
        </w:rPr>
        <w:t xml:space="preserve"> </w:t>
      </w:r>
      <w:r w:rsidR="00481C52">
        <w:rPr>
          <w:rFonts w:ascii="Times New Roman" w:hAnsi="Times New Roman"/>
          <w:sz w:val="28"/>
          <w:szCs w:val="28"/>
        </w:rPr>
        <w:t>Р</w:t>
      </w:r>
      <w:r w:rsidRPr="003939B0">
        <w:rPr>
          <w:rFonts w:ascii="Times New Roman" w:hAnsi="Times New Roman"/>
          <w:sz w:val="28"/>
          <w:szCs w:val="28"/>
        </w:rPr>
        <w:t>азви</w:t>
      </w:r>
      <w:r w:rsidR="00481C52">
        <w:rPr>
          <w:rFonts w:ascii="Times New Roman" w:hAnsi="Times New Roman"/>
          <w:sz w:val="28"/>
          <w:szCs w:val="28"/>
        </w:rPr>
        <w:t>тие</w:t>
      </w:r>
      <w:r w:rsidR="007125A7" w:rsidRPr="007125A7">
        <w:rPr>
          <w:rFonts w:ascii="Times New Roman" w:hAnsi="Times New Roman"/>
          <w:sz w:val="28"/>
          <w:szCs w:val="28"/>
        </w:rPr>
        <w:t xml:space="preserve"> </w:t>
      </w:r>
      <w:r w:rsidR="007125A7" w:rsidRPr="003939B0">
        <w:rPr>
          <w:rFonts w:ascii="Times New Roman" w:hAnsi="Times New Roman"/>
          <w:sz w:val="28"/>
          <w:szCs w:val="28"/>
        </w:rPr>
        <w:t>конкурентоспособны</w:t>
      </w:r>
      <w:r w:rsidR="00481C52">
        <w:rPr>
          <w:rFonts w:ascii="Times New Roman" w:hAnsi="Times New Roman"/>
          <w:sz w:val="28"/>
          <w:szCs w:val="28"/>
        </w:rPr>
        <w:t>х</w:t>
      </w:r>
      <w:r w:rsidR="007125A7" w:rsidRPr="003939B0">
        <w:rPr>
          <w:rFonts w:ascii="Times New Roman" w:hAnsi="Times New Roman"/>
          <w:sz w:val="28"/>
          <w:szCs w:val="28"/>
        </w:rPr>
        <w:t xml:space="preserve"> отрасл</w:t>
      </w:r>
      <w:r w:rsidR="00481C52">
        <w:rPr>
          <w:rFonts w:ascii="Times New Roman" w:hAnsi="Times New Roman"/>
          <w:sz w:val="28"/>
          <w:szCs w:val="28"/>
        </w:rPr>
        <w:t>ей</w:t>
      </w:r>
      <w:r w:rsidR="007125A7" w:rsidRPr="003939B0">
        <w:rPr>
          <w:rFonts w:ascii="Times New Roman" w:hAnsi="Times New Roman"/>
          <w:sz w:val="28"/>
          <w:szCs w:val="28"/>
        </w:rPr>
        <w:t xml:space="preserve"> промышленности</w:t>
      </w:r>
      <w:r w:rsidR="007125A7">
        <w:rPr>
          <w:rFonts w:ascii="Times New Roman" w:hAnsi="Times New Roman"/>
          <w:sz w:val="28"/>
          <w:szCs w:val="28"/>
        </w:rPr>
        <w:t xml:space="preserve">, </w:t>
      </w:r>
      <w:r w:rsidR="007125A7" w:rsidRPr="003939B0">
        <w:rPr>
          <w:rFonts w:ascii="Times New Roman" w:hAnsi="Times New Roman"/>
          <w:sz w:val="28"/>
          <w:szCs w:val="28"/>
        </w:rPr>
        <w:t>обеспечивающи</w:t>
      </w:r>
      <w:r w:rsidR="00481C52">
        <w:rPr>
          <w:rFonts w:ascii="Times New Roman" w:hAnsi="Times New Roman"/>
          <w:sz w:val="28"/>
          <w:szCs w:val="28"/>
        </w:rPr>
        <w:t>х</w:t>
      </w:r>
      <w:r w:rsidR="007125A7" w:rsidRPr="003939B0">
        <w:rPr>
          <w:rFonts w:ascii="Times New Roman" w:hAnsi="Times New Roman"/>
          <w:sz w:val="28"/>
          <w:szCs w:val="28"/>
        </w:rPr>
        <w:t xml:space="preserve"> </w:t>
      </w:r>
      <w:r w:rsidR="00481C52">
        <w:rPr>
          <w:rFonts w:ascii="Times New Roman" w:hAnsi="Times New Roman"/>
          <w:sz w:val="28"/>
          <w:szCs w:val="28"/>
        </w:rPr>
        <w:t>рынок</w:t>
      </w:r>
      <w:r w:rsidR="007125A7" w:rsidRPr="003939B0">
        <w:rPr>
          <w:rFonts w:ascii="Times New Roman" w:hAnsi="Times New Roman"/>
          <w:sz w:val="28"/>
          <w:szCs w:val="28"/>
        </w:rPr>
        <w:t xml:space="preserve"> качественной продукци</w:t>
      </w:r>
      <w:r w:rsidR="007125A7">
        <w:rPr>
          <w:rFonts w:ascii="Times New Roman" w:hAnsi="Times New Roman"/>
          <w:sz w:val="28"/>
          <w:szCs w:val="28"/>
        </w:rPr>
        <w:t>ей, использование</w:t>
      </w:r>
      <w:r w:rsidR="007125A7" w:rsidRPr="003939B0">
        <w:rPr>
          <w:rFonts w:ascii="Times New Roman" w:hAnsi="Times New Roman"/>
          <w:sz w:val="28"/>
          <w:szCs w:val="28"/>
        </w:rPr>
        <w:t xml:space="preserve"> </w:t>
      </w:r>
      <w:r w:rsidRPr="003939B0">
        <w:rPr>
          <w:rFonts w:ascii="Times New Roman" w:hAnsi="Times New Roman"/>
          <w:sz w:val="28"/>
          <w:szCs w:val="28"/>
        </w:rPr>
        <w:t xml:space="preserve">современных экологически чистых технологий. </w:t>
      </w:r>
    </w:p>
    <w:p w:rsidR="0040068B" w:rsidRPr="003939B0" w:rsidRDefault="006A30F4" w:rsidP="00A373E8">
      <w:pPr>
        <w:pStyle w:val="aff5"/>
        <w:ind w:firstLine="567"/>
        <w:rPr>
          <w:rFonts w:ascii="Times New Roman" w:hAnsi="Times New Roman"/>
          <w:sz w:val="28"/>
          <w:szCs w:val="28"/>
        </w:rPr>
      </w:pPr>
      <w:r w:rsidRPr="003939B0">
        <w:rPr>
          <w:rFonts w:ascii="Times New Roman" w:hAnsi="Times New Roman"/>
          <w:sz w:val="28"/>
          <w:szCs w:val="28"/>
        </w:rPr>
        <w:t xml:space="preserve">Задачи развития </w:t>
      </w:r>
      <w:r w:rsidR="007125A7">
        <w:rPr>
          <w:rFonts w:ascii="Times New Roman" w:hAnsi="Times New Roman"/>
          <w:sz w:val="28"/>
          <w:szCs w:val="28"/>
        </w:rPr>
        <w:t xml:space="preserve">промышленного </w:t>
      </w:r>
      <w:r w:rsidRPr="003939B0">
        <w:rPr>
          <w:rFonts w:ascii="Times New Roman" w:hAnsi="Times New Roman"/>
          <w:sz w:val="28"/>
          <w:szCs w:val="28"/>
        </w:rPr>
        <w:t xml:space="preserve">комплекса: </w:t>
      </w:r>
    </w:p>
    <w:p w:rsidR="0040068B" w:rsidRPr="00832E79" w:rsidRDefault="003939B0" w:rsidP="00A373E8">
      <w:pPr>
        <w:pStyle w:val="aff5"/>
        <w:ind w:firstLine="567"/>
        <w:rPr>
          <w:rFonts w:ascii="Times New Roman" w:hAnsi="Times New Roman"/>
          <w:sz w:val="28"/>
          <w:szCs w:val="28"/>
        </w:rPr>
      </w:pPr>
      <w:r w:rsidRPr="007125A7">
        <w:rPr>
          <w:rFonts w:ascii="Times New Roman" w:hAnsi="Times New Roman"/>
          <w:sz w:val="28"/>
          <w:szCs w:val="28"/>
        </w:rPr>
        <w:t xml:space="preserve">• </w:t>
      </w:r>
      <w:r w:rsidR="006A30F4" w:rsidRPr="007125A7">
        <w:rPr>
          <w:rFonts w:ascii="Times New Roman" w:hAnsi="Times New Roman"/>
          <w:sz w:val="28"/>
          <w:szCs w:val="28"/>
        </w:rPr>
        <w:t>Повышение конкурентоспособности продукции, создание эффективной системы продвижения</w:t>
      </w:r>
      <w:r w:rsidRPr="007125A7">
        <w:rPr>
          <w:rFonts w:ascii="Times New Roman" w:hAnsi="Times New Roman"/>
          <w:sz w:val="28"/>
          <w:szCs w:val="28"/>
        </w:rPr>
        <w:t>, р</w:t>
      </w:r>
      <w:r w:rsidR="006A30F4" w:rsidRPr="007125A7">
        <w:rPr>
          <w:rFonts w:ascii="Times New Roman" w:hAnsi="Times New Roman"/>
          <w:sz w:val="28"/>
          <w:szCs w:val="28"/>
        </w:rPr>
        <w:t>асширение ассортимента</w:t>
      </w:r>
      <w:r w:rsidR="007125A7" w:rsidRPr="007125A7">
        <w:rPr>
          <w:rFonts w:ascii="Times New Roman" w:hAnsi="Times New Roman"/>
          <w:sz w:val="28"/>
          <w:szCs w:val="28"/>
        </w:rPr>
        <w:t>, у</w:t>
      </w:r>
      <w:r w:rsidR="006A30F4" w:rsidRPr="007125A7">
        <w:rPr>
          <w:rFonts w:ascii="Times New Roman" w:hAnsi="Times New Roman"/>
          <w:sz w:val="28"/>
          <w:szCs w:val="28"/>
        </w:rPr>
        <w:t>величение доли экспортно-</w:t>
      </w:r>
      <w:r w:rsidR="006A30F4" w:rsidRPr="00832E79">
        <w:rPr>
          <w:rFonts w:ascii="Times New Roman" w:hAnsi="Times New Roman"/>
          <w:sz w:val="28"/>
          <w:szCs w:val="28"/>
        </w:rPr>
        <w:t>ориентированной продукции, создание эффективной системы продвижения продукции района, пользующейся спросом у потребителей</w:t>
      </w:r>
      <w:r w:rsidR="00981FB2">
        <w:rPr>
          <w:rFonts w:ascii="Times New Roman" w:hAnsi="Times New Roman"/>
          <w:sz w:val="28"/>
          <w:szCs w:val="28"/>
        </w:rPr>
        <w:t>;</w:t>
      </w:r>
      <w:r w:rsidR="006A30F4" w:rsidRPr="00832E79">
        <w:rPr>
          <w:rFonts w:ascii="Times New Roman" w:hAnsi="Times New Roman"/>
          <w:sz w:val="28"/>
          <w:szCs w:val="28"/>
        </w:rPr>
        <w:t xml:space="preserve"> </w:t>
      </w:r>
    </w:p>
    <w:p w:rsidR="00832E79" w:rsidRPr="00832E79" w:rsidRDefault="006A30F4" w:rsidP="00832E79">
      <w:pPr>
        <w:pStyle w:val="aff5"/>
        <w:ind w:firstLine="567"/>
        <w:rPr>
          <w:sz w:val="28"/>
          <w:szCs w:val="28"/>
        </w:rPr>
      </w:pPr>
      <w:r w:rsidRPr="00832E79">
        <w:rPr>
          <w:rFonts w:ascii="Times New Roman" w:hAnsi="Times New Roman"/>
          <w:sz w:val="28"/>
          <w:szCs w:val="28"/>
        </w:rPr>
        <w:t xml:space="preserve">• </w:t>
      </w:r>
      <w:r w:rsidR="007125A7" w:rsidRPr="00832E79">
        <w:rPr>
          <w:rFonts w:ascii="Times New Roman" w:hAnsi="Times New Roman"/>
          <w:sz w:val="28"/>
          <w:szCs w:val="28"/>
        </w:rPr>
        <w:t>Повышение инвестиционной привлекательности</w:t>
      </w:r>
      <w:r w:rsidR="00832E79" w:rsidRPr="00832E79">
        <w:rPr>
          <w:rFonts w:ascii="Times New Roman" w:hAnsi="Times New Roman"/>
          <w:sz w:val="28"/>
          <w:szCs w:val="28"/>
        </w:rPr>
        <w:t xml:space="preserve"> Ярославского муниципального</w:t>
      </w:r>
      <w:r w:rsidR="007125A7" w:rsidRPr="00832E79">
        <w:rPr>
          <w:rFonts w:ascii="Times New Roman" w:hAnsi="Times New Roman"/>
          <w:sz w:val="28"/>
          <w:szCs w:val="28"/>
        </w:rPr>
        <w:t xml:space="preserve"> района</w:t>
      </w:r>
      <w:r w:rsidR="00832E79" w:rsidRPr="00832E79">
        <w:rPr>
          <w:rFonts w:ascii="Times New Roman" w:hAnsi="Times New Roman"/>
          <w:sz w:val="28"/>
          <w:szCs w:val="28"/>
        </w:rPr>
        <w:t>:</w:t>
      </w:r>
    </w:p>
    <w:p w:rsidR="00832E79" w:rsidRPr="0086515F" w:rsidRDefault="00BA0464" w:rsidP="00832E79">
      <w:pPr>
        <w:tabs>
          <w:tab w:val="left" w:pos="0"/>
          <w:tab w:val="left" w:pos="284"/>
        </w:tabs>
        <w:ind w:left="142" w:firstLine="567"/>
        <w:contextualSpacing/>
        <w:jc w:val="both"/>
        <w:rPr>
          <w:color w:val="000000"/>
          <w:sz w:val="28"/>
          <w:szCs w:val="28"/>
        </w:rPr>
      </w:pPr>
      <w:r>
        <w:rPr>
          <w:color w:val="000000"/>
          <w:sz w:val="28"/>
          <w:szCs w:val="28"/>
        </w:rPr>
        <w:t xml:space="preserve">- создание условий </w:t>
      </w:r>
      <w:r w:rsidR="00832E79" w:rsidRPr="0086515F">
        <w:rPr>
          <w:color w:val="000000"/>
          <w:sz w:val="28"/>
          <w:szCs w:val="28"/>
        </w:rPr>
        <w:t>наибольшего благоприятствования для приоритетных направлений инвестирования (льготы по местному налогообложению и др.);</w:t>
      </w:r>
    </w:p>
    <w:p w:rsidR="00832E79" w:rsidRPr="0086515F" w:rsidRDefault="00832E79" w:rsidP="00832E79">
      <w:pPr>
        <w:tabs>
          <w:tab w:val="left" w:pos="0"/>
          <w:tab w:val="left" w:pos="284"/>
        </w:tabs>
        <w:ind w:left="142" w:firstLine="567"/>
        <w:contextualSpacing/>
        <w:jc w:val="both"/>
        <w:rPr>
          <w:color w:val="000000"/>
          <w:sz w:val="28"/>
          <w:szCs w:val="28"/>
        </w:rPr>
      </w:pPr>
      <w:r w:rsidRPr="0086515F">
        <w:rPr>
          <w:color w:val="000000"/>
          <w:sz w:val="28"/>
          <w:szCs w:val="28"/>
        </w:rPr>
        <w:t xml:space="preserve">- </w:t>
      </w:r>
      <w:r>
        <w:rPr>
          <w:color w:val="000000"/>
          <w:sz w:val="28"/>
          <w:szCs w:val="28"/>
        </w:rPr>
        <w:t>расширение</w:t>
      </w:r>
      <w:r w:rsidRPr="0086515F">
        <w:rPr>
          <w:color w:val="000000"/>
          <w:sz w:val="28"/>
          <w:szCs w:val="28"/>
        </w:rPr>
        <w:t xml:space="preserve"> </w:t>
      </w:r>
      <w:r w:rsidR="00981FB2">
        <w:rPr>
          <w:color w:val="000000"/>
          <w:sz w:val="28"/>
          <w:szCs w:val="28"/>
        </w:rPr>
        <w:t>перечня</w:t>
      </w:r>
      <w:r w:rsidRPr="0086515F">
        <w:rPr>
          <w:color w:val="000000"/>
          <w:sz w:val="28"/>
          <w:szCs w:val="28"/>
        </w:rPr>
        <w:t xml:space="preserve"> инвестиционных площадок и обеспечение их необходимой инфраструктурой и коммуникациями;</w:t>
      </w:r>
    </w:p>
    <w:p w:rsidR="00832E79" w:rsidRPr="0086515F" w:rsidRDefault="00832E79" w:rsidP="00832E79">
      <w:pPr>
        <w:tabs>
          <w:tab w:val="left" w:pos="0"/>
          <w:tab w:val="left" w:pos="284"/>
        </w:tabs>
        <w:ind w:left="142" w:firstLine="567"/>
        <w:contextualSpacing/>
        <w:jc w:val="both"/>
        <w:rPr>
          <w:color w:val="000000"/>
          <w:sz w:val="28"/>
          <w:szCs w:val="28"/>
        </w:rPr>
      </w:pPr>
      <w:r w:rsidRPr="0086515F">
        <w:rPr>
          <w:color w:val="000000"/>
          <w:sz w:val="28"/>
          <w:szCs w:val="28"/>
        </w:rPr>
        <w:t xml:space="preserve">- повышение эффективности бюджетных инвестиций, активное участие в реализации </w:t>
      </w:r>
      <w:r>
        <w:rPr>
          <w:color w:val="000000"/>
          <w:sz w:val="28"/>
          <w:szCs w:val="28"/>
        </w:rPr>
        <w:t xml:space="preserve">федеральных и региональных </w:t>
      </w:r>
      <w:r w:rsidRPr="0086515F">
        <w:rPr>
          <w:color w:val="000000"/>
          <w:sz w:val="28"/>
          <w:szCs w:val="28"/>
        </w:rPr>
        <w:t>проектов и программ;</w:t>
      </w:r>
    </w:p>
    <w:p w:rsidR="00832E79" w:rsidRPr="0086515F" w:rsidRDefault="00832E79" w:rsidP="00832E79">
      <w:pPr>
        <w:tabs>
          <w:tab w:val="left" w:pos="0"/>
          <w:tab w:val="left" w:pos="284"/>
        </w:tabs>
        <w:ind w:left="142" w:firstLine="567"/>
        <w:contextualSpacing/>
        <w:jc w:val="both"/>
        <w:rPr>
          <w:color w:val="000000"/>
          <w:sz w:val="28"/>
          <w:szCs w:val="28"/>
        </w:rPr>
      </w:pPr>
      <w:r w:rsidRPr="0086515F">
        <w:rPr>
          <w:color w:val="000000"/>
          <w:sz w:val="28"/>
          <w:szCs w:val="28"/>
        </w:rPr>
        <w:t>- разработка и внедрение механизмов государственно</w:t>
      </w:r>
      <w:r w:rsidR="00981FB2">
        <w:rPr>
          <w:color w:val="000000"/>
          <w:sz w:val="28"/>
          <w:szCs w:val="28"/>
        </w:rPr>
        <w:t>-</w:t>
      </w:r>
      <w:r w:rsidRPr="0086515F">
        <w:rPr>
          <w:color w:val="000000"/>
          <w:sz w:val="28"/>
          <w:szCs w:val="28"/>
        </w:rPr>
        <w:t>частного партнерства;</w:t>
      </w:r>
    </w:p>
    <w:p w:rsidR="0040068B" w:rsidRPr="00BA0464" w:rsidRDefault="006A30F4" w:rsidP="00A373E8">
      <w:pPr>
        <w:pStyle w:val="aff5"/>
        <w:ind w:firstLine="567"/>
        <w:rPr>
          <w:rFonts w:ascii="Times New Roman" w:hAnsi="Times New Roman"/>
          <w:sz w:val="28"/>
          <w:szCs w:val="28"/>
        </w:rPr>
      </w:pPr>
      <w:r w:rsidRPr="00BA0464">
        <w:rPr>
          <w:rFonts w:ascii="Times New Roman" w:hAnsi="Times New Roman"/>
          <w:sz w:val="28"/>
          <w:szCs w:val="28"/>
        </w:rPr>
        <w:t>• Участие в развитии системы подготовки кадров, ориентированной на международные стандарты и запросы бизнеса</w:t>
      </w:r>
      <w:r w:rsidR="00981FB2">
        <w:rPr>
          <w:rFonts w:ascii="Times New Roman" w:hAnsi="Times New Roman"/>
          <w:sz w:val="28"/>
          <w:szCs w:val="28"/>
        </w:rPr>
        <w:t>;</w:t>
      </w:r>
      <w:r w:rsidRPr="00BA0464">
        <w:rPr>
          <w:rFonts w:ascii="Times New Roman" w:hAnsi="Times New Roman"/>
          <w:sz w:val="28"/>
          <w:szCs w:val="28"/>
        </w:rPr>
        <w:t xml:space="preserve"> </w:t>
      </w:r>
    </w:p>
    <w:p w:rsidR="0040068B" w:rsidRPr="00BA0464" w:rsidRDefault="006A30F4" w:rsidP="00A373E8">
      <w:pPr>
        <w:pStyle w:val="aff5"/>
        <w:ind w:firstLine="567"/>
        <w:rPr>
          <w:rFonts w:ascii="Times New Roman" w:hAnsi="Times New Roman"/>
          <w:sz w:val="28"/>
          <w:szCs w:val="28"/>
        </w:rPr>
      </w:pPr>
      <w:r w:rsidRPr="00BA0464">
        <w:rPr>
          <w:rFonts w:ascii="Times New Roman" w:hAnsi="Times New Roman"/>
          <w:sz w:val="28"/>
          <w:szCs w:val="28"/>
        </w:rPr>
        <w:t>• Создание и развитие объектов промышленной инфраструктуры, в том числе индустриального (промышленного) парка</w:t>
      </w:r>
      <w:r w:rsidR="00981FB2">
        <w:rPr>
          <w:rFonts w:ascii="Times New Roman" w:hAnsi="Times New Roman"/>
          <w:sz w:val="28"/>
          <w:szCs w:val="28"/>
        </w:rPr>
        <w:t>;</w:t>
      </w:r>
    </w:p>
    <w:p w:rsidR="0040068B" w:rsidRPr="00BA0464" w:rsidRDefault="006A30F4" w:rsidP="00A373E8">
      <w:pPr>
        <w:pStyle w:val="aff5"/>
        <w:ind w:firstLine="567"/>
        <w:rPr>
          <w:rFonts w:ascii="Times New Roman" w:hAnsi="Times New Roman"/>
          <w:sz w:val="28"/>
          <w:szCs w:val="28"/>
        </w:rPr>
      </w:pPr>
      <w:r w:rsidRPr="00BA0464">
        <w:rPr>
          <w:rFonts w:ascii="Times New Roman" w:hAnsi="Times New Roman"/>
          <w:sz w:val="28"/>
          <w:szCs w:val="28"/>
        </w:rPr>
        <w:t>• Отбор и поддержка реализации эффективных проектов в приоритетных направлениях развития</w:t>
      </w:r>
      <w:r w:rsidR="00BA0464" w:rsidRPr="00BA0464">
        <w:rPr>
          <w:rFonts w:ascii="Times New Roman" w:hAnsi="Times New Roman"/>
          <w:sz w:val="28"/>
          <w:szCs w:val="28"/>
        </w:rPr>
        <w:t>, привлечение потенциальных</w:t>
      </w:r>
      <w:r w:rsidRPr="00BA0464">
        <w:rPr>
          <w:rFonts w:ascii="Times New Roman" w:hAnsi="Times New Roman"/>
          <w:sz w:val="28"/>
          <w:szCs w:val="28"/>
        </w:rPr>
        <w:t xml:space="preserve"> инвесторов и применение механизмов муниципальной поддержки</w:t>
      </w:r>
      <w:r w:rsidR="00981FB2">
        <w:rPr>
          <w:rFonts w:ascii="Times New Roman" w:hAnsi="Times New Roman"/>
          <w:sz w:val="28"/>
          <w:szCs w:val="28"/>
        </w:rPr>
        <w:t>;</w:t>
      </w:r>
      <w:r w:rsidRPr="00BA0464">
        <w:rPr>
          <w:rFonts w:ascii="Times New Roman" w:hAnsi="Times New Roman"/>
          <w:sz w:val="28"/>
          <w:szCs w:val="28"/>
        </w:rPr>
        <w:t xml:space="preserve"> </w:t>
      </w:r>
    </w:p>
    <w:p w:rsidR="0040068B" w:rsidRPr="00BA0464" w:rsidRDefault="006A30F4" w:rsidP="00A373E8">
      <w:pPr>
        <w:pStyle w:val="aff5"/>
        <w:ind w:firstLine="567"/>
        <w:rPr>
          <w:rFonts w:ascii="Times New Roman" w:hAnsi="Times New Roman"/>
          <w:sz w:val="28"/>
          <w:szCs w:val="28"/>
        </w:rPr>
      </w:pPr>
      <w:r w:rsidRPr="00BA0464">
        <w:rPr>
          <w:rFonts w:ascii="Times New Roman" w:hAnsi="Times New Roman"/>
          <w:sz w:val="28"/>
          <w:szCs w:val="28"/>
        </w:rPr>
        <w:t xml:space="preserve">• Создание системы муниципальной поддержки инвестиционной деятельности. </w:t>
      </w:r>
    </w:p>
    <w:p w:rsidR="0040068B" w:rsidRPr="00BA0464" w:rsidRDefault="0040068B" w:rsidP="00A373E8">
      <w:pPr>
        <w:pStyle w:val="aff5"/>
        <w:ind w:firstLine="567"/>
        <w:rPr>
          <w:rFonts w:ascii="Times New Roman" w:hAnsi="Times New Roman"/>
          <w:sz w:val="28"/>
          <w:szCs w:val="28"/>
        </w:rPr>
      </w:pPr>
    </w:p>
    <w:p w:rsidR="00F346F7" w:rsidRPr="00FC469D" w:rsidRDefault="00C06158" w:rsidP="00F346F7">
      <w:pPr>
        <w:pStyle w:val="aff5"/>
        <w:ind w:firstLine="567"/>
        <w:rPr>
          <w:rFonts w:ascii="Times New Roman" w:hAnsi="Times New Roman"/>
          <w:b/>
          <w:sz w:val="28"/>
          <w:szCs w:val="28"/>
        </w:rPr>
      </w:pPr>
      <w:r>
        <w:rPr>
          <w:rFonts w:ascii="Times New Roman" w:hAnsi="Times New Roman"/>
          <w:b/>
          <w:sz w:val="28"/>
          <w:szCs w:val="28"/>
        </w:rPr>
        <w:t>5</w:t>
      </w:r>
      <w:r w:rsidR="00F346F7" w:rsidRPr="00FC469D">
        <w:rPr>
          <w:rFonts w:ascii="Times New Roman" w:hAnsi="Times New Roman"/>
          <w:b/>
          <w:sz w:val="28"/>
          <w:szCs w:val="28"/>
        </w:rPr>
        <w:t xml:space="preserve">. Развитие </w:t>
      </w:r>
      <w:r w:rsidR="00E947EA" w:rsidRPr="00FC469D">
        <w:rPr>
          <w:rFonts w:ascii="Times New Roman" w:hAnsi="Times New Roman"/>
          <w:b/>
          <w:sz w:val="28"/>
          <w:szCs w:val="28"/>
        </w:rPr>
        <w:t>жилищного строительства</w:t>
      </w:r>
      <w:r w:rsidR="00F346F7" w:rsidRPr="00FC469D">
        <w:rPr>
          <w:rFonts w:ascii="Times New Roman" w:hAnsi="Times New Roman"/>
          <w:b/>
          <w:sz w:val="28"/>
          <w:szCs w:val="28"/>
        </w:rPr>
        <w:t xml:space="preserve"> </w:t>
      </w:r>
    </w:p>
    <w:p w:rsidR="00F346F7" w:rsidRPr="00FC469D" w:rsidRDefault="00F346F7" w:rsidP="00F346F7">
      <w:pPr>
        <w:pStyle w:val="aff5"/>
        <w:ind w:firstLine="567"/>
        <w:rPr>
          <w:rFonts w:ascii="Times New Roman" w:hAnsi="Times New Roman"/>
          <w:sz w:val="28"/>
          <w:szCs w:val="28"/>
        </w:rPr>
      </w:pPr>
      <w:r w:rsidRPr="00FC469D">
        <w:rPr>
          <w:rFonts w:ascii="Times New Roman" w:hAnsi="Times New Roman"/>
          <w:sz w:val="28"/>
          <w:szCs w:val="28"/>
          <w:u w:val="single"/>
        </w:rPr>
        <w:t>Цель:</w:t>
      </w:r>
      <w:r w:rsidRPr="00FC469D">
        <w:rPr>
          <w:rFonts w:ascii="Times New Roman" w:hAnsi="Times New Roman"/>
          <w:sz w:val="28"/>
          <w:szCs w:val="28"/>
        </w:rPr>
        <w:t xml:space="preserve"> </w:t>
      </w:r>
      <w:r w:rsidR="00FC27CC" w:rsidRPr="00FC469D">
        <w:rPr>
          <w:rFonts w:ascii="Times New Roman" w:hAnsi="Times New Roman"/>
          <w:sz w:val="28"/>
          <w:szCs w:val="28"/>
        </w:rPr>
        <w:t>Обеспечение доступности приобретения</w:t>
      </w:r>
      <w:r w:rsidR="00D717C0">
        <w:rPr>
          <w:rFonts w:ascii="Times New Roman" w:hAnsi="Times New Roman"/>
          <w:sz w:val="28"/>
          <w:szCs w:val="28"/>
        </w:rPr>
        <w:t xml:space="preserve">, </w:t>
      </w:r>
      <w:r w:rsidR="00FC27CC" w:rsidRPr="00FC469D">
        <w:rPr>
          <w:rFonts w:ascii="Times New Roman" w:hAnsi="Times New Roman"/>
          <w:sz w:val="28"/>
          <w:szCs w:val="28"/>
        </w:rPr>
        <w:t xml:space="preserve"> строительства жилья</w:t>
      </w:r>
      <w:r w:rsidRPr="00FC469D">
        <w:rPr>
          <w:rFonts w:ascii="Times New Roman" w:hAnsi="Times New Roman"/>
          <w:sz w:val="28"/>
          <w:szCs w:val="28"/>
        </w:rPr>
        <w:t xml:space="preserve">. </w:t>
      </w:r>
    </w:p>
    <w:p w:rsidR="00FC27CC" w:rsidRPr="00FC469D" w:rsidRDefault="00FC27CC" w:rsidP="00FC27CC">
      <w:pPr>
        <w:pStyle w:val="aff5"/>
        <w:ind w:firstLine="567"/>
        <w:rPr>
          <w:rFonts w:ascii="Times New Roman" w:hAnsi="Times New Roman"/>
          <w:sz w:val="28"/>
          <w:szCs w:val="28"/>
        </w:rPr>
      </w:pPr>
      <w:r w:rsidRPr="00FC469D">
        <w:rPr>
          <w:rFonts w:ascii="Times New Roman" w:hAnsi="Times New Roman"/>
          <w:sz w:val="28"/>
          <w:szCs w:val="28"/>
        </w:rPr>
        <w:t xml:space="preserve">Ключевые задачи: </w:t>
      </w:r>
    </w:p>
    <w:p w:rsidR="00226642" w:rsidRDefault="00FC27CC" w:rsidP="00320352">
      <w:pPr>
        <w:pStyle w:val="aff5"/>
        <w:ind w:firstLine="567"/>
        <w:rPr>
          <w:rFonts w:ascii="Times New Roman" w:hAnsi="Times New Roman"/>
          <w:sz w:val="28"/>
          <w:szCs w:val="28"/>
        </w:rPr>
      </w:pPr>
      <w:r w:rsidRPr="00FC469D">
        <w:rPr>
          <w:rFonts w:ascii="Times New Roman" w:hAnsi="Times New Roman"/>
          <w:sz w:val="28"/>
          <w:szCs w:val="28"/>
        </w:rPr>
        <w:t xml:space="preserve">• </w:t>
      </w:r>
      <w:r w:rsidR="00D83B0E">
        <w:rPr>
          <w:rFonts w:ascii="Times New Roman" w:hAnsi="Times New Roman"/>
          <w:sz w:val="28"/>
          <w:szCs w:val="28"/>
        </w:rPr>
        <w:t>приоритетное</w:t>
      </w:r>
      <w:r w:rsidR="00226642" w:rsidRPr="00226642">
        <w:rPr>
          <w:rFonts w:ascii="Times New Roman" w:hAnsi="Times New Roman"/>
          <w:sz w:val="28"/>
          <w:szCs w:val="28"/>
        </w:rPr>
        <w:t xml:space="preserve"> использовани</w:t>
      </w:r>
      <w:r w:rsidR="00D83B0E">
        <w:rPr>
          <w:rFonts w:ascii="Times New Roman" w:hAnsi="Times New Roman"/>
          <w:sz w:val="28"/>
          <w:szCs w:val="28"/>
        </w:rPr>
        <w:t>е</w:t>
      </w:r>
      <w:r w:rsidR="00226642" w:rsidRPr="00226642">
        <w:rPr>
          <w:rFonts w:ascii="Times New Roman" w:hAnsi="Times New Roman"/>
          <w:sz w:val="28"/>
          <w:szCs w:val="28"/>
        </w:rPr>
        <w:t xml:space="preserve"> механизм</w:t>
      </w:r>
      <w:r w:rsidR="00D83B0E">
        <w:rPr>
          <w:rFonts w:ascii="Times New Roman" w:hAnsi="Times New Roman"/>
          <w:sz w:val="28"/>
          <w:szCs w:val="28"/>
        </w:rPr>
        <w:t>ов</w:t>
      </w:r>
      <w:r w:rsidR="00226642" w:rsidRPr="00226642">
        <w:rPr>
          <w:rFonts w:ascii="Times New Roman" w:hAnsi="Times New Roman"/>
          <w:sz w:val="28"/>
          <w:szCs w:val="28"/>
        </w:rPr>
        <w:t xml:space="preserve"> комплексного развития территорий жилой застройки</w:t>
      </w:r>
      <w:r w:rsidR="00226642">
        <w:rPr>
          <w:rFonts w:ascii="Times New Roman" w:hAnsi="Times New Roman"/>
          <w:sz w:val="28"/>
          <w:szCs w:val="28"/>
        </w:rPr>
        <w:t>;</w:t>
      </w:r>
      <w:r w:rsidR="00226642" w:rsidRPr="00226642">
        <w:rPr>
          <w:rFonts w:ascii="Times New Roman" w:hAnsi="Times New Roman"/>
          <w:sz w:val="28"/>
          <w:szCs w:val="28"/>
        </w:rPr>
        <w:t xml:space="preserve"> </w:t>
      </w:r>
    </w:p>
    <w:p w:rsidR="00320352" w:rsidRPr="00D83B0E" w:rsidRDefault="00226642" w:rsidP="00D83B0E">
      <w:pPr>
        <w:autoSpaceDE w:val="0"/>
        <w:autoSpaceDN w:val="0"/>
        <w:adjustRightInd w:val="0"/>
        <w:ind w:firstLine="540"/>
        <w:jc w:val="both"/>
        <w:rPr>
          <w:rFonts w:eastAsiaTheme="minorHAnsi"/>
          <w:sz w:val="28"/>
          <w:szCs w:val="28"/>
          <w:lang w:eastAsia="en-US"/>
        </w:rPr>
      </w:pPr>
      <w:r w:rsidRPr="00D83B0E">
        <w:rPr>
          <w:rFonts w:eastAsiaTheme="minorHAnsi"/>
          <w:sz w:val="28"/>
          <w:szCs w:val="28"/>
          <w:lang w:eastAsia="en-US"/>
        </w:rPr>
        <w:t xml:space="preserve">• </w:t>
      </w:r>
      <w:r w:rsidR="00A92EE5" w:rsidRPr="00D83B0E">
        <w:rPr>
          <w:rFonts w:eastAsiaTheme="minorHAnsi"/>
          <w:sz w:val="28"/>
          <w:szCs w:val="28"/>
          <w:lang w:eastAsia="en-US"/>
        </w:rPr>
        <w:t>повышение комфортности и доступности жилья, улучшение качества среды</w:t>
      </w:r>
      <w:r w:rsidR="00320352" w:rsidRPr="00D83B0E">
        <w:rPr>
          <w:rFonts w:eastAsiaTheme="minorHAnsi"/>
          <w:sz w:val="28"/>
          <w:szCs w:val="28"/>
          <w:lang w:eastAsia="en-US"/>
        </w:rPr>
        <w:t xml:space="preserve"> проживания</w:t>
      </w:r>
      <w:r w:rsidR="00A92EE5" w:rsidRPr="00D83B0E">
        <w:rPr>
          <w:rFonts w:eastAsiaTheme="minorHAnsi"/>
          <w:sz w:val="28"/>
          <w:szCs w:val="28"/>
          <w:lang w:eastAsia="en-US"/>
        </w:rPr>
        <w:t>;</w:t>
      </w:r>
    </w:p>
    <w:p w:rsidR="004859D1" w:rsidRDefault="004859D1" w:rsidP="004859D1">
      <w:pPr>
        <w:autoSpaceDE w:val="0"/>
        <w:autoSpaceDN w:val="0"/>
        <w:adjustRightInd w:val="0"/>
        <w:ind w:firstLine="540"/>
        <w:jc w:val="both"/>
        <w:rPr>
          <w:rFonts w:eastAsiaTheme="minorHAnsi"/>
          <w:sz w:val="28"/>
          <w:szCs w:val="28"/>
          <w:lang w:eastAsia="en-US"/>
        </w:rPr>
      </w:pPr>
      <w:r w:rsidRPr="00FC469D">
        <w:rPr>
          <w:sz w:val="28"/>
          <w:szCs w:val="28"/>
        </w:rPr>
        <w:t>•</w:t>
      </w:r>
      <w:r>
        <w:rPr>
          <w:sz w:val="28"/>
          <w:szCs w:val="28"/>
        </w:rPr>
        <w:t xml:space="preserve"> </w:t>
      </w:r>
      <w:r w:rsidRPr="000E355D">
        <w:rPr>
          <w:rFonts w:eastAsiaTheme="minorHAnsi"/>
          <w:sz w:val="28"/>
          <w:szCs w:val="28"/>
          <w:lang w:eastAsia="en-US"/>
        </w:rPr>
        <w:t xml:space="preserve">наращивание темпов расселения аварийного жилищного фонда для обеспечения устойчивого сокращения аварийного жилищного фонда; </w:t>
      </w:r>
    </w:p>
    <w:p w:rsidR="004859D1" w:rsidRPr="000E355D" w:rsidRDefault="004859D1" w:rsidP="004859D1">
      <w:pPr>
        <w:autoSpaceDE w:val="0"/>
        <w:autoSpaceDN w:val="0"/>
        <w:adjustRightInd w:val="0"/>
        <w:ind w:firstLine="540"/>
        <w:jc w:val="both"/>
        <w:rPr>
          <w:rFonts w:eastAsiaTheme="minorHAnsi"/>
          <w:sz w:val="28"/>
          <w:szCs w:val="28"/>
          <w:lang w:eastAsia="en-US"/>
        </w:rPr>
      </w:pPr>
      <w:r w:rsidRPr="004859D1">
        <w:rPr>
          <w:rFonts w:eastAsiaTheme="minorHAnsi"/>
          <w:sz w:val="28"/>
          <w:szCs w:val="28"/>
          <w:lang w:eastAsia="en-US"/>
        </w:rPr>
        <w:t xml:space="preserve">• </w:t>
      </w:r>
      <w:r>
        <w:rPr>
          <w:rFonts w:eastAsiaTheme="minorHAnsi"/>
          <w:sz w:val="28"/>
          <w:szCs w:val="28"/>
          <w:lang w:eastAsia="en-US"/>
        </w:rPr>
        <w:t xml:space="preserve">сохранение мер поддержки </w:t>
      </w:r>
      <w:r w:rsidRPr="004859D1">
        <w:rPr>
          <w:rFonts w:eastAsiaTheme="minorHAnsi"/>
          <w:sz w:val="28"/>
          <w:szCs w:val="28"/>
          <w:lang w:eastAsia="en-US"/>
        </w:rPr>
        <w:t xml:space="preserve">многодетных семей </w:t>
      </w:r>
      <w:r>
        <w:rPr>
          <w:rFonts w:eastAsiaTheme="minorHAnsi"/>
          <w:sz w:val="28"/>
          <w:szCs w:val="28"/>
          <w:lang w:eastAsia="en-US"/>
        </w:rPr>
        <w:t xml:space="preserve">путем </w:t>
      </w:r>
      <w:r w:rsidRPr="004859D1">
        <w:rPr>
          <w:rFonts w:eastAsiaTheme="minorHAnsi"/>
          <w:sz w:val="28"/>
          <w:szCs w:val="28"/>
          <w:lang w:eastAsia="en-US"/>
        </w:rPr>
        <w:t>предоставлени</w:t>
      </w:r>
      <w:r>
        <w:rPr>
          <w:rFonts w:eastAsiaTheme="minorHAnsi"/>
          <w:sz w:val="28"/>
          <w:szCs w:val="28"/>
          <w:lang w:eastAsia="en-US"/>
        </w:rPr>
        <w:t>я</w:t>
      </w:r>
      <w:r w:rsidRPr="004859D1">
        <w:rPr>
          <w:rFonts w:eastAsiaTheme="minorHAnsi"/>
          <w:sz w:val="28"/>
          <w:szCs w:val="28"/>
          <w:lang w:eastAsia="en-US"/>
        </w:rPr>
        <w:t xml:space="preserve"> земельных участков </w:t>
      </w:r>
      <w:r>
        <w:rPr>
          <w:rFonts w:eastAsiaTheme="minorHAnsi"/>
          <w:sz w:val="28"/>
          <w:szCs w:val="28"/>
          <w:lang w:eastAsia="en-US"/>
        </w:rPr>
        <w:t>под строительство жилья, обеспечение необходимой коммунальной и дорожной инфраструктурой;</w:t>
      </w:r>
    </w:p>
    <w:p w:rsidR="0048729D" w:rsidRDefault="0048729D" w:rsidP="0048729D">
      <w:pPr>
        <w:autoSpaceDE w:val="0"/>
        <w:autoSpaceDN w:val="0"/>
        <w:adjustRightInd w:val="0"/>
        <w:ind w:firstLine="540"/>
        <w:jc w:val="both"/>
        <w:rPr>
          <w:rFonts w:eastAsiaTheme="minorHAnsi"/>
          <w:sz w:val="28"/>
          <w:szCs w:val="28"/>
          <w:lang w:eastAsia="en-US"/>
        </w:rPr>
      </w:pPr>
      <w:r w:rsidRPr="004859D1">
        <w:rPr>
          <w:rFonts w:eastAsiaTheme="minorHAnsi"/>
          <w:sz w:val="28"/>
          <w:szCs w:val="28"/>
          <w:lang w:eastAsia="en-US"/>
        </w:rPr>
        <w:t xml:space="preserve">• </w:t>
      </w:r>
      <w:r w:rsidRPr="00FC469D">
        <w:rPr>
          <w:rFonts w:eastAsiaTheme="minorHAnsi"/>
          <w:sz w:val="28"/>
          <w:szCs w:val="28"/>
          <w:lang w:eastAsia="en-US"/>
        </w:rPr>
        <w:t>вовлечение в хозяйственный оборот ранее не задействованных для строительства земельных участков, повышение эффективности использования земельных участков, предназначенных для строительства;</w:t>
      </w:r>
    </w:p>
    <w:p w:rsidR="004859D1" w:rsidRPr="00FC469D" w:rsidRDefault="00D717C0" w:rsidP="0048729D">
      <w:pPr>
        <w:autoSpaceDE w:val="0"/>
        <w:autoSpaceDN w:val="0"/>
        <w:adjustRightInd w:val="0"/>
        <w:ind w:firstLine="540"/>
        <w:jc w:val="both"/>
        <w:rPr>
          <w:rFonts w:eastAsiaTheme="minorHAnsi"/>
          <w:sz w:val="28"/>
          <w:szCs w:val="28"/>
          <w:lang w:eastAsia="en-US"/>
        </w:rPr>
      </w:pPr>
      <w:r w:rsidRPr="00D717C0">
        <w:rPr>
          <w:rFonts w:eastAsiaTheme="minorHAnsi"/>
          <w:sz w:val="28"/>
          <w:szCs w:val="28"/>
          <w:lang w:eastAsia="en-US"/>
        </w:rPr>
        <w:t>• принятие мер по минимизации</w:t>
      </w:r>
      <w:r w:rsidR="004859D1" w:rsidRPr="00D717C0">
        <w:rPr>
          <w:rFonts w:eastAsiaTheme="minorHAnsi"/>
          <w:sz w:val="28"/>
          <w:szCs w:val="28"/>
          <w:lang w:eastAsia="en-US"/>
        </w:rPr>
        <w:t xml:space="preserve"> возможности появления новых обманутых дольщиков</w:t>
      </w:r>
      <w:r w:rsidRPr="00D717C0">
        <w:rPr>
          <w:rFonts w:eastAsiaTheme="minorHAnsi"/>
          <w:sz w:val="28"/>
          <w:szCs w:val="28"/>
          <w:lang w:eastAsia="en-US"/>
        </w:rPr>
        <w:t>;</w:t>
      </w:r>
    </w:p>
    <w:p w:rsidR="0048729D" w:rsidRPr="00FC469D" w:rsidRDefault="00320352" w:rsidP="0048729D">
      <w:pPr>
        <w:autoSpaceDE w:val="0"/>
        <w:autoSpaceDN w:val="0"/>
        <w:adjustRightInd w:val="0"/>
        <w:ind w:firstLine="540"/>
        <w:jc w:val="both"/>
        <w:rPr>
          <w:rFonts w:eastAsiaTheme="minorHAnsi"/>
          <w:sz w:val="28"/>
          <w:szCs w:val="28"/>
          <w:lang w:eastAsia="en-US"/>
        </w:rPr>
      </w:pPr>
      <w:r w:rsidRPr="00D717C0">
        <w:rPr>
          <w:rFonts w:eastAsiaTheme="minorHAnsi"/>
          <w:sz w:val="28"/>
          <w:szCs w:val="28"/>
          <w:lang w:eastAsia="en-US"/>
        </w:rPr>
        <w:t xml:space="preserve">•  </w:t>
      </w:r>
      <w:r w:rsidR="00A92EE5" w:rsidRPr="00D717C0">
        <w:rPr>
          <w:rFonts w:eastAsiaTheme="minorHAnsi"/>
          <w:sz w:val="28"/>
          <w:szCs w:val="28"/>
          <w:lang w:eastAsia="en-US"/>
        </w:rPr>
        <w:t xml:space="preserve">повышение энергоэффективности строящихся и существующих объектов </w:t>
      </w:r>
      <w:r w:rsidR="00A92EE5" w:rsidRPr="00FC469D">
        <w:rPr>
          <w:rFonts w:eastAsiaTheme="minorHAnsi"/>
          <w:sz w:val="28"/>
          <w:szCs w:val="28"/>
          <w:lang w:eastAsia="en-US"/>
        </w:rPr>
        <w:t>капитального строительства;</w:t>
      </w:r>
    </w:p>
    <w:p w:rsidR="00320352" w:rsidRPr="00FC469D" w:rsidRDefault="0048729D" w:rsidP="0048729D">
      <w:pPr>
        <w:autoSpaceDE w:val="0"/>
        <w:autoSpaceDN w:val="0"/>
        <w:adjustRightInd w:val="0"/>
        <w:ind w:firstLine="540"/>
        <w:jc w:val="both"/>
        <w:rPr>
          <w:rFonts w:eastAsiaTheme="minorHAnsi"/>
          <w:sz w:val="28"/>
          <w:szCs w:val="28"/>
          <w:lang w:eastAsia="en-US"/>
        </w:rPr>
      </w:pPr>
      <w:r w:rsidRPr="00FC469D">
        <w:rPr>
          <w:rFonts w:eastAsiaTheme="minorHAnsi"/>
          <w:sz w:val="28"/>
          <w:szCs w:val="28"/>
          <w:lang w:eastAsia="en-US"/>
        </w:rPr>
        <w:t xml:space="preserve">• </w:t>
      </w:r>
      <w:r w:rsidR="00A92EE5" w:rsidRPr="00FC469D">
        <w:rPr>
          <w:rFonts w:eastAsiaTheme="minorHAnsi"/>
          <w:sz w:val="28"/>
          <w:szCs w:val="28"/>
          <w:lang w:eastAsia="en-US"/>
        </w:rPr>
        <w:t>минимизация негативного воздействия строительной отрасли на окружающую среду</w:t>
      </w:r>
      <w:r w:rsidR="00320352" w:rsidRPr="00FC469D">
        <w:rPr>
          <w:rFonts w:eastAsiaTheme="minorHAnsi"/>
          <w:sz w:val="28"/>
          <w:szCs w:val="28"/>
          <w:lang w:eastAsia="en-US"/>
        </w:rPr>
        <w:t>;</w:t>
      </w:r>
    </w:p>
    <w:p w:rsidR="00F346F7" w:rsidRPr="00FC469D" w:rsidRDefault="00A92EE5" w:rsidP="0048729D">
      <w:pPr>
        <w:autoSpaceDE w:val="0"/>
        <w:autoSpaceDN w:val="0"/>
        <w:adjustRightInd w:val="0"/>
        <w:ind w:firstLine="540"/>
        <w:jc w:val="both"/>
        <w:rPr>
          <w:rFonts w:eastAsiaTheme="minorHAnsi"/>
          <w:sz w:val="28"/>
          <w:szCs w:val="28"/>
          <w:lang w:eastAsia="en-US"/>
        </w:rPr>
      </w:pPr>
      <w:r w:rsidRPr="00FC469D">
        <w:rPr>
          <w:rFonts w:eastAsiaTheme="minorHAnsi"/>
          <w:sz w:val="28"/>
          <w:szCs w:val="28"/>
          <w:lang w:eastAsia="en-US"/>
        </w:rPr>
        <w:t xml:space="preserve">• </w:t>
      </w:r>
      <w:r w:rsidR="00FC27CC" w:rsidRPr="00FC469D">
        <w:rPr>
          <w:rFonts w:eastAsiaTheme="minorHAnsi"/>
          <w:sz w:val="28"/>
          <w:szCs w:val="28"/>
          <w:lang w:eastAsia="en-US"/>
        </w:rPr>
        <w:t>оптимизация и перевод в электронный вид большинства административных процедур;</w:t>
      </w:r>
    </w:p>
    <w:p w:rsidR="00D717C0" w:rsidRDefault="00D717C0" w:rsidP="00A92EE5">
      <w:pPr>
        <w:autoSpaceDE w:val="0"/>
        <w:autoSpaceDN w:val="0"/>
        <w:adjustRightInd w:val="0"/>
        <w:ind w:firstLine="540"/>
        <w:jc w:val="both"/>
        <w:rPr>
          <w:rFonts w:eastAsiaTheme="minorHAnsi"/>
          <w:sz w:val="28"/>
          <w:szCs w:val="28"/>
          <w:lang w:eastAsia="en-US"/>
        </w:rPr>
      </w:pPr>
      <w:r w:rsidRPr="00FC469D">
        <w:rPr>
          <w:sz w:val="28"/>
          <w:szCs w:val="28"/>
        </w:rPr>
        <w:t xml:space="preserve">• </w:t>
      </w:r>
      <w:r w:rsidRPr="00D717C0">
        <w:rPr>
          <w:rFonts w:eastAsiaTheme="minorHAnsi"/>
          <w:sz w:val="28"/>
          <w:szCs w:val="28"/>
          <w:lang w:eastAsia="en-US"/>
        </w:rPr>
        <w:t>развитие рынка ипотечного кредитования, в том числе за счет льготных ипотечных программ, направленных на поддержку отдельных категорий граждан (семьи с детьми</w:t>
      </w:r>
      <w:r>
        <w:rPr>
          <w:rFonts w:eastAsiaTheme="minorHAnsi"/>
          <w:sz w:val="28"/>
          <w:szCs w:val="28"/>
          <w:lang w:eastAsia="en-US"/>
        </w:rPr>
        <w:t>, молодые профессионалы и др.);</w:t>
      </w:r>
    </w:p>
    <w:p w:rsidR="00D717C0" w:rsidRPr="00D717C0" w:rsidRDefault="00D717C0" w:rsidP="00A92EE5">
      <w:pPr>
        <w:autoSpaceDE w:val="0"/>
        <w:autoSpaceDN w:val="0"/>
        <w:adjustRightInd w:val="0"/>
        <w:ind w:firstLine="540"/>
        <w:jc w:val="both"/>
        <w:rPr>
          <w:rFonts w:eastAsiaTheme="minorHAnsi"/>
          <w:sz w:val="28"/>
          <w:szCs w:val="28"/>
          <w:lang w:eastAsia="en-US"/>
        </w:rPr>
      </w:pPr>
      <w:r w:rsidRPr="00FC469D">
        <w:rPr>
          <w:sz w:val="28"/>
          <w:szCs w:val="28"/>
        </w:rPr>
        <w:t>•</w:t>
      </w:r>
      <w:r>
        <w:rPr>
          <w:sz w:val="28"/>
          <w:szCs w:val="28"/>
        </w:rPr>
        <w:t xml:space="preserve"> развитие государственно-частного (муниципально-частного партнерства) при строительстве </w:t>
      </w:r>
      <w:r w:rsidR="000C64EB">
        <w:rPr>
          <w:sz w:val="28"/>
          <w:szCs w:val="28"/>
        </w:rPr>
        <w:t xml:space="preserve">социальных </w:t>
      </w:r>
      <w:r>
        <w:rPr>
          <w:sz w:val="28"/>
          <w:szCs w:val="28"/>
        </w:rPr>
        <w:t>объектов</w:t>
      </w:r>
      <w:r>
        <w:rPr>
          <w:rFonts w:eastAsiaTheme="minorHAnsi"/>
          <w:sz w:val="28"/>
          <w:szCs w:val="28"/>
          <w:lang w:eastAsia="en-US"/>
        </w:rPr>
        <w:t>.</w:t>
      </w:r>
    </w:p>
    <w:p w:rsidR="00A92EE5" w:rsidRPr="00FC469D" w:rsidRDefault="00A92EE5" w:rsidP="00A92EE5">
      <w:pPr>
        <w:autoSpaceDE w:val="0"/>
        <w:autoSpaceDN w:val="0"/>
        <w:adjustRightInd w:val="0"/>
        <w:ind w:firstLine="540"/>
        <w:jc w:val="both"/>
        <w:rPr>
          <w:sz w:val="28"/>
          <w:szCs w:val="28"/>
          <w:lang w:eastAsia="ar-SA"/>
        </w:rPr>
      </w:pPr>
      <w:r w:rsidRPr="00FC469D">
        <w:rPr>
          <w:sz w:val="28"/>
          <w:szCs w:val="28"/>
          <w:lang w:eastAsia="ar-SA"/>
        </w:rPr>
        <w:t xml:space="preserve">Новый ритм строительству должны придать </w:t>
      </w:r>
      <w:r w:rsidR="0065130B" w:rsidRPr="00FC469D">
        <w:rPr>
          <w:sz w:val="28"/>
          <w:szCs w:val="28"/>
          <w:lang w:eastAsia="ar-SA"/>
        </w:rPr>
        <w:t xml:space="preserve">новые </w:t>
      </w:r>
      <w:r w:rsidRPr="00FC469D">
        <w:rPr>
          <w:sz w:val="28"/>
          <w:szCs w:val="28"/>
          <w:lang w:eastAsia="ar-SA"/>
        </w:rPr>
        <w:t xml:space="preserve">направления его трансформации - административная, цифровая и профессиональная. Ключевыми задачами </w:t>
      </w:r>
      <w:r w:rsidR="00FC469D" w:rsidRPr="00FC469D">
        <w:rPr>
          <w:sz w:val="28"/>
          <w:szCs w:val="28"/>
          <w:lang w:eastAsia="ar-SA"/>
        </w:rPr>
        <w:t xml:space="preserve">этих направлений </w:t>
      </w:r>
      <w:r w:rsidR="00FC469D">
        <w:rPr>
          <w:sz w:val="28"/>
          <w:szCs w:val="28"/>
          <w:lang w:eastAsia="ar-SA"/>
        </w:rPr>
        <w:t xml:space="preserve">на федеральном уровне </w:t>
      </w:r>
      <w:r w:rsidRPr="00FC469D">
        <w:rPr>
          <w:sz w:val="28"/>
          <w:szCs w:val="28"/>
          <w:lang w:eastAsia="ar-SA"/>
        </w:rPr>
        <w:t>являются:</w:t>
      </w:r>
    </w:p>
    <w:p w:rsidR="00A92EE5" w:rsidRPr="00FC469D" w:rsidRDefault="00E45DF9" w:rsidP="0048729D">
      <w:pPr>
        <w:autoSpaceDE w:val="0"/>
        <w:autoSpaceDN w:val="0"/>
        <w:adjustRightInd w:val="0"/>
        <w:ind w:firstLine="540"/>
        <w:jc w:val="both"/>
        <w:rPr>
          <w:sz w:val="28"/>
          <w:szCs w:val="28"/>
          <w:lang w:eastAsia="ar-SA"/>
        </w:rPr>
      </w:pPr>
      <w:r>
        <w:rPr>
          <w:sz w:val="28"/>
          <w:szCs w:val="28"/>
          <w:lang w:eastAsia="ar-SA"/>
        </w:rPr>
        <w:t xml:space="preserve">- </w:t>
      </w:r>
      <w:r w:rsidR="00A92EE5" w:rsidRPr="00FC469D">
        <w:rPr>
          <w:sz w:val="28"/>
          <w:szCs w:val="28"/>
          <w:lang w:eastAsia="ar-SA"/>
        </w:rPr>
        <w:t>сокращение продолжительности инвестиционно-строительного цикла;</w:t>
      </w:r>
    </w:p>
    <w:p w:rsidR="00A92EE5" w:rsidRPr="00FC469D" w:rsidRDefault="00E45DF9" w:rsidP="0048729D">
      <w:pPr>
        <w:autoSpaceDE w:val="0"/>
        <w:autoSpaceDN w:val="0"/>
        <w:adjustRightInd w:val="0"/>
        <w:ind w:firstLine="540"/>
        <w:jc w:val="both"/>
        <w:rPr>
          <w:sz w:val="28"/>
          <w:szCs w:val="28"/>
          <w:lang w:eastAsia="ar-SA"/>
        </w:rPr>
      </w:pPr>
      <w:r>
        <w:rPr>
          <w:sz w:val="28"/>
          <w:szCs w:val="28"/>
          <w:lang w:eastAsia="ar-SA"/>
        </w:rPr>
        <w:t xml:space="preserve">- </w:t>
      </w:r>
      <w:r w:rsidR="00A92EE5" w:rsidRPr="00FC469D">
        <w:rPr>
          <w:sz w:val="28"/>
          <w:szCs w:val="28"/>
          <w:lang w:eastAsia="ar-SA"/>
        </w:rPr>
        <w:t>обеспечение максимальной прозрачности его процедур за счет их цифровизации;</w:t>
      </w:r>
    </w:p>
    <w:p w:rsidR="00FC469D" w:rsidRPr="00FC469D" w:rsidRDefault="00E45DF9" w:rsidP="00FC469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FC469D" w:rsidRPr="00FC469D">
        <w:rPr>
          <w:rFonts w:eastAsiaTheme="minorHAnsi"/>
          <w:sz w:val="28"/>
          <w:szCs w:val="28"/>
          <w:lang w:eastAsia="en-US"/>
        </w:rPr>
        <w:t>установление целевых ориентиров для совершенствования правил допуска на рынок строительных услуг новых организаций;</w:t>
      </w:r>
    </w:p>
    <w:p w:rsidR="00A92EE5" w:rsidRPr="00FC469D" w:rsidRDefault="00E45DF9" w:rsidP="0048729D">
      <w:pPr>
        <w:autoSpaceDE w:val="0"/>
        <w:autoSpaceDN w:val="0"/>
        <w:adjustRightInd w:val="0"/>
        <w:ind w:firstLine="540"/>
        <w:jc w:val="both"/>
        <w:rPr>
          <w:sz w:val="28"/>
          <w:szCs w:val="28"/>
          <w:lang w:eastAsia="ar-SA"/>
        </w:rPr>
      </w:pPr>
      <w:r>
        <w:rPr>
          <w:sz w:val="28"/>
          <w:szCs w:val="28"/>
          <w:lang w:eastAsia="ar-SA"/>
        </w:rPr>
        <w:t xml:space="preserve">- </w:t>
      </w:r>
      <w:r w:rsidR="00A92EE5" w:rsidRPr="00FC469D">
        <w:rPr>
          <w:sz w:val="28"/>
          <w:szCs w:val="28"/>
          <w:lang w:eastAsia="ar-SA"/>
        </w:rPr>
        <w:t>привлечение необходимых для выполнения поставленных задач строительных ресурсов и повышение производительности труда</w:t>
      </w:r>
      <w:r w:rsidR="00FC469D">
        <w:rPr>
          <w:sz w:val="28"/>
          <w:szCs w:val="28"/>
          <w:lang w:eastAsia="ar-SA"/>
        </w:rPr>
        <w:t>.</w:t>
      </w:r>
    </w:p>
    <w:p w:rsidR="0005781C" w:rsidRPr="0065130B" w:rsidRDefault="0005781C" w:rsidP="0065130B">
      <w:pPr>
        <w:autoSpaceDE w:val="0"/>
        <w:autoSpaceDN w:val="0"/>
        <w:adjustRightInd w:val="0"/>
        <w:ind w:firstLine="540"/>
        <w:jc w:val="both"/>
        <w:rPr>
          <w:color w:val="2F5496" w:themeColor="accent1" w:themeShade="BF"/>
          <w:sz w:val="28"/>
          <w:szCs w:val="28"/>
          <w:lang w:eastAsia="ar-SA"/>
        </w:rPr>
      </w:pPr>
    </w:p>
    <w:p w:rsidR="0085724A" w:rsidRPr="008F7AB7" w:rsidRDefault="00C06158" w:rsidP="0085724A">
      <w:pPr>
        <w:pStyle w:val="aff5"/>
        <w:ind w:firstLine="567"/>
        <w:rPr>
          <w:rFonts w:ascii="Times New Roman" w:hAnsi="Times New Roman"/>
          <w:b/>
          <w:sz w:val="28"/>
          <w:szCs w:val="28"/>
        </w:rPr>
      </w:pPr>
      <w:r>
        <w:rPr>
          <w:rFonts w:ascii="Times New Roman" w:hAnsi="Times New Roman"/>
          <w:b/>
          <w:sz w:val="28"/>
          <w:szCs w:val="28"/>
        </w:rPr>
        <w:t>6</w:t>
      </w:r>
      <w:r w:rsidR="0085724A" w:rsidRPr="008F7AB7">
        <w:rPr>
          <w:rFonts w:ascii="Times New Roman" w:hAnsi="Times New Roman"/>
          <w:b/>
          <w:sz w:val="28"/>
          <w:szCs w:val="28"/>
        </w:rPr>
        <w:t xml:space="preserve">. Развитие туризма </w:t>
      </w:r>
    </w:p>
    <w:p w:rsidR="0085724A" w:rsidRPr="002E7ACE" w:rsidRDefault="0085724A" w:rsidP="0085724A">
      <w:pPr>
        <w:pStyle w:val="aff5"/>
        <w:ind w:firstLine="567"/>
        <w:rPr>
          <w:rFonts w:ascii="Times New Roman" w:hAnsi="Times New Roman"/>
          <w:sz w:val="28"/>
          <w:szCs w:val="28"/>
        </w:rPr>
      </w:pPr>
      <w:r w:rsidRPr="00E1693D">
        <w:rPr>
          <w:rFonts w:ascii="Times New Roman" w:hAnsi="Times New Roman"/>
          <w:sz w:val="28"/>
          <w:szCs w:val="28"/>
          <w:u w:val="single"/>
        </w:rPr>
        <w:t>Цель:</w:t>
      </w:r>
      <w:r w:rsidRPr="002E7ACE">
        <w:rPr>
          <w:rFonts w:ascii="Times New Roman" w:hAnsi="Times New Roman"/>
          <w:sz w:val="28"/>
          <w:szCs w:val="28"/>
        </w:rPr>
        <w:t xml:space="preserve"> </w:t>
      </w:r>
      <w:r>
        <w:rPr>
          <w:rFonts w:ascii="Times New Roman" w:hAnsi="Times New Roman"/>
          <w:sz w:val="28"/>
          <w:szCs w:val="28"/>
        </w:rPr>
        <w:t>Создание в</w:t>
      </w:r>
      <w:r w:rsidRPr="002E7ACE">
        <w:rPr>
          <w:rFonts w:ascii="Times New Roman" w:hAnsi="Times New Roman"/>
          <w:sz w:val="28"/>
          <w:szCs w:val="28"/>
        </w:rPr>
        <w:t>сесезонн</w:t>
      </w:r>
      <w:r>
        <w:rPr>
          <w:rFonts w:ascii="Times New Roman" w:hAnsi="Times New Roman"/>
          <w:sz w:val="28"/>
          <w:szCs w:val="28"/>
        </w:rPr>
        <w:t>ого</w:t>
      </w:r>
      <w:r w:rsidRPr="002E7ACE">
        <w:rPr>
          <w:rFonts w:ascii="Times New Roman" w:hAnsi="Times New Roman"/>
          <w:sz w:val="28"/>
          <w:szCs w:val="28"/>
        </w:rPr>
        <w:t xml:space="preserve"> центр</w:t>
      </w:r>
      <w:r>
        <w:rPr>
          <w:rFonts w:ascii="Times New Roman" w:hAnsi="Times New Roman"/>
          <w:sz w:val="28"/>
          <w:szCs w:val="28"/>
        </w:rPr>
        <w:t>а</w:t>
      </w:r>
      <w:r w:rsidRPr="002E7ACE">
        <w:rPr>
          <w:rFonts w:ascii="Times New Roman" w:hAnsi="Times New Roman"/>
          <w:sz w:val="28"/>
          <w:szCs w:val="28"/>
        </w:rPr>
        <w:t xml:space="preserve"> активного, экологического, познавательного, событийного, лечебно-оздоровительного туризма, детского, молодежного и семейного отдыха, </w:t>
      </w:r>
      <w:r>
        <w:rPr>
          <w:rFonts w:ascii="Times New Roman" w:hAnsi="Times New Roman"/>
          <w:sz w:val="28"/>
          <w:szCs w:val="28"/>
        </w:rPr>
        <w:t xml:space="preserve">являющегося </w:t>
      </w:r>
      <w:r w:rsidRPr="002E7ACE">
        <w:rPr>
          <w:rFonts w:ascii="Times New Roman" w:hAnsi="Times New Roman"/>
          <w:sz w:val="28"/>
          <w:szCs w:val="28"/>
        </w:rPr>
        <w:t>популярн</w:t>
      </w:r>
      <w:r>
        <w:rPr>
          <w:rFonts w:ascii="Times New Roman" w:hAnsi="Times New Roman"/>
          <w:sz w:val="28"/>
          <w:szCs w:val="28"/>
        </w:rPr>
        <w:t>ым</w:t>
      </w:r>
      <w:r w:rsidRPr="002E7ACE">
        <w:rPr>
          <w:rFonts w:ascii="Times New Roman" w:hAnsi="Times New Roman"/>
          <w:sz w:val="28"/>
          <w:szCs w:val="28"/>
        </w:rPr>
        <w:t xml:space="preserve"> центро</w:t>
      </w:r>
      <w:r>
        <w:rPr>
          <w:rFonts w:ascii="Times New Roman" w:hAnsi="Times New Roman"/>
          <w:sz w:val="28"/>
          <w:szCs w:val="28"/>
        </w:rPr>
        <w:t>м</w:t>
      </w:r>
      <w:r w:rsidRPr="002E7ACE">
        <w:rPr>
          <w:rFonts w:ascii="Times New Roman" w:hAnsi="Times New Roman"/>
          <w:sz w:val="28"/>
          <w:szCs w:val="28"/>
        </w:rPr>
        <w:t xml:space="preserve"> туризма России, эффективно использующи</w:t>
      </w:r>
      <w:r>
        <w:rPr>
          <w:rFonts w:ascii="Times New Roman" w:hAnsi="Times New Roman"/>
          <w:sz w:val="28"/>
          <w:szCs w:val="28"/>
        </w:rPr>
        <w:t>м</w:t>
      </w:r>
      <w:r w:rsidRPr="002E7ACE">
        <w:rPr>
          <w:rFonts w:ascii="Times New Roman" w:hAnsi="Times New Roman"/>
          <w:sz w:val="28"/>
          <w:szCs w:val="28"/>
        </w:rPr>
        <w:t xml:space="preserve"> уникальный рекреационный потенциал и выгодное географическое положение территории.</w:t>
      </w:r>
    </w:p>
    <w:p w:rsidR="0085724A" w:rsidRPr="002E7ACE"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В туристско-рекреационном комплексе </w:t>
      </w:r>
      <w:r>
        <w:rPr>
          <w:rFonts w:ascii="Times New Roman" w:hAnsi="Times New Roman"/>
          <w:sz w:val="28"/>
          <w:szCs w:val="28"/>
        </w:rPr>
        <w:t xml:space="preserve">Ярославского муниципального </w:t>
      </w:r>
      <w:r w:rsidRPr="002E7ACE">
        <w:rPr>
          <w:rFonts w:ascii="Times New Roman" w:hAnsi="Times New Roman"/>
          <w:sz w:val="28"/>
          <w:szCs w:val="28"/>
        </w:rPr>
        <w:t xml:space="preserve">района выделяются следующие приоритетные направления туристской деятельности (виды туризма):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активный и экологический туризм;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культурно-познавательный туризм (в т.ч. культурно</w:t>
      </w:r>
      <w:r>
        <w:rPr>
          <w:rFonts w:ascii="Times New Roman" w:hAnsi="Times New Roman"/>
          <w:sz w:val="28"/>
          <w:szCs w:val="28"/>
        </w:rPr>
        <w:t>-</w:t>
      </w:r>
      <w:r w:rsidRPr="002E7ACE">
        <w:rPr>
          <w:rFonts w:ascii="Times New Roman" w:hAnsi="Times New Roman"/>
          <w:sz w:val="28"/>
          <w:szCs w:val="28"/>
        </w:rPr>
        <w:t xml:space="preserve">исторический, этнографический, гастрономический, аграрный);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событийный (в т.ч. спортивный) туризм;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 лечебно-оздоровительный туризм</w:t>
      </w:r>
      <w:r w:rsidRPr="002E7ACE">
        <w:rPr>
          <w:rFonts w:ascii="Times New Roman" w:hAnsi="Times New Roman"/>
          <w:sz w:val="28"/>
          <w:szCs w:val="28"/>
        </w:rPr>
        <w:t xml:space="preserve">;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детский и молодежный образовательный туризм и отдых; </w:t>
      </w:r>
    </w:p>
    <w:p w:rsidR="0085724A" w:rsidRPr="002E7ACE" w:rsidRDefault="0085724A" w:rsidP="0085724A">
      <w:pPr>
        <w:pStyle w:val="aff5"/>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развлекательный туризм, семейный досуг и отдых выходного дня</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384FC9">
        <w:rPr>
          <w:rFonts w:ascii="Times New Roman" w:hAnsi="Times New Roman"/>
          <w:sz w:val="28"/>
          <w:szCs w:val="28"/>
        </w:rPr>
        <w:t xml:space="preserve">Ключевые задачи: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с</w:t>
      </w:r>
      <w:r w:rsidRPr="002E7ACE">
        <w:rPr>
          <w:rFonts w:ascii="Times New Roman" w:hAnsi="Times New Roman"/>
          <w:sz w:val="28"/>
          <w:szCs w:val="28"/>
        </w:rPr>
        <w:t>оздание и развитие зон приоритетного развития туризма и формирование конкурентоспособного туристского продукта</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развит</w:t>
      </w:r>
      <w:r w:rsidRPr="002E7ACE">
        <w:rPr>
          <w:rFonts w:ascii="Times New Roman" w:hAnsi="Times New Roman"/>
          <w:sz w:val="28"/>
          <w:szCs w:val="28"/>
        </w:rPr>
        <w:t>ие туристской и сопутствующей инфраструктуры (средств размещения, объектов досуга и развлечения)</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о</w:t>
      </w:r>
      <w:r w:rsidRPr="002E7ACE">
        <w:rPr>
          <w:rFonts w:ascii="Times New Roman" w:hAnsi="Times New Roman"/>
          <w:sz w:val="28"/>
          <w:szCs w:val="28"/>
        </w:rPr>
        <w:t xml:space="preserve">беспечение сохранения, функционирования и развития существующих объектов туристского показа;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w:t>
      </w:r>
      <w:r w:rsidRPr="002E7ACE">
        <w:rPr>
          <w:rFonts w:ascii="Times New Roman" w:hAnsi="Times New Roman"/>
          <w:sz w:val="28"/>
          <w:szCs w:val="28"/>
        </w:rPr>
        <w:t>создани</w:t>
      </w:r>
      <w:r w:rsidR="00981FB2">
        <w:rPr>
          <w:rFonts w:ascii="Times New Roman" w:hAnsi="Times New Roman"/>
          <w:sz w:val="28"/>
          <w:szCs w:val="28"/>
        </w:rPr>
        <w:t>е</w:t>
      </w:r>
      <w:r w:rsidRPr="002E7ACE">
        <w:rPr>
          <w:rFonts w:ascii="Times New Roman" w:hAnsi="Times New Roman"/>
          <w:sz w:val="28"/>
          <w:szCs w:val="28"/>
        </w:rPr>
        <w:t xml:space="preserve"> новых качественных объектов туристского показа на основе уникальных природных объектов и объектов культурного наследия, формирование развитой общественной инфраструктуры</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р</w:t>
      </w:r>
      <w:r w:rsidRPr="002E7ACE">
        <w:rPr>
          <w:rFonts w:ascii="Times New Roman" w:hAnsi="Times New Roman"/>
          <w:sz w:val="28"/>
          <w:szCs w:val="28"/>
        </w:rPr>
        <w:t>азвитие направления событийного (в т.ч. этнографического, историко-культурного, сельского) туризма: создание и продвижение качественных событийных мероприятий регионального, межрегионального</w:t>
      </w:r>
      <w:r>
        <w:rPr>
          <w:rFonts w:ascii="Times New Roman" w:hAnsi="Times New Roman"/>
          <w:sz w:val="28"/>
          <w:szCs w:val="28"/>
        </w:rPr>
        <w:t xml:space="preserve"> и</w:t>
      </w:r>
      <w:r w:rsidRPr="002E7ACE">
        <w:rPr>
          <w:rFonts w:ascii="Times New Roman" w:hAnsi="Times New Roman"/>
          <w:sz w:val="28"/>
          <w:szCs w:val="28"/>
        </w:rPr>
        <w:t xml:space="preserve"> всероссийского</w:t>
      </w:r>
      <w:r>
        <w:rPr>
          <w:rFonts w:ascii="Times New Roman" w:hAnsi="Times New Roman"/>
          <w:sz w:val="28"/>
          <w:szCs w:val="28"/>
        </w:rPr>
        <w:t xml:space="preserve"> уровня;</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направления детского и молодежного туризма, сочетающего активный отдых, оздоровление и обучение: создание лагерей и детских образовательных центров технической, математической, естественно</w:t>
      </w:r>
      <w:r w:rsidR="00676F4D">
        <w:rPr>
          <w:rFonts w:ascii="Times New Roman" w:hAnsi="Times New Roman"/>
          <w:sz w:val="28"/>
          <w:szCs w:val="28"/>
        </w:rPr>
        <w:t>-</w:t>
      </w:r>
      <w:r w:rsidRPr="002E7ACE">
        <w:rPr>
          <w:rFonts w:ascii="Times New Roman" w:hAnsi="Times New Roman"/>
          <w:sz w:val="28"/>
          <w:szCs w:val="28"/>
        </w:rPr>
        <w:t>научной, научно-образовательной, творческой, спортивной и другой направленности</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с</w:t>
      </w:r>
      <w:r w:rsidRPr="002E7ACE">
        <w:rPr>
          <w:rFonts w:ascii="Times New Roman" w:hAnsi="Times New Roman"/>
          <w:sz w:val="28"/>
          <w:szCs w:val="28"/>
        </w:rPr>
        <w:t>окращение доли теневого сектора в туристско-рекреационном комплексе района</w:t>
      </w:r>
      <w:r>
        <w:rPr>
          <w:rFonts w:ascii="Times New Roman" w:hAnsi="Times New Roman"/>
          <w:sz w:val="28"/>
          <w:szCs w:val="28"/>
        </w:rPr>
        <w:t>;</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ф</w:t>
      </w:r>
      <w:r w:rsidRPr="002E7ACE">
        <w:rPr>
          <w:rFonts w:ascii="Times New Roman" w:hAnsi="Times New Roman"/>
          <w:sz w:val="28"/>
          <w:szCs w:val="28"/>
        </w:rPr>
        <w:t>ормирование системы подготовки и привлечения специалистов для развития туристско-рекреационного комплекса</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с</w:t>
      </w:r>
      <w:r w:rsidRPr="002E7ACE">
        <w:rPr>
          <w:rFonts w:ascii="Times New Roman" w:hAnsi="Times New Roman"/>
          <w:sz w:val="28"/>
          <w:szCs w:val="28"/>
        </w:rPr>
        <w:t>оздани</w:t>
      </w:r>
      <w:r>
        <w:rPr>
          <w:rFonts w:ascii="Times New Roman" w:hAnsi="Times New Roman"/>
          <w:sz w:val="28"/>
          <w:szCs w:val="28"/>
        </w:rPr>
        <w:t>е</w:t>
      </w:r>
      <w:r w:rsidRPr="002E7ACE">
        <w:rPr>
          <w:rFonts w:ascii="Times New Roman" w:hAnsi="Times New Roman"/>
          <w:sz w:val="28"/>
          <w:szCs w:val="28"/>
        </w:rPr>
        <w:t xml:space="preserve"> качественных (удобных, функциональных и информативных) информационных ресурсов в сфере туризма</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о</w:t>
      </w:r>
      <w:r w:rsidRPr="002E7ACE">
        <w:rPr>
          <w:rFonts w:ascii="Times New Roman" w:hAnsi="Times New Roman"/>
          <w:sz w:val="28"/>
          <w:szCs w:val="28"/>
        </w:rPr>
        <w:t>беспечение комплексного развития, высокого уровня благоустройства и высокой транспортной доступности рекреационных территорий района</w:t>
      </w:r>
      <w:r>
        <w:rPr>
          <w:rFonts w:ascii="Times New Roman" w:hAnsi="Times New Roman"/>
          <w:sz w:val="28"/>
          <w:szCs w:val="28"/>
        </w:rPr>
        <w:t>,</w:t>
      </w:r>
      <w:r w:rsidRPr="008F7AB7">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транспортного сообщения</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социальной инфраструктуры и благоустройство населённых пунктов в зонах приоритетного развития туризма</w:t>
      </w:r>
      <w:r>
        <w:rPr>
          <w:rFonts w:ascii="Times New Roman" w:hAnsi="Times New Roman"/>
          <w:sz w:val="28"/>
          <w:szCs w:val="28"/>
        </w:rPr>
        <w:t>, с</w:t>
      </w:r>
      <w:r w:rsidRPr="002E7ACE">
        <w:rPr>
          <w:rFonts w:ascii="Times New Roman" w:hAnsi="Times New Roman"/>
          <w:sz w:val="28"/>
          <w:szCs w:val="28"/>
        </w:rPr>
        <w:t>оздание инфраструктуры досуга и семейного отдыха</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п</w:t>
      </w:r>
      <w:r w:rsidRPr="002E7ACE">
        <w:rPr>
          <w:rFonts w:ascii="Times New Roman" w:hAnsi="Times New Roman"/>
          <w:sz w:val="28"/>
          <w:szCs w:val="28"/>
        </w:rPr>
        <w:t>овышение качества придорожного сервиса и придорожной инфраструктуры</w:t>
      </w:r>
      <w:r>
        <w:rPr>
          <w:rFonts w:ascii="Times New Roman" w:hAnsi="Times New Roman"/>
          <w:sz w:val="28"/>
          <w:szCs w:val="28"/>
        </w:rPr>
        <w:t>;</w:t>
      </w:r>
      <w:r w:rsidRPr="002E7ACE">
        <w:rPr>
          <w:rFonts w:ascii="Times New Roman" w:hAnsi="Times New Roman"/>
          <w:sz w:val="28"/>
          <w:szCs w:val="28"/>
        </w:rPr>
        <w:t xml:space="preserve"> </w:t>
      </w:r>
    </w:p>
    <w:p w:rsidR="0085724A" w:rsidRDefault="0085724A" w:rsidP="0085724A">
      <w:pPr>
        <w:pStyle w:val="aff5"/>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п</w:t>
      </w:r>
      <w:r w:rsidRPr="002E7ACE">
        <w:rPr>
          <w:rFonts w:ascii="Times New Roman" w:hAnsi="Times New Roman"/>
          <w:sz w:val="28"/>
          <w:szCs w:val="28"/>
        </w:rPr>
        <w:t xml:space="preserve">ривлечение инвестиций для реализации проектов развития туристско-рекреационного комплекса. </w:t>
      </w:r>
    </w:p>
    <w:p w:rsidR="0085724A" w:rsidRDefault="0085724A" w:rsidP="0085724A">
      <w:pPr>
        <w:pStyle w:val="aff5"/>
        <w:ind w:firstLine="567"/>
        <w:rPr>
          <w:rFonts w:ascii="Times New Roman" w:hAnsi="Times New Roman"/>
          <w:sz w:val="28"/>
          <w:szCs w:val="28"/>
        </w:rPr>
      </w:pPr>
    </w:p>
    <w:p w:rsidR="0040068B" w:rsidRPr="002510BA" w:rsidRDefault="00C06158" w:rsidP="00A373E8">
      <w:pPr>
        <w:pStyle w:val="aff5"/>
        <w:ind w:firstLine="567"/>
        <w:rPr>
          <w:rFonts w:ascii="Times New Roman" w:hAnsi="Times New Roman"/>
          <w:b/>
          <w:sz w:val="28"/>
          <w:szCs w:val="28"/>
        </w:rPr>
      </w:pPr>
      <w:r>
        <w:rPr>
          <w:rFonts w:ascii="Times New Roman" w:hAnsi="Times New Roman"/>
          <w:b/>
          <w:sz w:val="28"/>
          <w:szCs w:val="28"/>
        </w:rPr>
        <w:t>7</w:t>
      </w:r>
      <w:r w:rsidR="00E947EA">
        <w:rPr>
          <w:rFonts w:ascii="Times New Roman" w:hAnsi="Times New Roman"/>
          <w:b/>
          <w:sz w:val="28"/>
          <w:szCs w:val="28"/>
        </w:rPr>
        <w:t>.</w:t>
      </w:r>
      <w:r w:rsidR="006A30F4" w:rsidRPr="002510BA">
        <w:rPr>
          <w:rFonts w:ascii="Times New Roman" w:hAnsi="Times New Roman"/>
          <w:b/>
          <w:sz w:val="28"/>
          <w:szCs w:val="28"/>
        </w:rPr>
        <w:t xml:space="preserve"> Развитие </w:t>
      </w:r>
      <w:r w:rsidR="00BA0464" w:rsidRPr="002510BA">
        <w:rPr>
          <w:rFonts w:ascii="Times New Roman" w:hAnsi="Times New Roman"/>
          <w:b/>
          <w:sz w:val="28"/>
          <w:szCs w:val="28"/>
        </w:rPr>
        <w:t>потребительского рынка</w:t>
      </w:r>
      <w:r w:rsidR="006A30F4" w:rsidRPr="002510BA">
        <w:rPr>
          <w:rFonts w:ascii="Times New Roman" w:hAnsi="Times New Roman"/>
          <w:b/>
          <w:sz w:val="28"/>
          <w:szCs w:val="28"/>
        </w:rPr>
        <w:t xml:space="preserve"> </w:t>
      </w:r>
    </w:p>
    <w:p w:rsidR="005B03CC" w:rsidRPr="002510BA" w:rsidRDefault="006A30F4" w:rsidP="00A373E8">
      <w:pPr>
        <w:pStyle w:val="aff5"/>
        <w:ind w:firstLine="567"/>
        <w:rPr>
          <w:rFonts w:ascii="Times New Roman" w:hAnsi="Times New Roman"/>
          <w:sz w:val="28"/>
          <w:szCs w:val="28"/>
        </w:rPr>
      </w:pPr>
      <w:r w:rsidRPr="00C06158">
        <w:rPr>
          <w:rFonts w:ascii="Times New Roman" w:hAnsi="Times New Roman"/>
          <w:sz w:val="28"/>
          <w:szCs w:val="28"/>
          <w:u w:val="single"/>
        </w:rPr>
        <w:t xml:space="preserve">Цель </w:t>
      </w:r>
      <w:r w:rsidR="00C06158">
        <w:rPr>
          <w:rFonts w:ascii="Times New Roman" w:hAnsi="Times New Roman"/>
          <w:sz w:val="28"/>
          <w:szCs w:val="28"/>
        </w:rPr>
        <w:t>: Р</w:t>
      </w:r>
      <w:r w:rsidRPr="002510BA">
        <w:rPr>
          <w:rFonts w:ascii="Times New Roman" w:hAnsi="Times New Roman"/>
          <w:sz w:val="28"/>
          <w:szCs w:val="28"/>
        </w:rPr>
        <w:t>азвит</w:t>
      </w:r>
      <w:r w:rsidR="00BA0464" w:rsidRPr="002510BA">
        <w:rPr>
          <w:rFonts w:ascii="Times New Roman" w:hAnsi="Times New Roman"/>
          <w:sz w:val="28"/>
          <w:szCs w:val="28"/>
        </w:rPr>
        <w:t>ие</w:t>
      </w:r>
      <w:r w:rsidR="002510BA" w:rsidRPr="002510BA">
        <w:rPr>
          <w:rFonts w:ascii="Times New Roman" w:hAnsi="Times New Roman"/>
          <w:sz w:val="28"/>
          <w:szCs w:val="28"/>
        </w:rPr>
        <w:t xml:space="preserve"> рын</w:t>
      </w:r>
      <w:r w:rsidRPr="002510BA">
        <w:rPr>
          <w:rFonts w:ascii="Times New Roman" w:hAnsi="Times New Roman"/>
          <w:sz w:val="28"/>
          <w:szCs w:val="28"/>
        </w:rPr>
        <w:t>к</w:t>
      </w:r>
      <w:r w:rsidR="002510BA" w:rsidRPr="002510BA">
        <w:rPr>
          <w:rFonts w:ascii="Times New Roman" w:hAnsi="Times New Roman"/>
          <w:sz w:val="28"/>
          <w:szCs w:val="28"/>
        </w:rPr>
        <w:t>а</w:t>
      </w:r>
      <w:r w:rsidRPr="002510BA">
        <w:rPr>
          <w:rFonts w:ascii="Times New Roman" w:hAnsi="Times New Roman"/>
          <w:sz w:val="28"/>
          <w:szCs w:val="28"/>
        </w:rPr>
        <w:t xml:space="preserve"> товаров и услуг за счет высокого уровня развития малого и среднего предпринимательства в сфере торговли и общественного питания, ориентированного, в том числе, на товары местных производителей. </w:t>
      </w:r>
    </w:p>
    <w:p w:rsidR="00101ED6" w:rsidRPr="002510BA" w:rsidRDefault="006A30F4" w:rsidP="00A373E8">
      <w:pPr>
        <w:pStyle w:val="aff5"/>
        <w:ind w:firstLine="567"/>
        <w:rPr>
          <w:rFonts w:ascii="Times New Roman" w:hAnsi="Times New Roman"/>
          <w:sz w:val="28"/>
          <w:szCs w:val="28"/>
        </w:rPr>
      </w:pPr>
      <w:r w:rsidRPr="002510BA">
        <w:rPr>
          <w:rFonts w:ascii="Times New Roman" w:hAnsi="Times New Roman"/>
          <w:sz w:val="28"/>
          <w:szCs w:val="28"/>
        </w:rPr>
        <w:t xml:space="preserve">Ключевые задачи: </w:t>
      </w:r>
    </w:p>
    <w:p w:rsidR="00101ED6" w:rsidRPr="002510BA" w:rsidRDefault="006A30F4" w:rsidP="00A373E8">
      <w:pPr>
        <w:pStyle w:val="aff5"/>
        <w:ind w:firstLine="567"/>
        <w:rPr>
          <w:rFonts w:ascii="Times New Roman" w:hAnsi="Times New Roman"/>
          <w:sz w:val="28"/>
          <w:szCs w:val="28"/>
        </w:rPr>
      </w:pPr>
      <w:r w:rsidRPr="002510BA">
        <w:rPr>
          <w:rFonts w:ascii="Times New Roman" w:hAnsi="Times New Roman"/>
          <w:sz w:val="28"/>
          <w:szCs w:val="28"/>
        </w:rPr>
        <w:t xml:space="preserve">• </w:t>
      </w:r>
      <w:r w:rsidR="00676F4D">
        <w:rPr>
          <w:rFonts w:ascii="Times New Roman" w:hAnsi="Times New Roman"/>
          <w:sz w:val="28"/>
          <w:szCs w:val="28"/>
        </w:rPr>
        <w:t>р</w:t>
      </w:r>
      <w:r w:rsidRPr="002510BA">
        <w:rPr>
          <w:rFonts w:ascii="Times New Roman" w:hAnsi="Times New Roman"/>
          <w:sz w:val="28"/>
          <w:szCs w:val="28"/>
        </w:rPr>
        <w:t>азвитие современных форм торговли</w:t>
      </w:r>
      <w:r w:rsidR="002510BA" w:rsidRPr="002510BA">
        <w:rPr>
          <w:rFonts w:ascii="Times New Roman" w:hAnsi="Times New Roman"/>
          <w:sz w:val="28"/>
          <w:szCs w:val="28"/>
        </w:rPr>
        <w:t>;</w:t>
      </w:r>
    </w:p>
    <w:p w:rsidR="00101ED6" w:rsidRPr="0076600A" w:rsidRDefault="006A30F4" w:rsidP="00A373E8">
      <w:pPr>
        <w:pStyle w:val="aff5"/>
        <w:ind w:firstLine="567"/>
        <w:rPr>
          <w:rFonts w:ascii="Times New Roman" w:hAnsi="Times New Roman"/>
          <w:sz w:val="28"/>
          <w:szCs w:val="28"/>
        </w:rPr>
      </w:pPr>
      <w:r w:rsidRPr="002510BA">
        <w:rPr>
          <w:rFonts w:ascii="Times New Roman" w:hAnsi="Times New Roman"/>
          <w:sz w:val="28"/>
          <w:szCs w:val="28"/>
        </w:rPr>
        <w:t xml:space="preserve">• </w:t>
      </w:r>
      <w:r w:rsidR="00676F4D">
        <w:rPr>
          <w:rFonts w:ascii="Times New Roman" w:hAnsi="Times New Roman"/>
          <w:sz w:val="28"/>
          <w:szCs w:val="28"/>
        </w:rPr>
        <w:t>р</w:t>
      </w:r>
      <w:r w:rsidRPr="002510BA">
        <w:rPr>
          <w:rFonts w:ascii="Times New Roman" w:hAnsi="Times New Roman"/>
          <w:sz w:val="28"/>
          <w:szCs w:val="28"/>
        </w:rPr>
        <w:t xml:space="preserve">асширение рынков сбыта местной продукции за счет увеличения доли </w:t>
      </w:r>
      <w:r w:rsidRPr="0076600A">
        <w:rPr>
          <w:rFonts w:ascii="Times New Roman" w:hAnsi="Times New Roman"/>
          <w:sz w:val="28"/>
          <w:szCs w:val="28"/>
        </w:rPr>
        <w:t>присутствия в экономически развитых регионах</w:t>
      </w:r>
      <w:r w:rsidR="002510BA" w:rsidRPr="0076600A">
        <w:rPr>
          <w:rFonts w:ascii="Times New Roman" w:hAnsi="Times New Roman"/>
          <w:sz w:val="28"/>
          <w:szCs w:val="28"/>
        </w:rPr>
        <w:t>;</w:t>
      </w:r>
      <w:r w:rsidRPr="0076600A">
        <w:rPr>
          <w:rFonts w:ascii="Times New Roman" w:hAnsi="Times New Roman"/>
          <w:sz w:val="28"/>
          <w:szCs w:val="28"/>
        </w:rPr>
        <w:t xml:space="preserve">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w:t>
      </w:r>
      <w:r w:rsidR="00676F4D">
        <w:rPr>
          <w:rFonts w:ascii="Times New Roman" w:hAnsi="Times New Roman"/>
          <w:sz w:val="28"/>
          <w:szCs w:val="28"/>
        </w:rPr>
        <w:t>с</w:t>
      </w:r>
      <w:r w:rsidRPr="0076600A">
        <w:rPr>
          <w:rFonts w:ascii="Times New Roman" w:hAnsi="Times New Roman"/>
          <w:sz w:val="28"/>
          <w:szCs w:val="28"/>
        </w:rPr>
        <w:t>отрудничество с крупными торговыми сетями для реализации местной сельскохозяйственной продукции</w:t>
      </w:r>
      <w:r w:rsidR="002510BA" w:rsidRPr="0076600A">
        <w:rPr>
          <w:rFonts w:ascii="Times New Roman" w:hAnsi="Times New Roman"/>
          <w:sz w:val="28"/>
          <w:szCs w:val="28"/>
        </w:rPr>
        <w:t>;</w:t>
      </w:r>
      <w:r w:rsidRPr="0076600A">
        <w:rPr>
          <w:rFonts w:ascii="Times New Roman" w:hAnsi="Times New Roman"/>
          <w:sz w:val="28"/>
          <w:szCs w:val="28"/>
        </w:rPr>
        <w:t xml:space="preserve">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w:t>
      </w:r>
      <w:r w:rsidR="00676F4D">
        <w:rPr>
          <w:rFonts w:ascii="Times New Roman" w:hAnsi="Times New Roman"/>
          <w:sz w:val="28"/>
          <w:szCs w:val="28"/>
        </w:rPr>
        <w:t>п</w:t>
      </w:r>
      <w:r w:rsidRPr="0076600A">
        <w:rPr>
          <w:rFonts w:ascii="Times New Roman" w:hAnsi="Times New Roman"/>
          <w:sz w:val="28"/>
          <w:szCs w:val="28"/>
        </w:rPr>
        <w:t>овышение культуры торговли и сервиса</w:t>
      </w:r>
      <w:r w:rsidR="002510BA" w:rsidRPr="0076600A">
        <w:rPr>
          <w:rFonts w:ascii="Times New Roman" w:hAnsi="Times New Roman"/>
          <w:sz w:val="28"/>
          <w:szCs w:val="28"/>
        </w:rPr>
        <w:t>;</w:t>
      </w:r>
      <w:r w:rsidRPr="0076600A">
        <w:rPr>
          <w:rFonts w:ascii="Times New Roman" w:hAnsi="Times New Roman"/>
          <w:sz w:val="28"/>
          <w:szCs w:val="28"/>
        </w:rPr>
        <w:t xml:space="preserve"> </w:t>
      </w:r>
    </w:p>
    <w:p w:rsidR="002510BA"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w:t>
      </w:r>
      <w:r w:rsidR="00676F4D">
        <w:rPr>
          <w:rFonts w:ascii="Times New Roman" w:hAnsi="Times New Roman"/>
          <w:sz w:val="28"/>
          <w:szCs w:val="28"/>
        </w:rPr>
        <w:t>р</w:t>
      </w:r>
      <w:r w:rsidRPr="0076600A">
        <w:rPr>
          <w:rFonts w:ascii="Times New Roman" w:hAnsi="Times New Roman"/>
          <w:sz w:val="28"/>
          <w:szCs w:val="28"/>
        </w:rPr>
        <w:t>азвитие торговой инфраструктуры</w:t>
      </w:r>
      <w:r w:rsidR="002510BA" w:rsidRPr="0076600A">
        <w:rPr>
          <w:rFonts w:ascii="Times New Roman" w:hAnsi="Times New Roman"/>
          <w:sz w:val="28"/>
          <w:szCs w:val="28"/>
        </w:rPr>
        <w:t>;</w:t>
      </w:r>
      <w:r w:rsidRPr="0076600A">
        <w:rPr>
          <w:rFonts w:ascii="Times New Roman" w:hAnsi="Times New Roman"/>
          <w:sz w:val="28"/>
          <w:szCs w:val="28"/>
        </w:rPr>
        <w:t xml:space="preserve">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w:t>
      </w:r>
      <w:r w:rsidR="00676F4D">
        <w:rPr>
          <w:rFonts w:ascii="Times New Roman" w:hAnsi="Times New Roman"/>
          <w:sz w:val="28"/>
          <w:szCs w:val="28"/>
        </w:rPr>
        <w:t>р</w:t>
      </w:r>
      <w:r w:rsidRPr="0076600A">
        <w:rPr>
          <w:rFonts w:ascii="Times New Roman" w:hAnsi="Times New Roman"/>
          <w:sz w:val="28"/>
          <w:szCs w:val="28"/>
        </w:rPr>
        <w:t>азвитие торговли и рынка услуг в отдаленных населенных пунктах района.</w:t>
      </w:r>
    </w:p>
    <w:p w:rsidR="005628D2" w:rsidRDefault="005628D2" w:rsidP="005628D2">
      <w:pPr>
        <w:pStyle w:val="aff5"/>
        <w:ind w:firstLine="567"/>
        <w:rPr>
          <w:rFonts w:ascii="Times New Roman" w:hAnsi="Times New Roman"/>
          <w:sz w:val="28"/>
          <w:szCs w:val="28"/>
          <w:u w:val="single"/>
        </w:rPr>
      </w:pPr>
    </w:p>
    <w:p w:rsidR="001D4183" w:rsidRPr="006D49E9" w:rsidRDefault="001D4183" w:rsidP="001D4183">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3 -</w:t>
      </w:r>
    </w:p>
    <w:p w:rsidR="00101ED6" w:rsidRPr="0076600A" w:rsidRDefault="006A30F4" w:rsidP="008D4F4A">
      <w:pPr>
        <w:ind w:left="539"/>
        <w:jc w:val="center"/>
        <w:rPr>
          <w:rFonts w:eastAsiaTheme="majorEastAsia"/>
          <w:b/>
          <w:bCs/>
          <w:sz w:val="28"/>
          <w:szCs w:val="28"/>
        </w:rPr>
      </w:pPr>
      <w:r w:rsidRPr="0076600A">
        <w:rPr>
          <w:rFonts w:eastAsiaTheme="majorEastAsia"/>
          <w:b/>
          <w:bCs/>
          <w:sz w:val="28"/>
          <w:szCs w:val="28"/>
        </w:rPr>
        <w:t>Сбалансированное пространственное развитие</w:t>
      </w:r>
    </w:p>
    <w:p w:rsidR="003F7BFB" w:rsidRPr="0076600A" w:rsidRDefault="003F7BFB" w:rsidP="00A373E8">
      <w:pPr>
        <w:pStyle w:val="aff5"/>
        <w:ind w:firstLine="567"/>
        <w:rPr>
          <w:rFonts w:ascii="Times New Roman" w:hAnsi="Times New Roman"/>
          <w:b/>
          <w:sz w:val="28"/>
          <w:szCs w:val="28"/>
        </w:rPr>
      </w:pPr>
    </w:p>
    <w:p w:rsidR="000E71FA" w:rsidRPr="001D4183" w:rsidRDefault="000E71FA" w:rsidP="000E71FA">
      <w:pPr>
        <w:pStyle w:val="aff5"/>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101ED6" w:rsidRPr="0076600A" w:rsidRDefault="00981FB2" w:rsidP="00A373E8">
      <w:pPr>
        <w:pStyle w:val="aff5"/>
        <w:ind w:firstLine="567"/>
        <w:rPr>
          <w:rFonts w:ascii="Times New Roman" w:hAnsi="Times New Roman"/>
          <w:b/>
          <w:sz w:val="28"/>
          <w:szCs w:val="28"/>
        </w:rPr>
      </w:pPr>
      <w:r>
        <w:rPr>
          <w:rFonts w:ascii="Times New Roman" w:hAnsi="Times New Roman"/>
          <w:b/>
          <w:sz w:val="28"/>
          <w:szCs w:val="28"/>
        </w:rPr>
        <w:t>Создание к</w:t>
      </w:r>
      <w:r w:rsidR="006A30F4" w:rsidRPr="0076600A">
        <w:rPr>
          <w:rFonts w:ascii="Times New Roman" w:hAnsi="Times New Roman"/>
          <w:b/>
          <w:sz w:val="28"/>
          <w:szCs w:val="28"/>
        </w:rPr>
        <w:t>омфортно</w:t>
      </w:r>
      <w:r>
        <w:rPr>
          <w:rFonts w:ascii="Times New Roman" w:hAnsi="Times New Roman"/>
          <w:b/>
          <w:sz w:val="28"/>
          <w:szCs w:val="28"/>
        </w:rPr>
        <w:t>го</w:t>
      </w:r>
      <w:r w:rsidR="006A30F4" w:rsidRPr="0076600A">
        <w:rPr>
          <w:rFonts w:ascii="Times New Roman" w:hAnsi="Times New Roman"/>
          <w:b/>
          <w:sz w:val="28"/>
          <w:szCs w:val="28"/>
        </w:rPr>
        <w:t xml:space="preserve"> привлекательно</w:t>
      </w:r>
      <w:r>
        <w:rPr>
          <w:rFonts w:ascii="Times New Roman" w:hAnsi="Times New Roman"/>
          <w:b/>
          <w:sz w:val="28"/>
          <w:szCs w:val="28"/>
        </w:rPr>
        <w:t>го</w:t>
      </w:r>
      <w:r w:rsidR="006A30F4" w:rsidRPr="0076600A">
        <w:rPr>
          <w:rFonts w:ascii="Times New Roman" w:hAnsi="Times New Roman"/>
          <w:b/>
          <w:sz w:val="28"/>
          <w:szCs w:val="28"/>
        </w:rPr>
        <w:t xml:space="preserve"> эффективно</w:t>
      </w:r>
      <w:r w:rsidR="00D37850">
        <w:rPr>
          <w:rFonts w:ascii="Times New Roman" w:hAnsi="Times New Roman"/>
          <w:b/>
          <w:sz w:val="28"/>
          <w:szCs w:val="28"/>
        </w:rPr>
        <w:t xml:space="preserve"> </w:t>
      </w:r>
      <w:r w:rsidR="006A30F4" w:rsidRPr="0076600A">
        <w:rPr>
          <w:rFonts w:ascii="Times New Roman" w:hAnsi="Times New Roman"/>
          <w:b/>
          <w:sz w:val="28"/>
          <w:szCs w:val="28"/>
        </w:rPr>
        <w:t>используемо</w:t>
      </w:r>
      <w:r>
        <w:rPr>
          <w:rFonts w:ascii="Times New Roman" w:hAnsi="Times New Roman"/>
          <w:b/>
          <w:sz w:val="28"/>
          <w:szCs w:val="28"/>
        </w:rPr>
        <w:t>го</w:t>
      </w:r>
      <w:r w:rsidR="006A30F4" w:rsidRPr="0076600A">
        <w:rPr>
          <w:rFonts w:ascii="Times New Roman" w:hAnsi="Times New Roman"/>
          <w:b/>
          <w:sz w:val="28"/>
          <w:szCs w:val="28"/>
        </w:rPr>
        <w:t xml:space="preserve"> пространств</w:t>
      </w:r>
      <w:r>
        <w:rPr>
          <w:rFonts w:ascii="Times New Roman" w:hAnsi="Times New Roman"/>
          <w:b/>
          <w:sz w:val="28"/>
          <w:szCs w:val="28"/>
        </w:rPr>
        <w:t>а</w:t>
      </w:r>
      <w:r w:rsidR="006A30F4" w:rsidRPr="0076600A">
        <w:rPr>
          <w:rFonts w:ascii="Times New Roman" w:hAnsi="Times New Roman"/>
          <w:b/>
          <w:sz w:val="28"/>
          <w:szCs w:val="28"/>
        </w:rPr>
        <w:t xml:space="preserve"> жизнедеятельности населения и гостей </w:t>
      </w:r>
      <w:r w:rsidR="00101ED6" w:rsidRPr="0076600A">
        <w:rPr>
          <w:rFonts w:ascii="Times New Roman" w:hAnsi="Times New Roman"/>
          <w:b/>
          <w:sz w:val="28"/>
          <w:szCs w:val="28"/>
        </w:rPr>
        <w:t xml:space="preserve">Ярославского муниципального </w:t>
      </w:r>
      <w:r w:rsidR="006A30F4" w:rsidRPr="0076600A">
        <w:rPr>
          <w:rFonts w:ascii="Times New Roman" w:hAnsi="Times New Roman"/>
          <w:b/>
          <w:sz w:val="28"/>
          <w:szCs w:val="28"/>
        </w:rPr>
        <w:t xml:space="preserve">района с высокой </w:t>
      </w:r>
      <w:r w:rsidR="00101ED6" w:rsidRPr="0076600A">
        <w:rPr>
          <w:rFonts w:ascii="Times New Roman" w:hAnsi="Times New Roman"/>
          <w:b/>
          <w:sz w:val="28"/>
          <w:szCs w:val="28"/>
        </w:rPr>
        <w:t>обеспеченность</w:t>
      </w:r>
      <w:r w:rsidR="003F7BFB" w:rsidRPr="0076600A">
        <w:rPr>
          <w:rFonts w:ascii="Times New Roman" w:hAnsi="Times New Roman"/>
          <w:b/>
          <w:sz w:val="28"/>
          <w:szCs w:val="28"/>
        </w:rPr>
        <w:t>ю</w:t>
      </w:r>
      <w:r w:rsidR="00101ED6" w:rsidRPr="0076600A">
        <w:rPr>
          <w:rFonts w:ascii="Times New Roman" w:hAnsi="Times New Roman"/>
          <w:b/>
          <w:sz w:val="28"/>
          <w:szCs w:val="28"/>
        </w:rPr>
        <w:t xml:space="preserve"> социальной и инженерной инфраструктурой</w:t>
      </w:r>
      <w:r w:rsidR="006A30F4" w:rsidRPr="0076600A">
        <w:rPr>
          <w:rFonts w:ascii="Times New Roman" w:hAnsi="Times New Roman"/>
          <w:b/>
          <w:sz w:val="28"/>
          <w:szCs w:val="28"/>
        </w:rPr>
        <w:t xml:space="preserve">. </w:t>
      </w:r>
    </w:p>
    <w:p w:rsidR="00790873" w:rsidRDefault="00790873" w:rsidP="00790873">
      <w:pPr>
        <w:pStyle w:val="aff5"/>
        <w:ind w:firstLine="567"/>
        <w:rPr>
          <w:rFonts w:ascii="Times New Roman" w:hAnsi="Times New Roman"/>
          <w:sz w:val="28"/>
          <w:szCs w:val="28"/>
        </w:rPr>
      </w:pPr>
      <w:r w:rsidRPr="00B6291B">
        <w:rPr>
          <w:rFonts w:ascii="Times New Roman" w:hAnsi="Times New Roman"/>
          <w:sz w:val="28"/>
          <w:szCs w:val="28"/>
        </w:rPr>
        <w:t>Основная цель направления</w:t>
      </w:r>
      <w:r w:rsidRPr="00384FC9">
        <w:rPr>
          <w:rFonts w:ascii="Times New Roman" w:hAnsi="Times New Roman"/>
          <w:sz w:val="28"/>
          <w:szCs w:val="28"/>
        </w:rPr>
        <w:t xml:space="preserve"> развернута в четыре цели второго уровня:</w:t>
      </w:r>
    </w:p>
    <w:p w:rsidR="00101ED6" w:rsidRPr="0076600A" w:rsidRDefault="00790873" w:rsidP="00A373E8">
      <w:pPr>
        <w:pStyle w:val="aff5"/>
        <w:ind w:firstLine="567"/>
        <w:rPr>
          <w:rFonts w:ascii="Times New Roman" w:hAnsi="Times New Roman"/>
          <w:sz w:val="28"/>
          <w:szCs w:val="28"/>
        </w:rPr>
      </w:pPr>
      <w:r w:rsidRPr="00BC1112">
        <w:rPr>
          <w:rFonts w:ascii="Times New Roman" w:hAnsi="Times New Roman"/>
          <w:sz w:val="28"/>
          <w:szCs w:val="28"/>
          <w:u w:val="single"/>
        </w:rPr>
        <w:t>Цель 1:</w:t>
      </w:r>
      <w:r w:rsidR="006A30F4" w:rsidRPr="0076600A">
        <w:rPr>
          <w:rFonts w:ascii="Times New Roman" w:hAnsi="Times New Roman"/>
          <w:sz w:val="28"/>
          <w:szCs w:val="28"/>
        </w:rPr>
        <w:t xml:space="preserve"> </w:t>
      </w:r>
      <w:r w:rsidR="00676F4D">
        <w:rPr>
          <w:rFonts w:ascii="Times New Roman" w:hAnsi="Times New Roman"/>
          <w:sz w:val="28"/>
          <w:szCs w:val="28"/>
        </w:rPr>
        <w:t>П</w:t>
      </w:r>
      <w:r w:rsidR="006A30F4" w:rsidRPr="0076600A">
        <w:rPr>
          <w:rFonts w:ascii="Times New Roman" w:hAnsi="Times New Roman"/>
          <w:sz w:val="28"/>
          <w:szCs w:val="28"/>
        </w:rPr>
        <w:t>овышение эффективности системы управления развитием территории</w:t>
      </w:r>
      <w:r>
        <w:rPr>
          <w:rFonts w:ascii="Times New Roman" w:hAnsi="Times New Roman"/>
          <w:sz w:val="28"/>
          <w:szCs w:val="28"/>
        </w:rPr>
        <w:t>.</w:t>
      </w:r>
    </w:p>
    <w:p w:rsidR="00790873" w:rsidRPr="0076600A" w:rsidRDefault="00790873" w:rsidP="00790873">
      <w:pPr>
        <w:pStyle w:val="aff5"/>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48729D" w:rsidRPr="0048729D" w:rsidRDefault="0048729D" w:rsidP="00A373E8">
      <w:pPr>
        <w:pStyle w:val="aff5"/>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sidRPr="0048729D">
        <w:rPr>
          <w:rFonts w:ascii="Times New Roman" w:hAnsi="Times New Roman"/>
          <w:sz w:val="28"/>
          <w:szCs w:val="28"/>
        </w:rPr>
        <w:t>реализация градостроительной политики с учетом формируемых планов социально-экономического развития</w:t>
      </w:r>
      <w:r>
        <w:rPr>
          <w:rFonts w:ascii="Times New Roman" w:hAnsi="Times New Roman"/>
          <w:sz w:val="28"/>
          <w:szCs w:val="28"/>
        </w:rPr>
        <w:t xml:space="preserve"> района</w:t>
      </w:r>
      <w:r w:rsidRPr="0048729D">
        <w:rPr>
          <w:rFonts w:ascii="Times New Roman" w:hAnsi="Times New Roman"/>
          <w:sz w:val="28"/>
          <w:szCs w:val="28"/>
        </w:rPr>
        <w:t>, определения ключевы</w:t>
      </w:r>
      <w:r>
        <w:rPr>
          <w:rFonts w:ascii="Times New Roman" w:hAnsi="Times New Roman"/>
          <w:sz w:val="28"/>
          <w:szCs w:val="28"/>
        </w:rPr>
        <w:t>х центров экономического роста</w:t>
      </w:r>
      <w:r w:rsidRPr="0048729D">
        <w:rPr>
          <w:rFonts w:ascii="Times New Roman" w:hAnsi="Times New Roman"/>
          <w:sz w:val="28"/>
          <w:szCs w:val="28"/>
        </w:rPr>
        <w:t xml:space="preserve"> и обеспечения их сбалансированного развития, изменения логистических цепочек в экономике</w:t>
      </w:r>
      <w:r>
        <w:rPr>
          <w:rFonts w:ascii="Times New Roman" w:hAnsi="Times New Roman"/>
          <w:sz w:val="28"/>
          <w:szCs w:val="28"/>
        </w:rPr>
        <w:t>,</w:t>
      </w:r>
      <w:r w:rsidRPr="0048729D">
        <w:rPr>
          <w:rFonts w:ascii="Times New Roman" w:hAnsi="Times New Roman"/>
          <w:sz w:val="28"/>
          <w:szCs w:val="28"/>
        </w:rPr>
        <w:t xml:space="preserve"> исходя из сложившейся политической и макроэкономической ситуации;</w:t>
      </w:r>
    </w:p>
    <w:p w:rsidR="00101ED6" w:rsidRPr="0076600A"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101ED6" w:rsidRPr="0076600A">
        <w:rPr>
          <w:rFonts w:ascii="Times New Roman" w:hAnsi="Times New Roman"/>
          <w:sz w:val="28"/>
          <w:szCs w:val="28"/>
        </w:rPr>
        <w:t xml:space="preserve"> </w:t>
      </w:r>
      <w:r w:rsidR="003F7BFB" w:rsidRPr="0076600A">
        <w:rPr>
          <w:rFonts w:ascii="Times New Roman" w:hAnsi="Times New Roman"/>
          <w:sz w:val="28"/>
          <w:szCs w:val="28"/>
        </w:rPr>
        <w:t>о</w:t>
      </w:r>
      <w:r w:rsidR="006A30F4" w:rsidRPr="0076600A">
        <w:rPr>
          <w:rFonts w:ascii="Times New Roman" w:hAnsi="Times New Roman"/>
          <w:sz w:val="28"/>
          <w:szCs w:val="28"/>
        </w:rPr>
        <w:t xml:space="preserve">беспечение устойчивого развития территории </w:t>
      </w:r>
      <w:r w:rsidR="00CE2B4A" w:rsidRPr="00CE2B4A">
        <w:rPr>
          <w:rFonts w:ascii="Times New Roman" w:hAnsi="Times New Roman"/>
          <w:sz w:val="28"/>
          <w:szCs w:val="28"/>
        </w:rPr>
        <w:t xml:space="preserve">Ярославского муниципального </w:t>
      </w:r>
      <w:r w:rsidR="006A30F4" w:rsidRPr="0076600A">
        <w:rPr>
          <w:rFonts w:ascii="Times New Roman" w:hAnsi="Times New Roman"/>
          <w:sz w:val="28"/>
          <w:szCs w:val="28"/>
        </w:rPr>
        <w:t xml:space="preserve">района на основе сотрудничества с </w:t>
      </w:r>
      <w:r w:rsidR="00101ED6" w:rsidRPr="0076600A">
        <w:rPr>
          <w:rFonts w:ascii="Times New Roman" w:hAnsi="Times New Roman"/>
          <w:sz w:val="28"/>
          <w:szCs w:val="28"/>
        </w:rPr>
        <w:t>г</w:t>
      </w:r>
      <w:r w:rsidR="00676F4D">
        <w:rPr>
          <w:rFonts w:ascii="Times New Roman" w:hAnsi="Times New Roman"/>
          <w:sz w:val="28"/>
          <w:szCs w:val="28"/>
        </w:rPr>
        <w:t xml:space="preserve">ородом </w:t>
      </w:r>
      <w:r w:rsidR="00101ED6" w:rsidRPr="0076600A">
        <w:rPr>
          <w:rFonts w:ascii="Times New Roman" w:hAnsi="Times New Roman"/>
          <w:sz w:val="28"/>
          <w:szCs w:val="28"/>
        </w:rPr>
        <w:t>Ярославлем</w:t>
      </w:r>
      <w:r w:rsidR="003F7BFB" w:rsidRPr="0076600A">
        <w:rPr>
          <w:rFonts w:ascii="Times New Roman" w:hAnsi="Times New Roman"/>
          <w:sz w:val="28"/>
          <w:szCs w:val="28"/>
        </w:rPr>
        <w:t>;</w:t>
      </w:r>
      <w:r w:rsidR="006A30F4" w:rsidRPr="0076600A">
        <w:rPr>
          <w:rFonts w:ascii="Times New Roman" w:hAnsi="Times New Roman"/>
          <w:sz w:val="28"/>
          <w:szCs w:val="28"/>
        </w:rPr>
        <w:t xml:space="preserve"> </w:t>
      </w:r>
    </w:p>
    <w:p w:rsidR="00101ED6"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6A30F4" w:rsidRPr="0076600A">
        <w:rPr>
          <w:rFonts w:ascii="Times New Roman" w:hAnsi="Times New Roman"/>
          <w:sz w:val="28"/>
          <w:szCs w:val="28"/>
        </w:rPr>
        <w:t xml:space="preserve"> </w:t>
      </w:r>
      <w:r w:rsidR="003F7BFB" w:rsidRPr="0076600A">
        <w:rPr>
          <w:rFonts w:ascii="Times New Roman" w:hAnsi="Times New Roman"/>
          <w:sz w:val="28"/>
          <w:szCs w:val="28"/>
        </w:rPr>
        <w:t>а</w:t>
      </w:r>
      <w:r w:rsidR="006A30F4" w:rsidRPr="0076600A">
        <w:rPr>
          <w:rFonts w:ascii="Times New Roman" w:hAnsi="Times New Roman"/>
          <w:sz w:val="28"/>
          <w:szCs w:val="28"/>
        </w:rPr>
        <w:t>ктивизация органов местного самоуправления в направлении межмуниципального и межрегионального сотрудничества для совместного развития инвестиционных, инфраструктурных проектов</w:t>
      </w:r>
      <w:r>
        <w:rPr>
          <w:rFonts w:ascii="Times New Roman" w:hAnsi="Times New Roman"/>
          <w:sz w:val="28"/>
          <w:szCs w:val="28"/>
        </w:rPr>
        <w:t>.</w:t>
      </w:r>
      <w:r w:rsidR="006A30F4" w:rsidRPr="0076600A">
        <w:rPr>
          <w:rFonts w:ascii="Times New Roman" w:hAnsi="Times New Roman"/>
          <w:sz w:val="28"/>
          <w:szCs w:val="28"/>
        </w:rPr>
        <w:t xml:space="preserve"> </w:t>
      </w:r>
    </w:p>
    <w:p w:rsidR="00101ED6"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Pr>
          <w:rFonts w:ascii="Times New Roman" w:hAnsi="Times New Roman"/>
          <w:sz w:val="28"/>
          <w:szCs w:val="28"/>
        </w:rPr>
        <w:t xml:space="preserve"> </w:t>
      </w:r>
      <w:r w:rsidR="006A30F4" w:rsidRPr="0076600A">
        <w:rPr>
          <w:rFonts w:ascii="Times New Roman" w:hAnsi="Times New Roman"/>
          <w:sz w:val="28"/>
          <w:szCs w:val="28"/>
        </w:rPr>
        <w:t>Оптимизация системы расселения и землепользования</w:t>
      </w:r>
      <w:r w:rsidR="00CE2B4A">
        <w:rPr>
          <w:rFonts w:ascii="Times New Roman" w:hAnsi="Times New Roman"/>
          <w:sz w:val="28"/>
          <w:szCs w:val="28"/>
        </w:rPr>
        <w:t>:</w:t>
      </w:r>
      <w:r w:rsidR="006A30F4" w:rsidRPr="0076600A">
        <w:rPr>
          <w:rFonts w:ascii="Times New Roman" w:hAnsi="Times New Roman"/>
          <w:sz w:val="28"/>
          <w:szCs w:val="28"/>
        </w:rPr>
        <w:t xml:space="preserve"> </w:t>
      </w:r>
      <w:r w:rsidR="003F7BFB" w:rsidRPr="0076600A">
        <w:rPr>
          <w:rFonts w:ascii="Times New Roman" w:hAnsi="Times New Roman"/>
          <w:sz w:val="28"/>
          <w:szCs w:val="28"/>
        </w:rPr>
        <w:t>р</w:t>
      </w:r>
      <w:r w:rsidR="006A30F4" w:rsidRPr="0076600A">
        <w:rPr>
          <w:rFonts w:ascii="Times New Roman" w:hAnsi="Times New Roman"/>
          <w:sz w:val="28"/>
          <w:szCs w:val="28"/>
        </w:rPr>
        <w:t>ациональное комплексное пространственное планирование</w:t>
      </w:r>
      <w:r>
        <w:rPr>
          <w:rFonts w:ascii="Times New Roman" w:hAnsi="Times New Roman"/>
          <w:sz w:val="28"/>
          <w:szCs w:val="28"/>
        </w:rPr>
        <w:t xml:space="preserve">, </w:t>
      </w:r>
      <w:r w:rsidR="003F7BFB" w:rsidRPr="0076600A">
        <w:rPr>
          <w:rFonts w:ascii="Times New Roman" w:hAnsi="Times New Roman"/>
          <w:sz w:val="28"/>
          <w:szCs w:val="28"/>
        </w:rPr>
        <w:t>объеди</w:t>
      </w:r>
      <w:r w:rsidR="006A30F4" w:rsidRPr="0076600A">
        <w:rPr>
          <w:rFonts w:ascii="Times New Roman" w:hAnsi="Times New Roman"/>
          <w:sz w:val="28"/>
          <w:szCs w:val="28"/>
        </w:rPr>
        <w:t xml:space="preserve">нение сельских </w:t>
      </w:r>
      <w:r w:rsidR="00AD51E6">
        <w:rPr>
          <w:rFonts w:ascii="Times New Roman" w:hAnsi="Times New Roman"/>
          <w:sz w:val="28"/>
          <w:szCs w:val="28"/>
        </w:rPr>
        <w:t xml:space="preserve">и городского </w:t>
      </w:r>
      <w:r w:rsidR="006A30F4" w:rsidRPr="0076600A">
        <w:rPr>
          <w:rFonts w:ascii="Times New Roman" w:hAnsi="Times New Roman"/>
          <w:sz w:val="28"/>
          <w:szCs w:val="28"/>
        </w:rPr>
        <w:t>поселени</w:t>
      </w:r>
      <w:r w:rsidR="00AD51E6">
        <w:rPr>
          <w:rFonts w:ascii="Times New Roman" w:hAnsi="Times New Roman"/>
          <w:sz w:val="28"/>
          <w:szCs w:val="28"/>
        </w:rPr>
        <w:t>й</w:t>
      </w:r>
      <w:r w:rsidR="003F7BFB" w:rsidRPr="0076600A">
        <w:rPr>
          <w:rFonts w:ascii="Times New Roman" w:hAnsi="Times New Roman"/>
          <w:sz w:val="28"/>
          <w:szCs w:val="28"/>
        </w:rPr>
        <w:t xml:space="preserve"> в муниципальный округ</w:t>
      </w:r>
      <w:r>
        <w:rPr>
          <w:rFonts w:ascii="Times New Roman" w:hAnsi="Times New Roman"/>
          <w:sz w:val="28"/>
          <w:szCs w:val="28"/>
        </w:rPr>
        <w:t xml:space="preserve">, </w:t>
      </w:r>
      <w:r w:rsidR="003F7BFB" w:rsidRPr="0076600A">
        <w:rPr>
          <w:rFonts w:ascii="Times New Roman" w:hAnsi="Times New Roman"/>
          <w:sz w:val="28"/>
          <w:szCs w:val="28"/>
        </w:rPr>
        <w:t>о</w:t>
      </w:r>
      <w:r w:rsidR="006A30F4" w:rsidRPr="0076600A">
        <w:rPr>
          <w:rFonts w:ascii="Times New Roman" w:hAnsi="Times New Roman"/>
          <w:sz w:val="28"/>
          <w:szCs w:val="28"/>
        </w:rPr>
        <w:t>птимизация использования земель сельскохозяйственного назначения</w:t>
      </w:r>
      <w:r>
        <w:rPr>
          <w:rFonts w:ascii="Times New Roman" w:hAnsi="Times New Roman"/>
          <w:sz w:val="28"/>
          <w:szCs w:val="28"/>
        </w:rPr>
        <w:t>.</w:t>
      </w:r>
    </w:p>
    <w:p w:rsidR="00790873" w:rsidRPr="00790873" w:rsidRDefault="00790873" w:rsidP="00790873">
      <w:pPr>
        <w:rPr>
          <w:lang w:eastAsia="ar-SA"/>
        </w:rPr>
      </w:pPr>
    </w:p>
    <w:p w:rsidR="00101ED6" w:rsidRDefault="00790873" w:rsidP="00A373E8">
      <w:pPr>
        <w:pStyle w:val="aff5"/>
        <w:ind w:firstLine="567"/>
        <w:rPr>
          <w:rFonts w:ascii="Times New Roman" w:hAnsi="Times New Roman"/>
          <w:sz w:val="28"/>
          <w:szCs w:val="28"/>
        </w:rPr>
      </w:pPr>
      <w:r w:rsidRPr="00BC1112">
        <w:rPr>
          <w:rFonts w:ascii="Times New Roman" w:hAnsi="Times New Roman"/>
          <w:sz w:val="28"/>
          <w:szCs w:val="28"/>
          <w:u w:val="single"/>
        </w:rPr>
        <w:t xml:space="preserve">Цель </w:t>
      </w:r>
      <w:r>
        <w:rPr>
          <w:rFonts w:ascii="Times New Roman" w:hAnsi="Times New Roman"/>
          <w:sz w:val="28"/>
          <w:szCs w:val="28"/>
          <w:u w:val="single"/>
        </w:rPr>
        <w:t>2</w:t>
      </w:r>
      <w:r w:rsidRPr="00BC1112">
        <w:rPr>
          <w:rFonts w:ascii="Times New Roman" w:hAnsi="Times New Roman"/>
          <w:sz w:val="28"/>
          <w:szCs w:val="28"/>
          <w:u w:val="single"/>
        </w:rPr>
        <w:t>:</w:t>
      </w:r>
      <w:r w:rsidRPr="00384FC9">
        <w:rPr>
          <w:rFonts w:ascii="Times New Roman" w:hAnsi="Times New Roman"/>
          <w:sz w:val="28"/>
          <w:szCs w:val="28"/>
        </w:rPr>
        <w:t xml:space="preserve"> </w:t>
      </w:r>
      <w:r w:rsidR="006A30F4" w:rsidRPr="0076600A">
        <w:rPr>
          <w:rFonts w:ascii="Times New Roman" w:hAnsi="Times New Roman"/>
          <w:sz w:val="28"/>
          <w:szCs w:val="28"/>
        </w:rPr>
        <w:t xml:space="preserve">Развитие </w:t>
      </w:r>
      <w:r w:rsidR="0076600A" w:rsidRPr="0076600A">
        <w:rPr>
          <w:rFonts w:ascii="Times New Roman" w:hAnsi="Times New Roman"/>
          <w:sz w:val="28"/>
          <w:szCs w:val="28"/>
        </w:rPr>
        <w:t xml:space="preserve">дорожной сети, </w:t>
      </w:r>
      <w:r w:rsidR="006A30F4" w:rsidRPr="0076600A">
        <w:rPr>
          <w:rFonts w:ascii="Times New Roman" w:hAnsi="Times New Roman"/>
          <w:sz w:val="28"/>
          <w:szCs w:val="28"/>
        </w:rPr>
        <w:t>транспортн</w:t>
      </w:r>
      <w:r w:rsidR="0076600A" w:rsidRPr="0076600A">
        <w:rPr>
          <w:rFonts w:ascii="Times New Roman" w:hAnsi="Times New Roman"/>
          <w:sz w:val="28"/>
          <w:szCs w:val="28"/>
        </w:rPr>
        <w:t>ой инфраструктуры</w:t>
      </w:r>
      <w:r>
        <w:rPr>
          <w:rFonts w:ascii="Times New Roman" w:hAnsi="Times New Roman"/>
          <w:sz w:val="28"/>
          <w:szCs w:val="28"/>
        </w:rPr>
        <w:t>.</w:t>
      </w:r>
    </w:p>
    <w:p w:rsidR="00790873" w:rsidRPr="0076600A" w:rsidRDefault="00790873" w:rsidP="00790873">
      <w:pPr>
        <w:pStyle w:val="aff5"/>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101ED6" w:rsidRPr="0076600A"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6A30F4" w:rsidRPr="0076600A">
        <w:rPr>
          <w:rFonts w:ascii="Times New Roman" w:hAnsi="Times New Roman"/>
          <w:sz w:val="28"/>
          <w:szCs w:val="28"/>
        </w:rPr>
        <w:t xml:space="preserve"> </w:t>
      </w:r>
      <w:r>
        <w:rPr>
          <w:rFonts w:ascii="Times New Roman" w:hAnsi="Times New Roman"/>
          <w:sz w:val="28"/>
          <w:szCs w:val="28"/>
        </w:rPr>
        <w:t>П</w:t>
      </w:r>
      <w:r w:rsidR="006A30F4" w:rsidRPr="0076600A">
        <w:rPr>
          <w:rFonts w:ascii="Times New Roman" w:hAnsi="Times New Roman"/>
          <w:sz w:val="28"/>
          <w:szCs w:val="28"/>
        </w:rPr>
        <w:t xml:space="preserve">овышение связности с </w:t>
      </w:r>
      <w:r w:rsidR="00AD51E6">
        <w:rPr>
          <w:rFonts w:ascii="Times New Roman" w:hAnsi="Times New Roman"/>
          <w:sz w:val="28"/>
          <w:szCs w:val="28"/>
        </w:rPr>
        <w:t>с</w:t>
      </w:r>
      <w:r w:rsidR="006A30F4" w:rsidRPr="0076600A">
        <w:rPr>
          <w:rFonts w:ascii="Times New Roman" w:hAnsi="Times New Roman"/>
          <w:sz w:val="28"/>
          <w:szCs w:val="28"/>
        </w:rPr>
        <w:t xml:space="preserve">определьными территориями </w:t>
      </w:r>
      <w:r w:rsidR="0076600A" w:rsidRPr="0076600A">
        <w:rPr>
          <w:rFonts w:ascii="Times New Roman" w:hAnsi="Times New Roman"/>
          <w:sz w:val="28"/>
          <w:szCs w:val="28"/>
        </w:rPr>
        <w:t xml:space="preserve">Ярославской области </w:t>
      </w:r>
      <w:r w:rsidR="006A30F4" w:rsidRPr="0076600A">
        <w:rPr>
          <w:rFonts w:ascii="Times New Roman" w:hAnsi="Times New Roman"/>
          <w:sz w:val="28"/>
          <w:szCs w:val="28"/>
        </w:rPr>
        <w:t>через развитие сети местных дорог</w:t>
      </w:r>
      <w:r w:rsidR="00A14B1E" w:rsidRPr="0076600A">
        <w:rPr>
          <w:rFonts w:ascii="Times New Roman" w:hAnsi="Times New Roman"/>
          <w:sz w:val="28"/>
          <w:szCs w:val="28"/>
        </w:rPr>
        <w:t>;</w:t>
      </w:r>
      <w:r w:rsidR="006A30F4" w:rsidRPr="0076600A">
        <w:rPr>
          <w:rFonts w:ascii="Times New Roman" w:hAnsi="Times New Roman"/>
          <w:sz w:val="28"/>
          <w:szCs w:val="28"/>
        </w:rPr>
        <w:t xml:space="preserve"> </w:t>
      </w:r>
    </w:p>
    <w:p w:rsidR="00101ED6" w:rsidRPr="0076600A"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6A30F4" w:rsidRPr="0076600A">
        <w:rPr>
          <w:rFonts w:ascii="Times New Roman" w:hAnsi="Times New Roman"/>
          <w:sz w:val="28"/>
          <w:szCs w:val="28"/>
        </w:rPr>
        <w:t xml:space="preserve"> </w:t>
      </w:r>
      <w:r>
        <w:rPr>
          <w:rFonts w:ascii="Times New Roman" w:hAnsi="Times New Roman"/>
          <w:sz w:val="28"/>
          <w:szCs w:val="28"/>
        </w:rPr>
        <w:t>О</w:t>
      </w:r>
      <w:r w:rsidR="006A30F4" w:rsidRPr="0076600A">
        <w:rPr>
          <w:rFonts w:ascii="Times New Roman" w:hAnsi="Times New Roman"/>
          <w:sz w:val="28"/>
          <w:szCs w:val="28"/>
        </w:rPr>
        <w:t>беспечение транспортной доступности объектов туристско</w:t>
      </w:r>
      <w:r w:rsidR="00101ED6" w:rsidRPr="0076600A">
        <w:rPr>
          <w:rFonts w:ascii="Times New Roman" w:hAnsi="Times New Roman"/>
          <w:sz w:val="28"/>
          <w:szCs w:val="28"/>
        </w:rPr>
        <w:t>-</w:t>
      </w:r>
      <w:r w:rsidR="006A30F4" w:rsidRPr="0076600A">
        <w:rPr>
          <w:rFonts w:ascii="Times New Roman" w:hAnsi="Times New Roman"/>
          <w:sz w:val="28"/>
          <w:szCs w:val="28"/>
        </w:rPr>
        <w:t xml:space="preserve">рекреационного комплекса в </w:t>
      </w:r>
      <w:r w:rsidR="0076600A" w:rsidRPr="0076600A">
        <w:rPr>
          <w:rFonts w:ascii="Times New Roman" w:hAnsi="Times New Roman"/>
          <w:sz w:val="28"/>
          <w:szCs w:val="28"/>
        </w:rPr>
        <w:t xml:space="preserve">удаленной </w:t>
      </w:r>
      <w:r w:rsidR="006A30F4" w:rsidRPr="0076600A">
        <w:rPr>
          <w:rFonts w:ascii="Times New Roman" w:hAnsi="Times New Roman"/>
          <w:sz w:val="28"/>
          <w:szCs w:val="28"/>
        </w:rPr>
        <w:t>местности в целях развития туризма</w:t>
      </w:r>
      <w:r>
        <w:rPr>
          <w:rFonts w:ascii="Times New Roman" w:hAnsi="Times New Roman"/>
          <w:sz w:val="28"/>
          <w:szCs w:val="28"/>
        </w:rPr>
        <w:t>;</w:t>
      </w:r>
    </w:p>
    <w:p w:rsidR="00790873" w:rsidRPr="0076600A" w:rsidRDefault="00790873" w:rsidP="00790873">
      <w:pPr>
        <w:pStyle w:val="aff5"/>
        <w:ind w:firstLine="567"/>
        <w:rPr>
          <w:rFonts w:ascii="Times New Roman" w:hAnsi="Times New Roman"/>
          <w:sz w:val="28"/>
          <w:szCs w:val="28"/>
        </w:rPr>
      </w:pPr>
      <w:r>
        <w:rPr>
          <w:rFonts w:ascii="Times New Roman" w:hAnsi="Times New Roman"/>
          <w:sz w:val="28"/>
          <w:szCs w:val="28"/>
        </w:rPr>
        <w:t>• У</w:t>
      </w:r>
      <w:r w:rsidRPr="0076600A">
        <w:rPr>
          <w:rFonts w:ascii="Times New Roman" w:hAnsi="Times New Roman"/>
          <w:sz w:val="28"/>
          <w:szCs w:val="28"/>
        </w:rPr>
        <w:t>стойчивое функционирование транспортного комплекса района</w:t>
      </w:r>
      <w:r>
        <w:rPr>
          <w:rFonts w:ascii="Times New Roman" w:hAnsi="Times New Roman"/>
          <w:sz w:val="28"/>
          <w:szCs w:val="28"/>
        </w:rPr>
        <w:t>.</w:t>
      </w:r>
      <w:r w:rsidRPr="0076600A">
        <w:rPr>
          <w:rFonts w:ascii="Times New Roman" w:hAnsi="Times New Roman"/>
          <w:sz w:val="28"/>
          <w:szCs w:val="28"/>
        </w:rPr>
        <w:t xml:space="preserve"> </w:t>
      </w:r>
    </w:p>
    <w:p w:rsidR="00790873" w:rsidRDefault="00790873" w:rsidP="00A373E8">
      <w:pPr>
        <w:pStyle w:val="aff5"/>
        <w:ind w:firstLine="567"/>
        <w:rPr>
          <w:rFonts w:ascii="Times New Roman" w:hAnsi="Times New Roman"/>
          <w:sz w:val="28"/>
          <w:szCs w:val="28"/>
          <w:u w:val="single"/>
        </w:rPr>
      </w:pPr>
    </w:p>
    <w:p w:rsidR="00101ED6" w:rsidRPr="0076600A" w:rsidRDefault="00790873" w:rsidP="00A373E8">
      <w:pPr>
        <w:pStyle w:val="aff5"/>
        <w:ind w:firstLine="567"/>
        <w:rPr>
          <w:rFonts w:ascii="Times New Roman" w:hAnsi="Times New Roman"/>
          <w:sz w:val="28"/>
          <w:szCs w:val="28"/>
        </w:rPr>
      </w:pPr>
      <w:r w:rsidRPr="00BC1112">
        <w:rPr>
          <w:rFonts w:ascii="Times New Roman" w:hAnsi="Times New Roman"/>
          <w:sz w:val="28"/>
          <w:szCs w:val="28"/>
          <w:u w:val="single"/>
        </w:rPr>
        <w:t xml:space="preserve">Цель </w:t>
      </w:r>
      <w:r>
        <w:rPr>
          <w:rFonts w:ascii="Times New Roman" w:hAnsi="Times New Roman"/>
          <w:sz w:val="28"/>
          <w:szCs w:val="28"/>
          <w:u w:val="single"/>
        </w:rPr>
        <w:t>3</w:t>
      </w:r>
      <w:r w:rsidRPr="00BC1112">
        <w:rPr>
          <w:rFonts w:ascii="Times New Roman" w:hAnsi="Times New Roman"/>
          <w:sz w:val="28"/>
          <w:szCs w:val="28"/>
          <w:u w:val="single"/>
        </w:rPr>
        <w:t>:</w:t>
      </w:r>
      <w:r w:rsidRPr="00384FC9">
        <w:rPr>
          <w:rFonts w:ascii="Times New Roman" w:hAnsi="Times New Roman"/>
          <w:sz w:val="28"/>
          <w:szCs w:val="28"/>
        </w:rPr>
        <w:t xml:space="preserve"> </w:t>
      </w:r>
      <w:r w:rsidR="006A30F4" w:rsidRPr="0076600A">
        <w:rPr>
          <w:rFonts w:ascii="Times New Roman" w:hAnsi="Times New Roman"/>
          <w:sz w:val="28"/>
          <w:szCs w:val="28"/>
        </w:rPr>
        <w:t>Развитие инженерной инфраструктуры и формирование комфортной среды обитания</w:t>
      </w:r>
      <w:r>
        <w:rPr>
          <w:rFonts w:ascii="Times New Roman" w:hAnsi="Times New Roman"/>
          <w:sz w:val="28"/>
          <w:szCs w:val="28"/>
        </w:rPr>
        <w:t>.</w:t>
      </w:r>
    </w:p>
    <w:p w:rsidR="00790873" w:rsidRPr="0076600A" w:rsidRDefault="00790873" w:rsidP="00790873">
      <w:pPr>
        <w:pStyle w:val="aff5"/>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101ED6" w:rsidRPr="0076600A"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6A30F4" w:rsidRPr="0076600A">
        <w:rPr>
          <w:rFonts w:ascii="Times New Roman" w:hAnsi="Times New Roman"/>
          <w:sz w:val="28"/>
          <w:szCs w:val="28"/>
        </w:rPr>
        <w:t xml:space="preserve"> </w:t>
      </w:r>
      <w:r>
        <w:rPr>
          <w:rFonts w:ascii="Times New Roman" w:hAnsi="Times New Roman"/>
          <w:sz w:val="28"/>
          <w:szCs w:val="28"/>
        </w:rPr>
        <w:t>С</w:t>
      </w:r>
      <w:r w:rsidR="006A30F4" w:rsidRPr="0076600A">
        <w:rPr>
          <w:rFonts w:ascii="Times New Roman" w:hAnsi="Times New Roman"/>
          <w:sz w:val="28"/>
          <w:szCs w:val="28"/>
        </w:rPr>
        <w:t>инхронизация развития инвестиционных проектов и инфраструктурного развития</w:t>
      </w:r>
      <w:r w:rsidR="00EA7523">
        <w:rPr>
          <w:rFonts w:ascii="Times New Roman" w:hAnsi="Times New Roman"/>
          <w:sz w:val="28"/>
          <w:szCs w:val="28"/>
        </w:rPr>
        <w:t>;</w:t>
      </w:r>
      <w:r w:rsidR="006A30F4" w:rsidRPr="0076600A">
        <w:rPr>
          <w:rFonts w:ascii="Times New Roman" w:hAnsi="Times New Roman"/>
          <w:sz w:val="28"/>
          <w:szCs w:val="28"/>
        </w:rPr>
        <w:t xml:space="preserve"> </w:t>
      </w:r>
    </w:p>
    <w:p w:rsidR="00101ED6" w:rsidRPr="0076600A" w:rsidRDefault="00790873" w:rsidP="00A373E8">
      <w:pPr>
        <w:pStyle w:val="aff5"/>
        <w:ind w:firstLine="567"/>
        <w:rPr>
          <w:rFonts w:ascii="Times New Roman" w:hAnsi="Times New Roman"/>
          <w:sz w:val="28"/>
          <w:szCs w:val="28"/>
        </w:rPr>
      </w:pPr>
      <w:r w:rsidRPr="00384FC9">
        <w:rPr>
          <w:rFonts w:ascii="Times New Roman" w:hAnsi="Times New Roman"/>
          <w:sz w:val="28"/>
          <w:szCs w:val="28"/>
        </w:rPr>
        <w:t>•</w:t>
      </w:r>
      <w:r w:rsidR="006A30F4" w:rsidRPr="0076600A">
        <w:rPr>
          <w:rFonts w:ascii="Times New Roman" w:hAnsi="Times New Roman"/>
          <w:sz w:val="28"/>
          <w:szCs w:val="28"/>
        </w:rPr>
        <w:t xml:space="preserve"> </w:t>
      </w:r>
      <w:r>
        <w:rPr>
          <w:rFonts w:ascii="Times New Roman" w:hAnsi="Times New Roman"/>
          <w:sz w:val="28"/>
          <w:szCs w:val="28"/>
        </w:rPr>
        <w:t>О</w:t>
      </w:r>
      <w:r w:rsidR="006A30F4" w:rsidRPr="0076600A">
        <w:rPr>
          <w:rFonts w:ascii="Times New Roman" w:hAnsi="Times New Roman"/>
          <w:sz w:val="28"/>
          <w:szCs w:val="28"/>
        </w:rPr>
        <w:t>беспечение эффективной коммунальной инфраструктурой</w:t>
      </w:r>
      <w:r w:rsidR="00AD51E6">
        <w:rPr>
          <w:rFonts w:ascii="Times New Roman" w:hAnsi="Times New Roman"/>
          <w:sz w:val="28"/>
          <w:szCs w:val="28"/>
        </w:rPr>
        <w:t>;</w:t>
      </w:r>
      <w:r w:rsidR="006A30F4" w:rsidRPr="0076600A">
        <w:rPr>
          <w:rFonts w:ascii="Times New Roman" w:hAnsi="Times New Roman"/>
          <w:sz w:val="28"/>
          <w:szCs w:val="28"/>
        </w:rPr>
        <w:t xml:space="preserve">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Привлечение инвестиций в повышение качества среды проживания и развитие инфраструктуры</w:t>
      </w:r>
      <w:r w:rsidR="00AD51E6">
        <w:rPr>
          <w:rFonts w:ascii="Times New Roman" w:hAnsi="Times New Roman"/>
          <w:sz w:val="28"/>
          <w:szCs w:val="28"/>
        </w:rPr>
        <w:t>;</w:t>
      </w:r>
      <w:r w:rsidRPr="0076600A">
        <w:rPr>
          <w:rFonts w:ascii="Times New Roman" w:hAnsi="Times New Roman"/>
          <w:sz w:val="28"/>
          <w:szCs w:val="28"/>
        </w:rPr>
        <w:t xml:space="preserve"> </w:t>
      </w:r>
    </w:p>
    <w:p w:rsidR="00101ED6" w:rsidRDefault="006A30F4" w:rsidP="00A373E8">
      <w:pPr>
        <w:pStyle w:val="aff5"/>
        <w:ind w:firstLine="567"/>
        <w:rPr>
          <w:rFonts w:ascii="Times New Roman" w:hAnsi="Times New Roman"/>
          <w:sz w:val="28"/>
          <w:szCs w:val="28"/>
        </w:rPr>
      </w:pPr>
      <w:r w:rsidRPr="0076600A">
        <w:rPr>
          <w:rFonts w:ascii="Times New Roman" w:hAnsi="Times New Roman"/>
          <w:sz w:val="28"/>
          <w:szCs w:val="28"/>
        </w:rPr>
        <w:t>• Повышение надежности функционирования жилищно</w:t>
      </w:r>
      <w:r w:rsidR="0076600A" w:rsidRPr="0076600A">
        <w:rPr>
          <w:rFonts w:ascii="Times New Roman" w:hAnsi="Times New Roman"/>
          <w:sz w:val="28"/>
          <w:szCs w:val="28"/>
        </w:rPr>
        <w:t>-</w:t>
      </w:r>
      <w:r w:rsidRPr="0076600A">
        <w:rPr>
          <w:rFonts w:ascii="Times New Roman" w:hAnsi="Times New Roman"/>
          <w:sz w:val="28"/>
          <w:szCs w:val="28"/>
        </w:rPr>
        <w:t>коммунального хозяйства</w:t>
      </w:r>
      <w:r w:rsidR="00790873">
        <w:rPr>
          <w:rFonts w:ascii="Times New Roman" w:hAnsi="Times New Roman"/>
          <w:sz w:val="28"/>
          <w:szCs w:val="28"/>
        </w:rPr>
        <w:t>.</w:t>
      </w:r>
    </w:p>
    <w:p w:rsidR="00790873" w:rsidRDefault="00790873" w:rsidP="00790873">
      <w:pPr>
        <w:rPr>
          <w:lang w:eastAsia="ar-SA"/>
        </w:rPr>
      </w:pPr>
    </w:p>
    <w:p w:rsidR="00790873" w:rsidRPr="00790873" w:rsidRDefault="00790873" w:rsidP="00790873">
      <w:pPr>
        <w:ind w:firstLine="567"/>
        <w:jc w:val="both"/>
        <w:rPr>
          <w:lang w:eastAsia="ar-SA"/>
        </w:rPr>
      </w:pPr>
      <w:r w:rsidRPr="00BC1112">
        <w:rPr>
          <w:sz w:val="28"/>
          <w:szCs w:val="28"/>
          <w:u w:val="single"/>
        </w:rPr>
        <w:t xml:space="preserve">Цель </w:t>
      </w:r>
      <w:r>
        <w:rPr>
          <w:sz w:val="28"/>
          <w:szCs w:val="28"/>
          <w:u w:val="single"/>
        </w:rPr>
        <w:t>4</w:t>
      </w:r>
      <w:r w:rsidRPr="00BC1112">
        <w:rPr>
          <w:sz w:val="28"/>
          <w:szCs w:val="28"/>
          <w:u w:val="single"/>
        </w:rPr>
        <w:t>:</w:t>
      </w:r>
      <w:r>
        <w:rPr>
          <w:sz w:val="28"/>
          <w:szCs w:val="28"/>
          <w:u w:val="single"/>
        </w:rPr>
        <w:t xml:space="preserve"> </w:t>
      </w:r>
      <w:r w:rsidRPr="0076600A">
        <w:rPr>
          <w:sz w:val="28"/>
          <w:szCs w:val="28"/>
        </w:rPr>
        <w:t>Сохранение экологического потенциала района</w:t>
      </w:r>
      <w:r>
        <w:rPr>
          <w:sz w:val="28"/>
          <w:szCs w:val="28"/>
        </w:rPr>
        <w:t>,</w:t>
      </w:r>
      <w:r w:rsidRPr="0076600A">
        <w:rPr>
          <w:sz w:val="28"/>
          <w:szCs w:val="28"/>
        </w:rPr>
        <w:t xml:space="preserve"> улучшение состояния окружающей природной среды</w:t>
      </w:r>
      <w:r>
        <w:rPr>
          <w:sz w:val="28"/>
          <w:szCs w:val="28"/>
        </w:rPr>
        <w:t>.</w:t>
      </w:r>
    </w:p>
    <w:p w:rsidR="00790873" w:rsidRPr="0076600A" w:rsidRDefault="00790873" w:rsidP="00790873">
      <w:pPr>
        <w:pStyle w:val="aff5"/>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790873" w:rsidRPr="0076600A" w:rsidRDefault="00790873" w:rsidP="00790873">
      <w:pPr>
        <w:pStyle w:val="aff5"/>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 xml:space="preserve"> О</w:t>
      </w:r>
      <w:r w:rsidRPr="0076600A">
        <w:rPr>
          <w:rFonts w:ascii="Times New Roman" w:hAnsi="Times New Roman"/>
          <w:sz w:val="28"/>
          <w:szCs w:val="28"/>
        </w:rPr>
        <w:t>беспечение экологической безопасности</w:t>
      </w:r>
      <w:r>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о</w:t>
      </w:r>
      <w:r w:rsidRPr="0076600A">
        <w:rPr>
          <w:rFonts w:ascii="Times New Roman" w:hAnsi="Times New Roman"/>
          <w:sz w:val="28"/>
          <w:szCs w:val="28"/>
        </w:rPr>
        <w:t>беспечение высокого уровня природной, техногенной и социальной безопасности в районе</w:t>
      </w:r>
      <w:r>
        <w:rPr>
          <w:rFonts w:ascii="Times New Roman" w:hAnsi="Times New Roman"/>
          <w:sz w:val="28"/>
          <w:szCs w:val="28"/>
        </w:rPr>
        <w:t>;</w:t>
      </w:r>
      <w:r w:rsidRPr="0076600A">
        <w:rPr>
          <w:rFonts w:ascii="Times New Roman" w:hAnsi="Times New Roman"/>
          <w:sz w:val="28"/>
          <w:szCs w:val="28"/>
        </w:rPr>
        <w:t xml:space="preserve">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Создание условий для развития системы обращения с отходами, в том числе вторичными материальными ресурсами, применения современных технологий раздельного сбора, утилизации и переработки отходов производства и потребления, вовлечения отходов в хозяйственный оборот в качестве дополнительных источников сырья. </w:t>
      </w:r>
    </w:p>
    <w:p w:rsidR="00101ED6" w:rsidRPr="0076600A" w:rsidRDefault="006A30F4" w:rsidP="00A373E8">
      <w:pPr>
        <w:pStyle w:val="aff5"/>
        <w:ind w:firstLine="567"/>
        <w:rPr>
          <w:rFonts w:ascii="Times New Roman" w:hAnsi="Times New Roman"/>
          <w:sz w:val="28"/>
          <w:szCs w:val="28"/>
        </w:rPr>
      </w:pPr>
      <w:r w:rsidRPr="0076600A">
        <w:rPr>
          <w:rFonts w:ascii="Times New Roman" w:hAnsi="Times New Roman"/>
          <w:sz w:val="28"/>
          <w:szCs w:val="28"/>
        </w:rPr>
        <w:t xml:space="preserve">• Ликвидация накопленного экологического ущерба и рекультивация нарушенных земель. </w:t>
      </w:r>
    </w:p>
    <w:p w:rsidR="00101ED6" w:rsidRPr="0076600A" w:rsidRDefault="00101ED6" w:rsidP="00A373E8">
      <w:pPr>
        <w:pStyle w:val="aff5"/>
        <w:ind w:firstLine="567"/>
        <w:rPr>
          <w:rFonts w:ascii="Times New Roman" w:hAnsi="Times New Roman"/>
          <w:sz w:val="28"/>
          <w:szCs w:val="28"/>
        </w:rPr>
      </w:pPr>
    </w:p>
    <w:p w:rsidR="001D4183" w:rsidRPr="006D49E9" w:rsidRDefault="001D4183" w:rsidP="001D4183">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4 -</w:t>
      </w:r>
    </w:p>
    <w:p w:rsidR="00101ED6" w:rsidRPr="00FD4CC3" w:rsidRDefault="006A30F4" w:rsidP="00101ED6">
      <w:pPr>
        <w:pStyle w:val="aff5"/>
        <w:ind w:firstLine="567"/>
        <w:jc w:val="center"/>
        <w:rPr>
          <w:rFonts w:ascii="Times New Roman" w:hAnsi="Times New Roman"/>
          <w:b/>
          <w:sz w:val="28"/>
          <w:szCs w:val="28"/>
        </w:rPr>
      </w:pPr>
      <w:r w:rsidRPr="00FD4CC3">
        <w:rPr>
          <w:rFonts w:ascii="Times New Roman" w:hAnsi="Times New Roman"/>
          <w:b/>
          <w:sz w:val="28"/>
          <w:szCs w:val="28"/>
        </w:rPr>
        <w:t>Эффективное муниципальное управление</w:t>
      </w:r>
    </w:p>
    <w:p w:rsidR="00101ED6" w:rsidRPr="00FD4CC3" w:rsidRDefault="00101ED6" w:rsidP="00101ED6">
      <w:pPr>
        <w:rPr>
          <w:lang w:eastAsia="ar-SA"/>
        </w:rPr>
      </w:pPr>
    </w:p>
    <w:p w:rsidR="005628D2" w:rsidRPr="001D4183" w:rsidRDefault="005628D2" w:rsidP="005628D2">
      <w:pPr>
        <w:pStyle w:val="aff5"/>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5628D2" w:rsidRPr="00FD4CC3" w:rsidRDefault="005628D2" w:rsidP="005628D2">
      <w:pPr>
        <w:pStyle w:val="aff5"/>
        <w:ind w:firstLine="567"/>
        <w:rPr>
          <w:rFonts w:ascii="Times New Roman" w:hAnsi="Times New Roman"/>
          <w:b/>
          <w:sz w:val="28"/>
          <w:szCs w:val="28"/>
        </w:rPr>
      </w:pPr>
      <w:r w:rsidRPr="00FD4CC3">
        <w:rPr>
          <w:rFonts w:ascii="Times New Roman" w:hAnsi="Times New Roman"/>
          <w:b/>
          <w:sz w:val="28"/>
          <w:szCs w:val="28"/>
        </w:rPr>
        <w:t xml:space="preserve">Ярославский муниципальный район - район высокого </w:t>
      </w:r>
      <w:r>
        <w:rPr>
          <w:rFonts w:ascii="Times New Roman" w:hAnsi="Times New Roman"/>
          <w:b/>
          <w:sz w:val="28"/>
          <w:szCs w:val="28"/>
        </w:rPr>
        <w:t xml:space="preserve">уровня </w:t>
      </w:r>
      <w:r w:rsidRPr="00FD4CC3">
        <w:rPr>
          <w:rFonts w:ascii="Times New Roman" w:hAnsi="Times New Roman"/>
          <w:b/>
          <w:sz w:val="28"/>
          <w:szCs w:val="28"/>
        </w:rPr>
        <w:t xml:space="preserve">качества управления, </w:t>
      </w:r>
      <w:r>
        <w:rPr>
          <w:rFonts w:ascii="Times New Roman" w:hAnsi="Times New Roman"/>
          <w:b/>
          <w:sz w:val="28"/>
          <w:szCs w:val="28"/>
        </w:rPr>
        <w:t xml:space="preserve">с активным взаимодействием с </w:t>
      </w:r>
      <w:r w:rsidRPr="00FD4CC3">
        <w:rPr>
          <w:rFonts w:ascii="Times New Roman" w:hAnsi="Times New Roman"/>
          <w:b/>
          <w:sz w:val="28"/>
          <w:szCs w:val="28"/>
        </w:rPr>
        <w:t>предпринимательск</w:t>
      </w:r>
      <w:r>
        <w:rPr>
          <w:rFonts w:ascii="Times New Roman" w:hAnsi="Times New Roman"/>
          <w:b/>
          <w:sz w:val="28"/>
          <w:szCs w:val="28"/>
        </w:rPr>
        <w:t xml:space="preserve">им </w:t>
      </w:r>
      <w:r w:rsidRPr="00FD4CC3">
        <w:rPr>
          <w:rFonts w:ascii="Times New Roman" w:hAnsi="Times New Roman"/>
          <w:b/>
          <w:sz w:val="28"/>
          <w:szCs w:val="28"/>
        </w:rPr>
        <w:t>сообществом, общественными организациями и жителями.</w:t>
      </w:r>
    </w:p>
    <w:p w:rsidR="00FD4CC3" w:rsidRPr="00FD4CC3" w:rsidRDefault="006A30F4" w:rsidP="00676F4D">
      <w:pPr>
        <w:pStyle w:val="aff5"/>
        <w:ind w:firstLine="567"/>
        <w:rPr>
          <w:rFonts w:ascii="Times New Roman" w:hAnsi="Times New Roman"/>
          <w:sz w:val="28"/>
          <w:szCs w:val="28"/>
        </w:rPr>
      </w:pPr>
      <w:r w:rsidRPr="00FD4CC3">
        <w:rPr>
          <w:rFonts w:ascii="Times New Roman" w:hAnsi="Times New Roman"/>
          <w:sz w:val="28"/>
          <w:szCs w:val="28"/>
        </w:rPr>
        <w:t xml:space="preserve">Эффективное муниципальное управление будет обеспечено за счет роста компетентности муниципальных служащих, грамотного финансового управления и высокого качества предоставления муниципальных услуг. Основой сбалансированного развития станет активное сотрудничество органов местного самоуправления, бизнеса и населения. </w:t>
      </w:r>
    </w:p>
    <w:p w:rsidR="00FD4CC3" w:rsidRPr="00FD4CC3" w:rsidRDefault="006A30F4" w:rsidP="00676F4D">
      <w:pPr>
        <w:pStyle w:val="aff5"/>
        <w:ind w:firstLine="567"/>
        <w:rPr>
          <w:rFonts w:ascii="Times New Roman" w:hAnsi="Times New Roman"/>
          <w:sz w:val="28"/>
          <w:szCs w:val="28"/>
        </w:rPr>
      </w:pPr>
      <w:r w:rsidRPr="00FD4CC3">
        <w:rPr>
          <w:rFonts w:ascii="Times New Roman" w:hAnsi="Times New Roman"/>
          <w:sz w:val="28"/>
          <w:szCs w:val="28"/>
        </w:rPr>
        <w:t xml:space="preserve">Будет усилена деятельность по повышению уровня собираемости местных налогов, росту эффективности управления муниципальной собственностью и обеспечению качественного исполнения муниципальных закупок. </w:t>
      </w:r>
    </w:p>
    <w:p w:rsidR="00101ED6" w:rsidRPr="00FD4CC3" w:rsidRDefault="006A30F4" w:rsidP="00676F4D">
      <w:pPr>
        <w:pStyle w:val="aff5"/>
        <w:ind w:firstLine="567"/>
        <w:rPr>
          <w:rFonts w:ascii="Times New Roman" w:hAnsi="Times New Roman"/>
          <w:sz w:val="28"/>
          <w:szCs w:val="28"/>
        </w:rPr>
      </w:pPr>
      <w:r w:rsidRPr="00FD4CC3">
        <w:rPr>
          <w:rFonts w:ascii="Times New Roman" w:hAnsi="Times New Roman"/>
          <w:sz w:val="28"/>
          <w:szCs w:val="28"/>
        </w:rPr>
        <w:t xml:space="preserve">Эффективное муниципальное управление и оптимальная бюджетная политика в будущем позволят сосредоточить усилия органов местного самоуправления на создании комфортных условий для жителей и благоприятного климата для развития бизнеса.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xml:space="preserve">Ключевые задачи: </w:t>
      </w:r>
    </w:p>
    <w:p w:rsidR="005628D2" w:rsidRDefault="006A30F4" w:rsidP="00676F4D">
      <w:pPr>
        <w:pStyle w:val="aff5"/>
        <w:ind w:firstLine="567"/>
        <w:rPr>
          <w:rFonts w:ascii="Times New Roman" w:hAnsi="Times New Roman"/>
          <w:sz w:val="28"/>
          <w:szCs w:val="28"/>
        </w:rPr>
      </w:pPr>
      <w:r w:rsidRPr="002236CB">
        <w:rPr>
          <w:rFonts w:ascii="Times New Roman" w:hAnsi="Times New Roman"/>
          <w:sz w:val="28"/>
          <w:szCs w:val="28"/>
        </w:rPr>
        <w:t xml:space="preserve">• </w:t>
      </w:r>
      <w:r w:rsidR="005628D2">
        <w:rPr>
          <w:rFonts w:ascii="Times New Roman" w:hAnsi="Times New Roman"/>
          <w:sz w:val="28"/>
          <w:szCs w:val="28"/>
        </w:rPr>
        <w:t xml:space="preserve">Совершенствование </w:t>
      </w:r>
      <w:r w:rsidR="005628D2" w:rsidRPr="00FD4CC3">
        <w:rPr>
          <w:rFonts w:ascii="Times New Roman" w:hAnsi="Times New Roman"/>
          <w:sz w:val="28"/>
          <w:szCs w:val="28"/>
        </w:rPr>
        <w:t>систем</w:t>
      </w:r>
      <w:r w:rsidR="005628D2">
        <w:rPr>
          <w:rFonts w:ascii="Times New Roman" w:hAnsi="Times New Roman"/>
          <w:sz w:val="28"/>
          <w:szCs w:val="28"/>
        </w:rPr>
        <w:t>ы</w:t>
      </w:r>
      <w:r w:rsidR="005628D2" w:rsidRPr="00FD4CC3">
        <w:rPr>
          <w:rFonts w:ascii="Times New Roman" w:hAnsi="Times New Roman"/>
          <w:sz w:val="28"/>
          <w:szCs w:val="28"/>
        </w:rPr>
        <w:t xml:space="preserve"> муниципального управления, ориентированн</w:t>
      </w:r>
      <w:r w:rsidR="005628D2">
        <w:rPr>
          <w:rFonts w:ascii="Times New Roman" w:hAnsi="Times New Roman"/>
          <w:sz w:val="28"/>
          <w:szCs w:val="28"/>
        </w:rPr>
        <w:t>ой</w:t>
      </w:r>
      <w:r w:rsidR="005628D2" w:rsidRPr="00FD4CC3">
        <w:rPr>
          <w:rFonts w:ascii="Times New Roman" w:hAnsi="Times New Roman"/>
          <w:sz w:val="28"/>
          <w:szCs w:val="28"/>
        </w:rPr>
        <w:t xml:space="preserve"> на результат</w:t>
      </w:r>
      <w:r w:rsidR="005628D2">
        <w:rPr>
          <w:rFonts w:ascii="Times New Roman" w:hAnsi="Times New Roman"/>
          <w:sz w:val="28"/>
          <w:szCs w:val="28"/>
        </w:rPr>
        <w:t>;</w:t>
      </w:r>
    </w:p>
    <w:p w:rsidR="00101ED6" w:rsidRPr="002236CB" w:rsidRDefault="005628D2" w:rsidP="00676F4D">
      <w:pPr>
        <w:pStyle w:val="aff5"/>
        <w:ind w:firstLine="567"/>
        <w:rPr>
          <w:rFonts w:ascii="Times New Roman" w:hAnsi="Times New Roman"/>
          <w:sz w:val="28"/>
          <w:szCs w:val="28"/>
        </w:rPr>
      </w:pPr>
      <w:r w:rsidRPr="002236CB">
        <w:rPr>
          <w:rFonts w:ascii="Times New Roman" w:hAnsi="Times New Roman"/>
          <w:sz w:val="28"/>
          <w:szCs w:val="28"/>
        </w:rPr>
        <w:t>•</w:t>
      </w:r>
      <w:r>
        <w:rPr>
          <w:rFonts w:ascii="Times New Roman" w:hAnsi="Times New Roman"/>
          <w:sz w:val="28"/>
          <w:szCs w:val="28"/>
        </w:rPr>
        <w:t xml:space="preserve">  </w:t>
      </w:r>
      <w:r w:rsidR="006A30F4" w:rsidRPr="002236CB">
        <w:rPr>
          <w:rFonts w:ascii="Times New Roman" w:hAnsi="Times New Roman"/>
          <w:sz w:val="28"/>
          <w:szCs w:val="28"/>
        </w:rPr>
        <w:t>Создание условий для вовлечения общественных институтов в систему управления развитием района</w:t>
      </w:r>
      <w:r w:rsidR="002236CB" w:rsidRPr="002236CB">
        <w:rPr>
          <w:rFonts w:ascii="Times New Roman" w:hAnsi="Times New Roman"/>
          <w:sz w:val="28"/>
          <w:szCs w:val="28"/>
        </w:rPr>
        <w:t>;</w:t>
      </w:r>
      <w:r w:rsidR="006A30F4" w:rsidRPr="002236CB">
        <w:rPr>
          <w:rFonts w:ascii="Times New Roman" w:hAnsi="Times New Roman"/>
          <w:sz w:val="28"/>
          <w:szCs w:val="28"/>
        </w:rPr>
        <w:t xml:space="preserve">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Усиление кадрового потенциала системы муниципального управления</w:t>
      </w:r>
      <w:r w:rsidR="002236CB" w:rsidRPr="002236CB">
        <w:rPr>
          <w:rFonts w:ascii="Times New Roman" w:hAnsi="Times New Roman"/>
          <w:sz w:val="28"/>
          <w:szCs w:val="28"/>
        </w:rPr>
        <w:t>;</w:t>
      </w:r>
      <w:r w:rsidRPr="002236CB">
        <w:rPr>
          <w:rFonts w:ascii="Times New Roman" w:hAnsi="Times New Roman"/>
          <w:sz w:val="28"/>
          <w:szCs w:val="28"/>
        </w:rPr>
        <w:t xml:space="preserve">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Развитие информационно-коммуникационной инфраструктуры органов местного самоуправления</w:t>
      </w:r>
      <w:r w:rsidR="002236CB" w:rsidRPr="002236CB">
        <w:rPr>
          <w:rFonts w:ascii="Times New Roman" w:hAnsi="Times New Roman"/>
          <w:sz w:val="28"/>
          <w:szCs w:val="28"/>
        </w:rPr>
        <w:t>;</w:t>
      </w:r>
      <w:r w:rsidRPr="002236CB">
        <w:rPr>
          <w:rFonts w:ascii="Times New Roman" w:hAnsi="Times New Roman"/>
          <w:sz w:val="28"/>
          <w:szCs w:val="28"/>
        </w:rPr>
        <w:t xml:space="preserve">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Повышение доступности и качества муниципальных услуг (участие в развитии сети многофункциональных центров)</w:t>
      </w:r>
      <w:r w:rsidR="002236CB" w:rsidRPr="002236CB">
        <w:rPr>
          <w:rFonts w:ascii="Times New Roman" w:hAnsi="Times New Roman"/>
          <w:sz w:val="28"/>
          <w:szCs w:val="28"/>
        </w:rPr>
        <w:t>;</w:t>
      </w:r>
      <w:r w:rsidRPr="002236CB">
        <w:rPr>
          <w:rFonts w:ascii="Times New Roman" w:hAnsi="Times New Roman"/>
          <w:sz w:val="28"/>
          <w:szCs w:val="28"/>
        </w:rPr>
        <w:t xml:space="preserve">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Повышение эффективности системы муниципального управления</w:t>
      </w:r>
      <w:r w:rsidR="001E6F82">
        <w:rPr>
          <w:rFonts w:ascii="Times New Roman" w:hAnsi="Times New Roman"/>
          <w:sz w:val="28"/>
          <w:szCs w:val="28"/>
        </w:rPr>
        <w:t>;</w:t>
      </w:r>
      <w:r w:rsidRPr="002236CB">
        <w:rPr>
          <w:rFonts w:ascii="Times New Roman" w:hAnsi="Times New Roman"/>
          <w:sz w:val="28"/>
          <w:szCs w:val="28"/>
        </w:rPr>
        <w:t xml:space="preserve"> </w:t>
      </w:r>
    </w:p>
    <w:p w:rsidR="00101ED6" w:rsidRPr="002236CB" w:rsidRDefault="006A30F4" w:rsidP="00676F4D">
      <w:pPr>
        <w:pStyle w:val="aff5"/>
        <w:ind w:firstLine="567"/>
        <w:rPr>
          <w:rFonts w:ascii="Times New Roman" w:hAnsi="Times New Roman"/>
          <w:sz w:val="28"/>
          <w:szCs w:val="28"/>
        </w:rPr>
      </w:pPr>
      <w:r w:rsidRPr="002236CB">
        <w:rPr>
          <w:rFonts w:ascii="Times New Roman" w:hAnsi="Times New Roman"/>
          <w:sz w:val="28"/>
          <w:szCs w:val="28"/>
        </w:rPr>
        <w:t>• Совершенствование системы органов власти на муниципальном уровне</w:t>
      </w:r>
      <w:r w:rsidR="002236CB" w:rsidRPr="002236CB">
        <w:rPr>
          <w:rFonts w:ascii="Times New Roman" w:hAnsi="Times New Roman"/>
          <w:sz w:val="28"/>
          <w:szCs w:val="28"/>
        </w:rPr>
        <w:t>;</w:t>
      </w:r>
      <w:r w:rsidRPr="002236CB">
        <w:rPr>
          <w:rFonts w:ascii="Times New Roman" w:hAnsi="Times New Roman"/>
          <w:sz w:val="28"/>
          <w:szCs w:val="28"/>
        </w:rPr>
        <w:t xml:space="preserve"> </w:t>
      </w:r>
    </w:p>
    <w:p w:rsidR="001E6F82" w:rsidRDefault="006A30F4" w:rsidP="00676F4D">
      <w:pPr>
        <w:pStyle w:val="aff5"/>
        <w:ind w:firstLine="567"/>
        <w:rPr>
          <w:rFonts w:ascii="Times New Roman" w:hAnsi="Times New Roman"/>
          <w:sz w:val="28"/>
          <w:szCs w:val="28"/>
        </w:rPr>
      </w:pPr>
      <w:r w:rsidRPr="002236CB">
        <w:rPr>
          <w:rFonts w:ascii="Times New Roman" w:hAnsi="Times New Roman"/>
          <w:sz w:val="28"/>
          <w:szCs w:val="28"/>
        </w:rPr>
        <w:t xml:space="preserve">• </w:t>
      </w:r>
      <w:r w:rsidR="00EC05AB">
        <w:rPr>
          <w:rFonts w:ascii="Times New Roman" w:hAnsi="Times New Roman"/>
          <w:sz w:val="28"/>
          <w:szCs w:val="28"/>
        </w:rPr>
        <w:t>Цифрови</w:t>
      </w:r>
      <w:r w:rsidRPr="002236CB">
        <w:rPr>
          <w:rFonts w:ascii="Times New Roman" w:hAnsi="Times New Roman"/>
          <w:sz w:val="28"/>
          <w:szCs w:val="28"/>
        </w:rPr>
        <w:t>зация процессов муниципального управления</w:t>
      </w:r>
      <w:r w:rsidR="001E6F82">
        <w:rPr>
          <w:rFonts w:ascii="Times New Roman" w:hAnsi="Times New Roman"/>
          <w:sz w:val="28"/>
          <w:szCs w:val="28"/>
        </w:rPr>
        <w:t>;</w:t>
      </w:r>
    </w:p>
    <w:p w:rsidR="001E6F82" w:rsidRPr="00786FD4" w:rsidRDefault="001E6F82" w:rsidP="00676F4D">
      <w:pPr>
        <w:pStyle w:val="aff5"/>
        <w:ind w:firstLine="567"/>
        <w:rPr>
          <w:rFonts w:ascii="Times New Roman" w:hAnsi="Times New Roman"/>
          <w:sz w:val="28"/>
          <w:szCs w:val="28"/>
        </w:rPr>
      </w:pPr>
      <w:r w:rsidRPr="00786FD4">
        <w:rPr>
          <w:rFonts w:ascii="Times New Roman" w:hAnsi="Times New Roman"/>
          <w:sz w:val="28"/>
          <w:szCs w:val="28"/>
        </w:rPr>
        <w:t>• Повышение эффективности налоговой и бюджетной политики</w:t>
      </w:r>
      <w:r>
        <w:rPr>
          <w:rFonts w:ascii="Times New Roman" w:hAnsi="Times New Roman"/>
          <w:sz w:val="28"/>
          <w:szCs w:val="28"/>
        </w:rPr>
        <w:t>:</w:t>
      </w:r>
      <w:r w:rsidRPr="00786FD4">
        <w:rPr>
          <w:rFonts w:ascii="Times New Roman" w:hAnsi="Times New Roman"/>
          <w:sz w:val="28"/>
          <w:szCs w:val="28"/>
        </w:rPr>
        <w:t xml:space="preserve"> </w:t>
      </w:r>
    </w:p>
    <w:p w:rsidR="001E6F82" w:rsidRPr="00786FD4" w:rsidRDefault="001E6F82" w:rsidP="00676F4D">
      <w:pPr>
        <w:pStyle w:val="aff5"/>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о</w:t>
      </w:r>
      <w:r w:rsidRPr="00786FD4">
        <w:rPr>
          <w:rFonts w:ascii="Times New Roman" w:hAnsi="Times New Roman"/>
          <w:sz w:val="28"/>
          <w:szCs w:val="28"/>
        </w:rPr>
        <w:t>беспечение сбалансированности и устойчивости районного бюджета</w:t>
      </w:r>
      <w:r>
        <w:rPr>
          <w:rFonts w:ascii="Times New Roman" w:hAnsi="Times New Roman"/>
          <w:sz w:val="28"/>
          <w:szCs w:val="28"/>
        </w:rPr>
        <w:t>;</w:t>
      </w:r>
      <w:r w:rsidRPr="00786FD4">
        <w:rPr>
          <w:rFonts w:ascii="Times New Roman" w:hAnsi="Times New Roman"/>
          <w:sz w:val="28"/>
          <w:szCs w:val="28"/>
        </w:rPr>
        <w:t xml:space="preserve"> </w:t>
      </w:r>
    </w:p>
    <w:p w:rsidR="001E6F82" w:rsidRPr="00786FD4" w:rsidRDefault="001E6F82" w:rsidP="00676F4D">
      <w:pPr>
        <w:pStyle w:val="aff5"/>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п</w:t>
      </w:r>
      <w:r w:rsidRPr="00786FD4">
        <w:rPr>
          <w:rFonts w:ascii="Times New Roman" w:hAnsi="Times New Roman"/>
          <w:sz w:val="28"/>
          <w:szCs w:val="28"/>
        </w:rPr>
        <w:t>овышение уровня бюджетной обеспеченности района</w:t>
      </w:r>
      <w:r>
        <w:rPr>
          <w:rFonts w:ascii="Times New Roman" w:hAnsi="Times New Roman"/>
          <w:sz w:val="28"/>
          <w:szCs w:val="28"/>
        </w:rPr>
        <w:t>;</w:t>
      </w:r>
      <w:r w:rsidRPr="00786FD4">
        <w:rPr>
          <w:rFonts w:ascii="Times New Roman" w:hAnsi="Times New Roman"/>
          <w:sz w:val="28"/>
          <w:szCs w:val="28"/>
        </w:rPr>
        <w:t xml:space="preserve"> </w:t>
      </w:r>
    </w:p>
    <w:p w:rsidR="001E6F82" w:rsidRPr="00786FD4" w:rsidRDefault="001E6F82" w:rsidP="00676F4D">
      <w:pPr>
        <w:pStyle w:val="aff5"/>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о</w:t>
      </w:r>
      <w:r w:rsidRPr="00786FD4">
        <w:rPr>
          <w:rFonts w:ascii="Times New Roman" w:hAnsi="Times New Roman"/>
          <w:sz w:val="28"/>
          <w:szCs w:val="28"/>
        </w:rPr>
        <w:t>беспечение долгосрочной сбалансированности бюджета района и эффективного управления муниципальными финансами</w:t>
      </w:r>
      <w:r>
        <w:rPr>
          <w:rFonts w:ascii="Times New Roman" w:hAnsi="Times New Roman"/>
          <w:sz w:val="28"/>
          <w:szCs w:val="28"/>
        </w:rPr>
        <w:t>;</w:t>
      </w:r>
      <w:r w:rsidRPr="00786FD4">
        <w:rPr>
          <w:rFonts w:ascii="Times New Roman" w:hAnsi="Times New Roman"/>
          <w:sz w:val="28"/>
          <w:szCs w:val="28"/>
        </w:rPr>
        <w:t xml:space="preserve"> </w:t>
      </w:r>
    </w:p>
    <w:p w:rsidR="001E6F82" w:rsidRPr="00786FD4" w:rsidRDefault="001E6F82" w:rsidP="00676F4D">
      <w:pPr>
        <w:pStyle w:val="aff5"/>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с</w:t>
      </w:r>
      <w:r w:rsidRPr="00786FD4">
        <w:rPr>
          <w:rFonts w:ascii="Times New Roman" w:hAnsi="Times New Roman"/>
          <w:sz w:val="28"/>
          <w:szCs w:val="28"/>
        </w:rPr>
        <w:t xml:space="preserve">оздание условий для эффективного управления муниципальными финансами. </w:t>
      </w:r>
    </w:p>
    <w:p w:rsidR="002236CB" w:rsidRDefault="006A30F4" w:rsidP="00676F4D">
      <w:pPr>
        <w:pStyle w:val="aff5"/>
        <w:ind w:firstLine="567"/>
        <w:rPr>
          <w:rFonts w:ascii="Times New Roman" w:hAnsi="Times New Roman"/>
          <w:color w:val="FF0000"/>
          <w:sz w:val="28"/>
          <w:szCs w:val="28"/>
        </w:rPr>
      </w:pPr>
      <w:r w:rsidRPr="002236CB">
        <w:rPr>
          <w:rFonts w:ascii="Times New Roman" w:hAnsi="Times New Roman"/>
          <w:sz w:val="28"/>
          <w:szCs w:val="28"/>
        </w:rPr>
        <w:t xml:space="preserve"> </w:t>
      </w:r>
    </w:p>
    <w:p w:rsidR="00101ED6" w:rsidRPr="00880256" w:rsidRDefault="006A30F4" w:rsidP="00676F4D">
      <w:pPr>
        <w:pStyle w:val="aff5"/>
        <w:ind w:firstLine="567"/>
        <w:rPr>
          <w:rFonts w:ascii="Times New Roman" w:hAnsi="Times New Roman"/>
          <w:b/>
          <w:sz w:val="28"/>
          <w:szCs w:val="28"/>
        </w:rPr>
      </w:pPr>
      <w:r w:rsidRPr="00880256">
        <w:rPr>
          <w:rFonts w:ascii="Times New Roman" w:hAnsi="Times New Roman"/>
          <w:b/>
          <w:sz w:val="28"/>
          <w:szCs w:val="28"/>
        </w:rPr>
        <w:t>5</w:t>
      </w:r>
      <w:r w:rsidR="00880256" w:rsidRPr="00880256">
        <w:rPr>
          <w:rFonts w:ascii="Times New Roman" w:hAnsi="Times New Roman"/>
          <w:b/>
          <w:sz w:val="28"/>
          <w:szCs w:val="28"/>
        </w:rPr>
        <w:t>.</w:t>
      </w:r>
      <w:r w:rsidRPr="00880256">
        <w:rPr>
          <w:rFonts w:ascii="Times New Roman" w:hAnsi="Times New Roman"/>
          <w:b/>
          <w:sz w:val="28"/>
          <w:szCs w:val="28"/>
        </w:rPr>
        <w:t xml:space="preserve"> </w:t>
      </w:r>
      <w:r w:rsidR="00880256">
        <w:rPr>
          <w:rFonts w:ascii="Times New Roman" w:hAnsi="Times New Roman"/>
          <w:b/>
          <w:sz w:val="28"/>
          <w:szCs w:val="28"/>
        </w:rPr>
        <w:t>С</w:t>
      </w:r>
      <w:r w:rsidR="00880256" w:rsidRPr="00880256">
        <w:rPr>
          <w:rFonts w:ascii="Times New Roman" w:hAnsi="Times New Roman"/>
          <w:b/>
          <w:sz w:val="28"/>
          <w:szCs w:val="28"/>
        </w:rPr>
        <w:t xml:space="preserve">роки и этапы реализации </w:t>
      </w:r>
      <w:r w:rsidRPr="00880256">
        <w:rPr>
          <w:rFonts w:ascii="Times New Roman" w:hAnsi="Times New Roman"/>
          <w:b/>
          <w:sz w:val="28"/>
          <w:szCs w:val="28"/>
        </w:rPr>
        <w:t>С</w:t>
      </w:r>
      <w:r w:rsidR="00880256" w:rsidRPr="00880256">
        <w:rPr>
          <w:rFonts w:ascii="Times New Roman" w:hAnsi="Times New Roman"/>
          <w:b/>
          <w:sz w:val="28"/>
          <w:szCs w:val="28"/>
        </w:rPr>
        <w:t xml:space="preserve">тратегии </w:t>
      </w:r>
    </w:p>
    <w:p w:rsidR="00880256" w:rsidRDefault="006A30F4" w:rsidP="00676F4D">
      <w:pPr>
        <w:pStyle w:val="aff5"/>
        <w:ind w:firstLine="567"/>
        <w:rPr>
          <w:rFonts w:ascii="Times New Roman" w:hAnsi="Times New Roman"/>
          <w:sz w:val="28"/>
          <w:szCs w:val="28"/>
        </w:rPr>
      </w:pPr>
      <w:r w:rsidRPr="005B03CC">
        <w:rPr>
          <w:rFonts w:ascii="Times New Roman" w:hAnsi="Times New Roman"/>
          <w:sz w:val="28"/>
          <w:szCs w:val="28"/>
        </w:rPr>
        <w:t>Срок реализации Стратегии определен до 203</w:t>
      </w:r>
      <w:r w:rsidR="00101ED6">
        <w:rPr>
          <w:rFonts w:ascii="Times New Roman" w:hAnsi="Times New Roman"/>
          <w:sz w:val="28"/>
          <w:szCs w:val="28"/>
        </w:rPr>
        <w:t>5</w:t>
      </w:r>
      <w:r w:rsidRPr="005B03CC">
        <w:rPr>
          <w:rFonts w:ascii="Times New Roman" w:hAnsi="Times New Roman"/>
          <w:sz w:val="28"/>
          <w:szCs w:val="28"/>
        </w:rPr>
        <w:t xml:space="preserve"> года </w:t>
      </w:r>
      <w:r w:rsidR="00FE79CB">
        <w:rPr>
          <w:rFonts w:ascii="Times New Roman" w:hAnsi="Times New Roman"/>
          <w:sz w:val="28"/>
          <w:szCs w:val="28"/>
        </w:rPr>
        <w:t xml:space="preserve">- </w:t>
      </w:r>
      <w:r w:rsidRPr="005B03CC">
        <w:rPr>
          <w:rFonts w:ascii="Times New Roman" w:hAnsi="Times New Roman"/>
          <w:sz w:val="28"/>
          <w:szCs w:val="28"/>
        </w:rPr>
        <w:t>1</w:t>
      </w:r>
      <w:r w:rsidR="00FE79CB">
        <w:rPr>
          <w:rFonts w:ascii="Times New Roman" w:hAnsi="Times New Roman"/>
          <w:sz w:val="28"/>
          <w:szCs w:val="28"/>
        </w:rPr>
        <w:t>0</w:t>
      </w:r>
      <w:r w:rsidRPr="005B03CC">
        <w:rPr>
          <w:rFonts w:ascii="Times New Roman" w:hAnsi="Times New Roman"/>
          <w:sz w:val="28"/>
          <w:szCs w:val="28"/>
        </w:rPr>
        <w:t xml:space="preserve"> лет. </w:t>
      </w:r>
    </w:p>
    <w:p w:rsidR="00FE79CB" w:rsidRDefault="006A30F4" w:rsidP="00676F4D">
      <w:pPr>
        <w:pStyle w:val="aff5"/>
        <w:ind w:firstLine="567"/>
        <w:rPr>
          <w:rFonts w:ascii="Times New Roman" w:hAnsi="Times New Roman"/>
          <w:sz w:val="28"/>
          <w:szCs w:val="28"/>
        </w:rPr>
      </w:pPr>
      <w:r w:rsidRPr="005B03CC">
        <w:rPr>
          <w:rFonts w:ascii="Times New Roman" w:hAnsi="Times New Roman"/>
          <w:sz w:val="28"/>
          <w:szCs w:val="28"/>
        </w:rPr>
        <w:t xml:space="preserve">В рамках реализации Стратегии выделяется </w:t>
      </w:r>
      <w:r w:rsidR="00A66D85">
        <w:rPr>
          <w:rFonts w:ascii="Times New Roman" w:hAnsi="Times New Roman"/>
          <w:sz w:val="28"/>
          <w:szCs w:val="28"/>
        </w:rPr>
        <w:t>три</w:t>
      </w:r>
      <w:r w:rsidRPr="005B03CC">
        <w:rPr>
          <w:rFonts w:ascii="Times New Roman" w:hAnsi="Times New Roman"/>
          <w:sz w:val="28"/>
          <w:szCs w:val="28"/>
        </w:rPr>
        <w:t xml:space="preserve"> этапа: </w:t>
      </w:r>
    </w:p>
    <w:p w:rsidR="00FE79CB" w:rsidRDefault="006A30F4" w:rsidP="00676F4D">
      <w:pPr>
        <w:pStyle w:val="aff5"/>
        <w:ind w:firstLine="567"/>
        <w:rPr>
          <w:rFonts w:ascii="Times New Roman" w:hAnsi="Times New Roman"/>
          <w:sz w:val="28"/>
          <w:szCs w:val="28"/>
        </w:rPr>
      </w:pPr>
      <w:r w:rsidRPr="005B03CC">
        <w:rPr>
          <w:rFonts w:ascii="Times New Roman" w:hAnsi="Times New Roman"/>
          <w:sz w:val="28"/>
          <w:szCs w:val="28"/>
        </w:rPr>
        <w:t xml:space="preserve">1 этап </w:t>
      </w:r>
      <w:r w:rsidR="00FE79CB">
        <w:rPr>
          <w:rFonts w:ascii="Times New Roman" w:hAnsi="Times New Roman"/>
          <w:sz w:val="28"/>
          <w:szCs w:val="28"/>
        </w:rPr>
        <w:t>–</w:t>
      </w:r>
      <w:r w:rsidRPr="005B03CC">
        <w:rPr>
          <w:rFonts w:ascii="Times New Roman" w:hAnsi="Times New Roman"/>
          <w:sz w:val="28"/>
          <w:szCs w:val="28"/>
        </w:rPr>
        <w:t xml:space="preserve"> 20</w:t>
      </w:r>
      <w:r w:rsidR="00FE79CB">
        <w:rPr>
          <w:rFonts w:ascii="Times New Roman" w:hAnsi="Times New Roman"/>
          <w:sz w:val="28"/>
          <w:szCs w:val="28"/>
        </w:rPr>
        <w:t>25-2027</w:t>
      </w:r>
      <w:r w:rsidRPr="005B03CC">
        <w:rPr>
          <w:rFonts w:ascii="Times New Roman" w:hAnsi="Times New Roman"/>
          <w:sz w:val="28"/>
          <w:szCs w:val="28"/>
        </w:rPr>
        <w:t xml:space="preserve"> год</w:t>
      </w:r>
      <w:r w:rsidR="00FE79CB">
        <w:rPr>
          <w:rFonts w:ascii="Times New Roman" w:hAnsi="Times New Roman"/>
          <w:sz w:val="28"/>
          <w:szCs w:val="28"/>
        </w:rPr>
        <w:t>ы</w:t>
      </w:r>
      <w:r w:rsidRPr="005B03CC">
        <w:rPr>
          <w:rFonts w:ascii="Times New Roman" w:hAnsi="Times New Roman"/>
          <w:sz w:val="28"/>
          <w:szCs w:val="28"/>
        </w:rPr>
        <w:t xml:space="preserve"> </w:t>
      </w:r>
    </w:p>
    <w:p w:rsidR="00FE79CB" w:rsidRDefault="006A30F4" w:rsidP="00676F4D">
      <w:pPr>
        <w:pStyle w:val="aff5"/>
        <w:ind w:firstLine="567"/>
        <w:rPr>
          <w:rFonts w:ascii="Times New Roman" w:hAnsi="Times New Roman"/>
          <w:sz w:val="28"/>
          <w:szCs w:val="28"/>
        </w:rPr>
      </w:pPr>
      <w:r w:rsidRPr="005B03CC">
        <w:rPr>
          <w:rFonts w:ascii="Times New Roman" w:hAnsi="Times New Roman"/>
          <w:sz w:val="28"/>
          <w:szCs w:val="28"/>
        </w:rPr>
        <w:t>2 этап - 202</w:t>
      </w:r>
      <w:r w:rsidR="00FE79CB">
        <w:rPr>
          <w:rFonts w:ascii="Times New Roman" w:hAnsi="Times New Roman"/>
          <w:sz w:val="28"/>
          <w:szCs w:val="28"/>
        </w:rPr>
        <w:t>8</w:t>
      </w:r>
      <w:r w:rsidRPr="005B03CC">
        <w:rPr>
          <w:rFonts w:ascii="Times New Roman" w:hAnsi="Times New Roman"/>
          <w:sz w:val="28"/>
          <w:szCs w:val="28"/>
        </w:rPr>
        <w:t>-20</w:t>
      </w:r>
      <w:r w:rsidR="00FE79CB">
        <w:rPr>
          <w:rFonts w:ascii="Times New Roman" w:hAnsi="Times New Roman"/>
          <w:sz w:val="28"/>
          <w:szCs w:val="28"/>
        </w:rPr>
        <w:t>30</w:t>
      </w:r>
      <w:r w:rsidRPr="005B03CC">
        <w:rPr>
          <w:rFonts w:ascii="Times New Roman" w:hAnsi="Times New Roman"/>
          <w:sz w:val="28"/>
          <w:szCs w:val="28"/>
        </w:rPr>
        <w:t xml:space="preserve"> г</w:t>
      </w:r>
      <w:r w:rsidR="00FE79CB">
        <w:rPr>
          <w:rFonts w:ascii="Times New Roman" w:hAnsi="Times New Roman"/>
          <w:sz w:val="28"/>
          <w:szCs w:val="28"/>
        </w:rPr>
        <w:t>оды</w:t>
      </w:r>
      <w:r w:rsidRPr="005B03CC">
        <w:rPr>
          <w:rFonts w:ascii="Times New Roman" w:hAnsi="Times New Roman"/>
          <w:sz w:val="28"/>
          <w:szCs w:val="28"/>
        </w:rPr>
        <w:t xml:space="preserve"> </w:t>
      </w:r>
    </w:p>
    <w:p w:rsidR="00FE79CB" w:rsidRPr="00FE79CB" w:rsidRDefault="00FE79CB" w:rsidP="00676F4D">
      <w:pPr>
        <w:pStyle w:val="aff5"/>
        <w:ind w:firstLine="567"/>
        <w:rPr>
          <w:rFonts w:ascii="Times New Roman" w:hAnsi="Times New Roman"/>
          <w:sz w:val="28"/>
          <w:szCs w:val="28"/>
        </w:rPr>
      </w:pPr>
      <w:r w:rsidRPr="00FE79CB">
        <w:rPr>
          <w:rFonts w:ascii="Times New Roman" w:hAnsi="Times New Roman"/>
          <w:sz w:val="28"/>
          <w:szCs w:val="28"/>
        </w:rPr>
        <w:t>3 этап – 2031-2035 годы</w:t>
      </w:r>
    </w:p>
    <w:p w:rsidR="003C294C" w:rsidRDefault="006A30F4" w:rsidP="00676F4D">
      <w:pPr>
        <w:pStyle w:val="aff5"/>
        <w:ind w:firstLine="567"/>
        <w:rPr>
          <w:rFonts w:ascii="Times New Roman" w:hAnsi="Times New Roman"/>
          <w:sz w:val="28"/>
          <w:szCs w:val="28"/>
        </w:rPr>
      </w:pPr>
      <w:r w:rsidRPr="005B03CC">
        <w:rPr>
          <w:rFonts w:ascii="Times New Roman" w:hAnsi="Times New Roman"/>
          <w:sz w:val="28"/>
          <w:szCs w:val="28"/>
        </w:rPr>
        <w:t>Первый этап (</w:t>
      </w:r>
      <w:r w:rsidR="003C294C" w:rsidRPr="005B03CC">
        <w:rPr>
          <w:rFonts w:ascii="Times New Roman" w:hAnsi="Times New Roman"/>
          <w:sz w:val="28"/>
          <w:szCs w:val="28"/>
        </w:rPr>
        <w:t>20</w:t>
      </w:r>
      <w:r w:rsidR="003C294C">
        <w:rPr>
          <w:rFonts w:ascii="Times New Roman" w:hAnsi="Times New Roman"/>
          <w:sz w:val="28"/>
          <w:szCs w:val="28"/>
        </w:rPr>
        <w:t>25-2027</w:t>
      </w:r>
      <w:r w:rsidR="003C294C" w:rsidRPr="005B03CC">
        <w:rPr>
          <w:rFonts w:ascii="Times New Roman" w:hAnsi="Times New Roman"/>
          <w:sz w:val="28"/>
          <w:szCs w:val="28"/>
        </w:rPr>
        <w:t xml:space="preserve"> год</w:t>
      </w:r>
      <w:r w:rsidR="003C294C">
        <w:rPr>
          <w:rFonts w:ascii="Times New Roman" w:hAnsi="Times New Roman"/>
          <w:sz w:val="28"/>
          <w:szCs w:val="28"/>
        </w:rPr>
        <w:t>ы</w:t>
      </w:r>
      <w:r w:rsidRPr="005B03CC">
        <w:rPr>
          <w:rFonts w:ascii="Times New Roman" w:hAnsi="Times New Roman"/>
          <w:sz w:val="28"/>
          <w:szCs w:val="28"/>
        </w:rPr>
        <w:t xml:space="preserve">) базируется на реализации и расширении тех конкурентных преимуществ, которыми обладает экономика </w:t>
      </w:r>
      <w:r w:rsidR="00D85A10">
        <w:rPr>
          <w:rFonts w:ascii="Times New Roman" w:hAnsi="Times New Roman"/>
          <w:sz w:val="28"/>
          <w:szCs w:val="28"/>
        </w:rPr>
        <w:t xml:space="preserve">Ярославского муниципального </w:t>
      </w:r>
      <w:r w:rsidRPr="005B03CC">
        <w:rPr>
          <w:rFonts w:ascii="Times New Roman" w:hAnsi="Times New Roman"/>
          <w:sz w:val="28"/>
          <w:szCs w:val="28"/>
        </w:rPr>
        <w:t xml:space="preserve">района. </w:t>
      </w:r>
    </w:p>
    <w:p w:rsidR="003C294C" w:rsidRDefault="006A30F4" w:rsidP="00676F4D">
      <w:pPr>
        <w:pStyle w:val="aff5"/>
        <w:ind w:firstLine="567"/>
        <w:rPr>
          <w:rFonts w:ascii="Times New Roman" w:hAnsi="Times New Roman"/>
          <w:sz w:val="28"/>
          <w:szCs w:val="28"/>
        </w:rPr>
      </w:pPr>
      <w:r w:rsidRPr="005B03CC">
        <w:rPr>
          <w:rFonts w:ascii="Times New Roman" w:hAnsi="Times New Roman"/>
          <w:sz w:val="28"/>
          <w:szCs w:val="28"/>
        </w:rPr>
        <w:t>Реализация первого этапа Стратегии</w:t>
      </w:r>
      <w:r w:rsidR="00D85A10">
        <w:rPr>
          <w:rFonts w:ascii="Times New Roman" w:hAnsi="Times New Roman"/>
          <w:sz w:val="28"/>
          <w:szCs w:val="28"/>
        </w:rPr>
        <w:t xml:space="preserve"> </w:t>
      </w:r>
      <w:r w:rsidRPr="005B03CC">
        <w:rPr>
          <w:rFonts w:ascii="Times New Roman" w:hAnsi="Times New Roman"/>
          <w:sz w:val="28"/>
          <w:szCs w:val="28"/>
        </w:rPr>
        <w:t>в условиях сохранения международных санкций, усиления ограничений на международных рынках, а также вызванного указанными факторами ухудшения экономической ситуации сопряжена с возможностью не</w:t>
      </w:r>
      <w:r w:rsidR="001E6F82">
        <w:rPr>
          <w:rFonts w:ascii="Times New Roman" w:hAnsi="Times New Roman"/>
          <w:sz w:val="28"/>
          <w:szCs w:val="28"/>
        </w:rPr>
        <w:t xml:space="preserve"> </w:t>
      </w:r>
      <w:r w:rsidRPr="005B03CC">
        <w:rPr>
          <w:rFonts w:ascii="Times New Roman" w:hAnsi="Times New Roman"/>
          <w:sz w:val="28"/>
          <w:szCs w:val="28"/>
        </w:rPr>
        <w:t xml:space="preserve">достижения целевых значений показателей реализации Стратегии на данном этапе и обуславливает вероятность существенных корректировок системы документов стратегического планирования. </w:t>
      </w:r>
    </w:p>
    <w:p w:rsidR="003C294C" w:rsidRDefault="006A30F4" w:rsidP="00676F4D">
      <w:pPr>
        <w:pStyle w:val="aff5"/>
        <w:ind w:firstLine="567"/>
        <w:rPr>
          <w:rFonts w:ascii="Times New Roman" w:hAnsi="Times New Roman"/>
          <w:sz w:val="28"/>
          <w:szCs w:val="28"/>
        </w:rPr>
      </w:pPr>
      <w:r w:rsidRPr="005B03CC">
        <w:rPr>
          <w:rFonts w:ascii="Times New Roman" w:hAnsi="Times New Roman"/>
          <w:sz w:val="28"/>
          <w:szCs w:val="28"/>
        </w:rPr>
        <w:t>Второй этап (</w:t>
      </w:r>
      <w:r w:rsidR="003C294C" w:rsidRPr="005B03CC">
        <w:rPr>
          <w:rFonts w:ascii="Times New Roman" w:hAnsi="Times New Roman"/>
          <w:sz w:val="28"/>
          <w:szCs w:val="28"/>
        </w:rPr>
        <w:t>202</w:t>
      </w:r>
      <w:r w:rsidR="003C294C">
        <w:rPr>
          <w:rFonts w:ascii="Times New Roman" w:hAnsi="Times New Roman"/>
          <w:sz w:val="28"/>
          <w:szCs w:val="28"/>
        </w:rPr>
        <w:t>8</w:t>
      </w:r>
      <w:r w:rsidR="003C294C" w:rsidRPr="005B03CC">
        <w:rPr>
          <w:rFonts w:ascii="Times New Roman" w:hAnsi="Times New Roman"/>
          <w:sz w:val="28"/>
          <w:szCs w:val="28"/>
        </w:rPr>
        <w:t>-20</w:t>
      </w:r>
      <w:r w:rsidR="003C294C">
        <w:rPr>
          <w:rFonts w:ascii="Times New Roman" w:hAnsi="Times New Roman"/>
          <w:sz w:val="28"/>
          <w:szCs w:val="28"/>
        </w:rPr>
        <w:t>30</w:t>
      </w:r>
      <w:r w:rsidR="001E6F82">
        <w:rPr>
          <w:rFonts w:ascii="Times New Roman" w:hAnsi="Times New Roman"/>
          <w:sz w:val="28"/>
          <w:szCs w:val="28"/>
        </w:rPr>
        <w:t> </w:t>
      </w:r>
      <w:r w:rsidR="003C294C" w:rsidRPr="005B03CC">
        <w:rPr>
          <w:rFonts w:ascii="Times New Roman" w:hAnsi="Times New Roman"/>
          <w:sz w:val="28"/>
          <w:szCs w:val="28"/>
        </w:rPr>
        <w:t>г</w:t>
      </w:r>
      <w:r w:rsidR="003C294C">
        <w:rPr>
          <w:rFonts w:ascii="Times New Roman" w:hAnsi="Times New Roman"/>
          <w:sz w:val="28"/>
          <w:szCs w:val="28"/>
        </w:rPr>
        <w:t>оды</w:t>
      </w:r>
      <w:r w:rsidRPr="005B03CC">
        <w:rPr>
          <w:rFonts w:ascii="Times New Roman" w:hAnsi="Times New Roman"/>
          <w:sz w:val="28"/>
          <w:szCs w:val="28"/>
        </w:rPr>
        <w:t xml:space="preserve">) </w:t>
      </w:r>
      <w:r w:rsidR="00D85A10">
        <w:rPr>
          <w:rFonts w:ascii="Times New Roman" w:hAnsi="Times New Roman"/>
          <w:sz w:val="28"/>
          <w:szCs w:val="28"/>
        </w:rPr>
        <w:t>предусматривает</w:t>
      </w:r>
      <w:r w:rsidRPr="005B03CC">
        <w:rPr>
          <w:rFonts w:ascii="Times New Roman" w:hAnsi="Times New Roman"/>
          <w:sz w:val="28"/>
          <w:szCs w:val="28"/>
        </w:rPr>
        <w:t xml:space="preserve"> рост конкурентоспособности</w:t>
      </w:r>
      <w:r w:rsidR="00D85A10">
        <w:rPr>
          <w:rFonts w:ascii="Times New Roman" w:hAnsi="Times New Roman"/>
          <w:sz w:val="28"/>
          <w:szCs w:val="28"/>
        </w:rPr>
        <w:t xml:space="preserve"> экономики</w:t>
      </w:r>
      <w:r w:rsidRPr="005B03CC">
        <w:rPr>
          <w:rFonts w:ascii="Times New Roman" w:hAnsi="Times New Roman"/>
          <w:sz w:val="28"/>
          <w:szCs w:val="28"/>
        </w:rPr>
        <w:t xml:space="preserve"> и социальной сферы района. </w:t>
      </w:r>
      <w:r w:rsidR="008C253F" w:rsidRPr="008C253F">
        <w:rPr>
          <w:rFonts w:ascii="Times New Roman" w:hAnsi="Times New Roman"/>
          <w:sz w:val="28"/>
          <w:szCs w:val="28"/>
        </w:rPr>
        <w:t>Продолжится рост объемов производства в большинстве отраслей экономики и увеличение объема инвестиций в основной капитал. Будут введены в эксплуатацию новые производственные объекты.</w:t>
      </w:r>
      <w:r w:rsidR="0012401F" w:rsidRPr="0012401F">
        <w:rPr>
          <w:rFonts w:ascii="Times New Roman" w:hAnsi="Times New Roman"/>
          <w:sz w:val="28"/>
          <w:szCs w:val="28"/>
        </w:rPr>
        <w:t xml:space="preserve"> Экономика района избавится от устаревших энергоемких производств и технологий и перейдет на рациональную модель потребления ресурсов.</w:t>
      </w:r>
    </w:p>
    <w:p w:rsidR="00D85A10" w:rsidRDefault="006A30F4" w:rsidP="00676F4D">
      <w:pPr>
        <w:pStyle w:val="aff5"/>
        <w:ind w:firstLine="567"/>
        <w:rPr>
          <w:rFonts w:ascii="Times New Roman" w:hAnsi="Times New Roman"/>
          <w:sz w:val="28"/>
          <w:szCs w:val="28"/>
        </w:rPr>
      </w:pPr>
      <w:r w:rsidRPr="005B03CC">
        <w:rPr>
          <w:rFonts w:ascii="Times New Roman" w:hAnsi="Times New Roman"/>
          <w:sz w:val="28"/>
          <w:szCs w:val="28"/>
        </w:rPr>
        <w:t>Третий этап (</w:t>
      </w:r>
      <w:r w:rsidR="003C294C" w:rsidRPr="00FE79CB">
        <w:rPr>
          <w:rFonts w:ascii="Times New Roman" w:hAnsi="Times New Roman"/>
          <w:sz w:val="28"/>
          <w:szCs w:val="28"/>
        </w:rPr>
        <w:t>2031-2035 годы</w:t>
      </w:r>
      <w:r w:rsidRPr="005B03CC">
        <w:rPr>
          <w:rFonts w:ascii="Times New Roman" w:hAnsi="Times New Roman"/>
          <w:sz w:val="28"/>
          <w:szCs w:val="28"/>
        </w:rPr>
        <w:t xml:space="preserve">) – предусматривает реализацию наиболее сложных мероприятий, направленных на долгосрочное развитие района и создание его конкурентных преимуществ в будущем. Ожидается значительное повышение качества жизни населения и конкурентоспособности экономики. </w:t>
      </w:r>
    </w:p>
    <w:p w:rsidR="00FC4EF5" w:rsidRDefault="00FC4EF5" w:rsidP="00676F4D">
      <w:pPr>
        <w:pStyle w:val="aff5"/>
        <w:ind w:firstLine="567"/>
        <w:rPr>
          <w:rFonts w:ascii="Times New Roman" w:hAnsi="Times New Roman"/>
          <w:sz w:val="28"/>
          <w:szCs w:val="28"/>
        </w:rPr>
      </w:pPr>
    </w:p>
    <w:p w:rsidR="00FC4EF5" w:rsidRPr="00880256" w:rsidRDefault="00FC4EF5" w:rsidP="00676F4D">
      <w:pPr>
        <w:pStyle w:val="aff5"/>
        <w:ind w:firstLine="567"/>
        <w:rPr>
          <w:rFonts w:ascii="Times New Roman" w:hAnsi="Times New Roman"/>
          <w:b/>
          <w:sz w:val="28"/>
          <w:szCs w:val="28"/>
        </w:rPr>
      </w:pPr>
      <w:r>
        <w:rPr>
          <w:rFonts w:ascii="Times New Roman" w:hAnsi="Times New Roman"/>
          <w:b/>
          <w:sz w:val="28"/>
          <w:szCs w:val="28"/>
        </w:rPr>
        <w:t>6</w:t>
      </w:r>
      <w:r w:rsidRPr="00880256">
        <w:rPr>
          <w:rFonts w:ascii="Times New Roman" w:hAnsi="Times New Roman"/>
          <w:b/>
          <w:sz w:val="28"/>
          <w:szCs w:val="28"/>
        </w:rPr>
        <w:t xml:space="preserve">. </w:t>
      </w:r>
      <w:r>
        <w:rPr>
          <w:rFonts w:ascii="Times New Roman" w:hAnsi="Times New Roman"/>
          <w:b/>
          <w:sz w:val="28"/>
          <w:szCs w:val="28"/>
        </w:rPr>
        <w:t xml:space="preserve">Сценарии </w:t>
      </w:r>
      <w:r w:rsidRPr="00880256">
        <w:rPr>
          <w:rFonts w:ascii="Times New Roman" w:hAnsi="Times New Roman"/>
          <w:b/>
          <w:sz w:val="28"/>
          <w:szCs w:val="28"/>
        </w:rPr>
        <w:t xml:space="preserve">реализации Стратегии </w:t>
      </w:r>
    </w:p>
    <w:p w:rsidR="00FC4EF5" w:rsidRDefault="00FC4EF5" w:rsidP="00676F4D">
      <w:pPr>
        <w:pStyle w:val="aff5"/>
        <w:ind w:firstLine="567"/>
        <w:rPr>
          <w:rFonts w:ascii="Times New Roman" w:hAnsi="Times New Roman"/>
          <w:sz w:val="28"/>
          <w:szCs w:val="28"/>
        </w:rPr>
      </w:pPr>
    </w:p>
    <w:p w:rsidR="00FE79CB" w:rsidRDefault="006A30F4" w:rsidP="00676F4D">
      <w:pPr>
        <w:pStyle w:val="aff5"/>
        <w:ind w:firstLine="567"/>
        <w:rPr>
          <w:rFonts w:ascii="Times New Roman" w:hAnsi="Times New Roman"/>
          <w:sz w:val="28"/>
          <w:szCs w:val="28"/>
        </w:rPr>
      </w:pPr>
      <w:r w:rsidRPr="005B03CC">
        <w:rPr>
          <w:rFonts w:ascii="Times New Roman" w:hAnsi="Times New Roman"/>
          <w:sz w:val="28"/>
          <w:szCs w:val="28"/>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(сценарий жестких ресурсных ограничений); базовый (сценарий умеренных ресурсных ограничений) и оптимистический (сценарий мягких ресурсных ограничений). </w:t>
      </w:r>
    </w:p>
    <w:p w:rsidR="001E6F82" w:rsidRDefault="001E6F82" w:rsidP="00676F4D">
      <w:pPr>
        <w:ind w:firstLine="567"/>
        <w:rPr>
          <w:lang w:eastAsia="ar-SA"/>
        </w:rPr>
      </w:pPr>
    </w:p>
    <w:p w:rsidR="00807A67" w:rsidRPr="001E6F82" w:rsidRDefault="00807A67" w:rsidP="00676F4D">
      <w:pPr>
        <w:ind w:firstLine="567"/>
        <w:rPr>
          <w:lang w:eastAsia="ar-SA"/>
        </w:rPr>
      </w:pPr>
    </w:p>
    <w:p w:rsidR="006B2BF9" w:rsidRPr="00FC4EF5" w:rsidRDefault="006A30F4" w:rsidP="00676F4D">
      <w:pPr>
        <w:pStyle w:val="aff5"/>
        <w:ind w:firstLine="567"/>
        <w:rPr>
          <w:rFonts w:ascii="Times New Roman" w:hAnsi="Times New Roman"/>
          <w:b/>
          <w:sz w:val="28"/>
          <w:szCs w:val="28"/>
        </w:rPr>
      </w:pPr>
      <w:r w:rsidRPr="00FC4EF5">
        <w:rPr>
          <w:rFonts w:ascii="Times New Roman" w:hAnsi="Times New Roman"/>
          <w:b/>
          <w:sz w:val="28"/>
          <w:szCs w:val="28"/>
        </w:rPr>
        <w:t xml:space="preserve">Инерционный сценарий. </w:t>
      </w:r>
    </w:p>
    <w:p w:rsidR="00D85A10" w:rsidRDefault="006A30F4" w:rsidP="00676F4D">
      <w:pPr>
        <w:pStyle w:val="aff5"/>
        <w:ind w:firstLine="567"/>
        <w:rPr>
          <w:rFonts w:ascii="Times New Roman" w:hAnsi="Times New Roman"/>
          <w:sz w:val="28"/>
          <w:szCs w:val="28"/>
        </w:rPr>
      </w:pPr>
      <w:r w:rsidRPr="005B03CC">
        <w:rPr>
          <w:rFonts w:ascii="Times New Roman" w:hAnsi="Times New Roman"/>
          <w:sz w:val="28"/>
          <w:szCs w:val="28"/>
        </w:rPr>
        <w:t xml:space="preserve">Данный сценарий не предполагает значительного ускорения темпов экономического роста (возможно временное ухудшение положения в зависимости от влияния внешних факторов),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Основные параметры сценария: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района от уровня лучших производителей, что приведет к незначительной модернизации экономической структуры региона;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небольшой рост человеческого капитала;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небольшой рост инвестиционной привлекательности; </w:t>
      </w:r>
    </w:p>
    <w:p w:rsidR="00FE79CB"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стабильный уровень безопасности. </w:t>
      </w:r>
    </w:p>
    <w:p w:rsidR="00FE79CB" w:rsidRDefault="00FE79CB" w:rsidP="00A373E8">
      <w:pPr>
        <w:pStyle w:val="aff5"/>
        <w:ind w:firstLine="567"/>
        <w:rPr>
          <w:rFonts w:ascii="Times New Roman" w:hAnsi="Times New Roman"/>
          <w:sz w:val="28"/>
          <w:szCs w:val="28"/>
        </w:rPr>
      </w:pPr>
    </w:p>
    <w:p w:rsidR="006B2BF9" w:rsidRPr="00FC4EF5" w:rsidRDefault="006A30F4" w:rsidP="00A373E8">
      <w:pPr>
        <w:pStyle w:val="aff5"/>
        <w:ind w:firstLine="567"/>
        <w:rPr>
          <w:rFonts w:ascii="Times New Roman" w:hAnsi="Times New Roman"/>
          <w:b/>
          <w:sz w:val="28"/>
          <w:szCs w:val="28"/>
        </w:rPr>
      </w:pPr>
      <w:r w:rsidRPr="00FC4EF5">
        <w:rPr>
          <w:rFonts w:ascii="Times New Roman" w:hAnsi="Times New Roman"/>
          <w:b/>
          <w:sz w:val="28"/>
          <w:szCs w:val="28"/>
        </w:rPr>
        <w:t xml:space="preserve">Базовый сценарий.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Данный сценарий предполагает,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Основные параметры сценария: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высокая степень реализации потенциала развития района;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новых отраслях с целью формирования устойчивой сбалансированной модели развития, соблюдающей баланс индустриальных и постиндустриальных факторов развития; </w:t>
      </w: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развитие человеческого потенциала с акцентом на развитие привлечения и удержания молодых талантов на базе высокого благосостояния, социального благополучия, согласия и безопасности через глубокую модернизацию социальной сферы; </w:t>
      </w:r>
    </w:p>
    <w:p w:rsidR="00FE79CB"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осуществление большинства долгосрочных приоритетных проектов и программ, реализующих сравнительные преимущества экономики; </w:t>
      </w:r>
    </w:p>
    <w:p w:rsidR="00FE79CB"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 существенное улучшение инвестиционного климата. </w:t>
      </w:r>
    </w:p>
    <w:p w:rsidR="00FE79CB" w:rsidRDefault="00FE79CB" w:rsidP="00A373E8">
      <w:pPr>
        <w:pStyle w:val="aff5"/>
        <w:ind w:firstLine="567"/>
        <w:rPr>
          <w:rFonts w:ascii="Times New Roman" w:hAnsi="Times New Roman"/>
          <w:sz w:val="28"/>
          <w:szCs w:val="28"/>
        </w:rPr>
      </w:pPr>
    </w:p>
    <w:p w:rsidR="006B2BF9" w:rsidRPr="00FC4EF5" w:rsidRDefault="006A30F4" w:rsidP="00A373E8">
      <w:pPr>
        <w:pStyle w:val="aff5"/>
        <w:ind w:firstLine="567"/>
        <w:rPr>
          <w:rFonts w:ascii="Times New Roman" w:hAnsi="Times New Roman"/>
          <w:b/>
          <w:sz w:val="28"/>
          <w:szCs w:val="28"/>
        </w:rPr>
      </w:pPr>
      <w:r w:rsidRPr="00FC4EF5">
        <w:rPr>
          <w:rFonts w:ascii="Times New Roman" w:hAnsi="Times New Roman"/>
          <w:b/>
          <w:sz w:val="28"/>
          <w:szCs w:val="28"/>
        </w:rPr>
        <w:t xml:space="preserve">Оптимистический сценарий. </w:t>
      </w:r>
    </w:p>
    <w:p w:rsidR="00FE79CB" w:rsidRDefault="006A30F4" w:rsidP="00A373E8">
      <w:pPr>
        <w:pStyle w:val="aff5"/>
        <w:ind w:firstLine="567"/>
        <w:rPr>
          <w:rFonts w:ascii="Times New Roman" w:hAnsi="Times New Roman"/>
          <w:sz w:val="28"/>
          <w:szCs w:val="28"/>
        </w:rPr>
      </w:pPr>
      <w:r w:rsidRPr="005B03CC">
        <w:rPr>
          <w:rFonts w:ascii="Times New Roman" w:hAnsi="Times New Roman"/>
          <w:sz w:val="28"/>
          <w:szCs w:val="28"/>
        </w:rPr>
        <w:t>Предполагает полное раскрытие потенциала развития</w:t>
      </w:r>
      <w:r w:rsidR="001E6F82">
        <w:rPr>
          <w:rFonts w:ascii="Times New Roman" w:hAnsi="Times New Roman"/>
          <w:sz w:val="28"/>
          <w:szCs w:val="28"/>
        </w:rPr>
        <w:t xml:space="preserve"> района</w:t>
      </w:r>
      <w:r w:rsidRPr="005B03CC">
        <w:rPr>
          <w:rFonts w:ascii="Times New Roman" w:hAnsi="Times New Roman"/>
          <w:sz w:val="28"/>
          <w:szCs w:val="28"/>
        </w:rPr>
        <w:t xml:space="preserve">, достижение высокого уровня конкурентоспособности по ключевым направлениям. Успешно реализуется в отдельных отраслях промышленности кластерная активация. Большинство намеченных проектов реализуется в плановые сроки. </w:t>
      </w:r>
    </w:p>
    <w:p w:rsidR="00FE79CB" w:rsidRDefault="00FE79CB" w:rsidP="00A373E8">
      <w:pPr>
        <w:pStyle w:val="aff5"/>
        <w:ind w:firstLine="567"/>
        <w:rPr>
          <w:rFonts w:ascii="Times New Roman" w:hAnsi="Times New Roman"/>
          <w:sz w:val="28"/>
          <w:szCs w:val="28"/>
        </w:rPr>
      </w:pPr>
    </w:p>
    <w:p w:rsidR="00FC4EF5" w:rsidRPr="001E6F82" w:rsidRDefault="00FC4EF5" w:rsidP="000E2BDA">
      <w:pPr>
        <w:pStyle w:val="2"/>
        <w:tabs>
          <w:tab w:val="left" w:pos="360"/>
        </w:tabs>
        <w:spacing w:before="0" w:after="0"/>
        <w:ind w:firstLine="567"/>
        <w:jc w:val="center"/>
        <w:rPr>
          <w:rFonts w:ascii="Times New Roman" w:hAnsi="Times New Roman"/>
          <w:i w:val="0"/>
        </w:rPr>
      </w:pPr>
      <w:r w:rsidRPr="001E6F82">
        <w:rPr>
          <w:rFonts w:ascii="Times New Roman" w:hAnsi="Times New Roman"/>
          <w:i w:val="0"/>
        </w:rPr>
        <w:t>7. Механизм реализации Стратегии</w:t>
      </w:r>
    </w:p>
    <w:p w:rsidR="00FC4EF5" w:rsidRPr="001E6F82" w:rsidRDefault="00FC4EF5" w:rsidP="00FC4EF5">
      <w:pPr>
        <w:rPr>
          <w:sz w:val="28"/>
          <w:szCs w:val="28"/>
        </w:rPr>
      </w:pPr>
    </w:p>
    <w:p w:rsidR="00FC4EF5" w:rsidRPr="001E6F82" w:rsidRDefault="00FC4EF5" w:rsidP="00FC4EF5">
      <w:pPr>
        <w:pStyle w:val="afc"/>
        <w:ind w:firstLine="709"/>
        <w:jc w:val="both"/>
        <w:rPr>
          <w:rStyle w:val="afd"/>
          <w:b w:val="0"/>
          <w:color w:val="000000"/>
          <w:szCs w:val="28"/>
        </w:rPr>
      </w:pPr>
      <w:r w:rsidRPr="001E6F82">
        <w:rPr>
          <w:rStyle w:val="afd"/>
          <w:b w:val="0"/>
          <w:color w:val="000000"/>
          <w:szCs w:val="28"/>
        </w:rPr>
        <w:t>Механизм реализации Стратегии представляет собой совокупность принципов, инструментов управленческого воздействия на процесс социально-экономического развития района, функций и методов управления.</w:t>
      </w:r>
    </w:p>
    <w:p w:rsidR="00FC4EF5" w:rsidRPr="001E6F82" w:rsidRDefault="00FC4EF5" w:rsidP="00FC4EF5">
      <w:pPr>
        <w:pStyle w:val="afc"/>
        <w:ind w:firstLine="709"/>
        <w:jc w:val="both"/>
        <w:rPr>
          <w:b w:val="0"/>
          <w:szCs w:val="28"/>
        </w:rPr>
      </w:pPr>
      <w:r w:rsidRPr="001E6F82">
        <w:rPr>
          <w:rStyle w:val="afd"/>
          <w:b w:val="0"/>
          <w:color w:val="000000"/>
          <w:szCs w:val="28"/>
        </w:rPr>
        <w:t>Реализация Стратегии осуществляется путем разработки:</w:t>
      </w:r>
    </w:p>
    <w:p w:rsidR="00FC4EF5" w:rsidRPr="001E6F82" w:rsidRDefault="00FC4EF5" w:rsidP="00FC4EF5">
      <w:pPr>
        <w:pStyle w:val="afc"/>
        <w:widowControl w:val="0"/>
        <w:numPr>
          <w:ilvl w:val="0"/>
          <w:numId w:val="45"/>
        </w:numPr>
        <w:tabs>
          <w:tab w:val="left" w:pos="928"/>
        </w:tabs>
        <w:suppressAutoHyphens w:val="0"/>
        <w:ind w:firstLine="709"/>
        <w:jc w:val="both"/>
        <w:rPr>
          <w:b w:val="0"/>
          <w:szCs w:val="28"/>
        </w:rPr>
      </w:pPr>
      <w:r w:rsidRPr="001E6F82">
        <w:rPr>
          <w:rStyle w:val="afd"/>
          <w:b w:val="0"/>
          <w:color w:val="000000"/>
          <w:szCs w:val="28"/>
        </w:rPr>
        <w:t xml:space="preserve">плана мероприятий, который содержит комплекс мероприятий, обеспечивающих на каждом этапе реализации Стратегии достижение ее цели, соответствие муниципальных программ </w:t>
      </w:r>
      <w:r w:rsidR="00E11DF1" w:rsidRPr="001E6F82">
        <w:rPr>
          <w:b w:val="0"/>
          <w:szCs w:val="28"/>
        </w:rPr>
        <w:t>Ярославского муниципального района</w:t>
      </w:r>
      <w:r w:rsidR="00E11DF1" w:rsidRPr="001E6F82">
        <w:rPr>
          <w:rStyle w:val="afd"/>
          <w:b w:val="0"/>
          <w:color w:val="000000"/>
          <w:szCs w:val="28"/>
        </w:rPr>
        <w:t xml:space="preserve"> </w:t>
      </w:r>
      <w:r w:rsidRPr="001E6F82">
        <w:rPr>
          <w:rStyle w:val="afd"/>
          <w:b w:val="0"/>
          <w:color w:val="000000"/>
          <w:szCs w:val="28"/>
        </w:rPr>
        <w:t>стратегическим целям;</w:t>
      </w:r>
    </w:p>
    <w:p w:rsidR="00FC4EF5" w:rsidRPr="001E6F82" w:rsidRDefault="00FC4EF5" w:rsidP="00FC4EF5">
      <w:pPr>
        <w:pStyle w:val="afc"/>
        <w:widowControl w:val="0"/>
        <w:numPr>
          <w:ilvl w:val="0"/>
          <w:numId w:val="45"/>
        </w:numPr>
        <w:tabs>
          <w:tab w:val="left" w:pos="928"/>
        </w:tabs>
        <w:suppressAutoHyphens w:val="0"/>
        <w:ind w:firstLine="709"/>
        <w:jc w:val="both"/>
        <w:rPr>
          <w:b w:val="0"/>
          <w:szCs w:val="28"/>
        </w:rPr>
      </w:pPr>
      <w:r w:rsidRPr="001E6F82">
        <w:rPr>
          <w:rStyle w:val="afd"/>
          <w:b w:val="0"/>
          <w:color w:val="000000"/>
          <w:szCs w:val="28"/>
        </w:rPr>
        <w:t>муниципальных программ с указанием объемов и источников финансирования программных мероприятий.</w:t>
      </w:r>
    </w:p>
    <w:p w:rsidR="00FC4EF5" w:rsidRPr="001E6F82" w:rsidRDefault="00FC4EF5" w:rsidP="00FC4EF5">
      <w:pPr>
        <w:pStyle w:val="afc"/>
        <w:ind w:firstLine="709"/>
        <w:jc w:val="both"/>
        <w:rPr>
          <w:rStyle w:val="afd"/>
          <w:b w:val="0"/>
          <w:color w:val="000000"/>
          <w:szCs w:val="28"/>
        </w:rPr>
      </w:pPr>
      <w:r w:rsidRPr="001E6F82">
        <w:rPr>
          <w:rStyle w:val="afd"/>
          <w:b w:val="0"/>
          <w:color w:val="000000"/>
          <w:szCs w:val="28"/>
        </w:rPr>
        <w:t xml:space="preserve">Основными исполнителями мероприятий Стратегии являются структурные подразделения и отраслевые органы Администрации </w:t>
      </w:r>
      <w:r w:rsidR="00E11DF1" w:rsidRPr="001E6F82">
        <w:rPr>
          <w:b w:val="0"/>
          <w:szCs w:val="28"/>
        </w:rPr>
        <w:t>Ярославского муниципального района</w:t>
      </w:r>
      <w:r w:rsidRPr="001E6F82">
        <w:rPr>
          <w:rStyle w:val="afd"/>
          <w:b w:val="0"/>
          <w:color w:val="000000"/>
          <w:szCs w:val="28"/>
        </w:rPr>
        <w:t>, органы местного самоуправления.</w:t>
      </w:r>
    </w:p>
    <w:p w:rsidR="00FC4EF5" w:rsidRPr="001E6F82" w:rsidRDefault="00FC4EF5" w:rsidP="00FC4EF5">
      <w:pPr>
        <w:pStyle w:val="afc"/>
        <w:ind w:firstLine="709"/>
        <w:jc w:val="both"/>
        <w:rPr>
          <w:b w:val="0"/>
          <w:szCs w:val="28"/>
        </w:rPr>
      </w:pPr>
      <w:r w:rsidRPr="001E6F82">
        <w:rPr>
          <w:rStyle w:val="afd"/>
          <w:b w:val="0"/>
          <w:color w:val="000000"/>
          <w:szCs w:val="28"/>
        </w:rPr>
        <w:t xml:space="preserve">Исполнители Стратегии </w:t>
      </w:r>
      <w:r w:rsidRPr="001E6F82">
        <w:rPr>
          <w:b w:val="0"/>
          <w:szCs w:val="28"/>
        </w:rPr>
        <w:t>обеспечивают:</w:t>
      </w:r>
    </w:p>
    <w:p w:rsidR="00FC4EF5" w:rsidRPr="001E6F82" w:rsidRDefault="00FC4EF5" w:rsidP="00FC4EF5">
      <w:pPr>
        <w:numPr>
          <w:ilvl w:val="0"/>
          <w:numId w:val="44"/>
        </w:numPr>
        <w:suppressAutoHyphens/>
        <w:ind w:left="0" w:firstLine="709"/>
        <w:jc w:val="both"/>
        <w:rPr>
          <w:sz w:val="28"/>
          <w:szCs w:val="28"/>
        </w:rPr>
      </w:pPr>
      <w:r w:rsidRPr="001E6F82">
        <w:rPr>
          <w:sz w:val="28"/>
          <w:szCs w:val="28"/>
        </w:rPr>
        <w:t>выполнение мероприятий на текущий год;</w:t>
      </w:r>
    </w:p>
    <w:p w:rsidR="00FC4EF5" w:rsidRPr="001E6F82" w:rsidRDefault="00FC4EF5" w:rsidP="00FC4EF5">
      <w:pPr>
        <w:numPr>
          <w:ilvl w:val="0"/>
          <w:numId w:val="44"/>
        </w:numPr>
        <w:suppressAutoHyphens/>
        <w:ind w:left="0" w:firstLine="709"/>
        <w:jc w:val="both"/>
        <w:rPr>
          <w:sz w:val="28"/>
          <w:szCs w:val="28"/>
        </w:rPr>
      </w:pPr>
      <w:r w:rsidRPr="001E6F82">
        <w:rPr>
          <w:sz w:val="28"/>
          <w:szCs w:val="28"/>
        </w:rPr>
        <w:t>формирование бюджетных заявок на финансирование объектов и мероприятий Стратегии из федерального, областного и муниципального бюджетов;</w:t>
      </w:r>
    </w:p>
    <w:p w:rsidR="00FC4EF5" w:rsidRPr="001E6F82" w:rsidRDefault="00FC4EF5" w:rsidP="00FC4EF5">
      <w:pPr>
        <w:numPr>
          <w:ilvl w:val="0"/>
          <w:numId w:val="44"/>
        </w:numPr>
        <w:suppressAutoHyphens/>
        <w:ind w:left="0" w:firstLine="709"/>
        <w:jc w:val="both"/>
        <w:rPr>
          <w:sz w:val="28"/>
          <w:szCs w:val="28"/>
        </w:rPr>
      </w:pPr>
      <w:r w:rsidRPr="001E6F82">
        <w:rPr>
          <w:sz w:val="28"/>
          <w:szCs w:val="28"/>
        </w:rPr>
        <w:t xml:space="preserve">контроль за эффективным и целевым использованием бюджетных средств на реализацию </w:t>
      </w:r>
      <w:r w:rsidR="00384448">
        <w:rPr>
          <w:sz w:val="28"/>
          <w:szCs w:val="28"/>
        </w:rPr>
        <w:t xml:space="preserve">мероприятий в рамках </w:t>
      </w:r>
      <w:r w:rsidRPr="001E6F82">
        <w:rPr>
          <w:sz w:val="28"/>
          <w:szCs w:val="28"/>
        </w:rPr>
        <w:t>Стратегии;</w:t>
      </w:r>
    </w:p>
    <w:p w:rsidR="00FC4EF5" w:rsidRPr="001E6F82" w:rsidRDefault="00FC4EF5" w:rsidP="00FC4EF5">
      <w:pPr>
        <w:numPr>
          <w:ilvl w:val="0"/>
          <w:numId w:val="44"/>
        </w:numPr>
        <w:tabs>
          <w:tab w:val="clear" w:pos="856"/>
          <w:tab w:val="num" w:pos="0"/>
        </w:tabs>
        <w:suppressAutoHyphens/>
        <w:ind w:left="0" w:firstLine="568"/>
        <w:jc w:val="both"/>
        <w:rPr>
          <w:sz w:val="28"/>
          <w:szCs w:val="28"/>
        </w:rPr>
      </w:pPr>
      <w:r w:rsidRPr="001E6F82">
        <w:rPr>
          <w:sz w:val="28"/>
          <w:szCs w:val="28"/>
        </w:rPr>
        <w:t xml:space="preserve">подготовку предложений по актуализации мероприятий в соответствии с приоритетами социально-экономического развития </w:t>
      </w:r>
      <w:r w:rsidR="00E11DF1" w:rsidRPr="001E6F82">
        <w:rPr>
          <w:sz w:val="28"/>
          <w:szCs w:val="28"/>
        </w:rPr>
        <w:t>Ярославского муниципального района</w:t>
      </w:r>
      <w:r w:rsidRPr="001E6F82">
        <w:rPr>
          <w:sz w:val="28"/>
          <w:szCs w:val="28"/>
        </w:rPr>
        <w:t>, ускорению или приостановке реализации отдельных проектов;</w:t>
      </w:r>
    </w:p>
    <w:p w:rsidR="00FC4EF5" w:rsidRPr="001E6F82" w:rsidRDefault="00FC4EF5" w:rsidP="00FC4EF5">
      <w:pPr>
        <w:numPr>
          <w:ilvl w:val="0"/>
          <w:numId w:val="44"/>
        </w:numPr>
        <w:suppressAutoHyphens/>
        <w:ind w:left="0" w:firstLine="709"/>
        <w:jc w:val="both"/>
        <w:rPr>
          <w:sz w:val="28"/>
          <w:szCs w:val="28"/>
        </w:rPr>
      </w:pPr>
      <w:r w:rsidRPr="001E6F82">
        <w:rPr>
          <w:sz w:val="28"/>
          <w:szCs w:val="28"/>
        </w:rPr>
        <w:t>разработку комплекса мер по привлечению финансовых, кредитных, материальных и других видов ресурсов для решения поставленных задач;</w:t>
      </w:r>
    </w:p>
    <w:p w:rsidR="00FC4EF5" w:rsidRPr="001E6F82" w:rsidRDefault="00FC4EF5" w:rsidP="00FC4EF5">
      <w:pPr>
        <w:numPr>
          <w:ilvl w:val="0"/>
          <w:numId w:val="44"/>
        </w:numPr>
        <w:suppressAutoHyphens/>
        <w:ind w:left="0" w:firstLine="709"/>
        <w:jc w:val="both"/>
        <w:rPr>
          <w:sz w:val="28"/>
          <w:szCs w:val="28"/>
        </w:rPr>
      </w:pPr>
      <w:r w:rsidRPr="001E6F82">
        <w:rPr>
          <w:sz w:val="28"/>
          <w:szCs w:val="28"/>
        </w:rPr>
        <w:t>анализ количественных и качественных параметров состояния и развития отрасли и подготовку соответствующих предложений, в том числе по совершенствованию нормативной правовой базы, необходимой для реализации Стратегии</w:t>
      </w:r>
      <w:r w:rsidR="00522862">
        <w:rPr>
          <w:sz w:val="28"/>
          <w:szCs w:val="28"/>
        </w:rPr>
        <w:t>.</w:t>
      </w:r>
    </w:p>
    <w:p w:rsidR="00D574C4" w:rsidRPr="001E6F82" w:rsidRDefault="00D574C4" w:rsidP="00D574C4">
      <w:pPr>
        <w:pStyle w:val="afc"/>
        <w:ind w:firstLine="709"/>
        <w:jc w:val="both"/>
        <w:rPr>
          <w:b w:val="0"/>
          <w:szCs w:val="28"/>
        </w:rPr>
      </w:pPr>
      <w:r w:rsidRPr="00D574C4">
        <w:rPr>
          <w:rStyle w:val="afd"/>
          <w:b w:val="0"/>
          <w:color w:val="000000"/>
          <w:szCs w:val="28"/>
        </w:rPr>
        <w:t>Ежегодно осуществляется мониторинг и контроль реализации Стратегии</w:t>
      </w:r>
      <w:r w:rsidR="00384448">
        <w:rPr>
          <w:rStyle w:val="afd"/>
          <w:b w:val="0"/>
          <w:color w:val="000000"/>
          <w:szCs w:val="28"/>
        </w:rPr>
        <w:t>, о</w:t>
      </w:r>
      <w:r w:rsidR="00384448" w:rsidRPr="001E6F82">
        <w:rPr>
          <w:rStyle w:val="afd"/>
          <w:b w:val="0"/>
          <w:color w:val="000000"/>
          <w:szCs w:val="28"/>
        </w:rPr>
        <w:t xml:space="preserve">сновными задачами </w:t>
      </w:r>
      <w:r w:rsidR="00384448">
        <w:rPr>
          <w:rStyle w:val="afd"/>
          <w:b w:val="0"/>
          <w:color w:val="000000"/>
          <w:szCs w:val="28"/>
        </w:rPr>
        <w:t xml:space="preserve">которого </w:t>
      </w:r>
      <w:r w:rsidRPr="001E6F82">
        <w:rPr>
          <w:rStyle w:val="afd"/>
          <w:b w:val="0"/>
          <w:color w:val="000000"/>
          <w:szCs w:val="28"/>
        </w:rPr>
        <w:t>являются:</w:t>
      </w:r>
    </w:p>
    <w:p w:rsidR="00D574C4" w:rsidRPr="001E6F82" w:rsidRDefault="00D574C4" w:rsidP="00D574C4">
      <w:pPr>
        <w:pStyle w:val="afc"/>
        <w:widowControl w:val="0"/>
        <w:numPr>
          <w:ilvl w:val="0"/>
          <w:numId w:val="45"/>
        </w:numPr>
        <w:tabs>
          <w:tab w:val="left" w:pos="952"/>
        </w:tabs>
        <w:suppressAutoHyphens w:val="0"/>
        <w:ind w:firstLine="709"/>
        <w:jc w:val="both"/>
        <w:rPr>
          <w:b w:val="0"/>
          <w:szCs w:val="28"/>
        </w:rPr>
      </w:pPr>
      <w:r w:rsidRPr="001E6F82">
        <w:rPr>
          <w:rStyle w:val="afd"/>
          <w:b w:val="0"/>
          <w:color w:val="000000"/>
          <w:szCs w:val="28"/>
        </w:rPr>
        <w:t xml:space="preserve">сбор, систематизация и обобщение информации о социально-экономическом развитии </w:t>
      </w:r>
      <w:r w:rsidRPr="001E6F82">
        <w:rPr>
          <w:b w:val="0"/>
          <w:szCs w:val="28"/>
        </w:rPr>
        <w:t>Ярославского муниципального района</w:t>
      </w:r>
      <w:r w:rsidRPr="001E6F82">
        <w:rPr>
          <w:rStyle w:val="afd"/>
          <w:b w:val="0"/>
          <w:color w:val="000000"/>
          <w:szCs w:val="28"/>
        </w:rPr>
        <w:t>;</w:t>
      </w:r>
    </w:p>
    <w:p w:rsidR="00D574C4" w:rsidRPr="001E6F82" w:rsidRDefault="00D574C4" w:rsidP="00D574C4">
      <w:pPr>
        <w:pStyle w:val="afc"/>
        <w:widowControl w:val="0"/>
        <w:numPr>
          <w:ilvl w:val="0"/>
          <w:numId w:val="45"/>
        </w:numPr>
        <w:tabs>
          <w:tab w:val="left" w:pos="952"/>
        </w:tabs>
        <w:suppressAutoHyphens w:val="0"/>
        <w:ind w:firstLine="709"/>
        <w:jc w:val="both"/>
        <w:rPr>
          <w:b w:val="0"/>
          <w:szCs w:val="28"/>
        </w:rPr>
      </w:pPr>
      <w:r w:rsidRPr="001E6F82">
        <w:rPr>
          <w:rStyle w:val="afd"/>
          <w:b w:val="0"/>
          <w:color w:val="000000"/>
          <w:szCs w:val="28"/>
        </w:rPr>
        <w:t xml:space="preserve">оценка запланированных целей социально-экономического развития </w:t>
      </w:r>
      <w:r w:rsidRPr="001E6F82">
        <w:rPr>
          <w:b w:val="0"/>
          <w:szCs w:val="28"/>
        </w:rPr>
        <w:t>Ярославского муниципального района</w:t>
      </w:r>
      <w:r w:rsidRPr="001E6F82">
        <w:rPr>
          <w:rStyle w:val="afd"/>
          <w:b w:val="0"/>
          <w:color w:val="000000"/>
          <w:szCs w:val="28"/>
        </w:rPr>
        <w:t>;</w:t>
      </w:r>
    </w:p>
    <w:p w:rsidR="00D574C4" w:rsidRPr="001E6F82" w:rsidRDefault="00D574C4" w:rsidP="00D574C4">
      <w:pPr>
        <w:pStyle w:val="afc"/>
        <w:widowControl w:val="0"/>
        <w:numPr>
          <w:ilvl w:val="0"/>
          <w:numId w:val="45"/>
        </w:numPr>
        <w:tabs>
          <w:tab w:val="left" w:pos="952"/>
        </w:tabs>
        <w:suppressAutoHyphens w:val="0"/>
        <w:ind w:firstLine="709"/>
        <w:jc w:val="both"/>
        <w:rPr>
          <w:b w:val="0"/>
          <w:szCs w:val="28"/>
        </w:rPr>
      </w:pPr>
      <w:r w:rsidRPr="001E6F82">
        <w:rPr>
          <w:rStyle w:val="afd"/>
          <w:b w:val="0"/>
          <w:color w:val="000000"/>
          <w:szCs w:val="28"/>
        </w:rPr>
        <w:t xml:space="preserve">оценка влияния внутренних и внешних условий и факторов (оценка внешней среды) на плановый и фактический уровни достижения целей социально-экономического развития </w:t>
      </w:r>
      <w:r w:rsidRPr="001E6F82">
        <w:rPr>
          <w:b w:val="0"/>
          <w:szCs w:val="28"/>
        </w:rPr>
        <w:t>Ярославского муниципального района</w:t>
      </w:r>
      <w:r w:rsidRPr="001E6F82">
        <w:rPr>
          <w:rStyle w:val="afd"/>
          <w:b w:val="0"/>
          <w:color w:val="000000"/>
          <w:szCs w:val="28"/>
        </w:rPr>
        <w:t>, которая проводится в целях изучения их влияний на социально-экономическое развитие района и последующего учета этого влияния при корректировке стратегии;</w:t>
      </w:r>
    </w:p>
    <w:p w:rsidR="00D574C4" w:rsidRPr="001E6F82" w:rsidRDefault="00D574C4" w:rsidP="00D574C4">
      <w:pPr>
        <w:pStyle w:val="afc"/>
        <w:widowControl w:val="0"/>
        <w:numPr>
          <w:ilvl w:val="0"/>
          <w:numId w:val="45"/>
        </w:numPr>
        <w:tabs>
          <w:tab w:val="left" w:pos="928"/>
        </w:tabs>
        <w:suppressAutoHyphens w:val="0"/>
        <w:ind w:firstLine="709"/>
        <w:jc w:val="both"/>
        <w:rPr>
          <w:rStyle w:val="afd"/>
          <w:b w:val="0"/>
          <w:szCs w:val="28"/>
          <w:lang w:eastAsia="ar-SA"/>
        </w:rPr>
      </w:pPr>
      <w:r w:rsidRPr="001E6F82">
        <w:rPr>
          <w:rStyle w:val="afd"/>
          <w:b w:val="0"/>
          <w:color w:val="000000"/>
          <w:szCs w:val="28"/>
        </w:rPr>
        <w:t xml:space="preserve">оценка соответствия плановых и фактических сроков и результатов реализации </w:t>
      </w:r>
      <w:r w:rsidR="00CF759F">
        <w:rPr>
          <w:rStyle w:val="afd"/>
          <w:b w:val="0"/>
          <w:color w:val="000000"/>
          <w:szCs w:val="28"/>
        </w:rPr>
        <w:t>С</w:t>
      </w:r>
      <w:r w:rsidRPr="001E6F82">
        <w:rPr>
          <w:rStyle w:val="afd"/>
          <w:b w:val="0"/>
          <w:color w:val="000000"/>
          <w:szCs w:val="28"/>
        </w:rPr>
        <w:t xml:space="preserve">тратегии. </w:t>
      </w:r>
    </w:p>
    <w:p w:rsidR="00D574C4" w:rsidRPr="001E6F82" w:rsidRDefault="00D574C4" w:rsidP="00D574C4">
      <w:pPr>
        <w:pStyle w:val="afc"/>
        <w:widowControl w:val="0"/>
        <w:tabs>
          <w:tab w:val="left" w:pos="928"/>
        </w:tabs>
        <w:suppressAutoHyphens w:val="0"/>
        <w:ind w:firstLine="709"/>
        <w:jc w:val="both"/>
        <w:rPr>
          <w:b w:val="0"/>
          <w:szCs w:val="28"/>
        </w:rPr>
      </w:pPr>
      <w:r w:rsidRPr="001E6F82">
        <w:rPr>
          <w:rStyle w:val="afd"/>
          <w:b w:val="0"/>
          <w:color w:val="000000"/>
          <w:szCs w:val="28"/>
        </w:rPr>
        <w:t xml:space="preserve">Для ежегодного мониторинга реализации </w:t>
      </w:r>
      <w:r w:rsidR="00F34A36">
        <w:rPr>
          <w:rStyle w:val="afd"/>
          <w:b w:val="0"/>
          <w:color w:val="000000"/>
          <w:szCs w:val="28"/>
        </w:rPr>
        <w:t>С</w:t>
      </w:r>
      <w:r w:rsidRPr="001E6F82">
        <w:rPr>
          <w:rStyle w:val="afd"/>
          <w:b w:val="0"/>
          <w:color w:val="000000"/>
          <w:szCs w:val="28"/>
        </w:rPr>
        <w:t>тратегии используется разработанная система целевых показателей. Перечень основных показателей для каждого приоритетного направления представляет собой целевые ориентиры</w:t>
      </w:r>
      <w:r>
        <w:rPr>
          <w:rStyle w:val="afd"/>
          <w:b w:val="0"/>
          <w:color w:val="000000"/>
          <w:szCs w:val="28"/>
        </w:rPr>
        <w:t xml:space="preserve"> каждого этапа реализации Стратегии</w:t>
      </w:r>
      <w:r w:rsidRPr="001E6F82">
        <w:rPr>
          <w:rStyle w:val="afd"/>
          <w:b w:val="0"/>
          <w:color w:val="000000"/>
          <w:szCs w:val="28"/>
        </w:rPr>
        <w:t>. Сравнение достиг</w:t>
      </w:r>
      <w:r w:rsidR="000E2BDA">
        <w:rPr>
          <w:rStyle w:val="afd"/>
          <w:b w:val="0"/>
          <w:color w:val="000000"/>
          <w:szCs w:val="28"/>
        </w:rPr>
        <w:t>нутых результатов с прогнозными</w:t>
      </w:r>
      <w:r w:rsidRPr="001E6F82">
        <w:rPr>
          <w:rStyle w:val="afd"/>
          <w:b w:val="0"/>
          <w:color w:val="000000"/>
          <w:szCs w:val="28"/>
        </w:rPr>
        <w:t xml:space="preserve"> позволяет оценить правильность выбранных в </w:t>
      </w:r>
      <w:r w:rsidR="000E2BDA">
        <w:rPr>
          <w:rStyle w:val="afd"/>
          <w:b w:val="0"/>
          <w:color w:val="000000"/>
          <w:szCs w:val="28"/>
        </w:rPr>
        <w:t>С</w:t>
      </w:r>
      <w:r w:rsidRPr="001E6F82">
        <w:rPr>
          <w:rStyle w:val="afd"/>
          <w:b w:val="0"/>
          <w:color w:val="000000"/>
          <w:szCs w:val="28"/>
        </w:rPr>
        <w:t>тратегии приоритетных направлений и способов достижения целевых ориентиров.</w:t>
      </w:r>
    </w:p>
    <w:p w:rsidR="00384448" w:rsidRDefault="00384448" w:rsidP="00384448">
      <w:pPr>
        <w:pStyle w:val="afc"/>
        <w:ind w:firstLine="709"/>
        <w:jc w:val="both"/>
        <w:rPr>
          <w:rStyle w:val="afd"/>
          <w:b w:val="0"/>
          <w:color w:val="000000"/>
          <w:szCs w:val="28"/>
        </w:rPr>
      </w:pPr>
      <w:r>
        <w:rPr>
          <w:b w:val="0"/>
          <w:szCs w:val="28"/>
        </w:rPr>
        <w:t xml:space="preserve">Методическое обеспечение </w:t>
      </w:r>
      <w:r w:rsidRPr="00D574C4">
        <w:rPr>
          <w:b w:val="0"/>
          <w:szCs w:val="28"/>
        </w:rPr>
        <w:t xml:space="preserve">по реализации </w:t>
      </w:r>
      <w:r>
        <w:rPr>
          <w:rStyle w:val="afd"/>
          <w:b w:val="0"/>
          <w:color w:val="000000"/>
          <w:szCs w:val="28"/>
        </w:rPr>
        <w:t xml:space="preserve">Стратегии </w:t>
      </w:r>
      <w:r w:rsidRPr="00D574C4">
        <w:rPr>
          <w:b w:val="0"/>
          <w:szCs w:val="28"/>
        </w:rPr>
        <w:t>осуществляет управление финансов и социально-экономического развития Администрации Я</w:t>
      </w:r>
      <w:r w:rsidR="000E2BDA">
        <w:rPr>
          <w:b w:val="0"/>
          <w:szCs w:val="28"/>
        </w:rPr>
        <w:t>рославского муниципального района</w:t>
      </w:r>
      <w:r w:rsidRPr="00D574C4">
        <w:rPr>
          <w:b w:val="0"/>
          <w:szCs w:val="28"/>
        </w:rPr>
        <w:t>.</w:t>
      </w:r>
      <w:r w:rsidRPr="00D574C4">
        <w:rPr>
          <w:rStyle w:val="afd"/>
          <w:b w:val="0"/>
          <w:color w:val="000000"/>
          <w:szCs w:val="28"/>
        </w:rPr>
        <w:t xml:space="preserve"> </w:t>
      </w:r>
    </w:p>
    <w:p w:rsidR="00FC4EF5" w:rsidRPr="001E6F82" w:rsidRDefault="00FC4EF5" w:rsidP="00FC4EF5">
      <w:pPr>
        <w:ind w:firstLine="709"/>
        <w:jc w:val="both"/>
        <w:rPr>
          <w:sz w:val="28"/>
          <w:szCs w:val="28"/>
        </w:rPr>
      </w:pPr>
    </w:p>
    <w:p w:rsidR="00FC4EF5" w:rsidRDefault="00FC4EF5" w:rsidP="00A373E8">
      <w:pPr>
        <w:pStyle w:val="aff5"/>
        <w:ind w:firstLine="567"/>
        <w:rPr>
          <w:rFonts w:ascii="Times New Roman" w:hAnsi="Times New Roman"/>
          <w:b/>
          <w:sz w:val="28"/>
          <w:szCs w:val="28"/>
        </w:rPr>
      </w:pPr>
    </w:p>
    <w:p w:rsidR="00FE79CB" w:rsidRDefault="00FC4EF5" w:rsidP="000E2BDA">
      <w:pPr>
        <w:pStyle w:val="aff5"/>
        <w:ind w:firstLine="567"/>
        <w:jc w:val="center"/>
        <w:rPr>
          <w:rFonts w:ascii="Times New Roman" w:hAnsi="Times New Roman"/>
          <w:b/>
          <w:sz w:val="28"/>
          <w:szCs w:val="28"/>
        </w:rPr>
      </w:pPr>
      <w:r>
        <w:rPr>
          <w:rFonts w:ascii="Times New Roman" w:hAnsi="Times New Roman"/>
          <w:b/>
          <w:sz w:val="28"/>
          <w:szCs w:val="28"/>
        </w:rPr>
        <w:t xml:space="preserve">8. </w:t>
      </w:r>
      <w:r w:rsidR="00FE79CB" w:rsidRPr="00FE79CB">
        <w:rPr>
          <w:rFonts w:ascii="Times New Roman" w:hAnsi="Times New Roman"/>
          <w:b/>
          <w:sz w:val="28"/>
          <w:szCs w:val="28"/>
        </w:rPr>
        <w:t xml:space="preserve">Показатели достижения целей и ожидаемые результаты реализации </w:t>
      </w:r>
      <w:r w:rsidR="000E2BDA">
        <w:rPr>
          <w:rFonts w:ascii="Times New Roman" w:hAnsi="Times New Roman"/>
          <w:b/>
          <w:sz w:val="28"/>
          <w:szCs w:val="28"/>
        </w:rPr>
        <w:t>Стратегии</w:t>
      </w:r>
    </w:p>
    <w:p w:rsidR="000E2BDA" w:rsidRPr="000E2BDA" w:rsidRDefault="000E2BDA" w:rsidP="000E2BDA">
      <w:pPr>
        <w:rPr>
          <w:lang w:eastAsia="ar-SA"/>
        </w:rPr>
      </w:pPr>
    </w:p>
    <w:tbl>
      <w:tblPr>
        <w:tblW w:w="1034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134"/>
        <w:gridCol w:w="1134"/>
        <w:gridCol w:w="142"/>
        <w:gridCol w:w="1134"/>
        <w:gridCol w:w="141"/>
        <w:gridCol w:w="1276"/>
        <w:gridCol w:w="142"/>
        <w:gridCol w:w="1275"/>
      </w:tblGrid>
      <w:tr w:rsidR="0075604D" w:rsidRPr="008753C9" w:rsidTr="00EC41FC">
        <w:trPr>
          <w:trHeight w:val="469"/>
        </w:trPr>
        <w:tc>
          <w:tcPr>
            <w:tcW w:w="3970" w:type="dxa"/>
            <w:vMerge w:val="restart"/>
          </w:tcPr>
          <w:p w:rsidR="0075604D" w:rsidRPr="008753C9" w:rsidRDefault="0075604D" w:rsidP="006B0836">
            <w:pPr>
              <w:ind w:left="240" w:firstLine="404"/>
              <w:jc w:val="center"/>
              <w:rPr>
                <w:bCs/>
              </w:rPr>
            </w:pPr>
            <w:r w:rsidRPr="008753C9">
              <w:rPr>
                <w:bCs/>
              </w:rPr>
              <w:t>Целевые индикаторы</w:t>
            </w:r>
          </w:p>
        </w:tc>
        <w:tc>
          <w:tcPr>
            <w:tcW w:w="1134" w:type="dxa"/>
            <w:vMerge w:val="restart"/>
          </w:tcPr>
          <w:p w:rsidR="0075604D" w:rsidRDefault="0075604D" w:rsidP="006B0836">
            <w:pPr>
              <w:ind w:left="-214" w:firstLine="214"/>
              <w:jc w:val="center"/>
              <w:rPr>
                <w:bCs/>
              </w:rPr>
            </w:pPr>
            <w:r>
              <w:rPr>
                <w:bCs/>
              </w:rPr>
              <w:t xml:space="preserve">Отчет </w:t>
            </w:r>
          </w:p>
          <w:p w:rsidR="0075604D" w:rsidRPr="008753C9" w:rsidRDefault="0075604D" w:rsidP="006B0836">
            <w:pPr>
              <w:ind w:left="-214" w:firstLine="214"/>
              <w:jc w:val="center"/>
              <w:rPr>
                <w:bCs/>
              </w:rPr>
            </w:pPr>
            <w:r>
              <w:rPr>
                <w:bCs/>
              </w:rPr>
              <w:t>2023 год</w:t>
            </w:r>
          </w:p>
        </w:tc>
        <w:tc>
          <w:tcPr>
            <w:tcW w:w="1276" w:type="dxa"/>
            <w:gridSpan w:val="2"/>
            <w:vMerge w:val="restart"/>
          </w:tcPr>
          <w:p w:rsidR="0075604D" w:rsidRPr="008753C9" w:rsidRDefault="0075604D" w:rsidP="006B0836">
            <w:pPr>
              <w:ind w:left="-54" w:firstLine="54"/>
              <w:jc w:val="center"/>
              <w:rPr>
                <w:bCs/>
              </w:rPr>
            </w:pPr>
            <w:r>
              <w:rPr>
                <w:bCs/>
              </w:rPr>
              <w:t>Оценка 2024 года</w:t>
            </w:r>
          </w:p>
        </w:tc>
        <w:tc>
          <w:tcPr>
            <w:tcW w:w="3968" w:type="dxa"/>
            <w:gridSpan w:val="5"/>
          </w:tcPr>
          <w:p w:rsidR="0075604D" w:rsidRPr="008753C9" w:rsidRDefault="0075604D" w:rsidP="006B0836">
            <w:pPr>
              <w:jc w:val="center"/>
            </w:pPr>
            <w:r>
              <w:t>Плановые значения</w:t>
            </w:r>
          </w:p>
        </w:tc>
      </w:tr>
      <w:tr w:rsidR="009819F9" w:rsidRPr="008753C9" w:rsidTr="00EC41FC">
        <w:trPr>
          <w:trHeight w:val="653"/>
        </w:trPr>
        <w:tc>
          <w:tcPr>
            <w:tcW w:w="3970" w:type="dxa"/>
            <w:vMerge/>
          </w:tcPr>
          <w:p w:rsidR="0075604D" w:rsidRPr="008753C9" w:rsidRDefault="0075604D" w:rsidP="006B0836">
            <w:pPr>
              <w:ind w:left="240" w:firstLine="404"/>
              <w:jc w:val="center"/>
              <w:rPr>
                <w:bCs/>
              </w:rPr>
            </w:pPr>
          </w:p>
        </w:tc>
        <w:tc>
          <w:tcPr>
            <w:tcW w:w="1134" w:type="dxa"/>
            <w:vMerge/>
          </w:tcPr>
          <w:p w:rsidR="0075604D" w:rsidRDefault="0075604D" w:rsidP="006B0836">
            <w:pPr>
              <w:ind w:left="-214" w:firstLine="214"/>
              <w:jc w:val="center"/>
              <w:rPr>
                <w:bCs/>
              </w:rPr>
            </w:pPr>
          </w:p>
        </w:tc>
        <w:tc>
          <w:tcPr>
            <w:tcW w:w="1276" w:type="dxa"/>
            <w:gridSpan w:val="2"/>
            <w:vMerge/>
          </w:tcPr>
          <w:p w:rsidR="0075604D" w:rsidRDefault="0075604D" w:rsidP="006B0836">
            <w:pPr>
              <w:ind w:left="-214" w:firstLine="214"/>
              <w:jc w:val="center"/>
              <w:rPr>
                <w:bCs/>
              </w:rPr>
            </w:pPr>
          </w:p>
        </w:tc>
        <w:tc>
          <w:tcPr>
            <w:tcW w:w="1275" w:type="dxa"/>
            <w:gridSpan w:val="2"/>
          </w:tcPr>
          <w:p w:rsidR="0075604D" w:rsidRPr="009819F9" w:rsidRDefault="0075604D" w:rsidP="006B0836">
            <w:pPr>
              <w:ind w:left="-214" w:firstLine="214"/>
              <w:jc w:val="center"/>
              <w:rPr>
                <w:bCs/>
                <w:sz w:val="22"/>
                <w:szCs w:val="22"/>
              </w:rPr>
            </w:pPr>
            <w:r w:rsidRPr="009819F9">
              <w:rPr>
                <w:bCs/>
                <w:sz w:val="22"/>
                <w:szCs w:val="22"/>
              </w:rPr>
              <w:t>1 этап</w:t>
            </w:r>
          </w:p>
          <w:p w:rsidR="0075604D" w:rsidRPr="009819F9" w:rsidRDefault="0075604D" w:rsidP="006B0836">
            <w:pPr>
              <w:ind w:left="-214" w:firstLine="214"/>
              <w:jc w:val="center"/>
              <w:rPr>
                <w:bCs/>
                <w:sz w:val="22"/>
                <w:szCs w:val="22"/>
              </w:rPr>
            </w:pPr>
            <w:r w:rsidRPr="009819F9">
              <w:rPr>
                <w:bCs/>
                <w:sz w:val="22"/>
                <w:szCs w:val="22"/>
              </w:rPr>
              <w:t>(01.01.2028)</w:t>
            </w:r>
          </w:p>
        </w:tc>
        <w:tc>
          <w:tcPr>
            <w:tcW w:w="1418" w:type="dxa"/>
            <w:gridSpan w:val="2"/>
          </w:tcPr>
          <w:p w:rsidR="0075604D" w:rsidRPr="009819F9" w:rsidRDefault="0075604D" w:rsidP="006B0836">
            <w:pPr>
              <w:ind w:left="-214" w:firstLine="214"/>
              <w:jc w:val="center"/>
              <w:rPr>
                <w:bCs/>
                <w:sz w:val="22"/>
                <w:szCs w:val="22"/>
              </w:rPr>
            </w:pPr>
            <w:r w:rsidRPr="009819F9">
              <w:rPr>
                <w:bCs/>
                <w:sz w:val="22"/>
                <w:szCs w:val="22"/>
              </w:rPr>
              <w:t>2 этап</w:t>
            </w:r>
          </w:p>
          <w:p w:rsidR="0075604D" w:rsidRPr="009819F9" w:rsidRDefault="0075604D" w:rsidP="006B0836">
            <w:pPr>
              <w:ind w:left="-214" w:firstLine="214"/>
              <w:jc w:val="center"/>
              <w:rPr>
                <w:bCs/>
                <w:sz w:val="22"/>
                <w:szCs w:val="22"/>
              </w:rPr>
            </w:pPr>
            <w:r w:rsidRPr="009819F9">
              <w:rPr>
                <w:bCs/>
                <w:sz w:val="22"/>
                <w:szCs w:val="22"/>
              </w:rPr>
              <w:t>(01.01.2031)</w:t>
            </w:r>
          </w:p>
        </w:tc>
        <w:tc>
          <w:tcPr>
            <w:tcW w:w="1275" w:type="dxa"/>
          </w:tcPr>
          <w:p w:rsidR="0075604D" w:rsidRPr="009819F9" w:rsidRDefault="0075604D" w:rsidP="006B0836">
            <w:pPr>
              <w:ind w:left="-214" w:firstLine="214"/>
              <w:jc w:val="center"/>
              <w:rPr>
                <w:bCs/>
                <w:sz w:val="22"/>
                <w:szCs w:val="22"/>
              </w:rPr>
            </w:pPr>
            <w:r w:rsidRPr="009819F9">
              <w:rPr>
                <w:bCs/>
                <w:sz w:val="22"/>
                <w:szCs w:val="22"/>
              </w:rPr>
              <w:t>3 этап</w:t>
            </w:r>
          </w:p>
          <w:p w:rsidR="0075604D" w:rsidRPr="009819F9" w:rsidRDefault="0075604D" w:rsidP="006B0836">
            <w:pPr>
              <w:ind w:left="-214" w:firstLine="214"/>
              <w:jc w:val="center"/>
              <w:rPr>
                <w:bCs/>
                <w:sz w:val="22"/>
                <w:szCs w:val="22"/>
              </w:rPr>
            </w:pPr>
            <w:r w:rsidRPr="009819F9">
              <w:rPr>
                <w:bCs/>
                <w:sz w:val="22"/>
                <w:szCs w:val="22"/>
              </w:rPr>
              <w:t>(01.01.2036)</w:t>
            </w:r>
          </w:p>
        </w:tc>
      </w:tr>
      <w:tr w:rsidR="0075604D" w:rsidRPr="00F3205D" w:rsidTr="0075604D">
        <w:tc>
          <w:tcPr>
            <w:tcW w:w="10348" w:type="dxa"/>
            <w:gridSpan w:val="9"/>
          </w:tcPr>
          <w:p w:rsidR="0075604D" w:rsidRPr="00F3205D" w:rsidRDefault="0075604D" w:rsidP="006B0836">
            <w:pPr>
              <w:ind w:left="142" w:firstLine="44"/>
              <w:jc w:val="both"/>
              <w:rPr>
                <w:b/>
                <w:sz w:val="28"/>
                <w:szCs w:val="28"/>
              </w:rPr>
            </w:pPr>
            <w:r w:rsidRPr="00F3205D">
              <w:rPr>
                <w:b/>
                <w:sz w:val="28"/>
                <w:szCs w:val="28"/>
              </w:rPr>
              <w:t xml:space="preserve">1. </w:t>
            </w:r>
            <w:r w:rsidRPr="006D49E9">
              <w:rPr>
                <w:b/>
                <w:sz w:val="28"/>
                <w:szCs w:val="28"/>
              </w:rPr>
              <w:t>Развитие человеческого капитала и социальной сферы</w:t>
            </w:r>
          </w:p>
        </w:tc>
      </w:tr>
      <w:tr w:rsidR="005D1866" w:rsidRPr="008753C9" w:rsidTr="00EC41FC">
        <w:tc>
          <w:tcPr>
            <w:tcW w:w="3970" w:type="dxa"/>
          </w:tcPr>
          <w:p w:rsidR="005D1866" w:rsidRPr="005D1866" w:rsidRDefault="005D1866" w:rsidP="005D1866">
            <w:pPr>
              <w:ind w:left="80"/>
              <w:jc w:val="both"/>
              <w:rPr>
                <w:bCs/>
              </w:rPr>
            </w:pPr>
            <w:r w:rsidRPr="005D1866">
              <w:rPr>
                <w:bCs/>
              </w:rPr>
              <w:t>Численность населения (среднегодовая), тыс. чел.</w:t>
            </w:r>
          </w:p>
        </w:tc>
        <w:tc>
          <w:tcPr>
            <w:tcW w:w="1134" w:type="dxa"/>
          </w:tcPr>
          <w:p w:rsidR="005D1866" w:rsidRPr="005D1866" w:rsidRDefault="005D1866" w:rsidP="005D1866">
            <w:pPr>
              <w:ind w:left="80"/>
              <w:jc w:val="center"/>
              <w:rPr>
                <w:bCs/>
              </w:rPr>
            </w:pPr>
            <w:r w:rsidRPr="005D1866">
              <w:rPr>
                <w:bCs/>
              </w:rPr>
              <w:t>71,42</w:t>
            </w:r>
          </w:p>
        </w:tc>
        <w:tc>
          <w:tcPr>
            <w:tcW w:w="1276" w:type="dxa"/>
            <w:gridSpan w:val="2"/>
          </w:tcPr>
          <w:p w:rsidR="005D1866" w:rsidRPr="005D1866" w:rsidRDefault="005D1866" w:rsidP="005D1866">
            <w:pPr>
              <w:ind w:left="80"/>
              <w:jc w:val="center"/>
              <w:rPr>
                <w:bCs/>
              </w:rPr>
            </w:pPr>
            <w:r w:rsidRPr="005D1866">
              <w:rPr>
                <w:bCs/>
              </w:rPr>
              <w:t>72,85</w:t>
            </w:r>
          </w:p>
        </w:tc>
        <w:tc>
          <w:tcPr>
            <w:tcW w:w="1275" w:type="dxa"/>
            <w:gridSpan w:val="2"/>
          </w:tcPr>
          <w:p w:rsidR="005D1866" w:rsidRPr="005D1866" w:rsidRDefault="005D1866" w:rsidP="005D1866">
            <w:pPr>
              <w:ind w:left="80"/>
              <w:jc w:val="center"/>
              <w:rPr>
                <w:bCs/>
              </w:rPr>
            </w:pPr>
            <w:r w:rsidRPr="005D1866">
              <w:rPr>
                <w:bCs/>
              </w:rPr>
              <w:t>79,68</w:t>
            </w:r>
          </w:p>
        </w:tc>
        <w:tc>
          <w:tcPr>
            <w:tcW w:w="1418" w:type="dxa"/>
            <w:gridSpan w:val="2"/>
          </w:tcPr>
          <w:p w:rsidR="005D1866" w:rsidRPr="005D1866" w:rsidRDefault="005D1866" w:rsidP="005D1866">
            <w:pPr>
              <w:ind w:left="80"/>
              <w:jc w:val="center"/>
              <w:rPr>
                <w:bCs/>
              </w:rPr>
            </w:pPr>
            <w:r w:rsidRPr="005D1866">
              <w:rPr>
                <w:bCs/>
              </w:rPr>
              <w:t>89,11</w:t>
            </w:r>
          </w:p>
        </w:tc>
        <w:tc>
          <w:tcPr>
            <w:tcW w:w="1275" w:type="dxa"/>
          </w:tcPr>
          <w:p w:rsidR="005D1866" w:rsidRPr="005D1866" w:rsidRDefault="005D1866" w:rsidP="005D1866">
            <w:pPr>
              <w:ind w:left="80"/>
              <w:jc w:val="center"/>
              <w:rPr>
                <w:bCs/>
              </w:rPr>
            </w:pPr>
            <w:r w:rsidRPr="005D1866">
              <w:rPr>
                <w:bCs/>
              </w:rPr>
              <w:t>107,38</w:t>
            </w:r>
          </w:p>
        </w:tc>
      </w:tr>
      <w:tr w:rsidR="005D1866" w:rsidRPr="008753C9" w:rsidTr="00EC41FC">
        <w:tc>
          <w:tcPr>
            <w:tcW w:w="3970" w:type="dxa"/>
            <w:shd w:val="clear" w:color="auto" w:fill="FFFFFF" w:themeFill="background1"/>
          </w:tcPr>
          <w:p w:rsidR="005D1866" w:rsidRPr="005D1866" w:rsidRDefault="005D1866" w:rsidP="005D1866">
            <w:pPr>
              <w:ind w:left="80"/>
              <w:jc w:val="both"/>
              <w:rPr>
                <w:bCs/>
              </w:rPr>
            </w:pPr>
            <w:r w:rsidRPr="005D1866">
              <w:rPr>
                <w:bCs/>
              </w:rPr>
              <w:t xml:space="preserve">Численность детей в образовательных учреждениях Ярославского муниципального района, тыс.чел. </w:t>
            </w:r>
          </w:p>
        </w:tc>
        <w:tc>
          <w:tcPr>
            <w:tcW w:w="1134" w:type="dxa"/>
          </w:tcPr>
          <w:p w:rsidR="005D1866" w:rsidRPr="005D1866" w:rsidRDefault="005D1866" w:rsidP="005D1866">
            <w:pPr>
              <w:ind w:left="80"/>
              <w:jc w:val="center"/>
              <w:rPr>
                <w:bCs/>
              </w:rPr>
            </w:pPr>
            <w:r w:rsidRPr="005D1866">
              <w:rPr>
                <w:bCs/>
              </w:rPr>
              <w:t>7,034</w:t>
            </w:r>
          </w:p>
        </w:tc>
        <w:tc>
          <w:tcPr>
            <w:tcW w:w="1276" w:type="dxa"/>
            <w:gridSpan w:val="2"/>
          </w:tcPr>
          <w:p w:rsidR="005D1866" w:rsidRPr="005D1866" w:rsidRDefault="005D1866" w:rsidP="005D1866">
            <w:pPr>
              <w:ind w:left="80"/>
              <w:jc w:val="center"/>
              <w:rPr>
                <w:bCs/>
              </w:rPr>
            </w:pPr>
            <w:r w:rsidRPr="005D1866">
              <w:rPr>
                <w:bCs/>
              </w:rPr>
              <w:t>7,258</w:t>
            </w:r>
          </w:p>
        </w:tc>
        <w:tc>
          <w:tcPr>
            <w:tcW w:w="1275" w:type="dxa"/>
            <w:gridSpan w:val="2"/>
          </w:tcPr>
          <w:p w:rsidR="005D1866" w:rsidRPr="005D1866" w:rsidRDefault="005D1866" w:rsidP="005D1866">
            <w:pPr>
              <w:ind w:left="80"/>
              <w:jc w:val="center"/>
              <w:rPr>
                <w:bCs/>
              </w:rPr>
            </w:pPr>
            <w:r w:rsidRPr="005D1866">
              <w:rPr>
                <w:bCs/>
              </w:rPr>
              <w:t>7,608</w:t>
            </w:r>
          </w:p>
        </w:tc>
        <w:tc>
          <w:tcPr>
            <w:tcW w:w="1418" w:type="dxa"/>
            <w:gridSpan w:val="2"/>
          </w:tcPr>
          <w:p w:rsidR="005D1866" w:rsidRPr="005D1866" w:rsidRDefault="005D1866" w:rsidP="005D1866">
            <w:pPr>
              <w:ind w:left="80"/>
              <w:jc w:val="center"/>
              <w:rPr>
                <w:bCs/>
              </w:rPr>
            </w:pPr>
            <w:r w:rsidRPr="005D1866">
              <w:rPr>
                <w:bCs/>
              </w:rPr>
              <w:t>8,710</w:t>
            </w:r>
          </w:p>
        </w:tc>
        <w:tc>
          <w:tcPr>
            <w:tcW w:w="1275" w:type="dxa"/>
          </w:tcPr>
          <w:p w:rsidR="005D1866" w:rsidRPr="005D1866" w:rsidRDefault="005D1866" w:rsidP="005D1866">
            <w:pPr>
              <w:ind w:left="80"/>
              <w:jc w:val="center"/>
              <w:rPr>
                <w:bCs/>
              </w:rPr>
            </w:pPr>
            <w:r w:rsidRPr="005D1866">
              <w:rPr>
                <w:bCs/>
              </w:rPr>
              <w:t>8,720</w:t>
            </w:r>
          </w:p>
        </w:tc>
      </w:tr>
      <w:tr w:rsidR="005D1866" w:rsidRPr="008753C9" w:rsidTr="00EC41FC">
        <w:tc>
          <w:tcPr>
            <w:tcW w:w="3970" w:type="dxa"/>
          </w:tcPr>
          <w:p w:rsidR="005D1866" w:rsidRPr="005D1866" w:rsidRDefault="005D1866" w:rsidP="005D1866">
            <w:pPr>
              <w:ind w:left="80"/>
              <w:jc w:val="both"/>
              <w:rPr>
                <w:bCs/>
              </w:rPr>
            </w:pPr>
            <w:r w:rsidRPr="005D1866">
              <w:rPr>
                <w:bCs/>
              </w:rPr>
              <w:t>Доступность дошкольного образования для детей от 1,5 до 3-х лет, %</w:t>
            </w:r>
          </w:p>
        </w:tc>
        <w:tc>
          <w:tcPr>
            <w:tcW w:w="1134" w:type="dxa"/>
          </w:tcPr>
          <w:p w:rsidR="005D1866" w:rsidRPr="005D1866" w:rsidRDefault="005D1866" w:rsidP="005D1866">
            <w:pPr>
              <w:ind w:left="80"/>
              <w:jc w:val="center"/>
              <w:rPr>
                <w:bCs/>
              </w:rPr>
            </w:pPr>
            <w:r w:rsidRPr="005D1866">
              <w:rPr>
                <w:bCs/>
              </w:rPr>
              <w:t>100</w:t>
            </w:r>
          </w:p>
        </w:tc>
        <w:tc>
          <w:tcPr>
            <w:tcW w:w="1276" w:type="dxa"/>
            <w:gridSpan w:val="2"/>
          </w:tcPr>
          <w:p w:rsidR="005D1866" w:rsidRPr="005D1866" w:rsidRDefault="005D1866" w:rsidP="005D1866">
            <w:pPr>
              <w:ind w:left="80"/>
              <w:jc w:val="center"/>
              <w:rPr>
                <w:bCs/>
              </w:rPr>
            </w:pPr>
            <w:r w:rsidRPr="005D1866">
              <w:rPr>
                <w:bCs/>
              </w:rPr>
              <w:t>100</w:t>
            </w:r>
          </w:p>
        </w:tc>
        <w:tc>
          <w:tcPr>
            <w:tcW w:w="1275" w:type="dxa"/>
            <w:gridSpan w:val="2"/>
          </w:tcPr>
          <w:p w:rsidR="005D1866" w:rsidRPr="005D1866" w:rsidRDefault="005D1866" w:rsidP="005D1866">
            <w:pPr>
              <w:ind w:left="80"/>
              <w:jc w:val="center"/>
              <w:rPr>
                <w:bCs/>
              </w:rPr>
            </w:pPr>
            <w:r w:rsidRPr="005D1866">
              <w:rPr>
                <w:bCs/>
              </w:rPr>
              <w:t>100</w:t>
            </w:r>
          </w:p>
        </w:tc>
        <w:tc>
          <w:tcPr>
            <w:tcW w:w="1418" w:type="dxa"/>
            <w:gridSpan w:val="2"/>
          </w:tcPr>
          <w:p w:rsidR="005D1866" w:rsidRPr="005D1866" w:rsidRDefault="005D1866" w:rsidP="005D1866">
            <w:pPr>
              <w:ind w:left="80"/>
              <w:jc w:val="center"/>
              <w:rPr>
                <w:bCs/>
              </w:rPr>
            </w:pPr>
            <w:r w:rsidRPr="005D1866">
              <w:rPr>
                <w:bCs/>
              </w:rPr>
              <w:t>100</w:t>
            </w:r>
          </w:p>
        </w:tc>
        <w:tc>
          <w:tcPr>
            <w:tcW w:w="1275" w:type="dxa"/>
          </w:tcPr>
          <w:p w:rsidR="005D1866" w:rsidRPr="005D1866" w:rsidRDefault="005D1866" w:rsidP="005D1866">
            <w:pPr>
              <w:ind w:left="80"/>
              <w:jc w:val="center"/>
              <w:rPr>
                <w:bCs/>
              </w:rPr>
            </w:pPr>
            <w:r w:rsidRPr="005D1866">
              <w:rPr>
                <w:bCs/>
              </w:rPr>
              <w:t>100</w:t>
            </w:r>
          </w:p>
        </w:tc>
      </w:tr>
      <w:tr w:rsidR="005D1866" w:rsidRPr="008753C9" w:rsidTr="00EC41FC">
        <w:tc>
          <w:tcPr>
            <w:tcW w:w="3970" w:type="dxa"/>
          </w:tcPr>
          <w:p w:rsidR="005D1866" w:rsidRPr="005D1866" w:rsidRDefault="005D1866" w:rsidP="005D1866">
            <w:pPr>
              <w:ind w:left="80"/>
              <w:jc w:val="both"/>
              <w:rPr>
                <w:bCs/>
              </w:rPr>
            </w:pPr>
            <w:r w:rsidRPr="005D1866">
              <w:rPr>
                <w:bCs/>
              </w:rPr>
              <w:t xml:space="preserve">Доля детей в возрасте 5 - 18 лет, получающих услуги по реализации дополнительных общеразвивающих программ, чел. </w:t>
            </w:r>
          </w:p>
        </w:tc>
        <w:tc>
          <w:tcPr>
            <w:tcW w:w="1134" w:type="dxa"/>
          </w:tcPr>
          <w:p w:rsidR="005D1866" w:rsidRPr="005D1866" w:rsidRDefault="005D1866" w:rsidP="005D1866">
            <w:pPr>
              <w:ind w:left="80"/>
              <w:jc w:val="center"/>
              <w:rPr>
                <w:bCs/>
              </w:rPr>
            </w:pPr>
            <w:r w:rsidRPr="005D1866">
              <w:rPr>
                <w:bCs/>
              </w:rPr>
              <w:t>69,54</w:t>
            </w:r>
          </w:p>
        </w:tc>
        <w:tc>
          <w:tcPr>
            <w:tcW w:w="1276" w:type="dxa"/>
            <w:gridSpan w:val="2"/>
          </w:tcPr>
          <w:p w:rsidR="005D1866" w:rsidRPr="005D1866" w:rsidRDefault="005D1866" w:rsidP="005D1866">
            <w:pPr>
              <w:ind w:left="80"/>
              <w:jc w:val="center"/>
              <w:rPr>
                <w:bCs/>
              </w:rPr>
            </w:pPr>
            <w:r w:rsidRPr="005D1866">
              <w:rPr>
                <w:bCs/>
              </w:rPr>
              <w:t>70,5</w:t>
            </w:r>
          </w:p>
        </w:tc>
        <w:tc>
          <w:tcPr>
            <w:tcW w:w="1275" w:type="dxa"/>
            <w:gridSpan w:val="2"/>
          </w:tcPr>
          <w:p w:rsidR="005D1866" w:rsidRPr="005D1866" w:rsidRDefault="005D1866" w:rsidP="005D1866">
            <w:pPr>
              <w:ind w:left="80"/>
              <w:jc w:val="center"/>
              <w:rPr>
                <w:bCs/>
              </w:rPr>
            </w:pPr>
            <w:r w:rsidRPr="005D1866">
              <w:rPr>
                <w:bCs/>
              </w:rPr>
              <w:t>80,0</w:t>
            </w:r>
          </w:p>
        </w:tc>
        <w:tc>
          <w:tcPr>
            <w:tcW w:w="1418" w:type="dxa"/>
            <w:gridSpan w:val="2"/>
          </w:tcPr>
          <w:p w:rsidR="005D1866" w:rsidRPr="005D1866" w:rsidRDefault="005D1866" w:rsidP="005D1866">
            <w:pPr>
              <w:ind w:left="80"/>
              <w:jc w:val="center"/>
              <w:rPr>
                <w:bCs/>
              </w:rPr>
            </w:pPr>
            <w:r w:rsidRPr="005D1866">
              <w:rPr>
                <w:bCs/>
              </w:rPr>
              <w:t>83,0</w:t>
            </w:r>
          </w:p>
        </w:tc>
        <w:tc>
          <w:tcPr>
            <w:tcW w:w="1275" w:type="dxa"/>
          </w:tcPr>
          <w:p w:rsidR="005D1866" w:rsidRPr="005D1866" w:rsidRDefault="005D1866" w:rsidP="005D1866">
            <w:pPr>
              <w:ind w:left="80"/>
              <w:jc w:val="center"/>
              <w:rPr>
                <w:bCs/>
              </w:rPr>
            </w:pPr>
            <w:r w:rsidRPr="005D1866">
              <w:rPr>
                <w:bCs/>
              </w:rPr>
              <w:t>85,0</w:t>
            </w:r>
          </w:p>
        </w:tc>
      </w:tr>
      <w:tr w:rsidR="005D1866" w:rsidRPr="008753C9" w:rsidTr="00EC41FC">
        <w:tc>
          <w:tcPr>
            <w:tcW w:w="3970" w:type="dxa"/>
            <w:shd w:val="clear" w:color="auto" w:fill="FFFFFF" w:themeFill="background1"/>
          </w:tcPr>
          <w:p w:rsidR="005D1866" w:rsidRPr="005D1866" w:rsidRDefault="005D1866" w:rsidP="005D1866">
            <w:pPr>
              <w:ind w:left="80"/>
              <w:jc w:val="both"/>
              <w:rPr>
                <w:bCs/>
              </w:rPr>
            </w:pPr>
            <w:r w:rsidRPr="005D1866">
              <w:rPr>
                <w:bCs/>
              </w:rPr>
              <w:t>Доля граждан, систематически занимающихся физической культурой и спортом, от общей численности населения в возрасте от 3 до 79 лет, %</w:t>
            </w:r>
          </w:p>
        </w:tc>
        <w:tc>
          <w:tcPr>
            <w:tcW w:w="1134" w:type="dxa"/>
          </w:tcPr>
          <w:p w:rsidR="005D1866" w:rsidRPr="005D1866" w:rsidRDefault="005D1866" w:rsidP="005D1866">
            <w:pPr>
              <w:ind w:left="80"/>
              <w:jc w:val="center"/>
              <w:rPr>
                <w:bCs/>
              </w:rPr>
            </w:pPr>
            <w:r w:rsidRPr="005D1866">
              <w:rPr>
                <w:bCs/>
              </w:rPr>
              <w:t>54,9</w:t>
            </w:r>
          </w:p>
        </w:tc>
        <w:tc>
          <w:tcPr>
            <w:tcW w:w="1276" w:type="dxa"/>
            <w:gridSpan w:val="2"/>
          </w:tcPr>
          <w:p w:rsidR="005D1866" w:rsidRPr="005D1866" w:rsidRDefault="005D1866" w:rsidP="005D1866">
            <w:pPr>
              <w:ind w:left="80"/>
              <w:jc w:val="center"/>
              <w:rPr>
                <w:bCs/>
              </w:rPr>
            </w:pPr>
            <w:r w:rsidRPr="005D1866">
              <w:rPr>
                <w:bCs/>
              </w:rPr>
              <w:t>56,1</w:t>
            </w:r>
          </w:p>
        </w:tc>
        <w:tc>
          <w:tcPr>
            <w:tcW w:w="1275" w:type="dxa"/>
            <w:gridSpan w:val="2"/>
          </w:tcPr>
          <w:p w:rsidR="005D1866" w:rsidRPr="005D1866" w:rsidRDefault="005D1866" w:rsidP="005D1866">
            <w:pPr>
              <w:ind w:left="80"/>
              <w:jc w:val="center"/>
              <w:rPr>
                <w:bCs/>
              </w:rPr>
            </w:pPr>
            <w:r w:rsidRPr="005D1866">
              <w:rPr>
                <w:bCs/>
              </w:rPr>
              <w:t>58,8</w:t>
            </w:r>
          </w:p>
        </w:tc>
        <w:tc>
          <w:tcPr>
            <w:tcW w:w="1418" w:type="dxa"/>
            <w:gridSpan w:val="2"/>
          </w:tcPr>
          <w:p w:rsidR="005D1866" w:rsidRPr="005D1866" w:rsidRDefault="005D1866" w:rsidP="005D1866">
            <w:pPr>
              <w:ind w:left="80"/>
              <w:jc w:val="center"/>
              <w:rPr>
                <w:bCs/>
              </w:rPr>
            </w:pPr>
            <w:r>
              <w:rPr>
                <w:bCs/>
              </w:rPr>
              <w:t>61,5</w:t>
            </w:r>
          </w:p>
        </w:tc>
        <w:tc>
          <w:tcPr>
            <w:tcW w:w="1275" w:type="dxa"/>
          </w:tcPr>
          <w:p w:rsidR="005D1866" w:rsidRPr="005D1866" w:rsidRDefault="005D1866" w:rsidP="005D1866">
            <w:pPr>
              <w:ind w:left="80"/>
              <w:jc w:val="center"/>
              <w:rPr>
                <w:bCs/>
              </w:rPr>
            </w:pPr>
            <w:r>
              <w:rPr>
                <w:bCs/>
              </w:rPr>
              <w:t>75,0</w:t>
            </w:r>
          </w:p>
        </w:tc>
      </w:tr>
      <w:tr w:rsidR="005D1866" w:rsidRPr="00FE78DC" w:rsidTr="00EC41FC">
        <w:tc>
          <w:tcPr>
            <w:tcW w:w="3970" w:type="dxa"/>
          </w:tcPr>
          <w:p w:rsidR="005D1866" w:rsidRPr="005D1866" w:rsidRDefault="005D1866" w:rsidP="005D1866">
            <w:pPr>
              <w:ind w:left="80"/>
              <w:jc w:val="both"/>
              <w:rPr>
                <w:bCs/>
              </w:rPr>
            </w:pPr>
            <w:r w:rsidRPr="005D1866">
              <w:rPr>
                <w:bCs/>
              </w:rPr>
              <w:t>Количество участников культурно-массовых мероприятий, тыс.чел.</w:t>
            </w:r>
          </w:p>
        </w:tc>
        <w:tc>
          <w:tcPr>
            <w:tcW w:w="1134" w:type="dxa"/>
          </w:tcPr>
          <w:p w:rsidR="005D1866" w:rsidRPr="005D1866" w:rsidRDefault="005D1866" w:rsidP="005D1866">
            <w:pPr>
              <w:ind w:left="80"/>
              <w:jc w:val="center"/>
              <w:rPr>
                <w:bCs/>
              </w:rPr>
            </w:pPr>
            <w:r w:rsidRPr="005D1866">
              <w:rPr>
                <w:bCs/>
              </w:rPr>
              <w:t>500,6</w:t>
            </w:r>
          </w:p>
        </w:tc>
        <w:tc>
          <w:tcPr>
            <w:tcW w:w="1276" w:type="dxa"/>
            <w:gridSpan w:val="2"/>
          </w:tcPr>
          <w:p w:rsidR="005D1866" w:rsidRPr="005D1866" w:rsidRDefault="005D1866" w:rsidP="005D1866">
            <w:pPr>
              <w:ind w:left="80"/>
              <w:jc w:val="center"/>
              <w:rPr>
                <w:bCs/>
              </w:rPr>
            </w:pPr>
            <w:r w:rsidRPr="005D1866">
              <w:rPr>
                <w:bCs/>
              </w:rPr>
              <w:t>566,2</w:t>
            </w:r>
          </w:p>
        </w:tc>
        <w:tc>
          <w:tcPr>
            <w:tcW w:w="1275" w:type="dxa"/>
            <w:gridSpan w:val="2"/>
          </w:tcPr>
          <w:p w:rsidR="005D1866" w:rsidRPr="005D1866" w:rsidRDefault="005D1866" w:rsidP="005D1866">
            <w:pPr>
              <w:ind w:left="80"/>
              <w:jc w:val="center"/>
              <w:rPr>
                <w:bCs/>
              </w:rPr>
            </w:pPr>
            <w:r w:rsidRPr="005D1866">
              <w:rPr>
                <w:bCs/>
              </w:rPr>
              <w:t>1 004,3</w:t>
            </w:r>
          </w:p>
        </w:tc>
        <w:tc>
          <w:tcPr>
            <w:tcW w:w="1418" w:type="dxa"/>
            <w:gridSpan w:val="2"/>
          </w:tcPr>
          <w:p w:rsidR="005D1866" w:rsidRPr="005D1866" w:rsidRDefault="005D1866" w:rsidP="005D1866">
            <w:pPr>
              <w:ind w:left="80"/>
              <w:jc w:val="center"/>
              <w:rPr>
                <w:bCs/>
              </w:rPr>
            </w:pPr>
            <w:r w:rsidRPr="005D1866">
              <w:rPr>
                <w:bCs/>
              </w:rPr>
              <w:t>1 200,0</w:t>
            </w:r>
          </w:p>
        </w:tc>
        <w:tc>
          <w:tcPr>
            <w:tcW w:w="1275" w:type="dxa"/>
          </w:tcPr>
          <w:p w:rsidR="005D1866" w:rsidRPr="005D1866" w:rsidRDefault="005D1866" w:rsidP="005D1866">
            <w:pPr>
              <w:ind w:left="80"/>
              <w:jc w:val="center"/>
              <w:rPr>
                <w:bCs/>
              </w:rPr>
            </w:pPr>
            <w:r w:rsidRPr="005D1866">
              <w:rPr>
                <w:bCs/>
              </w:rPr>
              <w:t>1 300,0</w:t>
            </w:r>
          </w:p>
        </w:tc>
      </w:tr>
      <w:tr w:rsidR="005D1866" w:rsidRPr="00FE78DC" w:rsidTr="00EC41FC">
        <w:tc>
          <w:tcPr>
            <w:tcW w:w="3970" w:type="dxa"/>
          </w:tcPr>
          <w:p w:rsidR="005D1866" w:rsidRPr="005D1866" w:rsidRDefault="005D1866" w:rsidP="005D1866">
            <w:pPr>
              <w:ind w:left="80"/>
              <w:jc w:val="both"/>
              <w:rPr>
                <w:bCs/>
              </w:rPr>
            </w:pPr>
            <w:r w:rsidRPr="005D1866">
              <w:rPr>
                <w:bCs/>
              </w:rPr>
              <w:t>Количество молодёжи, принявшей участие в районных мероприятиях по различным направлениям молодёжной политики, тыс.чел.</w:t>
            </w:r>
          </w:p>
        </w:tc>
        <w:tc>
          <w:tcPr>
            <w:tcW w:w="1134" w:type="dxa"/>
          </w:tcPr>
          <w:p w:rsidR="005D1866" w:rsidRPr="005D1866" w:rsidRDefault="005D1866" w:rsidP="005D1866">
            <w:pPr>
              <w:ind w:left="80"/>
              <w:jc w:val="center"/>
              <w:rPr>
                <w:bCs/>
              </w:rPr>
            </w:pPr>
            <w:r w:rsidRPr="005D1866">
              <w:rPr>
                <w:bCs/>
              </w:rPr>
              <w:t>15,1</w:t>
            </w:r>
          </w:p>
        </w:tc>
        <w:tc>
          <w:tcPr>
            <w:tcW w:w="1276" w:type="dxa"/>
            <w:gridSpan w:val="2"/>
          </w:tcPr>
          <w:p w:rsidR="005D1866" w:rsidRPr="005D1866" w:rsidRDefault="005D1866" w:rsidP="005D1866">
            <w:pPr>
              <w:ind w:left="80"/>
              <w:jc w:val="center"/>
              <w:rPr>
                <w:bCs/>
              </w:rPr>
            </w:pPr>
            <w:r w:rsidRPr="005D1866">
              <w:rPr>
                <w:bCs/>
              </w:rPr>
              <w:t>16,0</w:t>
            </w:r>
          </w:p>
        </w:tc>
        <w:tc>
          <w:tcPr>
            <w:tcW w:w="1275" w:type="dxa"/>
            <w:gridSpan w:val="2"/>
          </w:tcPr>
          <w:p w:rsidR="005D1866" w:rsidRPr="005D1866" w:rsidRDefault="005D1866" w:rsidP="005D1866">
            <w:pPr>
              <w:ind w:left="80"/>
              <w:jc w:val="center"/>
              <w:rPr>
                <w:bCs/>
              </w:rPr>
            </w:pPr>
            <w:r w:rsidRPr="005D1866">
              <w:rPr>
                <w:bCs/>
              </w:rPr>
              <w:t>18,0</w:t>
            </w:r>
          </w:p>
        </w:tc>
        <w:tc>
          <w:tcPr>
            <w:tcW w:w="1418" w:type="dxa"/>
            <w:gridSpan w:val="2"/>
          </w:tcPr>
          <w:p w:rsidR="005D1866" w:rsidRPr="005D1866" w:rsidRDefault="005D1866" w:rsidP="005D1866">
            <w:pPr>
              <w:ind w:left="80"/>
              <w:jc w:val="center"/>
              <w:rPr>
                <w:bCs/>
              </w:rPr>
            </w:pPr>
            <w:r w:rsidRPr="005D1866">
              <w:rPr>
                <w:bCs/>
              </w:rPr>
              <w:t>19,0</w:t>
            </w:r>
          </w:p>
        </w:tc>
        <w:tc>
          <w:tcPr>
            <w:tcW w:w="1275" w:type="dxa"/>
          </w:tcPr>
          <w:p w:rsidR="005D1866" w:rsidRPr="005D1866" w:rsidRDefault="005D1866" w:rsidP="005D1866">
            <w:pPr>
              <w:ind w:left="80"/>
              <w:jc w:val="center"/>
              <w:rPr>
                <w:bCs/>
              </w:rPr>
            </w:pPr>
            <w:r w:rsidRPr="005D1866">
              <w:rPr>
                <w:bCs/>
              </w:rPr>
              <w:t>21,0</w:t>
            </w:r>
          </w:p>
        </w:tc>
      </w:tr>
      <w:tr w:rsidR="006E32C9" w:rsidRPr="008753C9" w:rsidTr="0075604D">
        <w:tc>
          <w:tcPr>
            <w:tcW w:w="10348" w:type="dxa"/>
            <w:gridSpan w:val="9"/>
          </w:tcPr>
          <w:p w:rsidR="006E32C9" w:rsidRPr="00F3205D" w:rsidRDefault="006E32C9" w:rsidP="006B0836">
            <w:pPr>
              <w:contextualSpacing/>
              <w:rPr>
                <w:b/>
                <w:sz w:val="28"/>
                <w:szCs w:val="28"/>
              </w:rPr>
            </w:pPr>
            <w:r>
              <w:rPr>
                <w:b/>
                <w:sz w:val="28"/>
                <w:szCs w:val="28"/>
              </w:rPr>
              <w:t xml:space="preserve">2. </w:t>
            </w:r>
            <w:r w:rsidRPr="0087003A">
              <w:rPr>
                <w:b/>
                <w:sz w:val="28"/>
                <w:szCs w:val="28"/>
              </w:rPr>
              <w:t>Устойчивая</w:t>
            </w:r>
            <w:r>
              <w:rPr>
                <w:b/>
                <w:sz w:val="28"/>
                <w:szCs w:val="28"/>
              </w:rPr>
              <w:t xml:space="preserve"> </w:t>
            </w:r>
            <w:r w:rsidRPr="0087003A">
              <w:rPr>
                <w:b/>
                <w:sz w:val="28"/>
                <w:szCs w:val="28"/>
              </w:rPr>
              <w:t>и динамичная экономика</w:t>
            </w:r>
          </w:p>
        </w:tc>
      </w:tr>
      <w:tr w:rsidR="00C33C02" w:rsidRPr="008753C9" w:rsidTr="00C33C02">
        <w:trPr>
          <w:trHeight w:val="487"/>
        </w:trPr>
        <w:tc>
          <w:tcPr>
            <w:tcW w:w="3970" w:type="dxa"/>
          </w:tcPr>
          <w:p w:rsidR="00C33C02" w:rsidRPr="00C33C02" w:rsidRDefault="00C33C02" w:rsidP="00C33C02">
            <w:pPr>
              <w:ind w:left="80"/>
              <w:jc w:val="both"/>
              <w:rPr>
                <w:bCs/>
              </w:rPr>
            </w:pPr>
            <w:r w:rsidRPr="00C33C02">
              <w:rPr>
                <w:bCs/>
              </w:rPr>
              <w:t>Число субъектов предпринимательства, ед.</w:t>
            </w:r>
          </w:p>
        </w:tc>
        <w:tc>
          <w:tcPr>
            <w:tcW w:w="1134" w:type="dxa"/>
          </w:tcPr>
          <w:p w:rsidR="00C33C02" w:rsidRPr="00C33C02" w:rsidRDefault="00C33C02" w:rsidP="00C33C02">
            <w:pPr>
              <w:ind w:left="80"/>
              <w:jc w:val="both"/>
              <w:rPr>
                <w:bCs/>
              </w:rPr>
            </w:pPr>
            <w:r w:rsidRPr="00C33C02">
              <w:rPr>
                <w:bCs/>
              </w:rPr>
              <w:t>3 174</w:t>
            </w:r>
          </w:p>
        </w:tc>
        <w:tc>
          <w:tcPr>
            <w:tcW w:w="1276" w:type="dxa"/>
            <w:gridSpan w:val="2"/>
          </w:tcPr>
          <w:p w:rsidR="00C33C02" w:rsidRPr="00C33C02" w:rsidRDefault="00C33C02" w:rsidP="00C33C02">
            <w:pPr>
              <w:ind w:left="80"/>
              <w:jc w:val="both"/>
              <w:rPr>
                <w:bCs/>
              </w:rPr>
            </w:pPr>
            <w:r w:rsidRPr="00C33C02">
              <w:rPr>
                <w:bCs/>
              </w:rPr>
              <w:t>3 395</w:t>
            </w:r>
          </w:p>
        </w:tc>
        <w:tc>
          <w:tcPr>
            <w:tcW w:w="1275" w:type="dxa"/>
            <w:gridSpan w:val="2"/>
          </w:tcPr>
          <w:p w:rsidR="00C33C02" w:rsidRPr="00C33C02" w:rsidRDefault="00333405" w:rsidP="00C33C02">
            <w:pPr>
              <w:ind w:left="80"/>
              <w:jc w:val="both"/>
              <w:rPr>
                <w:bCs/>
              </w:rPr>
            </w:pPr>
            <w:r>
              <w:rPr>
                <w:bCs/>
              </w:rPr>
              <w:t>3600</w:t>
            </w:r>
          </w:p>
        </w:tc>
        <w:tc>
          <w:tcPr>
            <w:tcW w:w="1418" w:type="dxa"/>
            <w:gridSpan w:val="2"/>
          </w:tcPr>
          <w:p w:rsidR="00C33C02" w:rsidRPr="00C33C02" w:rsidRDefault="00333405" w:rsidP="00C33C02">
            <w:pPr>
              <w:ind w:left="80"/>
              <w:jc w:val="both"/>
              <w:rPr>
                <w:bCs/>
              </w:rPr>
            </w:pPr>
            <w:r>
              <w:rPr>
                <w:bCs/>
              </w:rPr>
              <w:t>3730</w:t>
            </w:r>
          </w:p>
        </w:tc>
        <w:tc>
          <w:tcPr>
            <w:tcW w:w="1275" w:type="dxa"/>
          </w:tcPr>
          <w:p w:rsidR="00C33C02" w:rsidRPr="00C33C02" w:rsidRDefault="00333405" w:rsidP="00333405">
            <w:pPr>
              <w:ind w:left="80"/>
              <w:jc w:val="both"/>
              <w:rPr>
                <w:bCs/>
              </w:rPr>
            </w:pPr>
            <w:r>
              <w:rPr>
                <w:bCs/>
              </w:rPr>
              <w:t>4105</w:t>
            </w:r>
          </w:p>
        </w:tc>
      </w:tr>
      <w:tr w:rsidR="00C33C02" w:rsidRPr="008753C9" w:rsidTr="00EC41FC">
        <w:tc>
          <w:tcPr>
            <w:tcW w:w="3970" w:type="dxa"/>
          </w:tcPr>
          <w:p w:rsidR="00C33C02" w:rsidRPr="00C33C02" w:rsidRDefault="00C33C02" w:rsidP="00C33C02">
            <w:pPr>
              <w:ind w:left="80"/>
              <w:jc w:val="both"/>
              <w:rPr>
                <w:bCs/>
              </w:rPr>
            </w:pPr>
            <w:r w:rsidRPr="00C33C02">
              <w:rPr>
                <w:bCs/>
              </w:rPr>
              <w:t>Уровень зарегистрированной безработицы, %</w:t>
            </w:r>
          </w:p>
        </w:tc>
        <w:tc>
          <w:tcPr>
            <w:tcW w:w="1134" w:type="dxa"/>
          </w:tcPr>
          <w:p w:rsidR="00C33C02" w:rsidRPr="00C33C02" w:rsidRDefault="00C33C02" w:rsidP="00C33C02">
            <w:pPr>
              <w:ind w:left="80"/>
              <w:jc w:val="both"/>
              <w:rPr>
                <w:bCs/>
              </w:rPr>
            </w:pPr>
            <w:r w:rsidRPr="00C33C02">
              <w:rPr>
                <w:bCs/>
              </w:rPr>
              <w:t>0,4</w:t>
            </w:r>
          </w:p>
        </w:tc>
        <w:tc>
          <w:tcPr>
            <w:tcW w:w="1276" w:type="dxa"/>
            <w:gridSpan w:val="2"/>
          </w:tcPr>
          <w:p w:rsidR="00C33C02" w:rsidRPr="00C33C02" w:rsidRDefault="00C33C02" w:rsidP="00C33C02">
            <w:pPr>
              <w:ind w:left="80"/>
              <w:jc w:val="both"/>
              <w:rPr>
                <w:bCs/>
              </w:rPr>
            </w:pPr>
            <w:r w:rsidRPr="00C33C02">
              <w:rPr>
                <w:bCs/>
              </w:rPr>
              <w:t>0,3</w:t>
            </w:r>
          </w:p>
        </w:tc>
        <w:tc>
          <w:tcPr>
            <w:tcW w:w="1275" w:type="dxa"/>
            <w:gridSpan w:val="2"/>
          </w:tcPr>
          <w:p w:rsidR="00C33C02" w:rsidRPr="00C33C02" w:rsidRDefault="00C33C02" w:rsidP="00C33C02">
            <w:pPr>
              <w:ind w:left="80"/>
              <w:jc w:val="both"/>
              <w:rPr>
                <w:bCs/>
              </w:rPr>
            </w:pPr>
            <w:r w:rsidRPr="00C33C02">
              <w:rPr>
                <w:bCs/>
              </w:rPr>
              <w:t>0,3</w:t>
            </w:r>
          </w:p>
        </w:tc>
        <w:tc>
          <w:tcPr>
            <w:tcW w:w="1418" w:type="dxa"/>
            <w:gridSpan w:val="2"/>
          </w:tcPr>
          <w:p w:rsidR="00C33C02" w:rsidRPr="00C33C02" w:rsidRDefault="00C33C02" w:rsidP="00C33C02">
            <w:pPr>
              <w:ind w:left="80"/>
              <w:jc w:val="both"/>
              <w:rPr>
                <w:bCs/>
              </w:rPr>
            </w:pPr>
            <w:r w:rsidRPr="00C33C02">
              <w:rPr>
                <w:bCs/>
              </w:rPr>
              <w:t>0,3</w:t>
            </w:r>
          </w:p>
        </w:tc>
        <w:tc>
          <w:tcPr>
            <w:tcW w:w="1275" w:type="dxa"/>
          </w:tcPr>
          <w:p w:rsidR="00C33C02" w:rsidRPr="00C33C02" w:rsidRDefault="00C33C02" w:rsidP="00C33C02">
            <w:pPr>
              <w:ind w:left="80"/>
              <w:jc w:val="both"/>
              <w:rPr>
                <w:bCs/>
              </w:rPr>
            </w:pPr>
            <w:r w:rsidRPr="00C33C02">
              <w:rPr>
                <w:bCs/>
              </w:rPr>
              <w:t>0,3</w:t>
            </w:r>
          </w:p>
        </w:tc>
      </w:tr>
      <w:tr w:rsidR="00C33C02" w:rsidRPr="008753C9" w:rsidTr="00EC41FC">
        <w:tc>
          <w:tcPr>
            <w:tcW w:w="3970" w:type="dxa"/>
          </w:tcPr>
          <w:p w:rsidR="00C33C02" w:rsidRPr="00C33C02" w:rsidRDefault="00C33C02" w:rsidP="00C33C02">
            <w:pPr>
              <w:ind w:left="80"/>
              <w:jc w:val="both"/>
              <w:rPr>
                <w:bCs/>
              </w:rPr>
            </w:pPr>
            <w:r w:rsidRPr="00C33C02">
              <w:rPr>
                <w:bCs/>
              </w:rPr>
              <w:t>Оборот организаций, без субъектов малого предпринимательства, млрд руб.</w:t>
            </w:r>
          </w:p>
        </w:tc>
        <w:tc>
          <w:tcPr>
            <w:tcW w:w="1134" w:type="dxa"/>
          </w:tcPr>
          <w:p w:rsidR="00C33C02" w:rsidRPr="00C33C02" w:rsidRDefault="00C33C02" w:rsidP="00C33C02">
            <w:pPr>
              <w:ind w:left="80"/>
              <w:jc w:val="both"/>
              <w:rPr>
                <w:bCs/>
              </w:rPr>
            </w:pPr>
            <w:r w:rsidRPr="00C33C02">
              <w:rPr>
                <w:bCs/>
              </w:rPr>
              <w:t>75,6</w:t>
            </w:r>
          </w:p>
        </w:tc>
        <w:tc>
          <w:tcPr>
            <w:tcW w:w="1276" w:type="dxa"/>
            <w:gridSpan w:val="2"/>
          </w:tcPr>
          <w:p w:rsidR="00C33C02" w:rsidRPr="00C33C02" w:rsidRDefault="00C33C02" w:rsidP="00C33C02">
            <w:pPr>
              <w:ind w:left="80"/>
              <w:jc w:val="both"/>
              <w:rPr>
                <w:bCs/>
              </w:rPr>
            </w:pPr>
            <w:r w:rsidRPr="00C33C02">
              <w:rPr>
                <w:bCs/>
              </w:rPr>
              <w:t xml:space="preserve">96,4 </w:t>
            </w:r>
          </w:p>
        </w:tc>
        <w:tc>
          <w:tcPr>
            <w:tcW w:w="1275" w:type="dxa"/>
            <w:gridSpan w:val="2"/>
          </w:tcPr>
          <w:p w:rsidR="00C33C02" w:rsidRPr="00C33C02" w:rsidRDefault="00C33C02" w:rsidP="00C33C02">
            <w:pPr>
              <w:ind w:left="80"/>
              <w:jc w:val="both"/>
              <w:rPr>
                <w:bCs/>
              </w:rPr>
            </w:pPr>
            <w:r w:rsidRPr="00C33C02">
              <w:rPr>
                <w:bCs/>
              </w:rPr>
              <w:t xml:space="preserve">122,2 </w:t>
            </w:r>
          </w:p>
        </w:tc>
        <w:tc>
          <w:tcPr>
            <w:tcW w:w="1418" w:type="dxa"/>
            <w:gridSpan w:val="2"/>
          </w:tcPr>
          <w:p w:rsidR="00C33C02" w:rsidRPr="00C33C02" w:rsidRDefault="00C33C02" w:rsidP="00C33C02">
            <w:pPr>
              <w:ind w:left="80"/>
              <w:jc w:val="both"/>
              <w:rPr>
                <w:bCs/>
              </w:rPr>
            </w:pPr>
            <w:r w:rsidRPr="00C33C02">
              <w:rPr>
                <w:bCs/>
              </w:rPr>
              <w:t xml:space="preserve">157,9 </w:t>
            </w:r>
          </w:p>
        </w:tc>
        <w:tc>
          <w:tcPr>
            <w:tcW w:w="1275" w:type="dxa"/>
          </w:tcPr>
          <w:p w:rsidR="00C33C02" w:rsidRPr="00C33C02" w:rsidRDefault="00C33C02" w:rsidP="00C33C02">
            <w:pPr>
              <w:ind w:left="80"/>
              <w:jc w:val="both"/>
              <w:rPr>
                <w:bCs/>
              </w:rPr>
            </w:pPr>
            <w:r w:rsidRPr="00C33C02">
              <w:rPr>
                <w:bCs/>
              </w:rPr>
              <w:t>242,9</w:t>
            </w:r>
          </w:p>
        </w:tc>
      </w:tr>
      <w:tr w:rsidR="00C33C02" w:rsidRPr="008753C9" w:rsidTr="00EC41FC">
        <w:tc>
          <w:tcPr>
            <w:tcW w:w="3970" w:type="dxa"/>
          </w:tcPr>
          <w:p w:rsidR="00C33C02" w:rsidRPr="00C33C02" w:rsidRDefault="00C33C02" w:rsidP="00C33C02">
            <w:pPr>
              <w:ind w:left="80"/>
              <w:jc w:val="both"/>
              <w:rPr>
                <w:bCs/>
              </w:rPr>
            </w:pPr>
            <w:r w:rsidRPr="00C33C02">
              <w:rPr>
                <w:bCs/>
              </w:rPr>
              <w:t>Отгружено товаров собственного производства с/х предприятиями, млрд руб.</w:t>
            </w:r>
          </w:p>
        </w:tc>
        <w:tc>
          <w:tcPr>
            <w:tcW w:w="1134" w:type="dxa"/>
          </w:tcPr>
          <w:p w:rsidR="00C33C02" w:rsidRPr="00C33C02" w:rsidRDefault="00C33C02" w:rsidP="00C33C02">
            <w:pPr>
              <w:ind w:left="80"/>
              <w:jc w:val="both"/>
              <w:rPr>
                <w:bCs/>
              </w:rPr>
            </w:pPr>
            <w:r w:rsidRPr="00C33C02">
              <w:rPr>
                <w:bCs/>
              </w:rPr>
              <w:t>8,6</w:t>
            </w:r>
          </w:p>
        </w:tc>
        <w:tc>
          <w:tcPr>
            <w:tcW w:w="1276" w:type="dxa"/>
            <w:gridSpan w:val="2"/>
          </w:tcPr>
          <w:p w:rsidR="00C33C02" w:rsidRPr="00C33C02" w:rsidRDefault="00C33C02" w:rsidP="00C33C02">
            <w:pPr>
              <w:ind w:left="80"/>
              <w:jc w:val="both"/>
              <w:rPr>
                <w:bCs/>
              </w:rPr>
            </w:pPr>
            <w:r w:rsidRPr="00C33C02">
              <w:rPr>
                <w:bCs/>
              </w:rPr>
              <w:t xml:space="preserve">9,7 </w:t>
            </w:r>
          </w:p>
        </w:tc>
        <w:tc>
          <w:tcPr>
            <w:tcW w:w="1275" w:type="dxa"/>
            <w:gridSpan w:val="2"/>
          </w:tcPr>
          <w:p w:rsidR="00C33C02" w:rsidRPr="00C33C02" w:rsidRDefault="00C33C02" w:rsidP="00C33C02">
            <w:pPr>
              <w:ind w:left="80"/>
              <w:jc w:val="both"/>
              <w:rPr>
                <w:bCs/>
              </w:rPr>
            </w:pPr>
            <w:r w:rsidRPr="00C33C02">
              <w:rPr>
                <w:bCs/>
              </w:rPr>
              <w:t>13,5</w:t>
            </w:r>
          </w:p>
        </w:tc>
        <w:tc>
          <w:tcPr>
            <w:tcW w:w="1418" w:type="dxa"/>
            <w:gridSpan w:val="2"/>
          </w:tcPr>
          <w:p w:rsidR="00C33C02" w:rsidRPr="00C33C02" w:rsidRDefault="00C33C02" w:rsidP="00C33C02">
            <w:pPr>
              <w:ind w:left="80"/>
              <w:jc w:val="both"/>
              <w:rPr>
                <w:bCs/>
              </w:rPr>
            </w:pPr>
            <w:r w:rsidRPr="00C33C02">
              <w:rPr>
                <w:bCs/>
              </w:rPr>
              <w:t xml:space="preserve">17,5 </w:t>
            </w:r>
          </w:p>
        </w:tc>
        <w:tc>
          <w:tcPr>
            <w:tcW w:w="1275" w:type="dxa"/>
          </w:tcPr>
          <w:p w:rsidR="00C33C02" w:rsidRPr="00C33C02" w:rsidRDefault="00C33C02" w:rsidP="00C33C02">
            <w:pPr>
              <w:ind w:left="80"/>
              <w:jc w:val="both"/>
              <w:rPr>
                <w:bCs/>
              </w:rPr>
            </w:pPr>
            <w:r w:rsidRPr="00C33C02">
              <w:rPr>
                <w:bCs/>
              </w:rPr>
              <w:t xml:space="preserve">26,5 </w:t>
            </w:r>
          </w:p>
        </w:tc>
      </w:tr>
      <w:tr w:rsidR="00C33C02" w:rsidRPr="008753C9" w:rsidTr="00EC41FC">
        <w:tc>
          <w:tcPr>
            <w:tcW w:w="3970" w:type="dxa"/>
          </w:tcPr>
          <w:p w:rsidR="00C33C02" w:rsidRPr="00C33C02" w:rsidRDefault="00C33C02" w:rsidP="00C33C02">
            <w:pPr>
              <w:ind w:left="80"/>
              <w:jc w:val="both"/>
              <w:rPr>
                <w:bCs/>
              </w:rPr>
            </w:pPr>
            <w:r w:rsidRPr="00C33C02">
              <w:rPr>
                <w:bCs/>
              </w:rPr>
              <w:t>Объем отгруженных товаров собственного производства, выполненных работ и услуг в обрабатывающих производствах, млрд руб.</w:t>
            </w:r>
          </w:p>
        </w:tc>
        <w:tc>
          <w:tcPr>
            <w:tcW w:w="1134" w:type="dxa"/>
          </w:tcPr>
          <w:p w:rsidR="00C33C02" w:rsidRPr="00C33C02" w:rsidRDefault="00C33C02" w:rsidP="00C33C02">
            <w:pPr>
              <w:ind w:left="80"/>
              <w:jc w:val="both"/>
              <w:rPr>
                <w:bCs/>
              </w:rPr>
            </w:pPr>
            <w:r w:rsidRPr="00C33C02">
              <w:rPr>
                <w:bCs/>
              </w:rPr>
              <w:t>7,1</w:t>
            </w:r>
          </w:p>
        </w:tc>
        <w:tc>
          <w:tcPr>
            <w:tcW w:w="1276" w:type="dxa"/>
            <w:gridSpan w:val="2"/>
          </w:tcPr>
          <w:p w:rsidR="00C33C02" w:rsidRPr="00C33C02" w:rsidRDefault="00C33C02" w:rsidP="00C33C02">
            <w:pPr>
              <w:ind w:left="80"/>
              <w:jc w:val="both"/>
              <w:rPr>
                <w:bCs/>
              </w:rPr>
            </w:pPr>
            <w:r w:rsidRPr="00C33C02">
              <w:rPr>
                <w:bCs/>
              </w:rPr>
              <w:t>7,2</w:t>
            </w:r>
          </w:p>
        </w:tc>
        <w:tc>
          <w:tcPr>
            <w:tcW w:w="1275" w:type="dxa"/>
            <w:gridSpan w:val="2"/>
          </w:tcPr>
          <w:p w:rsidR="00C33C02" w:rsidRPr="00C33C02" w:rsidRDefault="00C33C02" w:rsidP="00C33C02">
            <w:pPr>
              <w:ind w:left="80"/>
              <w:jc w:val="both"/>
              <w:rPr>
                <w:bCs/>
              </w:rPr>
            </w:pPr>
            <w:r w:rsidRPr="00C33C02">
              <w:rPr>
                <w:bCs/>
              </w:rPr>
              <w:t>9,0</w:t>
            </w:r>
          </w:p>
        </w:tc>
        <w:tc>
          <w:tcPr>
            <w:tcW w:w="1418" w:type="dxa"/>
            <w:gridSpan w:val="2"/>
          </w:tcPr>
          <w:p w:rsidR="00C33C02" w:rsidRPr="00C33C02" w:rsidRDefault="00C33C02" w:rsidP="00C33C02">
            <w:pPr>
              <w:ind w:left="80"/>
              <w:jc w:val="both"/>
              <w:rPr>
                <w:bCs/>
              </w:rPr>
            </w:pPr>
            <w:r w:rsidRPr="00C33C02">
              <w:rPr>
                <w:bCs/>
              </w:rPr>
              <w:t xml:space="preserve">10,2 </w:t>
            </w:r>
          </w:p>
        </w:tc>
        <w:tc>
          <w:tcPr>
            <w:tcW w:w="1275" w:type="dxa"/>
          </w:tcPr>
          <w:p w:rsidR="00C33C02" w:rsidRPr="00C33C02" w:rsidRDefault="00C33C02" w:rsidP="00C33C02">
            <w:pPr>
              <w:ind w:left="80"/>
              <w:jc w:val="both"/>
              <w:rPr>
                <w:bCs/>
              </w:rPr>
            </w:pPr>
            <w:r w:rsidRPr="00C33C02">
              <w:rPr>
                <w:bCs/>
              </w:rPr>
              <w:t>14,1</w:t>
            </w:r>
          </w:p>
        </w:tc>
      </w:tr>
      <w:tr w:rsidR="00C33C02" w:rsidRPr="008753C9" w:rsidTr="00EC41FC">
        <w:trPr>
          <w:trHeight w:val="460"/>
        </w:trPr>
        <w:tc>
          <w:tcPr>
            <w:tcW w:w="3970" w:type="dxa"/>
          </w:tcPr>
          <w:p w:rsidR="00C33C02" w:rsidRPr="00C33C02" w:rsidRDefault="00C33C02" w:rsidP="00C33C02">
            <w:pPr>
              <w:ind w:left="80"/>
              <w:jc w:val="both"/>
              <w:rPr>
                <w:bCs/>
              </w:rPr>
            </w:pPr>
            <w:r w:rsidRPr="00C33C02">
              <w:rPr>
                <w:bCs/>
              </w:rPr>
              <w:t xml:space="preserve"> Объем инвестиций в основной капитал организаций (без субъектов малого предпринимательства) млрд руб.</w:t>
            </w:r>
          </w:p>
        </w:tc>
        <w:tc>
          <w:tcPr>
            <w:tcW w:w="1134" w:type="dxa"/>
          </w:tcPr>
          <w:p w:rsidR="00C33C02" w:rsidRPr="00C33C02" w:rsidRDefault="00C33C02" w:rsidP="00C33C02">
            <w:pPr>
              <w:ind w:left="80"/>
              <w:jc w:val="both"/>
              <w:rPr>
                <w:bCs/>
              </w:rPr>
            </w:pPr>
            <w:r w:rsidRPr="00C33C02">
              <w:rPr>
                <w:bCs/>
              </w:rPr>
              <w:t>6,8</w:t>
            </w:r>
          </w:p>
        </w:tc>
        <w:tc>
          <w:tcPr>
            <w:tcW w:w="1276" w:type="dxa"/>
            <w:gridSpan w:val="2"/>
          </w:tcPr>
          <w:p w:rsidR="00C33C02" w:rsidRPr="00C33C02" w:rsidRDefault="00C33C02" w:rsidP="00C33C02">
            <w:pPr>
              <w:ind w:left="80"/>
              <w:jc w:val="both"/>
              <w:rPr>
                <w:bCs/>
              </w:rPr>
            </w:pPr>
            <w:r w:rsidRPr="00C33C02">
              <w:rPr>
                <w:bCs/>
              </w:rPr>
              <w:t xml:space="preserve">8,2 </w:t>
            </w:r>
          </w:p>
        </w:tc>
        <w:tc>
          <w:tcPr>
            <w:tcW w:w="1275" w:type="dxa"/>
            <w:gridSpan w:val="2"/>
          </w:tcPr>
          <w:p w:rsidR="00C33C02" w:rsidRPr="00C33C02" w:rsidRDefault="00C33C02" w:rsidP="00C33C02">
            <w:pPr>
              <w:ind w:left="80"/>
              <w:jc w:val="both"/>
              <w:rPr>
                <w:bCs/>
              </w:rPr>
            </w:pPr>
            <w:r w:rsidRPr="00C33C02">
              <w:rPr>
                <w:bCs/>
              </w:rPr>
              <w:t xml:space="preserve">9,7 </w:t>
            </w:r>
          </w:p>
        </w:tc>
        <w:tc>
          <w:tcPr>
            <w:tcW w:w="1418" w:type="dxa"/>
            <w:gridSpan w:val="2"/>
          </w:tcPr>
          <w:p w:rsidR="00C33C02" w:rsidRPr="00C33C02" w:rsidRDefault="00C33C02" w:rsidP="00C33C02">
            <w:pPr>
              <w:ind w:left="80"/>
              <w:jc w:val="both"/>
              <w:rPr>
                <w:bCs/>
              </w:rPr>
            </w:pPr>
            <w:r w:rsidRPr="00C33C02">
              <w:rPr>
                <w:bCs/>
              </w:rPr>
              <w:t xml:space="preserve">11,3 </w:t>
            </w:r>
          </w:p>
        </w:tc>
        <w:tc>
          <w:tcPr>
            <w:tcW w:w="1275" w:type="dxa"/>
          </w:tcPr>
          <w:p w:rsidR="00C33C02" w:rsidRPr="00C33C02" w:rsidRDefault="00C33C02" w:rsidP="00C33C02">
            <w:pPr>
              <w:ind w:left="80"/>
              <w:jc w:val="both"/>
              <w:rPr>
                <w:bCs/>
              </w:rPr>
            </w:pPr>
            <w:r w:rsidRPr="00C33C02">
              <w:rPr>
                <w:bCs/>
              </w:rPr>
              <w:t>16,3</w:t>
            </w:r>
          </w:p>
        </w:tc>
      </w:tr>
      <w:tr w:rsidR="00C33C02" w:rsidRPr="008753C9" w:rsidTr="00EC41FC">
        <w:tc>
          <w:tcPr>
            <w:tcW w:w="3970" w:type="dxa"/>
          </w:tcPr>
          <w:p w:rsidR="00C33C02" w:rsidRPr="00C33C02" w:rsidRDefault="00C33C02" w:rsidP="00C33C02">
            <w:pPr>
              <w:ind w:left="80"/>
              <w:jc w:val="both"/>
              <w:rPr>
                <w:bCs/>
              </w:rPr>
            </w:pPr>
            <w:r w:rsidRPr="00C33C02">
              <w:rPr>
                <w:bCs/>
              </w:rPr>
              <w:t xml:space="preserve">Оборот розничной торговли, </w:t>
            </w:r>
          </w:p>
          <w:p w:rsidR="00C33C02" w:rsidRPr="00C33C02" w:rsidRDefault="00C33C02" w:rsidP="00C33C02">
            <w:pPr>
              <w:ind w:left="80"/>
              <w:jc w:val="both"/>
              <w:rPr>
                <w:bCs/>
              </w:rPr>
            </w:pPr>
            <w:r w:rsidRPr="00C33C02">
              <w:rPr>
                <w:bCs/>
              </w:rPr>
              <w:t xml:space="preserve">млрд руб. </w:t>
            </w:r>
          </w:p>
        </w:tc>
        <w:tc>
          <w:tcPr>
            <w:tcW w:w="1134" w:type="dxa"/>
          </w:tcPr>
          <w:p w:rsidR="00C33C02" w:rsidRPr="00C33C02" w:rsidRDefault="00C33C02" w:rsidP="00C33C02">
            <w:pPr>
              <w:ind w:left="80"/>
              <w:jc w:val="both"/>
              <w:rPr>
                <w:bCs/>
              </w:rPr>
            </w:pPr>
            <w:r w:rsidRPr="00C33C02">
              <w:rPr>
                <w:bCs/>
              </w:rPr>
              <w:t>27,7</w:t>
            </w:r>
          </w:p>
        </w:tc>
        <w:tc>
          <w:tcPr>
            <w:tcW w:w="1276" w:type="dxa"/>
            <w:gridSpan w:val="2"/>
          </w:tcPr>
          <w:p w:rsidR="00C33C02" w:rsidRPr="00C33C02" w:rsidRDefault="00C33C02" w:rsidP="00C33C02">
            <w:pPr>
              <w:ind w:left="80"/>
              <w:jc w:val="both"/>
              <w:rPr>
                <w:bCs/>
              </w:rPr>
            </w:pPr>
            <w:r w:rsidRPr="00C33C02">
              <w:rPr>
                <w:bCs/>
              </w:rPr>
              <w:t xml:space="preserve">32,1 </w:t>
            </w:r>
          </w:p>
        </w:tc>
        <w:tc>
          <w:tcPr>
            <w:tcW w:w="1275" w:type="dxa"/>
            <w:gridSpan w:val="2"/>
          </w:tcPr>
          <w:p w:rsidR="00C33C02" w:rsidRPr="00C33C02" w:rsidRDefault="00C33C02" w:rsidP="00C33C02">
            <w:pPr>
              <w:ind w:left="80"/>
              <w:jc w:val="both"/>
              <w:rPr>
                <w:bCs/>
              </w:rPr>
            </w:pPr>
            <w:r w:rsidRPr="00C33C02">
              <w:rPr>
                <w:bCs/>
              </w:rPr>
              <w:t xml:space="preserve">42,9 </w:t>
            </w:r>
          </w:p>
        </w:tc>
        <w:tc>
          <w:tcPr>
            <w:tcW w:w="1418" w:type="dxa"/>
            <w:gridSpan w:val="2"/>
          </w:tcPr>
          <w:p w:rsidR="00C33C02" w:rsidRPr="00C33C02" w:rsidRDefault="00C33C02" w:rsidP="00C33C02">
            <w:pPr>
              <w:ind w:left="80"/>
              <w:jc w:val="both"/>
              <w:rPr>
                <w:bCs/>
              </w:rPr>
            </w:pPr>
            <w:r w:rsidRPr="00C33C02">
              <w:rPr>
                <w:bCs/>
              </w:rPr>
              <w:t xml:space="preserve">57,7 </w:t>
            </w:r>
          </w:p>
        </w:tc>
        <w:tc>
          <w:tcPr>
            <w:tcW w:w="1275" w:type="dxa"/>
          </w:tcPr>
          <w:p w:rsidR="00C33C02" w:rsidRPr="00C33C02" w:rsidRDefault="00C33C02" w:rsidP="00C33C02">
            <w:pPr>
              <w:ind w:left="80"/>
              <w:jc w:val="both"/>
              <w:rPr>
                <w:bCs/>
              </w:rPr>
            </w:pPr>
            <w:r w:rsidRPr="00C33C02">
              <w:rPr>
                <w:bCs/>
              </w:rPr>
              <w:t xml:space="preserve">86,5 </w:t>
            </w:r>
          </w:p>
        </w:tc>
      </w:tr>
      <w:tr w:rsidR="00C33C02" w:rsidRPr="008753C9" w:rsidTr="00EC41FC">
        <w:tc>
          <w:tcPr>
            <w:tcW w:w="3970" w:type="dxa"/>
          </w:tcPr>
          <w:p w:rsidR="00C33C02" w:rsidRPr="00C33C02" w:rsidRDefault="00C33C02" w:rsidP="00C33C02">
            <w:pPr>
              <w:ind w:left="80"/>
              <w:jc w:val="both"/>
              <w:rPr>
                <w:bCs/>
              </w:rPr>
            </w:pPr>
            <w:r w:rsidRPr="00C33C02">
              <w:rPr>
                <w:bCs/>
              </w:rPr>
              <w:t>Оборот общественного питания, млн руб.</w:t>
            </w:r>
          </w:p>
        </w:tc>
        <w:tc>
          <w:tcPr>
            <w:tcW w:w="1134" w:type="dxa"/>
          </w:tcPr>
          <w:p w:rsidR="00C33C02" w:rsidRPr="00C33C02" w:rsidRDefault="00C33C02" w:rsidP="00C33C02">
            <w:pPr>
              <w:ind w:left="80"/>
              <w:jc w:val="both"/>
              <w:rPr>
                <w:bCs/>
              </w:rPr>
            </w:pPr>
            <w:r w:rsidRPr="00C33C02">
              <w:rPr>
                <w:bCs/>
              </w:rPr>
              <w:t>386,1</w:t>
            </w:r>
          </w:p>
        </w:tc>
        <w:tc>
          <w:tcPr>
            <w:tcW w:w="1276" w:type="dxa"/>
            <w:gridSpan w:val="2"/>
          </w:tcPr>
          <w:p w:rsidR="00C33C02" w:rsidRPr="00C33C02" w:rsidRDefault="00C33C02" w:rsidP="00C33C02">
            <w:pPr>
              <w:ind w:left="80"/>
              <w:jc w:val="both"/>
              <w:rPr>
                <w:bCs/>
              </w:rPr>
            </w:pPr>
            <w:r w:rsidRPr="00C33C02">
              <w:rPr>
                <w:bCs/>
              </w:rPr>
              <w:t xml:space="preserve">422,8 </w:t>
            </w:r>
          </w:p>
        </w:tc>
        <w:tc>
          <w:tcPr>
            <w:tcW w:w="1275" w:type="dxa"/>
            <w:gridSpan w:val="2"/>
          </w:tcPr>
          <w:p w:rsidR="00C33C02" w:rsidRPr="00C33C02" w:rsidRDefault="00C33C02" w:rsidP="00C33C02">
            <w:pPr>
              <w:ind w:left="80"/>
              <w:jc w:val="both"/>
              <w:rPr>
                <w:bCs/>
              </w:rPr>
            </w:pPr>
            <w:r w:rsidRPr="00C33C02">
              <w:rPr>
                <w:bCs/>
              </w:rPr>
              <w:t xml:space="preserve">538,5 </w:t>
            </w:r>
          </w:p>
        </w:tc>
        <w:tc>
          <w:tcPr>
            <w:tcW w:w="1418" w:type="dxa"/>
            <w:gridSpan w:val="2"/>
          </w:tcPr>
          <w:p w:rsidR="00C33C02" w:rsidRPr="00C33C02" w:rsidRDefault="00C33C02" w:rsidP="00C33C02">
            <w:pPr>
              <w:ind w:left="80"/>
              <w:jc w:val="both"/>
              <w:rPr>
                <w:bCs/>
              </w:rPr>
            </w:pPr>
            <w:r w:rsidRPr="00C33C02">
              <w:rPr>
                <w:bCs/>
              </w:rPr>
              <w:t xml:space="preserve">615,5 </w:t>
            </w:r>
          </w:p>
        </w:tc>
        <w:tc>
          <w:tcPr>
            <w:tcW w:w="1275" w:type="dxa"/>
          </w:tcPr>
          <w:p w:rsidR="00C33C02" w:rsidRPr="00C33C02" w:rsidRDefault="00C33C02" w:rsidP="00C33C02">
            <w:pPr>
              <w:ind w:left="80"/>
              <w:jc w:val="both"/>
              <w:rPr>
                <w:bCs/>
              </w:rPr>
            </w:pPr>
            <w:r w:rsidRPr="00C33C02">
              <w:rPr>
                <w:bCs/>
              </w:rPr>
              <w:t>732,1</w:t>
            </w:r>
          </w:p>
        </w:tc>
      </w:tr>
      <w:tr w:rsidR="00C33C02" w:rsidRPr="008753C9" w:rsidTr="00EC41FC">
        <w:tc>
          <w:tcPr>
            <w:tcW w:w="3970" w:type="dxa"/>
          </w:tcPr>
          <w:p w:rsidR="00C33C02" w:rsidRPr="00C33C02" w:rsidRDefault="00C33C02" w:rsidP="00C33C02">
            <w:pPr>
              <w:ind w:left="80"/>
              <w:jc w:val="both"/>
              <w:rPr>
                <w:bCs/>
              </w:rPr>
            </w:pPr>
            <w:r w:rsidRPr="00C33C02">
              <w:rPr>
                <w:bCs/>
              </w:rPr>
              <w:t xml:space="preserve">Количество туристов и экскурсантов, тыс. чел. </w:t>
            </w:r>
          </w:p>
        </w:tc>
        <w:tc>
          <w:tcPr>
            <w:tcW w:w="1134" w:type="dxa"/>
          </w:tcPr>
          <w:p w:rsidR="00C33C02" w:rsidRPr="00C33C02" w:rsidRDefault="00C33C02" w:rsidP="00C33C02">
            <w:pPr>
              <w:ind w:left="80"/>
              <w:jc w:val="both"/>
              <w:rPr>
                <w:bCs/>
              </w:rPr>
            </w:pPr>
            <w:r w:rsidRPr="00C33C02">
              <w:rPr>
                <w:bCs/>
              </w:rPr>
              <w:t>227,5</w:t>
            </w:r>
          </w:p>
        </w:tc>
        <w:tc>
          <w:tcPr>
            <w:tcW w:w="1276" w:type="dxa"/>
            <w:gridSpan w:val="2"/>
          </w:tcPr>
          <w:p w:rsidR="00C33C02" w:rsidRPr="00C33C02" w:rsidRDefault="00C33C02" w:rsidP="00C33C02">
            <w:pPr>
              <w:ind w:left="80"/>
              <w:jc w:val="both"/>
              <w:rPr>
                <w:bCs/>
              </w:rPr>
            </w:pPr>
            <w:r w:rsidRPr="00C33C02">
              <w:rPr>
                <w:bCs/>
              </w:rPr>
              <w:t>230,0</w:t>
            </w:r>
          </w:p>
        </w:tc>
        <w:tc>
          <w:tcPr>
            <w:tcW w:w="1275" w:type="dxa"/>
            <w:gridSpan w:val="2"/>
          </w:tcPr>
          <w:p w:rsidR="00C33C02" w:rsidRPr="00C33C02" w:rsidRDefault="00C33C02" w:rsidP="00C33C02">
            <w:pPr>
              <w:ind w:left="80"/>
              <w:jc w:val="both"/>
              <w:rPr>
                <w:bCs/>
              </w:rPr>
            </w:pPr>
            <w:r w:rsidRPr="00C33C02">
              <w:rPr>
                <w:bCs/>
              </w:rPr>
              <w:t>300,0</w:t>
            </w:r>
          </w:p>
        </w:tc>
        <w:tc>
          <w:tcPr>
            <w:tcW w:w="1418" w:type="dxa"/>
            <w:gridSpan w:val="2"/>
          </w:tcPr>
          <w:p w:rsidR="00C33C02" w:rsidRPr="00C33C02" w:rsidRDefault="00C33C02" w:rsidP="00C33C02">
            <w:pPr>
              <w:ind w:left="80"/>
              <w:jc w:val="both"/>
              <w:rPr>
                <w:bCs/>
              </w:rPr>
            </w:pPr>
            <w:r w:rsidRPr="00C33C02">
              <w:rPr>
                <w:bCs/>
              </w:rPr>
              <w:t>320,0</w:t>
            </w:r>
          </w:p>
        </w:tc>
        <w:tc>
          <w:tcPr>
            <w:tcW w:w="1275" w:type="dxa"/>
          </w:tcPr>
          <w:p w:rsidR="00C33C02" w:rsidRPr="00C33C02" w:rsidRDefault="00C33C02" w:rsidP="00C33C02">
            <w:pPr>
              <w:ind w:left="80"/>
              <w:jc w:val="both"/>
              <w:rPr>
                <w:bCs/>
              </w:rPr>
            </w:pPr>
            <w:r w:rsidRPr="00C33C02">
              <w:rPr>
                <w:bCs/>
              </w:rPr>
              <w:t>350,0</w:t>
            </w:r>
          </w:p>
        </w:tc>
      </w:tr>
      <w:tr w:rsidR="006E32C9" w:rsidRPr="00A956B9" w:rsidTr="0075604D">
        <w:tc>
          <w:tcPr>
            <w:tcW w:w="10348" w:type="dxa"/>
            <w:gridSpan w:val="9"/>
          </w:tcPr>
          <w:p w:rsidR="006E32C9" w:rsidRPr="00A956B9" w:rsidRDefault="006E32C9" w:rsidP="006B0836">
            <w:pPr>
              <w:ind w:left="222"/>
              <w:jc w:val="both"/>
              <w:rPr>
                <w:b/>
                <w:sz w:val="28"/>
                <w:szCs w:val="28"/>
              </w:rPr>
            </w:pPr>
            <w:r w:rsidRPr="00A956B9">
              <w:rPr>
                <w:b/>
                <w:sz w:val="28"/>
                <w:szCs w:val="28"/>
              </w:rPr>
              <w:t xml:space="preserve">3. </w:t>
            </w:r>
            <w:r w:rsidRPr="00DB4093">
              <w:rPr>
                <w:b/>
                <w:sz w:val="28"/>
                <w:szCs w:val="28"/>
              </w:rPr>
              <w:t>Сбалансированное пространственное развитие</w:t>
            </w:r>
          </w:p>
        </w:tc>
      </w:tr>
      <w:tr w:rsidR="00396135" w:rsidRPr="008F0029" w:rsidTr="008F0029">
        <w:tc>
          <w:tcPr>
            <w:tcW w:w="3970" w:type="dxa"/>
            <w:shd w:val="clear" w:color="auto" w:fill="FFFFFF" w:themeFill="background1"/>
          </w:tcPr>
          <w:p w:rsidR="00396135" w:rsidRPr="008F0029" w:rsidRDefault="00396135" w:rsidP="00396135">
            <w:pPr>
              <w:ind w:left="80"/>
              <w:jc w:val="both"/>
              <w:rPr>
                <w:bCs/>
              </w:rPr>
            </w:pPr>
            <w:r w:rsidRPr="008F0029">
              <w:rPr>
                <w:bCs/>
              </w:rPr>
              <w:t xml:space="preserve">Введено в действие жилых домов </w:t>
            </w:r>
          </w:p>
          <w:p w:rsidR="00396135" w:rsidRPr="008F0029" w:rsidRDefault="00396135" w:rsidP="00396135">
            <w:pPr>
              <w:ind w:left="80"/>
              <w:jc w:val="both"/>
              <w:rPr>
                <w:bCs/>
              </w:rPr>
            </w:pPr>
            <w:r w:rsidRPr="008F0029">
              <w:rPr>
                <w:bCs/>
              </w:rPr>
              <w:t>в год, тыс.кв.м</w:t>
            </w:r>
          </w:p>
        </w:tc>
        <w:tc>
          <w:tcPr>
            <w:tcW w:w="1134" w:type="dxa"/>
            <w:shd w:val="clear" w:color="auto" w:fill="FFFFFF" w:themeFill="background1"/>
          </w:tcPr>
          <w:p w:rsidR="00396135" w:rsidRPr="008F0029" w:rsidRDefault="00396135" w:rsidP="00396135">
            <w:pPr>
              <w:ind w:left="80"/>
              <w:jc w:val="center"/>
              <w:rPr>
                <w:bCs/>
              </w:rPr>
            </w:pPr>
            <w:r w:rsidRPr="008F0029">
              <w:rPr>
                <w:bCs/>
              </w:rPr>
              <w:t>301,8</w:t>
            </w:r>
          </w:p>
        </w:tc>
        <w:tc>
          <w:tcPr>
            <w:tcW w:w="1276" w:type="dxa"/>
            <w:gridSpan w:val="2"/>
            <w:shd w:val="clear" w:color="auto" w:fill="FFFFFF" w:themeFill="background1"/>
          </w:tcPr>
          <w:p w:rsidR="00396135" w:rsidRPr="008F0029" w:rsidRDefault="00396135" w:rsidP="00396135">
            <w:pPr>
              <w:ind w:left="80"/>
              <w:jc w:val="center"/>
              <w:rPr>
                <w:bCs/>
              </w:rPr>
            </w:pPr>
            <w:r w:rsidRPr="008F0029">
              <w:rPr>
                <w:bCs/>
              </w:rPr>
              <w:t>280,0</w:t>
            </w:r>
          </w:p>
        </w:tc>
        <w:tc>
          <w:tcPr>
            <w:tcW w:w="1275" w:type="dxa"/>
            <w:gridSpan w:val="2"/>
            <w:shd w:val="clear" w:color="auto" w:fill="FFFFFF" w:themeFill="background1"/>
          </w:tcPr>
          <w:p w:rsidR="00396135" w:rsidRPr="008F0029" w:rsidRDefault="008F0029" w:rsidP="008F0029">
            <w:pPr>
              <w:ind w:left="80"/>
              <w:jc w:val="center"/>
              <w:rPr>
                <w:bCs/>
              </w:rPr>
            </w:pPr>
            <w:r w:rsidRPr="008F0029">
              <w:rPr>
                <w:bCs/>
              </w:rPr>
              <w:t>28</w:t>
            </w:r>
            <w:r w:rsidR="00396135" w:rsidRPr="008F0029">
              <w:rPr>
                <w:bCs/>
              </w:rPr>
              <w:t>0,0</w:t>
            </w:r>
          </w:p>
        </w:tc>
        <w:tc>
          <w:tcPr>
            <w:tcW w:w="1418" w:type="dxa"/>
            <w:gridSpan w:val="2"/>
            <w:shd w:val="clear" w:color="auto" w:fill="FFFFFF" w:themeFill="background1"/>
          </w:tcPr>
          <w:p w:rsidR="00396135" w:rsidRPr="008F0029" w:rsidRDefault="008F0029" w:rsidP="00396135">
            <w:pPr>
              <w:ind w:left="80"/>
              <w:jc w:val="center"/>
              <w:rPr>
                <w:bCs/>
              </w:rPr>
            </w:pPr>
            <w:r w:rsidRPr="008F0029">
              <w:rPr>
                <w:bCs/>
              </w:rPr>
              <w:t>34</w:t>
            </w:r>
            <w:r w:rsidR="00396135" w:rsidRPr="008F0029">
              <w:rPr>
                <w:bCs/>
              </w:rPr>
              <w:t>0,0</w:t>
            </w:r>
          </w:p>
        </w:tc>
        <w:tc>
          <w:tcPr>
            <w:tcW w:w="1275" w:type="dxa"/>
            <w:shd w:val="clear" w:color="auto" w:fill="FFFFFF" w:themeFill="background1"/>
          </w:tcPr>
          <w:p w:rsidR="00396135" w:rsidRPr="008F0029" w:rsidRDefault="008F0029" w:rsidP="00396135">
            <w:pPr>
              <w:ind w:left="80"/>
              <w:jc w:val="center"/>
              <w:rPr>
                <w:bCs/>
              </w:rPr>
            </w:pPr>
            <w:r w:rsidRPr="008F0029">
              <w:rPr>
                <w:bCs/>
              </w:rPr>
              <w:t>46</w:t>
            </w:r>
            <w:r w:rsidR="00396135" w:rsidRPr="008F0029">
              <w:rPr>
                <w:bCs/>
              </w:rPr>
              <w:t>0,0</w:t>
            </w:r>
          </w:p>
        </w:tc>
      </w:tr>
      <w:tr w:rsidR="00396135" w:rsidRPr="008753C9" w:rsidTr="00C33C02">
        <w:trPr>
          <w:trHeight w:val="1448"/>
        </w:trPr>
        <w:tc>
          <w:tcPr>
            <w:tcW w:w="3970" w:type="dxa"/>
          </w:tcPr>
          <w:p w:rsidR="00396135" w:rsidRPr="00396135" w:rsidRDefault="00396135" w:rsidP="00396135">
            <w:pPr>
              <w:ind w:left="80"/>
              <w:jc w:val="both"/>
              <w:rPr>
                <w:bCs/>
              </w:rPr>
            </w:pPr>
            <w:r w:rsidRPr="00396135">
              <w:rPr>
                <w:bCs/>
              </w:rPr>
              <w:t>Доля протяженности автомобильных дорог, отвечающих нормативным требованиям в общей протяженности автомобильных дорог, %</w:t>
            </w:r>
          </w:p>
        </w:tc>
        <w:tc>
          <w:tcPr>
            <w:tcW w:w="1134" w:type="dxa"/>
            <w:shd w:val="clear" w:color="auto" w:fill="FFFFFF" w:themeFill="background1"/>
          </w:tcPr>
          <w:p w:rsidR="00396135" w:rsidRPr="00396135" w:rsidRDefault="00396135" w:rsidP="00396135">
            <w:pPr>
              <w:ind w:left="80"/>
              <w:jc w:val="center"/>
              <w:rPr>
                <w:bCs/>
              </w:rPr>
            </w:pPr>
            <w:r w:rsidRPr="00396135">
              <w:rPr>
                <w:bCs/>
              </w:rPr>
              <w:t>36%</w:t>
            </w:r>
          </w:p>
        </w:tc>
        <w:tc>
          <w:tcPr>
            <w:tcW w:w="1276" w:type="dxa"/>
            <w:gridSpan w:val="2"/>
            <w:shd w:val="clear" w:color="auto" w:fill="FFFFFF" w:themeFill="background1"/>
          </w:tcPr>
          <w:p w:rsidR="00396135" w:rsidRPr="00396135" w:rsidRDefault="00396135" w:rsidP="00396135">
            <w:pPr>
              <w:ind w:left="80"/>
              <w:jc w:val="center"/>
              <w:rPr>
                <w:bCs/>
              </w:rPr>
            </w:pPr>
            <w:r w:rsidRPr="00396135">
              <w:rPr>
                <w:bCs/>
              </w:rPr>
              <w:t>38%</w:t>
            </w:r>
          </w:p>
        </w:tc>
        <w:tc>
          <w:tcPr>
            <w:tcW w:w="1275" w:type="dxa"/>
            <w:gridSpan w:val="2"/>
            <w:shd w:val="clear" w:color="auto" w:fill="FFFFFF" w:themeFill="background1"/>
          </w:tcPr>
          <w:p w:rsidR="00396135" w:rsidRPr="00DE7ED8" w:rsidRDefault="00DE7ED8" w:rsidP="00396135">
            <w:pPr>
              <w:ind w:left="80"/>
              <w:jc w:val="center"/>
              <w:rPr>
                <w:bCs/>
              </w:rPr>
            </w:pPr>
            <w:r>
              <w:rPr>
                <w:bCs/>
              </w:rPr>
              <w:t>45</w:t>
            </w:r>
            <w:r w:rsidR="00396135" w:rsidRPr="00DE7ED8">
              <w:rPr>
                <w:bCs/>
              </w:rPr>
              <w:t>%</w:t>
            </w:r>
          </w:p>
        </w:tc>
        <w:tc>
          <w:tcPr>
            <w:tcW w:w="1418" w:type="dxa"/>
            <w:gridSpan w:val="2"/>
            <w:shd w:val="clear" w:color="auto" w:fill="FFFFFF" w:themeFill="background1"/>
          </w:tcPr>
          <w:p w:rsidR="00396135" w:rsidRPr="00DE7ED8" w:rsidRDefault="00DE7ED8" w:rsidP="00DE7ED8">
            <w:pPr>
              <w:ind w:left="80"/>
              <w:jc w:val="center"/>
              <w:rPr>
                <w:bCs/>
              </w:rPr>
            </w:pPr>
            <w:r>
              <w:rPr>
                <w:bCs/>
              </w:rPr>
              <w:t>50</w:t>
            </w:r>
            <w:r w:rsidR="00396135" w:rsidRPr="00DE7ED8">
              <w:rPr>
                <w:bCs/>
              </w:rPr>
              <w:t>%</w:t>
            </w:r>
          </w:p>
        </w:tc>
        <w:tc>
          <w:tcPr>
            <w:tcW w:w="1275" w:type="dxa"/>
            <w:shd w:val="clear" w:color="auto" w:fill="FFFFFF" w:themeFill="background1"/>
          </w:tcPr>
          <w:p w:rsidR="00396135" w:rsidRPr="00396135" w:rsidRDefault="00DE7ED8" w:rsidP="00396135">
            <w:pPr>
              <w:ind w:left="80"/>
              <w:jc w:val="center"/>
              <w:rPr>
                <w:bCs/>
              </w:rPr>
            </w:pPr>
            <w:r>
              <w:rPr>
                <w:bCs/>
              </w:rPr>
              <w:t>6</w:t>
            </w:r>
            <w:r w:rsidR="00396135" w:rsidRPr="00396135">
              <w:rPr>
                <w:bCs/>
              </w:rPr>
              <w:t>0%</w:t>
            </w:r>
          </w:p>
        </w:tc>
      </w:tr>
      <w:tr w:rsidR="00396135" w:rsidRPr="008753C9" w:rsidTr="00EC41FC">
        <w:tc>
          <w:tcPr>
            <w:tcW w:w="3970" w:type="dxa"/>
          </w:tcPr>
          <w:p w:rsidR="00396135" w:rsidRPr="00396135" w:rsidRDefault="00396135" w:rsidP="00396135">
            <w:pPr>
              <w:ind w:left="80"/>
              <w:jc w:val="both"/>
              <w:rPr>
                <w:bCs/>
              </w:rPr>
            </w:pPr>
            <w:r w:rsidRPr="00396135">
              <w:rPr>
                <w:bCs/>
              </w:rPr>
              <w:t xml:space="preserve">Доля общей площади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 к общей площади жилых помещений, % </w:t>
            </w:r>
          </w:p>
        </w:tc>
        <w:tc>
          <w:tcPr>
            <w:tcW w:w="1134" w:type="dxa"/>
          </w:tcPr>
          <w:p w:rsidR="00396135" w:rsidRPr="00396135" w:rsidRDefault="00396135" w:rsidP="00396135">
            <w:pPr>
              <w:ind w:left="80"/>
              <w:jc w:val="center"/>
              <w:rPr>
                <w:bCs/>
              </w:rPr>
            </w:pPr>
            <w:r w:rsidRPr="00396135">
              <w:rPr>
                <w:bCs/>
              </w:rPr>
              <w:t>56,7</w:t>
            </w:r>
          </w:p>
        </w:tc>
        <w:tc>
          <w:tcPr>
            <w:tcW w:w="1276" w:type="dxa"/>
            <w:gridSpan w:val="2"/>
          </w:tcPr>
          <w:p w:rsidR="00396135" w:rsidRPr="00396135" w:rsidRDefault="00396135" w:rsidP="00396135">
            <w:pPr>
              <w:ind w:left="80"/>
              <w:jc w:val="center"/>
              <w:rPr>
                <w:bCs/>
              </w:rPr>
            </w:pPr>
            <w:r w:rsidRPr="00396135">
              <w:rPr>
                <w:bCs/>
              </w:rPr>
              <w:t>57,0</w:t>
            </w:r>
          </w:p>
        </w:tc>
        <w:tc>
          <w:tcPr>
            <w:tcW w:w="1275" w:type="dxa"/>
            <w:gridSpan w:val="2"/>
          </w:tcPr>
          <w:p w:rsidR="00396135" w:rsidRPr="00396135" w:rsidRDefault="00396135" w:rsidP="00396135">
            <w:pPr>
              <w:ind w:left="80"/>
              <w:jc w:val="center"/>
              <w:rPr>
                <w:bCs/>
              </w:rPr>
            </w:pPr>
            <w:r w:rsidRPr="00396135">
              <w:rPr>
                <w:bCs/>
              </w:rPr>
              <w:t>60,0</w:t>
            </w:r>
          </w:p>
        </w:tc>
        <w:tc>
          <w:tcPr>
            <w:tcW w:w="1418" w:type="dxa"/>
            <w:gridSpan w:val="2"/>
          </w:tcPr>
          <w:p w:rsidR="00396135" w:rsidRPr="00396135" w:rsidRDefault="00396135" w:rsidP="00396135">
            <w:pPr>
              <w:ind w:left="80"/>
              <w:jc w:val="center"/>
              <w:rPr>
                <w:bCs/>
              </w:rPr>
            </w:pPr>
            <w:r w:rsidRPr="00396135">
              <w:rPr>
                <w:bCs/>
              </w:rPr>
              <w:t>70,0</w:t>
            </w:r>
          </w:p>
        </w:tc>
        <w:tc>
          <w:tcPr>
            <w:tcW w:w="1275" w:type="dxa"/>
          </w:tcPr>
          <w:p w:rsidR="00396135" w:rsidRPr="00396135" w:rsidRDefault="00396135" w:rsidP="00396135">
            <w:pPr>
              <w:ind w:left="80"/>
              <w:jc w:val="center"/>
              <w:rPr>
                <w:bCs/>
              </w:rPr>
            </w:pPr>
            <w:r w:rsidRPr="00396135">
              <w:rPr>
                <w:bCs/>
              </w:rPr>
              <w:t>80,0</w:t>
            </w:r>
          </w:p>
        </w:tc>
      </w:tr>
      <w:tr w:rsidR="00E45DF9" w:rsidRPr="008753C9" w:rsidTr="00EC41FC">
        <w:tc>
          <w:tcPr>
            <w:tcW w:w="3970" w:type="dxa"/>
          </w:tcPr>
          <w:p w:rsidR="00E45DF9" w:rsidRPr="00DE7ED8" w:rsidRDefault="00E45DF9" w:rsidP="00E45DF9">
            <w:pPr>
              <w:ind w:left="80"/>
              <w:jc w:val="both"/>
              <w:rPr>
                <w:bCs/>
              </w:rPr>
            </w:pPr>
            <w:r w:rsidRPr="00DE7ED8">
              <w:rPr>
                <w:bCs/>
              </w:rPr>
              <w:t>Доля населения поселений, обеспеченного питьевой водой надлежащего качества, к общему количеству населения, обеспеченного питьевой водой, %</w:t>
            </w:r>
          </w:p>
        </w:tc>
        <w:tc>
          <w:tcPr>
            <w:tcW w:w="1134" w:type="dxa"/>
          </w:tcPr>
          <w:p w:rsidR="00E45DF9" w:rsidRPr="00CF0B0E" w:rsidRDefault="00E45DF9" w:rsidP="0003105C">
            <w:pPr>
              <w:ind w:left="80"/>
              <w:jc w:val="center"/>
              <w:rPr>
                <w:bCs/>
                <w:sz w:val="26"/>
                <w:szCs w:val="26"/>
              </w:rPr>
            </w:pPr>
            <w:r w:rsidRPr="005B26D7">
              <w:t>63</w:t>
            </w:r>
            <w:r>
              <w:t>,0</w:t>
            </w:r>
          </w:p>
        </w:tc>
        <w:tc>
          <w:tcPr>
            <w:tcW w:w="1276" w:type="dxa"/>
            <w:gridSpan w:val="2"/>
          </w:tcPr>
          <w:p w:rsidR="00E45DF9" w:rsidRPr="00CF0B0E" w:rsidRDefault="00E45DF9" w:rsidP="0003105C">
            <w:pPr>
              <w:ind w:left="80"/>
              <w:jc w:val="center"/>
              <w:rPr>
                <w:bCs/>
                <w:sz w:val="26"/>
                <w:szCs w:val="26"/>
              </w:rPr>
            </w:pPr>
            <w:r>
              <w:rPr>
                <w:bCs/>
                <w:sz w:val="26"/>
                <w:szCs w:val="26"/>
              </w:rPr>
              <w:t>63,0</w:t>
            </w:r>
          </w:p>
        </w:tc>
        <w:tc>
          <w:tcPr>
            <w:tcW w:w="1275" w:type="dxa"/>
            <w:gridSpan w:val="2"/>
          </w:tcPr>
          <w:p w:rsidR="00E45DF9" w:rsidRPr="00CF0B0E" w:rsidRDefault="00E45DF9" w:rsidP="0003105C">
            <w:pPr>
              <w:ind w:left="80"/>
              <w:jc w:val="center"/>
              <w:rPr>
                <w:bCs/>
                <w:sz w:val="26"/>
                <w:szCs w:val="26"/>
              </w:rPr>
            </w:pPr>
            <w:r>
              <w:rPr>
                <w:bCs/>
                <w:sz w:val="26"/>
                <w:szCs w:val="26"/>
              </w:rPr>
              <w:t>70,0</w:t>
            </w:r>
          </w:p>
        </w:tc>
        <w:tc>
          <w:tcPr>
            <w:tcW w:w="1418" w:type="dxa"/>
            <w:gridSpan w:val="2"/>
          </w:tcPr>
          <w:p w:rsidR="00E45DF9" w:rsidRPr="00CF0B0E" w:rsidRDefault="00E45DF9" w:rsidP="0003105C">
            <w:pPr>
              <w:ind w:left="80"/>
              <w:jc w:val="center"/>
              <w:rPr>
                <w:bCs/>
                <w:sz w:val="26"/>
                <w:szCs w:val="26"/>
              </w:rPr>
            </w:pPr>
            <w:r>
              <w:rPr>
                <w:bCs/>
                <w:sz w:val="26"/>
                <w:szCs w:val="26"/>
              </w:rPr>
              <w:t>75,0</w:t>
            </w:r>
          </w:p>
        </w:tc>
        <w:tc>
          <w:tcPr>
            <w:tcW w:w="1275" w:type="dxa"/>
          </w:tcPr>
          <w:p w:rsidR="00E45DF9" w:rsidRPr="00CF0B0E" w:rsidRDefault="00E45DF9" w:rsidP="0003105C">
            <w:pPr>
              <w:ind w:left="80"/>
              <w:jc w:val="center"/>
              <w:rPr>
                <w:bCs/>
                <w:sz w:val="26"/>
                <w:szCs w:val="26"/>
              </w:rPr>
            </w:pPr>
            <w:r>
              <w:rPr>
                <w:bCs/>
                <w:sz w:val="26"/>
                <w:szCs w:val="26"/>
              </w:rPr>
              <w:t>80,0</w:t>
            </w:r>
          </w:p>
        </w:tc>
      </w:tr>
      <w:tr w:rsidR="00E45DF9" w:rsidRPr="008753C9" w:rsidTr="0075604D">
        <w:tc>
          <w:tcPr>
            <w:tcW w:w="10348" w:type="dxa"/>
            <w:gridSpan w:val="9"/>
          </w:tcPr>
          <w:p w:rsidR="00E45DF9" w:rsidRPr="00DB4093" w:rsidRDefault="00E45DF9" w:rsidP="006B0836">
            <w:pPr>
              <w:contextualSpacing/>
              <w:rPr>
                <w:b/>
                <w:sz w:val="10"/>
                <w:szCs w:val="10"/>
              </w:rPr>
            </w:pPr>
          </w:p>
          <w:p w:rsidR="00E45DF9" w:rsidRPr="008753C9" w:rsidRDefault="00E45DF9" w:rsidP="00381B04">
            <w:pPr>
              <w:contextualSpacing/>
              <w:rPr>
                <w:bCs/>
              </w:rPr>
            </w:pPr>
            <w:r>
              <w:rPr>
                <w:b/>
                <w:sz w:val="28"/>
                <w:szCs w:val="28"/>
              </w:rPr>
              <w:t xml:space="preserve">4. </w:t>
            </w:r>
            <w:r w:rsidRPr="00DB4093">
              <w:rPr>
                <w:b/>
                <w:sz w:val="28"/>
                <w:szCs w:val="28"/>
              </w:rPr>
              <w:t>Эффективное муниципальное управление</w:t>
            </w:r>
          </w:p>
        </w:tc>
      </w:tr>
      <w:tr w:rsidR="00E45DF9" w:rsidRPr="008753C9" w:rsidTr="00EC41FC">
        <w:tc>
          <w:tcPr>
            <w:tcW w:w="3970" w:type="dxa"/>
          </w:tcPr>
          <w:p w:rsidR="00E45DF9" w:rsidRPr="00396135" w:rsidRDefault="00E45DF9" w:rsidP="00396135">
            <w:pPr>
              <w:ind w:left="80"/>
              <w:jc w:val="both"/>
              <w:rPr>
                <w:bCs/>
              </w:rPr>
            </w:pPr>
            <w:r w:rsidRPr="00396135">
              <w:rPr>
                <w:bCs/>
              </w:rPr>
              <w:t xml:space="preserve">Позиция Ярославского муниципального района в рейтинге органов местного самоуправления Ярославской области, проводимой в соответствии с Указом Президента РФ от 28.04.2008 № 607 «Об оценке эффективности деятельности органов местного самоуправления муниципальных, городских округов и муниципальных районов», место в рейтинге </w:t>
            </w:r>
          </w:p>
        </w:tc>
        <w:tc>
          <w:tcPr>
            <w:tcW w:w="1134" w:type="dxa"/>
          </w:tcPr>
          <w:p w:rsidR="00E45DF9" w:rsidRPr="00396135" w:rsidRDefault="00E45DF9" w:rsidP="00396135">
            <w:pPr>
              <w:ind w:left="80"/>
              <w:jc w:val="both"/>
              <w:rPr>
                <w:bCs/>
              </w:rPr>
            </w:pPr>
            <w:r w:rsidRPr="00396135">
              <w:rPr>
                <w:bCs/>
              </w:rPr>
              <w:t>Не ниже</w:t>
            </w:r>
          </w:p>
          <w:p w:rsidR="00E45DF9" w:rsidRPr="00396135" w:rsidRDefault="00E45DF9" w:rsidP="00396135">
            <w:pPr>
              <w:ind w:left="80"/>
              <w:jc w:val="both"/>
              <w:rPr>
                <w:bCs/>
              </w:rPr>
            </w:pPr>
            <w:r w:rsidRPr="00396135">
              <w:rPr>
                <w:bCs/>
              </w:rPr>
              <w:t xml:space="preserve">5 места </w:t>
            </w:r>
          </w:p>
        </w:tc>
        <w:tc>
          <w:tcPr>
            <w:tcW w:w="1134" w:type="dxa"/>
          </w:tcPr>
          <w:p w:rsidR="00E45DF9" w:rsidRPr="00396135" w:rsidRDefault="00E45DF9" w:rsidP="00396135">
            <w:pPr>
              <w:ind w:left="80"/>
              <w:jc w:val="both"/>
              <w:rPr>
                <w:bCs/>
              </w:rPr>
            </w:pPr>
            <w:r w:rsidRPr="00396135">
              <w:rPr>
                <w:bCs/>
              </w:rPr>
              <w:t>Не ниже</w:t>
            </w:r>
          </w:p>
          <w:p w:rsidR="00E45DF9" w:rsidRPr="00396135" w:rsidRDefault="00E45DF9" w:rsidP="00396135">
            <w:pPr>
              <w:ind w:left="80"/>
              <w:jc w:val="both"/>
              <w:rPr>
                <w:bCs/>
              </w:rPr>
            </w:pPr>
            <w:r w:rsidRPr="00396135">
              <w:rPr>
                <w:bCs/>
              </w:rPr>
              <w:t xml:space="preserve">5 места </w:t>
            </w:r>
          </w:p>
        </w:tc>
        <w:tc>
          <w:tcPr>
            <w:tcW w:w="1276" w:type="dxa"/>
            <w:gridSpan w:val="2"/>
          </w:tcPr>
          <w:p w:rsidR="00E45DF9" w:rsidRPr="00396135" w:rsidRDefault="00E45DF9" w:rsidP="00396135">
            <w:pPr>
              <w:ind w:left="80"/>
              <w:jc w:val="both"/>
              <w:rPr>
                <w:bCs/>
              </w:rPr>
            </w:pPr>
            <w:r w:rsidRPr="00396135">
              <w:rPr>
                <w:bCs/>
              </w:rPr>
              <w:t>Не ниже</w:t>
            </w:r>
          </w:p>
          <w:p w:rsidR="00E45DF9" w:rsidRPr="00396135" w:rsidRDefault="00E45DF9" w:rsidP="00396135">
            <w:pPr>
              <w:ind w:left="80"/>
              <w:jc w:val="both"/>
              <w:rPr>
                <w:bCs/>
              </w:rPr>
            </w:pPr>
            <w:r w:rsidRPr="00396135">
              <w:rPr>
                <w:bCs/>
              </w:rPr>
              <w:t xml:space="preserve">5 места </w:t>
            </w:r>
          </w:p>
        </w:tc>
        <w:tc>
          <w:tcPr>
            <w:tcW w:w="1417" w:type="dxa"/>
            <w:gridSpan w:val="2"/>
          </w:tcPr>
          <w:p w:rsidR="00E45DF9" w:rsidRPr="00396135" w:rsidRDefault="00E45DF9" w:rsidP="00396135">
            <w:pPr>
              <w:ind w:left="80"/>
              <w:jc w:val="both"/>
              <w:rPr>
                <w:bCs/>
              </w:rPr>
            </w:pPr>
            <w:r w:rsidRPr="00396135">
              <w:rPr>
                <w:bCs/>
              </w:rPr>
              <w:t>Не ниже</w:t>
            </w:r>
          </w:p>
          <w:p w:rsidR="00E45DF9" w:rsidRPr="00396135" w:rsidRDefault="00E45DF9" w:rsidP="00396135">
            <w:pPr>
              <w:ind w:left="80"/>
              <w:jc w:val="both"/>
              <w:rPr>
                <w:bCs/>
              </w:rPr>
            </w:pPr>
            <w:r w:rsidRPr="00396135">
              <w:rPr>
                <w:bCs/>
              </w:rPr>
              <w:t xml:space="preserve">5 места </w:t>
            </w:r>
          </w:p>
        </w:tc>
        <w:tc>
          <w:tcPr>
            <w:tcW w:w="1417" w:type="dxa"/>
            <w:gridSpan w:val="2"/>
          </w:tcPr>
          <w:p w:rsidR="00E45DF9" w:rsidRPr="00396135" w:rsidRDefault="00E45DF9" w:rsidP="00396135">
            <w:pPr>
              <w:ind w:left="80"/>
              <w:jc w:val="both"/>
              <w:rPr>
                <w:bCs/>
              </w:rPr>
            </w:pPr>
            <w:r w:rsidRPr="00396135">
              <w:rPr>
                <w:bCs/>
              </w:rPr>
              <w:t>Не ниже</w:t>
            </w:r>
          </w:p>
          <w:p w:rsidR="00E45DF9" w:rsidRPr="00396135" w:rsidRDefault="00E45DF9" w:rsidP="00396135">
            <w:pPr>
              <w:ind w:left="80"/>
              <w:jc w:val="both"/>
              <w:rPr>
                <w:bCs/>
              </w:rPr>
            </w:pPr>
            <w:r w:rsidRPr="00396135">
              <w:rPr>
                <w:bCs/>
              </w:rPr>
              <w:t xml:space="preserve">5 места </w:t>
            </w:r>
          </w:p>
        </w:tc>
      </w:tr>
      <w:tr w:rsidR="00E45DF9" w:rsidRPr="008753C9" w:rsidTr="00EC41FC">
        <w:tc>
          <w:tcPr>
            <w:tcW w:w="3970" w:type="dxa"/>
          </w:tcPr>
          <w:p w:rsidR="00E45DF9" w:rsidRPr="00396135" w:rsidRDefault="00E45DF9" w:rsidP="00396135">
            <w:pPr>
              <w:ind w:left="80"/>
              <w:jc w:val="both"/>
              <w:rPr>
                <w:bCs/>
              </w:rPr>
            </w:pPr>
            <w:r w:rsidRPr="00396135">
              <w:rPr>
                <w:bCs/>
              </w:rPr>
              <w:t xml:space="preserve">Доля услуг, оказанных в электронном виде, в общем количестве оказанных услуг, предоставляемых ОМСУ, % </w:t>
            </w:r>
          </w:p>
        </w:tc>
        <w:tc>
          <w:tcPr>
            <w:tcW w:w="1134" w:type="dxa"/>
          </w:tcPr>
          <w:p w:rsidR="00E45DF9" w:rsidRPr="00396135" w:rsidRDefault="00E45DF9" w:rsidP="00396135">
            <w:pPr>
              <w:ind w:left="80"/>
              <w:jc w:val="both"/>
              <w:rPr>
                <w:bCs/>
              </w:rPr>
            </w:pPr>
            <w:r>
              <w:rPr>
                <w:bCs/>
              </w:rPr>
              <w:t>61,6</w:t>
            </w:r>
            <w:r w:rsidRPr="00396135">
              <w:rPr>
                <w:bCs/>
              </w:rPr>
              <w:t xml:space="preserve"> </w:t>
            </w:r>
          </w:p>
        </w:tc>
        <w:tc>
          <w:tcPr>
            <w:tcW w:w="1134" w:type="dxa"/>
          </w:tcPr>
          <w:p w:rsidR="00E45DF9" w:rsidRPr="00396135" w:rsidRDefault="00E45DF9" w:rsidP="00396135">
            <w:pPr>
              <w:ind w:left="80"/>
              <w:jc w:val="both"/>
              <w:rPr>
                <w:bCs/>
              </w:rPr>
            </w:pPr>
            <w:r>
              <w:rPr>
                <w:bCs/>
              </w:rPr>
              <w:t>62,0</w:t>
            </w:r>
            <w:r w:rsidRPr="00396135">
              <w:rPr>
                <w:bCs/>
              </w:rPr>
              <w:t xml:space="preserve"> </w:t>
            </w:r>
          </w:p>
        </w:tc>
        <w:tc>
          <w:tcPr>
            <w:tcW w:w="1276" w:type="dxa"/>
            <w:gridSpan w:val="2"/>
          </w:tcPr>
          <w:p w:rsidR="00E45DF9" w:rsidRPr="00396135" w:rsidRDefault="00E45DF9" w:rsidP="00510D8E">
            <w:pPr>
              <w:ind w:left="80"/>
              <w:jc w:val="both"/>
              <w:rPr>
                <w:bCs/>
              </w:rPr>
            </w:pPr>
            <w:r>
              <w:rPr>
                <w:bCs/>
              </w:rPr>
              <w:t>65,</w:t>
            </w:r>
            <w:r w:rsidRPr="00396135">
              <w:rPr>
                <w:bCs/>
              </w:rPr>
              <w:t xml:space="preserve">0 </w:t>
            </w:r>
          </w:p>
        </w:tc>
        <w:tc>
          <w:tcPr>
            <w:tcW w:w="1417" w:type="dxa"/>
            <w:gridSpan w:val="2"/>
          </w:tcPr>
          <w:p w:rsidR="00E45DF9" w:rsidRPr="00396135" w:rsidRDefault="00E45DF9" w:rsidP="00396135">
            <w:pPr>
              <w:ind w:left="80"/>
              <w:jc w:val="both"/>
              <w:rPr>
                <w:bCs/>
              </w:rPr>
            </w:pPr>
            <w:r>
              <w:rPr>
                <w:bCs/>
              </w:rPr>
              <w:t>68</w:t>
            </w:r>
            <w:r w:rsidRPr="00396135">
              <w:rPr>
                <w:bCs/>
              </w:rPr>
              <w:t xml:space="preserve">,0 </w:t>
            </w:r>
          </w:p>
        </w:tc>
        <w:tc>
          <w:tcPr>
            <w:tcW w:w="1417" w:type="dxa"/>
            <w:gridSpan w:val="2"/>
          </w:tcPr>
          <w:p w:rsidR="00E45DF9" w:rsidRPr="00396135" w:rsidRDefault="00E45DF9" w:rsidP="00396135">
            <w:pPr>
              <w:ind w:left="80"/>
              <w:jc w:val="both"/>
              <w:rPr>
                <w:bCs/>
              </w:rPr>
            </w:pPr>
            <w:r>
              <w:rPr>
                <w:bCs/>
              </w:rPr>
              <w:t>70</w:t>
            </w:r>
            <w:r w:rsidRPr="00396135">
              <w:rPr>
                <w:bCs/>
              </w:rPr>
              <w:t xml:space="preserve">,0 </w:t>
            </w:r>
          </w:p>
        </w:tc>
      </w:tr>
    </w:tbl>
    <w:p w:rsidR="008D06CE" w:rsidRPr="008D06CE" w:rsidRDefault="008D06CE" w:rsidP="008D06CE">
      <w:pPr>
        <w:rPr>
          <w:lang w:eastAsia="ar-SA"/>
        </w:rPr>
      </w:pPr>
    </w:p>
    <w:p w:rsidR="00FE79CB" w:rsidRDefault="009B4B05" w:rsidP="00A373E8">
      <w:pPr>
        <w:pStyle w:val="aff5"/>
        <w:ind w:firstLine="567"/>
        <w:rPr>
          <w:rFonts w:ascii="Times New Roman" w:hAnsi="Times New Roman"/>
          <w:b/>
          <w:sz w:val="28"/>
          <w:szCs w:val="28"/>
        </w:rPr>
      </w:pPr>
      <w:r>
        <w:rPr>
          <w:rFonts w:ascii="Times New Roman" w:hAnsi="Times New Roman"/>
          <w:b/>
          <w:sz w:val="28"/>
          <w:szCs w:val="28"/>
        </w:rPr>
        <w:t>9</w:t>
      </w:r>
      <w:r w:rsidR="00FE79CB" w:rsidRPr="00FE79CB">
        <w:rPr>
          <w:rFonts w:ascii="Times New Roman" w:hAnsi="Times New Roman"/>
          <w:b/>
          <w:sz w:val="28"/>
          <w:szCs w:val="28"/>
        </w:rPr>
        <w:t>.</w:t>
      </w:r>
      <w:r w:rsidR="006A30F4" w:rsidRPr="00FE79CB">
        <w:rPr>
          <w:rFonts w:ascii="Times New Roman" w:hAnsi="Times New Roman"/>
          <w:b/>
          <w:sz w:val="28"/>
          <w:szCs w:val="28"/>
        </w:rPr>
        <w:t xml:space="preserve"> О</w:t>
      </w:r>
      <w:r w:rsidR="00FE79CB" w:rsidRPr="00FE79CB">
        <w:rPr>
          <w:rFonts w:ascii="Times New Roman" w:hAnsi="Times New Roman"/>
          <w:b/>
          <w:sz w:val="28"/>
          <w:szCs w:val="28"/>
        </w:rPr>
        <w:t xml:space="preserve">ценка финансовых ресурсов, необходимых для реализации </w:t>
      </w:r>
      <w:r w:rsidR="00381B04">
        <w:rPr>
          <w:rFonts w:ascii="Times New Roman" w:hAnsi="Times New Roman"/>
          <w:b/>
          <w:sz w:val="28"/>
          <w:szCs w:val="28"/>
        </w:rPr>
        <w:t>С</w:t>
      </w:r>
      <w:r w:rsidR="00FE79CB" w:rsidRPr="00FE79CB">
        <w:rPr>
          <w:rFonts w:ascii="Times New Roman" w:hAnsi="Times New Roman"/>
          <w:b/>
          <w:sz w:val="28"/>
          <w:szCs w:val="28"/>
        </w:rPr>
        <w:t xml:space="preserve">тратегии </w:t>
      </w:r>
    </w:p>
    <w:p w:rsidR="00FE79CB" w:rsidRPr="00FE79CB" w:rsidRDefault="00FE79CB" w:rsidP="00FE79CB">
      <w:pPr>
        <w:rPr>
          <w:lang w:eastAsia="ar-SA"/>
        </w:rPr>
      </w:pPr>
    </w:p>
    <w:p w:rsidR="00D85A10"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Реализация Стратегии будет осуществляться путем разработки и исполнения Плана мероприятий по реализации Стратегии, где будут детализированы ключевые приоритеты Стратегии и осуществлена их увязка с мероприятиями муниципальных программ и бюджетным финансированием. </w:t>
      </w:r>
    </w:p>
    <w:p w:rsidR="00DB4093" w:rsidRPr="00EC5435" w:rsidRDefault="006A30F4" w:rsidP="00A373E8">
      <w:pPr>
        <w:pStyle w:val="aff5"/>
        <w:ind w:firstLine="567"/>
        <w:rPr>
          <w:rFonts w:ascii="Times New Roman" w:hAnsi="Times New Roman"/>
          <w:sz w:val="28"/>
          <w:szCs w:val="28"/>
        </w:rPr>
      </w:pPr>
      <w:r w:rsidRPr="005B03CC">
        <w:rPr>
          <w:rFonts w:ascii="Times New Roman" w:hAnsi="Times New Roman"/>
          <w:sz w:val="28"/>
          <w:szCs w:val="28"/>
        </w:rPr>
        <w:t xml:space="preserve">Для достижения стратегических целей и приоритетов развития </w:t>
      </w:r>
      <w:r w:rsidR="00D85A10">
        <w:rPr>
          <w:rFonts w:ascii="Times New Roman" w:hAnsi="Times New Roman"/>
          <w:sz w:val="28"/>
          <w:szCs w:val="28"/>
        </w:rPr>
        <w:t xml:space="preserve">Ярославского муниципального </w:t>
      </w:r>
      <w:r w:rsidRPr="005B03CC">
        <w:rPr>
          <w:rFonts w:ascii="Times New Roman" w:hAnsi="Times New Roman"/>
          <w:sz w:val="28"/>
          <w:szCs w:val="28"/>
        </w:rPr>
        <w:t xml:space="preserve">района, соответствующих целям и приоритетам развития Российской Федерации и </w:t>
      </w:r>
      <w:r w:rsidR="00EC5435">
        <w:rPr>
          <w:rFonts w:ascii="Times New Roman" w:hAnsi="Times New Roman"/>
          <w:sz w:val="28"/>
          <w:szCs w:val="28"/>
        </w:rPr>
        <w:t>Ярославской области</w:t>
      </w:r>
      <w:r w:rsidRPr="005B03CC">
        <w:rPr>
          <w:rFonts w:ascii="Times New Roman" w:hAnsi="Times New Roman"/>
          <w:sz w:val="28"/>
          <w:szCs w:val="28"/>
        </w:rPr>
        <w:t xml:space="preserve"> будут привлекаться средства федерального и регионального бюджетов, а также внебюджетные источники финансирования. Для этого будет проводиться политика встраивания в действующие и перспективные государственные программы, приоритетные национальные проекты и другие современные инструменты планирования и программирования. </w:t>
      </w:r>
      <w:r w:rsidR="00EC5435" w:rsidRPr="005B03CC">
        <w:rPr>
          <w:rFonts w:ascii="Times New Roman" w:hAnsi="Times New Roman"/>
          <w:sz w:val="28"/>
          <w:szCs w:val="28"/>
        </w:rPr>
        <w:t>Б</w:t>
      </w:r>
      <w:r w:rsidRPr="005B03CC">
        <w:rPr>
          <w:rFonts w:ascii="Times New Roman" w:hAnsi="Times New Roman"/>
          <w:sz w:val="28"/>
          <w:szCs w:val="28"/>
        </w:rPr>
        <w:t>удут</w:t>
      </w:r>
      <w:r w:rsidR="00EC5435">
        <w:rPr>
          <w:rFonts w:ascii="Times New Roman" w:hAnsi="Times New Roman"/>
          <w:sz w:val="28"/>
          <w:szCs w:val="28"/>
        </w:rPr>
        <w:t xml:space="preserve"> </w:t>
      </w:r>
      <w:r w:rsidRPr="005B03CC">
        <w:rPr>
          <w:rFonts w:ascii="Times New Roman" w:hAnsi="Times New Roman"/>
          <w:sz w:val="28"/>
          <w:szCs w:val="28"/>
        </w:rPr>
        <w:t>созданы условия для привлечения в экономику</w:t>
      </w:r>
      <w:r w:rsidR="00EC5435" w:rsidRPr="00EC5435">
        <w:rPr>
          <w:rFonts w:ascii="Times New Roman" w:hAnsi="Times New Roman"/>
          <w:sz w:val="28"/>
          <w:szCs w:val="28"/>
        </w:rPr>
        <w:t xml:space="preserve"> частных инвестиций и средств населения.</w:t>
      </w:r>
    </w:p>
    <w:p w:rsidR="00DB4093" w:rsidRPr="005B03CC" w:rsidRDefault="00DB4093" w:rsidP="00A373E8">
      <w:pPr>
        <w:pStyle w:val="aff5"/>
        <w:ind w:firstLine="567"/>
        <w:rPr>
          <w:rFonts w:ascii="Times New Roman" w:hAnsi="Times New Roman"/>
          <w:color w:val="FF0000"/>
          <w:sz w:val="28"/>
          <w:szCs w:val="28"/>
        </w:rPr>
      </w:pPr>
    </w:p>
    <w:p w:rsidR="00FE79CB" w:rsidRPr="00FE79CB" w:rsidRDefault="009B4B05" w:rsidP="00FE79CB">
      <w:pPr>
        <w:contextualSpacing/>
        <w:jc w:val="center"/>
        <w:rPr>
          <w:rFonts w:eastAsiaTheme="majorEastAsia"/>
          <w:b/>
          <w:bCs/>
          <w:sz w:val="28"/>
          <w:szCs w:val="28"/>
        </w:rPr>
      </w:pPr>
      <w:r>
        <w:rPr>
          <w:rFonts w:eastAsiaTheme="majorEastAsia"/>
          <w:b/>
          <w:bCs/>
          <w:sz w:val="28"/>
          <w:szCs w:val="28"/>
        </w:rPr>
        <w:t>10</w:t>
      </w:r>
      <w:r w:rsidR="004C21F5">
        <w:rPr>
          <w:rFonts w:eastAsiaTheme="majorEastAsia"/>
          <w:b/>
          <w:bCs/>
          <w:sz w:val="28"/>
          <w:szCs w:val="28"/>
        </w:rPr>
        <w:t>.</w:t>
      </w:r>
      <w:r w:rsidR="00FE79CB" w:rsidRPr="00FE79CB">
        <w:rPr>
          <w:rFonts w:eastAsiaTheme="majorEastAsia"/>
          <w:b/>
          <w:bCs/>
          <w:sz w:val="28"/>
          <w:szCs w:val="28"/>
        </w:rPr>
        <w:t xml:space="preserve"> Информация о муниципальных программах, утверждаемых в целях реализации </w:t>
      </w:r>
      <w:r w:rsidR="00FE79CB">
        <w:rPr>
          <w:rFonts w:eastAsiaTheme="majorEastAsia"/>
          <w:b/>
          <w:bCs/>
          <w:sz w:val="28"/>
          <w:szCs w:val="28"/>
        </w:rPr>
        <w:t>С</w:t>
      </w:r>
      <w:r w:rsidR="00FE79CB" w:rsidRPr="00FE79CB">
        <w:rPr>
          <w:rFonts w:eastAsiaTheme="majorEastAsia"/>
          <w:b/>
          <w:bCs/>
          <w:sz w:val="28"/>
          <w:szCs w:val="28"/>
        </w:rPr>
        <w:t xml:space="preserve">тратегии </w:t>
      </w:r>
    </w:p>
    <w:p w:rsidR="00FE79CB" w:rsidRDefault="00FE79CB" w:rsidP="00A373E8">
      <w:pPr>
        <w:pStyle w:val="aff5"/>
        <w:ind w:firstLine="567"/>
      </w:pPr>
    </w:p>
    <w:p w:rsidR="00EF1E83" w:rsidRDefault="00FE79CB" w:rsidP="00A373E8">
      <w:pPr>
        <w:pStyle w:val="aff5"/>
        <w:ind w:firstLine="567"/>
        <w:rPr>
          <w:rFonts w:ascii="Times New Roman" w:hAnsi="Times New Roman"/>
          <w:sz w:val="28"/>
          <w:szCs w:val="28"/>
        </w:rPr>
      </w:pPr>
      <w:r w:rsidRPr="00EF1E83">
        <w:rPr>
          <w:rFonts w:ascii="Times New Roman" w:hAnsi="Times New Roman"/>
          <w:sz w:val="28"/>
          <w:szCs w:val="28"/>
        </w:rPr>
        <w:t xml:space="preserve">В рамках разработки Стратегии </w:t>
      </w:r>
      <w:r w:rsidR="00B84FE5">
        <w:rPr>
          <w:rFonts w:ascii="Times New Roman" w:hAnsi="Times New Roman"/>
          <w:sz w:val="28"/>
          <w:szCs w:val="28"/>
        </w:rPr>
        <w:t>определен</w:t>
      </w:r>
      <w:r w:rsidRPr="00EF1E83">
        <w:rPr>
          <w:rFonts w:ascii="Times New Roman" w:hAnsi="Times New Roman"/>
          <w:sz w:val="28"/>
          <w:szCs w:val="28"/>
        </w:rPr>
        <w:t xml:space="preserve"> набор муниципальных программ Ярославского муниципального района. Действующие муниципальные программы реализ</w:t>
      </w:r>
      <w:r w:rsidR="004A2FBB">
        <w:rPr>
          <w:rFonts w:ascii="Times New Roman" w:hAnsi="Times New Roman"/>
          <w:sz w:val="28"/>
          <w:szCs w:val="28"/>
        </w:rPr>
        <w:t>уются</w:t>
      </w:r>
      <w:r w:rsidRPr="00EF1E83">
        <w:rPr>
          <w:rFonts w:ascii="Times New Roman" w:hAnsi="Times New Roman"/>
          <w:sz w:val="28"/>
          <w:szCs w:val="28"/>
        </w:rPr>
        <w:t xml:space="preserve"> </w:t>
      </w:r>
      <w:r w:rsidR="00EF1E83" w:rsidRPr="00EF1E83">
        <w:rPr>
          <w:rFonts w:ascii="Times New Roman" w:hAnsi="Times New Roman"/>
          <w:sz w:val="28"/>
          <w:szCs w:val="28"/>
        </w:rPr>
        <w:t xml:space="preserve">в соответствии с </w:t>
      </w:r>
      <w:r w:rsidRPr="00EF1E83">
        <w:rPr>
          <w:rFonts w:ascii="Times New Roman" w:hAnsi="Times New Roman"/>
          <w:sz w:val="28"/>
          <w:szCs w:val="28"/>
        </w:rPr>
        <w:t>целям</w:t>
      </w:r>
      <w:r w:rsidR="00EF1E83" w:rsidRPr="00EF1E83">
        <w:rPr>
          <w:rFonts w:ascii="Times New Roman" w:hAnsi="Times New Roman"/>
          <w:sz w:val="28"/>
          <w:szCs w:val="28"/>
        </w:rPr>
        <w:t>и</w:t>
      </w:r>
      <w:r w:rsidRPr="00EF1E83">
        <w:rPr>
          <w:rFonts w:ascii="Times New Roman" w:hAnsi="Times New Roman"/>
          <w:sz w:val="28"/>
          <w:szCs w:val="28"/>
        </w:rPr>
        <w:t xml:space="preserve"> и задачам</w:t>
      </w:r>
      <w:r w:rsidR="00EF1E83" w:rsidRPr="00EF1E83">
        <w:rPr>
          <w:rFonts w:ascii="Times New Roman" w:hAnsi="Times New Roman"/>
          <w:sz w:val="28"/>
          <w:szCs w:val="28"/>
        </w:rPr>
        <w:t>и</w:t>
      </w:r>
      <w:r w:rsidRPr="00EF1E83">
        <w:rPr>
          <w:rFonts w:ascii="Times New Roman" w:hAnsi="Times New Roman"/>
          <w:sz w:val="28"/>
          <w:szCs w:val="28"/>
        </w:rPr>
        <w:t xml:space="preserve"> Стратегии. </w:t>
      </w:r>
    </w:p>
    <w:p w:rsidR="00381B04" w:rsidRPr="006D1711" w:rsidRDefault="00381B04" w:rsidP="006D1711">
      <w:pPr>
        <w:jc w:val="center"/>
        <w:rPr>
          <w:lang w:eastAsia="ar-SA"/>
        </w:rPr>
      </w:pPr>
    </w:p>
    <w:p w:rsidR="00FE79CB" w:rsidRDefault="00FE79CB" w:rsidP="006D1711">
      <w:pPr>
        <w:pStyle w:val="aff5"/>
        <w:ind w:firstLine="567"/>
        <w:jc w:val="center"/>
        <w:rPr>
          <w:rFonts w:ascii="Times New Roman" w:hAnsi="Times New Roman"/>
          <w:sz w:val="28"/>
          <w:szCs w:val="28"/>
        </w:rPr>
      </w:pPr>
      <w:r w:rsidRPr="00EF1E83">
        <w:rPr>
          <w:rFonts w:ascii="Times New Roman" w:hAnsi="Times New Roman"/>
          <w:sz w:val="28"/>
          <w:szCs w:val="28"/>
        </w:rPr>
        <w:t xml:space="preserve">Перечень муниципальных программ, утверждаемых в целях реализации </w:t>
      </w:r>
      <w:r w:rsidR="00381B04">
        <w:rPr>
          <w:rFonts w:ascii="Times New Roman" w:hAnsi="Times New Roman"/>
          <w:sz w:val="28"/>
          <w:szCs w:val="28"/>
        </w:rPr>
        <w:t>Стратегии</w:t>
      </w:r>
    </w:p>
    <w:p w:rsidR="006D1711" w:rsidRPr="006D1711" w:rsidRDefault="006D1711" w:rsidP="006D1711">
      <w:pPr>
        <w:rPr>
          <w:lang w:eastAsia="ar-SA"/>
        </w:rPr>
      </w:pPr>
    </w:p>
    <w:tbl>
      <w:tblPr>
        <w:tblStyle w:val="af6"/>
        <w:tblW w:w="0" w:type="auto"/>
        <w:tblLayout w:type="fixed"/>
        <w:tblLook w:val="04A0" w:firstRow="1" w:lastRow="0" w:firstColumn="1" w:lastColumn="0" w:noHBand="0" w:noVBand="1"/>
      </w:tblPr>
      <w:tblGrid>
        <w:gridCol w:w="675"/>
        <w:gridCol w:w="4111"/>
        <w:gridCol w:w="1843"/>
        <w:gridCol w:w="1701"/>
        <w:gridCol w:w="1665"/>
      </w:tblGrid>
      <w:tr w:rsidR="003939B0" w:rsidRPr="00EF1E83" w:rsidTr="003939B0">
        <w:tc>
          <w:tcPr>
            <w:tcW w:w="675" w:type="dxa"/>
            <w:vMerge w:val="restart"/>
            <w:vAlign w:val="center"/>
          </w:tcPr>
          <w:p w:rsidR="003939B0" w:rsidRPr="00EF1E83" w:rsidRDefault="003939B0" w:rsidP="003939B0">
            <w:pPr>
              <w:pStyle w:val="aff5"/>
              <w:jc w:val="center"/>
              <w:rPr>
                <w:rFonts w:ascii="Times New Roman" w:hAnsi="Times New Roman"/>
                <w:sz w:val="28"/>
                <w:szCs w:val="28"/>
              </w:rPr>
            </w:pPr>
            <w:r w:rsidRPr="00EF1E83">
              <w:rPr>
                <w:rFonts w:ascii="Times New Roman" w:hAnsi="Times New Roman"/>
                <w:sz w:val="28"/>
                <w:szCs w:val="28"/>
              </w:rPr>
              <w:t>№</w:t>
            </w:r>
          </w:p>
        </w:tc>
        <w:tc>
          <w:tcPr>
            <w:tcW w:w="4111" w:type="dxa"/>
            <w:vMerge w:val="restart"/>
            <w:vAlign w:val="center"/>
          </w:tcPr>
          <w:p w:rsidR="003939B0" w:rsidRPr="00EF1E83" w:rsidRDefault="003939B0" w:rsidP="003939B0">
            <w:pPr>
              <w:pStyle w:val="aff5"/>
              <w:jc w:val="center"/>
              <w:rPr>
                <w:rFonts w:ascii="Times New Roman" w:hAnsi="Times New Roman"/>
                <w:sz w:val="28"/>
                <w:szCs w:val="28"/>
              </w:rPr>
            </w:pPr>
            <w:r w:rsidRPr="00EF1E83">
              <w:rPr>
                <w:rFonts w:ascii="Times New Roman" w:hAnsi="Times New Roman"/>
                <w:sz w:val="28"/>
                <w:szCs w:val="28"/>
              </w:rPr>
              <w:t>Наименование муниципальных программ</w:t>
            </w:r>
          </w:p>
        </w:tc>
        <w:tc>
          <w:tcPr>
            <w:tcW w:w="5209" w:type="dxa"/>
            <w:gridSpan w:val="3"/>
            <w:vAlign w:val="center"/>
          </w:tcPr>
          <w:p w:rsidR="00080E2C" w:rsidRDefault="003939B0" w:rsidP="00080E2C">
            <w:pPr>
              <w:pStyle w:val="aff5"/>
              <w:jc w:val="center"/>
              <w:rPr>
                <w:rFonts w:ascii="Times New Roman" w:hAnsi="Times New Roman"/>
                <w:sz w:val="28"/>
                <w:szCs w:val="28"/>
              </w:rPr>
            </w:pPr>
            <w:r w:rsidRPr="00EF1E83">
              <w:rPr>
                <w:rFonts w:ascii="Times New Roman" w:hAnsi="Times New Roman"/>
                <w:sz w:val="28"/>
                <w:szCs w:val="28"/>
              </w:rPr>
              <w:t xml:space="preserve">Период действия по этапам </w:t>
            </w:r>
          </w:p>
          <w:p w:rsidR="003939B0" w:rsidRPr="00EF1E83" w:rsidRDefault="003939B0" w:rsidP="00080E2C">
            <w:pPr>
              <w:pStyle w:val="aff5"/>
              <w:jc w:val="center"/>
              <w:rPr>
                <w:rFonts w:ascii="Times New Roman" w:hAnsi="Times New Roman"/>
                <w:sz w:val="28"/>
                <w:szCs w:val="28"/>
              </w:rPr>
            </w:pPr>
            <w:r w:rsidRPr="00EF1E83">
              <w:rPr>
                <w:rFonts w:ascii="Times New Roman" w:hAnsi="Times New Roman"/>
                <w:sz w:val="28"/>
                <w:szCs w:val="28"/>
              </w:rPr>
              <w:t xml:space="preserve">реализации Стратегии </w:t>
            </w:r>
          </w:p>
        </w:tc>
      </w:tr>
      <w:tr w:rsidR="003939B0" w:rsidRPr="00EF1E83" w:rsidTr="003939B0">
        <w:tc>
          <w:tcPr>
            <w:tcW w:w="675" w:type="dxa"/>
            <w:vMerge/>
          </w:tcPr>
          <w:p w:rsidR="003939B0" w:rsidRPr="00EF1E83" w:rsidRDefault="003939B0" w:rsidP="00052484">
            <w:pPr>
              <w:pStyle w:val="aff5"/>
              <w:rPr>
                <w:rFonts w:ascii="Times New Roman" w:hAnsi="Times New Roman"/>
                <w:sz w:val="28"/>
                <w:szCs w:val="28"/>
              </w:rPr>
            </w:pPr>
          </w:p>
        </w:tc>
        <w:tc>
          <w:tcPr>
            <w:tcW w:w="4111" w:type="dxa"/>
            <w:vMerge/>
          </w:tcPr>
          <w:p w:rsidR="003939B0" w:rsidRPr="00EF1E83" w:rsidRDefault="003939B0" w:rsidP="00052484">
            <w:pPr>
              <w:pStyle w:val="aff5"/>
              <w:rPr>
                <w:rFonts w:ascii="Times New Roman" w:hAnsi="Times New Roman"/>
                <w:sz w:val="28"/>
                <w:szCs w:val="28"/>
              </w:rPr>
            </w:pPr>
          </w:p>
        </w:tc>
        <w:tc>
          <w:tcPr>
            <w:tcW w:w="1843" w:type="dxa"/>
          </w:tcPr>
          <w:p w:rsidR="003939B0" w:rsidRPr="00EF1E83" w:rsidRDefault="003939B0" w:rsidP="003939B0">
            <w:pPr>
              <w:pStyle w:val="aff5"/>
              <w:jc w:val="center"/>
              <w:rPr>
                <w:rFonts w:ascii="Times New Roman" w:hAnsi="Times New Roman"/>
                <w:sz w:val="28"/>
                <w:szCs w:val="28"/>
              </w:rPr>
            </w:pPr>
            <w:r w:rsidRPr="005B03CC">
              <w:rPr>
                <w:rFonts w:ascii="Times New Roman" w:hAnsi="Times New Roman"/>
                <w:sz w:val="28"/>
                <w:szCs w:val="28"/>
              </w:rPr>
              <w:t>20</w:t>
            </w:r>
            <w:r>
              <w:rPr>
                <w:rFonts w:ascii="Times New Roman" w:hAnsi="Times New Roman"/>
                <w:sz w:val="28"/>
                <w:szCs w:val="28"/>
              </w:rPr>
              <w:t>25-2027</w:t>
            </w:r>
            <w:r w:rsidRPr="005B03CC">
              <w:rPr>
                <w:rFonts w:ascii="Times New Roman" w:hAnsi="Times New Roman"/>
                <w:sz w:val="28"/>
                <w:szCs w:val="28"/>
              </w:rPr>
              <w:t xml:space="preserve"> год</w:t>
            </w:r>
            <w:r>
              <w:rPr>
                <w:rFonts w:ascii="Times New Roman" w:hAnsi="Times New Roman"/>
                <w:sz w:val="28"/>
                <w:szCs w:val="28"/>
              </w:rPr>
              <w:t>ы</w:t>
            </w:r>
          </w:p>
        </w:tc>
        <w:tc>
          <w:tcPr>
            <w:tcW w:w="1701" w:type="dxa"/>
          </w:tcPr>
          <w:p w:rsidR="003939B0" w:rsidRPr="00EF1E83" w:rsidRDefault="003939B0" w:rsidP="00052484">
            <w:pPr>
              <w:pStyle w:val="aff5"/>
              <w:jc w:val="center"/>
              <w:rPr>
                <w:rFonts w:ascii="Times New Roman" w:hAnsi="Times New Roman"/>
                <w:sz w:val="28"/>
                <w:szCs w:val="28"/>
              </w:rPr>
            </w:pPr>
            <w:r w:rsidRPr="005B03CC">
              <w:rPr>
                <w:rFonts w:ascii="Times New Roman" w:hAnsi="Times New Roman"/>
                <w:sz w:val="28"/>
                <w:szCs w:val="28"/>
              </w:rPr>
              <w:t>202</w:t>
            </w:r>
            <w:r>
              <w:rPr>
                <w:rFonts w:ascii="Times New Roman" w:hAnsi="Times New Roman"/>
                <w:sz w:val="28"/>
                <w:szCs w:val="28"/>
              </w:rPr>
              <w:t>8</w:t>
            </w:r>
            <w:r w:rsidRPr="005B03CC">
              <w:rPr>
                <w:rFonts w:ascii="Times New Roman" w:hAnsi="Times New Roman"/>
                <w:sz w:val="28"/>
                <w:szCs w:val="28"/>
              </w:rPr>
              <w:t>-20</w:t>
            </w:r>
            <w:r>
              <w:rPr>
                <w:rFonts w:ascii="Times New Roman" w:hAnsi="Times New Roman"/>
                <w:sz w:val="28"/>
                <w:szCs w:val="28"/>
              </w:rPr>
              <w:t>30</w:t>
            </w:r>
            <w:r w:rsidRPr="005B03CC">
              <w:rPr>
                <w:rFonts w:ascii="Times New Roman" w:hAnsi="Times New Roman"/>
                <w:sz w:val="28"/>
                <w:szCs w:val="28"/>
              </w:rPr>
              <w:t xml:space="preserve"> г</w:t>
            </w:r>
            <w:r>
              <w:rPr>
                <w:rFonts w:ascii="Times New Roman" w:hAnsi="Times New Roman"/>
                <w:sz w:val="28"/>
                <w:szCs w:val="28"/>
              </w:rPr>
              <w:t>оды</w:t>
            </w:r>
          </w:p>
        </w:tc>
        <w:tc>
          <w:tcPr>
            <w:tcW w:w="1665" w:type="dxa"/>
          </w:tcPr>
          <w:p w:rsidR="003939B0" w:rsidRPr="00EF1E83" w:rsidRDefault="003939B0" w:rsidP="003939B0">
            <w:pPr>
              <w:pStyle w:val="aff5"/>
              <w:jc w:val="center"/>
              <w:rPr>
                <w:rFonts w:ascii="Times New Roman" w:hAnsi="Times New Roman"/>
                <w:sz w:val="28"/>
                <w:szCs w:val="28"/>
              </w:rPr>
            </w:pPr>
            <w:r w:rsidRPr="00FE79CB">
              <w:rPr>
                <w:rFonts w:ascii="Times New Roman" w:hAnsi="Times New Roman"/>
                <w:sz w:val="28"/>
                <w:szCs w:val="28"/>
              </w:rPr>
              <w:t>2031-2035 годы</w:t>
            </w:r>
          </w:p>
        </w:tc>
      </w:tr>
      <w:tr w:rsidR="003939B0" w:rsidRPr="00EF1E83" w:rsidTr="003939B0">
        <w:tc>
          <w:tcPr>
            <w:tcW w:w="67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1</w:t>
            </w:r>
          </w:p>
        </w:tc>
        <w:tc>
          <w:tcPr>
            <w:tcW w:w="4111" w:type="dxa"/>
            <w:vAlign w:val="center"/>
          </w:tcPr>
          <w:p w:rsidR="003939B0" w:rsidRPr="00EF1E83" w:rsidRDefault="003939B0" w:rsidP="00381B04">
            <w:pPr>
              <w:pStyle w:val="aff5"/>
              <w:rPr>
                <w:rFonts w:ascii="Times New Roman" w:hAnsi="Times New Roman"/>
                <w:sz w:val="28"/>
                <w:szCs w:val="28"/>
              </w:rPr>
            </w:pPr>
            <w:r w:rsidRPr="00F83107">
              <w:rPr>
                <w:rFonts w:ascii="Times New Roman" w:hAnsi="Times New Roman"/>
                <w:sz w:val="28"/>
                <w:szCs w:val="28"/>
              </w:rPr>
              <w:t>«Развитие сельского хозяйства в Ярославском муниципальном районе»</w:t>
            </w:r>
          </w:p>
        </w:tc>
        <w:tc>
          <w:tcPr>
            <w:tcW w:w="1843"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2</w:t>
            </w:r>
          </w:p>
        </w:tc>
        <w:tc>
          <w:tcPr>
            <w:tcW w:w="4111" w:type="dxa"/>
            <w:vAlign w:val="center"/>
          </w:tcPr>
          <w:p w:rsidR="003939B0" w:rsidRPr="00EF1E83" w:rsidRDefault="003939B0" w:rsidP="00381B04">
            <w:pPr>
              <w:pStyle w:val="aff5"/>
              <w:rPr>
                <w:rFonts w:ascii="Times New Roman" w:hAnsi="Times New Roman"/>
                <w:sz w:val="28"/>
                <w:szCs w:val="28"/>
              </w:rPr>
            </w:pPr>
            <w:r>
              <w:rPr>
                <w:rFonts w:ascii="Times New Roman" w:hAnsi="Times New Roman"/>
                <w:sz w:val="28"/>
                <w:szCs w:val="28"/>
              </w:rPr>
              <w:t>«</w:t>
            </w:r>
            <w:r w:rsidRPr="000C7212">
              <w:rPr>
                <w:rFonts w:ascii="Times New Roman" w:hAnsi="Times New Roman"/>
                <w:sz w:val="28"/>
                <w:szCs w:val="28"/>
              </w:rPr>
              <w:t>Охрана окружающей среды и рациональное природопользование в Ярославском муниципальном районе</w:t>
            </w:r>
            <w:r>
              <w:rPr>
                <w:rFonts w:ascii="Times New Roman" w:hAnsi="Times New Roman"/>
                <w:sz w:val="28"/>
                <w:szCs w:val="28"/>
              </w:rPr>
              <w:t>»</w:t>
            </w:r>
          </w:p>
        </w:tc>
        <w:tc>
          <w:tcPr>
            <w:tcW w:w="1843"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3</w:t>
            </w:r>
          </w:p>
        </w:tc>
        <w:tc>
          <w:tcPr>
            <w:tcW w:w="4111" w:type="dxa"/>
            <w:vAlign w:val="center"/>
          </w:tcPr>
          <w:p w:rsidR="003939B0" w:rsidRPr="00EF1E83" w:rsidRDefault="003939B0" w:rsidP="00381B04">
            <w:pPr>
              <w:pStyle w:val="aff5"/>
              <w:rPr>
                <w:rFonts w:ascii="Times New Roman" w:hAnsi="Times New Roman"/>
                <w:sz w:val="28"/>
                <w:szCs w:val="28"/>
              </w:rPr>
            </w:pPr>
            <w:r w:rsidRPr="000C7212">
              <w:rPr>
                <w:rFonts w:ascii="Times New Roman" w:hAnsi="Times New Roman"/>
                <w:sz w:val="28"/>
                <w:szCs w:val="28"/>
              </w:rPr>
              <w:t>«Обеспечение качественными коммунальными услугами населения Ярославского муниципального района»</w:t>
            </w:r>
          </w:p>
        </w:tc>
        <w:tc>
          <w:tcPr>
            <w:tcW w:w="1843"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4</w:t>
            </w:r>
          </w:p>
        </w:tc>
        <w:tc>
          <w:tcPr>
            <w:tcW w:w="4111" w:type="dxa"/>
            <w:vAlign w:val="center"/>
          </w:tcPr>
          <w:p w:rsidR="003939B0" w:rsidRPr="00EF1E83" w:rsidRDefault="003939B0" w:rsidP="00381B04">
            <w:pPr>
              <w:pStyle w:val="aff5"/>
              <w:rPr>
                <w:rFonts w:ascii="Times New Roman" w:hAnsi="Times New Roman"/>
                <w:sz w:val="28"/>
                <w:szCs w:val="28"/>
              </w:rPr>
            </w:pPr>
            <w:r w:rsidRPr="000C7212">
              <w:rPr>
                <w:rFonts w:ascii="Times New Roman" w:hAnsi="Times New Roman"/>
                <w:sz w:val="28"/>
                <w:szCs w:val="28"/>
              </w:rPr>
              <w:t>«Развитие дорожного хозяйства в Ярославском муниципальном районе»</w:t>
            </w:r>
          </w:p>
        </w:tc>
        <w:tc>
          <w:tcPr>
            <w:tcW w:w="1843"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Pr="00EF1E83"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5</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«Энергоэффективность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6</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«Комплексное развитие сельских территорий Ярославского муниципального района</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7</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градостроительной деятельности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144022" w:rsidRPr="00EF1E83" w:rsidTr="00052484">
        <w:tc>
          <w:tcPr>
            <w:tcW w:w="675"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8</w:t>
            </w:r>
          </w:p>
        </w:tc>
        <w:tc>
          <w:tcPr>
            <w:tcW w:w="4111" w:type="dxa"/>
            <w:vAlign w:val="center"/>
          </w:tcPr>
          <w:p w:rsidR="00144022" w:rsidRPr="000C7212" w:rsidRDefault="00144022" w:rsidP="00381B04">
            <w:pPr>
              <w:pStyle w:val="aff5"/>
              <w:rPr>
                <w:rFonts w:ascii="Times New Roman" w:hAnsi="Times New Roman"/>
                <w:sz w:val="28"/>
                <w:szCs w:val="28"/>
              </w:rPr>
            </w:pPr>
            <w:r w:rsidRPr="00FB10CD">
              <w:rPr>
                <w:rFonts w:ascii="Times New Roman" w:hAnsi="Times New Roman"/>
                <w:sz w:val="28"/>
                <w:szCs w:val="28"/>
              </w:rPr>
              <w:t>«Экономическое развитие в Ярославском муниципальном районе</w:t>
            </w:r>
            <w:r>
              <w:rPr>
                <w:rFonts w:ascii="Times New Roman" w:hAnsi="Times New Roman"/>
                <w:sz w:val="28"/>
                <w:szCs w:val="28"/>
              </w:rPr>
              <w:t>»</w:t>
            </w:r>
          </w:p>
        </w:tc>
        <w:tc>
          <w:tcPr>
            <w:tcW w:w="1843"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9</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образования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144022">
            <w:pPr>
              <w:pStyle w:val="aff5"/>
              <w:jc w:val="center"/>
              <w:rPr>
                <w:rFonts w:ascii="Times New Roman" w:hAnsi="Times New Roman"/>
                <w:sz w:val="28"/>
                <w:szCs w:val="28"/>
              </w:rPr>
            </w:pPr>
            <w:r>
              <w:rPr>
                <w:rFonts w:ascii="Times New Roman" w:hAnsi="Times New Roman"/>
                <w:sz w:val="28"/>
                <w:szCs w:val="28"/>
              </w:rPr>
              <w:t>1</w:t>
            </w:r>
            <w:r w:rsidR="00144022">
              <w:rPr>
                <w:rFonts w:ascii="Times New Roman" w:hAnsi="Times New Roman"/>
                <w:sz w:val="28"/>
                <w:szCs w:val="28"/>
              </w:rPr>
              <w:t>0</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молодежной политики и патриотическое воспитание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144022">
            <w:pPr>
              <w:pStyle w:val="aff5"/>
              <w:jc w:val="center"/>
              <w:rPr>
                <w:rFonts w:ascii="Times New Roman" w:hAnsi="Times New Roman"/>
                <w:sz w:val="28"/>
                <w:szCs w:val="28"/>
              </w:rPr>
            </w:pPr>
            <w:r>
              <w:rPr>
                <w:rFonts w:ascii="Times New Roman" w:hAnsi="Times New Roman"/>
                <w:sz w:val="28"/>
                <w:szCs w:val="28"/>
              </w:rPr>
              <w:t>1</w:t>
            </w:r>
            <w:r w:rsidR="00144022">
              <w:rPr>
                <w:rFonts w:ascii="Times New Roman" w:hAnsi="Times New Roman"/>
                <w:sz w:val="28"/>
                <w:szCs w:val="28"/>
              </w:rPr>
              <w:t>1</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туризма и международного сотрудничества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144022">
            <w:pPr>
              <w:pStyle w:val="aff5"/>
              <w:jc w:val="center"/>
              <w:rPr>
                <w:rFonts w:ascii="Times New Roman" w:hAnsi="Times New Roman"/>
                <w:sz w:val="28"/>
                <w:szCs w:val="28"/>
              </w:rPr>
            </w:pPr>
            <w:r>
              <w:rPr>
                <w:rFonts w:ascii="Times New Roman" w:hAnsi="Times New Roman"/>
                <w:sz w:val="28"/>
                <w:szCs w:val="28"/>
              </w:rPr>
              <w:t>1</w:t>
            </w:r>
            <w:r w:rsidR="00144022">
              <w:rPr>
                <w:rFonts w:ascii="Times New Roman" w:hAnsi="Times New Roman"/>
                <w:sz w:val="28"/>
                <w:szCs w:val="28"/>
              </w:rPr>
              <w:t>2</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физической культуры и спорта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144022" w:rsidRPr="00EF1E83" w:rsidTr="00052484">
        <w:tc>
          <w:tcPr>
            <w:tcW w:w="675"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13</w:t>
            </w:r>
          </w:p>
        </w:tc>
        <w:tc>
          <w:tcPr>
            <w:tcW w:w="4111" w:type="dxa"/>
            <w:vAlign w:val="center"/>
          </w:tcPr>
          <w:p w:rsidR="00144022" w:rsidRPr="000C7212" w:rsidRDefault="00144022" w:rsidP="00381B04">
            <w:pPr>
              <w:pStyle w:val="aff5"/>
              <w:rPr>
                <w:rFonts w:ascii="Times New Roman" w:hAnsi="Times New Roman"/>
                <w:sz w:val="28"/>
                <w:szCs w:val="28"/>
              </w:rPr>
            </w:pPr>
            <w:r w:rsidRPr="00FB10CD">
              <w:rPr>
                <w:rFonts w:ascii="Times New Roman" w:hAnsi="Times New Roman"/>
                <w:sz w:val="28"/>
                <w:szCs w:val="28"/>
              </w:rPr>
              <w:t>«Укрепление общественного здоровья населения Ярославского муниципального района</w:t>
            </w:r>
            <w:r>
              <w:rPr>
                <w:rFonts w:ascii="Times New Roman" w:hAnsi="Times New Roman"/>
                <w:sz w:val="28"/>
                <w:szCs w:val="28"/>
              </w:rPr>
              <w:t>»</w:t>
            </w:r>
          </w:p>
        </w:tc>
        <w:tc>
          <w:tcPr>
            <w:tcW w:w="1843"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14</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«Поддержка социально ориентированных некоммерческих организаций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15</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«Развитие культуры и искусства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16</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«Социальная поддержка населения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17</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«Эффективная власть в Ярославском муниципальном районе</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18</w:t>
            </w:r>
          </w:p>
        </w:tc>
        <w:tc>
          <w:tcPr>
            <w:tcW w:w="4111" w:type="dxa"/>
            <w:vAlign w:val="center"/>
          </w:tcPr>
          <w:p w:rsidR="003939B0" w:rsidRPr="000C7212" w:rsidRDefault="003939B0" w:rsidP="00381B04">
            <w:pPr>
              <w:pStyle w:val="aff5"/>
              <w:rPr>
                <w:rFonts w:ascii="Times New Roman" w:hAnsi="Times New Roman"/>
                <w:sz w:val="28"/>
                <w:szCs w:val="28"/>
              </w:rPr>
            </w:pPr>
            <w:r w:rsidRPr="000C7212">
              <w:rPr>
                <w:rFonts w:ascii="Times New Roman" w:hAnsi="Times New Roman"/>
                <w:sz w:val="28"/>
                <w:szCs w:val="28"/>
              </w:rPr>
              <w:t>«Создание условий для эффективного управления муниципальными финансами Ярославского муниципального района</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3939B0" w:rsidRPr="00EF1E83" w:rsidTr="003939B0">
        <w:tc>
          <w:tcPr>
            <w:tcW w:w="67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19</w:t>
            </w:r>
          </w:p>
        </w:tc>
        <w:tc>
          <w:tcPr>
            <w:tcW w:w="4111" w:type="dxa"/>
            <w:vAlign w:val="center"/>
          </w:tcPr>
          <w:p w:rsidR="003939B0" w:rsidRPr="000C7212" w:rsidRDefault="003939B0" w:rsidP="00381B04">
            <w:pPr>
              <w:pStyle w:val="aff5"/>
              <w:rPr>
                <w:rFonts w:ascii="Times New Roman" w:hAnsi="Times New Roman"/>
                <w:sz w:val="28"/>
                <w:szCs w:val="28"/>
              </w:rPr>
            </w:pPr>
            <w:r w:rsidRPr="00FB10CD">
              <w:rPr>
                <w:rFonts w:ascii="Times New Roman" w:hAnsi="Times New Roman"/>
                <w:sz w:val="28"/>
                <w:szCs w:val="28"/>
              </w:rPr>
              <w:t>«Управление земельно-имущественным комплексом Ярославского муниципального района</w:t>
            </w:r>
            <w:r>
              <w:rPr>
                <w:rFonts w:ascii="Times New Roman" w:hAnsi="Times New Roman"/>
                <w:sz w:val="28"/>
                <w:szCs w:val="28"/>
              </w:rPr>
              <w:t>»</w:t>
            </w:r>
          </w:p>
        </w:tc>
        <w:tc>
          <w:tcPr>
            <w:tcW w:w="1843"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vAlign w:val="center"/>
          </w:tcPr>
          <w:p w:rsidR="003939B0" w:rsidRDefault="003939B0" w:rsidP="00052484">
            <w:pPr>
              <w:pStyle w:val="aff5"/>
              <w:jc w:val="center"/>
              <w:rPr>
                <w:rFonts w:ascii="Times New Roman" w:hAnsi="Times New Roman"/>
                <w:sz w:val="28"/>
                <w:szCs w:val="28"/>
              </w:rPr>
            </w:pPr>
            <w:r>
              <w:rPr>
                <w:rFonts w:ascii="Times New Roman" w:hAnsi="Times New Roman"/>
                <w:sz w:val="28"/>
                <w:szCs w:val="28"/>
              </w:rPr>
              <w:t>+</w:t>
            </w:r>
          </w:p>
        </w:tc>
      </w:tr>
      <w:tr w:rsidR="00144022" w:rsidRPr="00EF1E83" w:rsidTr="00144022">
        <w:tc>
          <w:tcPr>
            <w:tcW w:w="675"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20</w:t>
            </w:r>
          </w:p>
        </w:tc>
        <w:tc>
          <w:tcPr>
            <w:tcW w:w="4111" w:type="dxa"/>
          </w:tcPr>
          <w:p w:rsidR="00144022" w:rsidRPr="000C7212" w:rsidRDefault="00144022" w:rsidP="00381B04">
            <w:pPr>
              <w:pStyle w:val="aff5"/>
              <w:rPr>
                <w:rFonts w:ascii="Times New Roman" w:hAnsi="Times New Roman"/>
                <w:sz w:val="28"/>
                <w:szCs w:val="28"/>
              </w:rPr>
            </w:pPr>
            <w:r>
              <w:rPr>
                <w:rFonts w:ascii="Times New Roman" w:hAnsi="Times New Roman"/>
                <w:sz w:val="28"/>
                <w:szCs w:val="28"/>
              </w:rPr>
              <w:t>«</w:t>
            </w:r>
            <w:r w:rsidRPr="000C7212">
              <w:rPr>
                <w:rFonts w:ascii="Times New Roman" w:hAnsi="Times New Roman"/>
                <w:sz w:val="28"/>
                <w:szCs w:val="28"/>
              </w:rPr>
              <w:t>Обеспечение общественного порядка и противодействие преступности на территории Ярославского муниципального района</w:t>
            </w:r>
            <w:r>
              <w:rPr>
                <w:rFonts w:ascii="Times New Roman" w:hAnsi="Times New Roman"/>
                <w:sz w:val="28"/>
                <w:szCs w:val="28"/>
              </w:rPr>
              <w:t>»</w:t>
            </w:r>
          </w:p>
        </w:tc>
        <w:tc>
          <w:tcPr>
            <w:tcW w:w="1843"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r>
      <w:tr w:rsidR="00144022" w:rsidRPr="00EF1E83" w:rsidTr="00144022">
        <w:tc>
          <w:tcPr>
            <w:tcW w:w="675"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21</w:t>
            </w:r>
          </w:p>
        </w:tc>
        <w:tc>
          <w:tcPr>
            <w:tcW w:w="4111" w:type="dxa"/>
          </w:tcPr>
          <w:p w:rsidR="00144022" w:rsidRPr="000C7212" w:rsidRDefault="00144022" w:rsidP="00381B04">
            <w:pPr>
              <w:pStyle w:val="aff5"/>
              <w:rPr>
                <w:rFonts w:ascii="Times New Roman" w:hAnsi="Times New Roman"/>
                <w:sz w:val="28"/>
                <w:szCs w:val="28"/>
              </w:rPr>
            </w:pPr>
            <w:r w:rsidRPr="000C7212">
              <w:rPr>
                <w:rFonts w:ascii="Times New Roman" w:hAnsi="Times New Roman"/>
                <w:sz w:val="28"/>
                <w:szCs w:val="28"/>
              </w:rPr>
              <w:t>«Профилактика безнадзорности, правонарушений и защита прав несовершеннолетних в Ярославском муниципальном районе</w:t>
            </w:r>
            <w:r>
              <w:rPr>
                <w:rFonts w:ascii="Times New Roman" w:hAnsi="Times New Roman"/>
                <w:sz w:val="28"/>
                <w:szCs w:val="28"/>
              </w:rPr>
              <w:t>»</w:t>
            </w:r>
          </w:p>
        </w:tc>
        <w:tc>
          <w:tcPr>
            <w:tcW w:w="1843"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701"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c>
          <w:tcPr>
            <w:tcW w:w="1665" w:type="dxa"/>
          </w:tcPr>
          <w:p w:rsidR="00144022" w:rsidRDefault="00144022" w:rsidP="00052484">
            <w:pPr>
              <w:pStyle w:val="aff5"/>
              <w:jc w:val="center"/>
              <w:rPr>
                <w:rFonts w:ascii="Times New Roman" w:hAnsi="Times New Roman"/>
                <w:sz w:val="28"/>
                <w:szCs w:val="28"/>
              </w:rPr>
            </w:pPr>
            <w:r>
              <w:rPr>
                <w:rFonts w:ascii="Times New Roman" w:hAnsi="Times New Roman"/>
                <w:sz w:val="28"/>
                <w:szCs w:val="28"/>
              </w:rPr>
              <w:t>+</w:t>
            </w:r>
          </w:p>
        </w:tc>
      </w:tr>
    </w:tbl>
    <w:p w:rsidR="00FE79CB" w:rsidRDefault="00FE79CB" w:rsidP="00A373E8">
      <w:pPr>
        <w:pStyle w:val="aff5"/>
        <w:ind w:firstLine="567"/>
      </w:pPr>
    </w:p>
    <w:p w:rsidR="0082026E" w:rsidRPr="0082026E" w:rsidRDefault="004A2FBB" w:rsidP="0082026E">
      <w:pPr>
        <w:pStyle w:val="aff5"/>
        <w:ind w:firstLine="567"/>
        <w:rPr>
          <w:rFonts w:ascii="Times New Roman" w:hAnsi="Times New Roman"/>
          <w:sz w:val="28"/>
          <w:szCs w:val="28"/>
        </w:rPr>
      </w:pPr>
      <w:r w:rsidRPr="0082026E">
        <w:rPr>
          <w:rFonts w:ascii="Times New Roman" w:hAnsi="Times New Roman"/>
          <w:sz w:val="28"/>
          <w:szCs w:val="28"/>
        </w:rPr>
        <w:t>При составлении проекта бюджета Ярославского муниципального района на очередной финансовый год и плановый период планируются бюджетные ассигнования на реализацию муниципальных программ.</w:t>
      </w:r>
    </w:p>
    <w:p w:rsidR="004A2FBB" w:rsidRPr="0082026E" w:rsidRDefault="004A2FBB" w:rsidP="0082026E">
      <w:pPr>
        <w:pStyle w:val="aff5"/>
        <w:ind w:firstLine="567"/>
        <w:rPr>
          <w:rFonts w:ascii="Times New Roman" w:hAnsi="Times New Roman"/>
          <w:sz w:val="28"/>
          <w:szCs w:val="28"/>
        </w:rPr>
      </w:pPr>
      <w:r w:rsidRPr="0082026E">
        <w:rPr>
          <w:rFonts w:ascii="Times New Roman" w:hAnsi="Times New Roman"/>
          <w:sz w:val="28"/>
          <w:szCs w:val="28"/>
        </w:rPr>
        <w:t>При необходимости в соответствии с приоритетными стратегическими направлениями и задачами Стратегии в муниципальные программы могут быть внесены корректировки.</w:t>
      </w:r>
    </w:p>
    <w:p w:rsidR="004A2FBB" w:rsidRPr="0082026E" w:rsidRDefault="004A2FBB" w:rsidP="0082026E">
      <w:pPr>
        <w:pStyle w:val="aff5"/>
        <w:ind w:firstLine="567"/>
        <w:rPr>
          <w:rFonts w:ascii="Times New Roman" w:hAnsi="Times New Roman"/>
          <w:sz w:val="28"/>
          <w:szCs w:val="28"/>
        </w:rPr>
      </w:pPr>
    </w:p>
    <w:sectPr w:rsidR="004A2FBB" w:rsidRPr="0082026E" w:rsidSect="00AF766B">
      <w:pgSz w:w="11906" w:h="16838"/>
      <w:pgMar w:top="992" w:right="709" w:bottom="851" w:left="1418"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FD1" w:rsidRDefault="00966FD1" w:rsidP="00E02A2B">
      <w:r>
        <w:separator/>
      </w:r>
    </w:p>
  </w:endnote>
  <w:endnote w:type="continuationSeparator" w:id="0">
    <w:p w:rsidR="00966FD1" w:rsidRDefault="00966FD1" w:rsidP="00E0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FD1" w:rsidRDefault="00966FD1" w:rsidP="00E02A2B">
      <w:r>
        <w:separator/>
      </w:r>
    </w:p>
  </w:footnote>
  <w:footnote w:type="continuationSeparator" w:id="0">
    <w:p w:rsidR="00966FD1" w:rsidRDefault="00966FD1" w:rsidP="00E02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5C" w:rsidRPr="00F53E49" w:rsidRDefault="00D11045">
    <w:pPr>
      <w:pStyle w:val="a6"/>
      <w:jc w:val="center"/>
      <w:rPr>
        <w:rFonts w:ascii="Times New Roman" w:hAnsi="Times New Roman" w:cs="Times New Roman"/>
      </w:rPr>
    </w:pPr>
    <w:r w:rsidRPr="00F53E49">
      <w:rPr>
        <w:rFonts w:ascii="Times New Roman" w:hAnsi="Times New Roman" w:cs="Times New Roman"/>
      </w:rPr>
      <w:fldChar w:fldCharType="begin"/>
    </w:r>
    <w:r w:rsidR="0003105C" w:rsidRPr="00F53E49">
      <w:rPr>
        <w:rFonts w:ascii="Times New Roman" w:hAnsi="Times New Roman" w:cs="Times New Roman"/>
      </w:rPr>
      <w:instrText>PAGE   \* MERGEFORMAT</w:instrText>
    </w:r>
    <w:r w:rsidRPr="00F53E49">
      <w:rPr>
        <w:rFonts w:ascii="Times New Roman" w:hAnsi="Times New Roman" w:cs="Times New Roman"/>
      </w:rPr>
      <w:fldChar w:fldCharType="separate"/>
    </w:r>
    <w:r w:rsidR="0003105C">
      <w:rPr>
        <w:rFonts w:ascii="Times New Roman" w:hAnsi="Times New Roman" w:cs="Times New Roman"/>
        <w:noProof/>
      </w:rPr>
      <w:t>2</w:t>
    </w:r>
    <w:r w:rsidRPr="00F53E49">
      <w:rPr>
        <w:rFonts w:ascii="Times New Roman" w:hAnsi="Times New Roman" w:cs="Times New Roman"/>
        <w:noProof/>
      </w:rPr>
      <w:fldChar w:fldCharType="end"/>
    </w:r>
  </w:p>
  <w:p w:rsidR="0003105C" w:rsidRDefault="0003105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389844102"/>
      <w:docPartObj>
        <w:docPartGallery w:val="Page Numbers (Top of Page)"/>
        <w:docPartUnique/>
      </w:docPartObj>
    </w:sdtPr>
    <w:sdtEndPr>
      <w:rPr>
        <w:rStyle w:val="aa"/>
      </w:rPr>
    </w:sdtEndPr>
    <w:sdtContent>
      <w:p w:rsidR="0003105C" w:rsidRDefault="00D11045" w:rsidP="00C40200">
        <w:pPr>
          <w:pStyle w:val="a6"/>
          <w:framePr w:wrap="none" w:vAnchor="text" w:hAnchor="margin" w:xAlign="center" w:y="1"/>
          <w:rPr>
            <w:rStyle w:val="aa"/>
          </w:rPr>
        </w:pPr>
        <w:r>
          <w:rPr>
            <w:rStyle w:val="aa"/>
          </w:rPr>
          <w:fldChar w:fldCharType="begin"/>
        </w:r>
        <w:r w:rsidR="0003105C">
          <w:rPr>
            <w:rStyle w:val="aa"/>
          </w:rPr>
          <w:instrText xml:space="preserve"> PAGE </w:instrText>
        </w:r>
        <w:r>
          <w:rPr>
            <w:rStyle w:val="aa"/>
          </w:rPr>
          <w:fldChar w:fldCharType="end"/>
        </w:r>
      </w:p>
    </w:sdtContent>
  </w:sdt>
  <w:p w:rsidR="0003105C" w:rsidRDefault="0003105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5C" w:rsidRPr="00D11D90" w:rsidRDefault="0003105C" w:rsidP="00C40200">
    <w:pPr>
      <w:pStyle w:val="a6"/>
      <w:framePr w:wrap="none" w:vAnchor="text" w:hAnchor="margin" w:xAlign="center" w:y="1"/>
      <w:rPr>
        <w:rStyle w:val="aa"/>
        <w:rFonts w:ascii="Times New Roman" w:hAnsi="Times New Roman" w:cs="Times New Roman"/>
      </w:rPr>
    </w:pPr>
  </w:p>
  <w:p w:rsidR="0003105C" w:rsidRPr="00D11D90" w:rsidRDefault="0003105C">
    <w:pPr>
      <w:pStyle w:val="a6"/>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856"/>
        </w:tabs>
        <w:ind w:left="856" w:hanging="288"/>
      </w:pPr>
      <w:rPr>
        <w:rFonts w:ascii="Symbol" w:hAnsi="Symbol" w:cs="StarSymbol"/>
        <w:sz w:val="18"/>
        <w:szCs w:val="18"/>
      </w:rPr>
    </w:lvl>
  </w:abstractNum>
  <w:abstractNum w:abstractNumId="1">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nsid w:val="00000081"/>
    <w:multiLevelType w:val="multilevel"/>
    <w:tmpl w:val="0000008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90C4EC7"/>
    <w:multiLevelType w:val="hybridMultilevel"/>
    <w:tmpl w:val="BE08C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951705"/>
    <w:multiLevelType w:val="hybridMultilevel"/>
    <w:tmpl w:val="AD98379E"/>
    <w:lvl w:ilvl="0" w:tplc="FDD6AC86">
      <w:start w:val="1"/>
      <w:numFmt w:val="bullet"/>
      <w:lvlText w:val="•"/>
      <w:lvlJc w:val="left"/>
      <w:pPr>
        <w:tabs>
          <w:tab w:val="num" w:pos="720"/>
        </w:tabs>
        <w:ind w:left="720" w:hanging="360"/>
      </w:pPr>
      <w:rPr>
        <w:rFonts w:ascii="Times New Roman" w:hAnsi="Times New Roman" w:hint="default"/>
      </w:rPr>
    </w:lvl>
    <w:lvl w:ilvl="1" w:tplc="FF6C5D44" w:tentative="1">
      <w:start w:val="1"/>
      <w:numFmt w:val="bullet"/>
      <w:lvlText w:val="•"/>
      <w:lvlJc w:val="left"/>
      <w:pPr>
        <w:tabs>
          <w:tab w:val="num" w:pos="1440"/>
        </w:tabs>
        <w:ind w:left="1440" w:hanging="360"/>
      </w:pPr>
      <w:rPr>
        <w:rFonts w:ascii="Times New Roman" w:hAnsi="Times New Roman" w:hint="default"/>
      </w:rPr>
    </w:lvl>
    <w:lvl w:ilvl="2" w:tplc="6848223C" w:tentative="1">
      <w:start w:val="1"/>
      <w:numFmt w:val="bullet"/>
      <w:lvlText w:val="•"/>
      <w:lvlJc w:val="left"/>
      <w:pPr>
        <w:tabs>
          <w:tab w:val="num" w:pos="2160"/>
        </w:tabs>
        <w:ind w:left="2160" w:hanging="360"/>
      </w:pPr>
      <w:rPr>
        <w:rFonts w:ascii="Times New Roman" w:hAnsi="Times New Roman" w:hint="default"/>
      </w:rPr>
    </w:lvl>
    <w:lvl w:ilvl="3" w:tplc="AA2CF4DC" w:tentative="1">
      <w:start w:val="1"/>
      <w:numFmt w:val="bullet"/>
      <w:lvlText w:val="•"/>
      <w:lvlJc w:val="left"/>
      <w:pPr>
        <w:tabs>
          <w:tab w:val="num" w:pos="2880"/>
        </w:tabs>
        <w:ind w:left="2880" w:hanging="360"/>
      </w:pPr>
      <w:rPr>
        <w:rFonts w:ascii="Times New Roman" w:hAnsi="Times New Roman" w:hint="default"/>
      </w:rPr>
    </w:lvl>
    <w:lvl w:ilvl="4" w:tplc="55E21480" w:tentative="1">
      <w:start w:val="1"/>
      <w:numFmt w:val="bullet"/>
      <w:lvlText w:val="•"/>
      <w:lvlJc w:val="left"/>
      <w:pPr>
        <w:tabs>
          <w:tab w:val="num" w:pos="3600"/>
        </w:tabs>
        <w:ind w:left="3600" w:hanging="360"/>
      </w:pPr>
      <w:rPr>
        <w:rFonts w:ascii="Times New Roman" w:hAnsi="Times New Roman" w:hint="default"/>
      </w:rPr>
    </w:lvl>
    <w:lvl w:ilvl="5" w:tplc="F9EC77C8" w:tentative="1">
      <w:start w:val="1"/>
      <w:numFmt w:val="bullet"/>
      <w:lvlText w:val="•"/>
      <w:lvlJc w:val="left"/>
      <w:pPr>
        <w:tabs>
          <w:tab w:val="num" w:pos="4320"/>
        </w:tabs>
        <w:ind w:left="4320" w:hanging="360"/>
      </w:pPr>
      <w:rPr>
        <w:rFonts w:ascii="Times New Roman" w:hAnsi="Times New Roman" w:hint="default"/>
      </w:rPr>
    </w:lvl>
    <w:lvl w:ilvl="6" w:tplc="AB7C38CA" w:tentative="1">
      <w:start w:val="1"/>
      <w:numFmt w:val="bullet"/>
      <w:lvlText w:val="•"/>
      <w:lvlJc w:val="left"/>
      <w:pPr>
        <w:tabs>
          <w:tab w:val="num" w:pos="5040"/>
        </w:tabs>
        <w:ind w:left="5040" w:hanging="360"/>
      </w:pPr>
      <w:rPr>
        <w:rFonts w:ascii="Times New Roman" w:hAnsi="Times New Roman" w:hint="default"/>
      </w:rPr>
    </w:lvl>
    <w:lvl w:ilvl="7" w:tplc="EA2058DA" w:tentative="1">
      <w:start w:val="1"/>
      <w:numFmt w:val="bullet"/>
      <w:lvlText w:val="•"/>
      <w:lvlJc w:val="left"/>
      <w:pPr>
        <w:tabs>
          <w:tab w:val="num" w:pos="5760"/>
        </w:tabs>
        <w:ind w:left="5760" w:hanging="360"/>
      </w:pPr>
      <w:rPr>
        <w:rFonts w:ascii="Times New Roman" w:hAnsi="Times New Roman" w:hint="default"/>
      </w:rPr>
    </w:lvl>
    <w:lvl w:ilvl="8" w:tplc="13DE864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B67A66"/>
    <w:multiLevelType w:val="hybridMultilevel"/>
    <w:tmpl w:val="A0D0C07E"/>
    <w:lvl w:ilvl="0" w:tplc="5ED43FEC">
      <w:start w:val="1"/>
      <w:numFmt w:val="decimal"/>
      <w:lvlText w:val="%1."/>
      <w:lvlJc w:val="left"/>
      <w:pPr>
        <w:ind w:left="927" w:hanging="360"/>
      </w:pPr>
      <w:rPr>
        <w:rFonts w:hint="default"/>
        <w:b/>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6043DF"/>
    <w:multiLevelType w:val="hybridMultilevel"/>
    <w:tmpl w:val="ECAAF43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804AEE"/>
    <w:multiLevelType w:val="hybridMultilevel"/>
    <w:tmpl w:val="A686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EE3AD2"/>
    <w:multiLevelType w:val="hybridMultilevel"/>
    <w:tmpl w:val="6F4C1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DD73CF"/>
    <w:multiLevelType w:val="hybridMultilevel"/>
    <w:tmpl w:val="0A664B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353644"/>
    <w:multiLevelType w:val="multilevel"/>
    <w:tmpl w:val="0C6C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C16B1"/>
    <w:multiLevelType w:val="multilevel"/>
    <w:tmpl w:val="6F56D1E6"/>
    <w:lvl w:ilvl="0">
      <w:start w:val="2"/>
      <w:numFmt w:val="decimal"/>
      <w:lvlText w:val="%1."/>
      <w:lvlJc w:val="left"/>
      <w:pPr>
        <w:ind w:left="450" w:hanging="450"/>
      </w:pPr>
      <w:rPr>
        <w:rFonts w:hint="default"/>
      </w:rPr>
    </w:lvl>
    <w:lvl w:ilvl="1">
      <w:start w:val="1"/>
      <w:numFmt w:val="decimal"/>
      <w:lvlText w:val="%1.%2."/>
      <w:lvlJc w:val="left"/>
      <w:pPr>
        <w:ind w:left="1990" w:hanging="720"/>
      </w:pPr>
      <w:rPr>
        <w:rFonts w:hint="default"/>
      </w:rPr>
    </w:lvl>
    <w:lvl w:ilvl="2">
      <w:start w:val="1"/>
      <w:numFmt w:val="decimal"/>
      <w:lvlText w:val="%1.%2.%3."/>
      <w:lvlJc w:val="left"/>
      <w:pPr>
        <w:ind w:left="3260" w:hanging="720"/>
      </w:pPr>
      <w:rPr>
        <w:rFonts w:hint="default"/>
      </w:rPr>
    </w:lvl>
    <w:lvl w:ilvl="3">
      <w:start w:val="1"/>
      <w:numFmt w:val="decimal"/>
      <w:lvlText w:val="%1.%2.%3.%4."/>
      <w:lvlJc w:val="left"/>
      <w:pPr>
        <w:ind w:left="4890" w:hanging="1080"/>
      </w:pPr>
      <w:rPr>
        <w:rFonts w:hint="default"/>
      </w:rPr>
    </w:lvl>
    <w:lvl w:ilvl="4">
      <w:start w:val="1"/>
      <w:numFmt w:val="decimal"/>
      <w:lvlText w:val="%1.%2.%3.%4.%5."/>
      <w:lvlJc w:val="left"/>
      <w:pPr>
        <w:ind w:left="6160" w:hanging="1080"/>
      </w:pPr>
      <w:rPr>
        <w:rFonts w:hint="default"/>
      </w:rPr>
    </w:lvl>
    <w:lvl w:ilvl="5">
      <w:start w:val="1"/>
      <w:numFmt w:val="decimal"/>
      <w:lvlText w:val="%1.%2.%3.%4.%5.%6."/>
      <w:lvlJc w:val="left"/>
      <w:pPr>
        <w:ind w:left="7790" w:hanging="1440"/>
      </w:pPr>
      <w:rPr>
        <w:rFonts w:hint="default"/>
      </w:rPr>
    </w:lvl>
    <w:lvl w:ilvl="6">
      <w:start w:val="1"/>
      <w:numFmt w:val="decimal"/>
      <w:lvlText w:val="%1.%2.%3.%4.%5.%6.%7."/>
      <w:lvlJc w:val="left"/>
      <w:pPr>
        <w:ind w:left="9420" w:hanging="1800"/>
      </w:pPr>
      <w:rPr>
        <w:rFonts w:hint="default"/>
      </w:rPr>
    </w:lvl>
    <w:lvl w:ilvl="7">
      <w:start w:val="1"/>
      <w:numFmt w:val="decimal"/>
      <w:lvlText w:val="%1.%2.%3.%4.%5.%6.%7.%8."/>
      <w:lvlJc w:val="left"/>
      <w:pPr>
        <w:ind w:left="10690" w:hanging="1800"/>
      </w:pPr>
      <w:rPr>
        <w:rFonts w:hint="default"/>
      </w:rPr>
    </w:lvl>
    <w:lvl w:ilvl="8">
      <w:start w:val="1"/>
      <w:numFmt w:val="decimal"/>
      <w:lvlText w:val="%1.%2.%3.%4.%5.%6.%7.%8.%9."/>
      <w:lvlJc w:val="left"/>
      <w:pPr>
        <w:ind w:left="12320" w:hanging="2160"/>
      </w:pPr>
      <w:rPr>
        <w:rFonts w:hint="default"/>
      </w:rPr>
    </w:lvl>
  </w:abstractNum>
  <w:abstractNum w:abstractNumId="12">
    <w:nsid w:val="1A0433AC"/>
    <w:multiLevelType w:val="multilevel"/>
    <w:tmpl w:val="0BF40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6C6049"/>
    <w:multiLevelType w:val="hybridMultilevel"/>
    <w:tmpl w:val="62C0FC7A"/>
    <w:lvl w:ilvl="0" w:tplc="0419000F">
      <w:start w:val="1"/>
      <w:numFmt w:val="decimal"/>
      <w:lvlText w:val="%1."/>
      <w:lvlJc w:val="left"/>
      <w:pPr>
        <w:ind w:left="1494" w:hanging="360"/>
      </w:pPr>
      <w:rPr>
        <w:rFonts w:hint="default"/>
        <w:b/>
        <w:u w:val="singl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05052A0"/>
    <w:multiLevelType w:val="hybridMultilevel"/>
    <w:tmpl w:val="F418DD26"/>
    <w:lvl w:ilvl="0" w:tplc="B9F43DA8">
      <w:start w:val="1"/>
      <w:numFmt w:val="bullet"/>
      <w:lvlText w:val="•"/>
      <w:lvlJc w:val="left"/>
      <w:pPr>
        <w:tabs>
          <w:tab w:val="num" w:pos="720"/>
        </w:tabs>
        <w:ind w:left="720" w:hanging="360"/>
      </w:pPr>
      <w:rPr>
        <w:rFonts w:ascii="Times New Roman" w:hAnsi="Times New Roman" w:hint="default"/>
      </w:rPr>
    </w:lvl>
    <w:lvl w:ilvl="1" w:tplc="C366D482" w:tentative="1">
      <w:start w:val="1"/>
      <w:numFmt w:val="bullet"/>
      <w:lvlText w:val="•"/>
      <w:lvlJc w:val="left"/>
      <w:pPr>
        <w:tabs>
          <w:tab w:val="num" w:pos="1440"/>
        </w:tabs>
        <w:ind w:left="1440" w:hanging="360"/>
      </w:pPr>
      <w:rPr>
        <w:rFonts w:ascii="Times New Roman" w:hAnsi="Times New Roman" w:hint="default"/>
      </w:rPr>
    </w:lvl>
    <w:lvl w:ilvl="2" w:tplc="11BEF032" w:tentative="1">
      <w:start w:val="1"/>
      <w:numFmt w:val="bullet"/>
      <w:lvlText w:val="•"/>
      <w:lvlJc w:val="left"/>
      <w:pPr>
        <w:tabs>
          <w:tab w:val="num" w:pos="2160"/>
        </w:tabs>
        <w:ind w:left="2160" w:hanging="360"/>
      </w:pPr>
      <w:rPr>
        <w:rFonts w:ascii="Times New Roman" w:hAnsi="Times New Roman" w:hint="default"/>
      </w:rPr>
    </w:lvl>
    <w:lvl w:ilvl="3" w:tplc="43380FBC" w:tentative="1">
      <w:start w:val="1"/>
      <w:numFmt w:val="bullet"/>
      <w:lvlText w:val="•"/>
      <w:lvlJc w:val="left"/>
      <w:pPr>
        <w:tabs>
          <w:tab w:val="num" w:pos="2880"/>
        </w:tabs>
        <w:ind w:left="2880" w:hanging="360"/>
      </w:pPr>
      <w:rPr>
        <w:rFonts w:ascii="Times New Roman" w:hAnsi="Times New Roman" w:hint="default"/>
      </w:rPr>
    </w:lvl>
    <w:lvl w:ilvl="4" w:tplc="1388CD9E" w:tentative="1">
      <w:start w:val="1"/>
      <w:numFmt w:val="bullet"/>
      <w:lvlText w:val="•"/>
      <w:lvlJc w:val="left"/>
      <w:pPr>
        <w:tabs>
          <w:tab w:val="num" w:pos="3600"/>
        </w:tabs>
        <w:ind w:left="3600" w:hanging="360"/>
      </w:pPr>
      <w:rPr>
        <w:rFonts w:ascii="Times New Roman" w:hAnsi="Times New Roman" w:hint="default"/>
      </w:rPr>
    </w:lvl>
    <w:lvl w:ilvl="5" w:tplc="B238B7F8" w:tentative="1">
      <w:start w:val="1"/>
      <w:numFmt w:val="bullet"/>
      <w:lvlText w:val="•"/>
      <w:lvlJc w:val="left"/>
      <w:pPr>
        <w:tabs>
          <w:tab w:val="num" w:pos="4320"/>
        </w:tabs>
        <w:ind w:left="4320" w:hanging="360"/>
      </w:pPr>
      <w:rPr>
        <w:rFonts w:ascii="Times New Roman" w:hAnsi="Times New Roman" w:hint="default"/>
      </w:rPr>
    </w:lvl>
    <w:lvl w:ilvl="6" w:tplc="3C808760" w:tentative="1">
      <w:start w:val="1"/>
      <w:numFmt w:val="bullet"/>
      <w:lvlText w:val="•"/>
      <w:lvlJc w:val="left"/>
      <w:pPr>
        <w:tabs>
          <w:tab w:val="num" w:pos="5040"/>
        </w:tabs>
        <w:ind w:left="5040" w:hanging="360"/>
      </w:pPr>
      <w:rPr>
        <w:rFonts w:ascii="Times New Roman" w:hAnsi="Times New Roman" w:hint="default"/>
      </w:rPr>
    </w:lvl>
    <w:lvl w:ilvl="7" w:tplc="F1C6BA6C" w:tentative="1">
      <w:start w:val="1"/>
      <w:numFmt w:val="bullet"/>
      <w:lvlText w:val="•"/>
      <w:lvlJc w:val="left"/>
      <w:pPr>
        <w:tabs>
          <w:tab w:val="num" w:pos="5760"/>
        </w:tabs>
        <w:ind w:left="5760" w:hanging="360"/>
      </w:pPr>
      <w:rPr>
        <w:rFonts w:ascii="Times New Roman" w:hAnsi="Times New Roman" w:hint="default"/>
      </w:rPr>
    </w:lvl>
    <w:lvl w:ilvl="8" w:tplc="370C3CC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0DD6762"/>
    <w:multiLevelType w:val="hybridMultilevel"/>
    <w:tmpl w:val="58A04636"/>
    <w:lvl w:ilvl="0" w:tplc="B3902B7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295D0A09"/>
    <w:multiLevelType w:val="hybridMultilevel"/>
    <w:tmpl w:val="F4D635A8"/>
    <w:lvl w:ilvl="0" w:tplc="44E0D3DA">
      <w:start w:val="1"/>
      <w:numFmt w:val="decimal"/>
      <w:lvlText w:val="%1."/>
      <w:lvlJc w:val="left"/>
      <w:pPr>
        <w:ind w:left="1759" w:hanging="1050"/>
      </w:pPr>
      <w:rPr>
        <w:rFonts w:eastAsia="Times New Roman" w:cs="Courier New"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BF01ED"/>
    <w:multiLevelType w:val="hybridMultilevel"/>
    <w:tmpl w:val="0C989026"/>
    <w:lvl w:ilvl="0" w:tplc="A0E4F848">
      <w:start w:val="1"/>
      <w:numFmt w:val="bullet"/>
      <w:lvlText w:val="•"/>
      <w:lvlJc w:val="left"/>
      <w:pPr>
        <w:tabs>
          <w:tab w:val="num" w:pos="720"/>
        </w:tabs>
        <w:ind w:left="720" w:hanging="360"/>
      </w:pPr>
      <w:rPr>
        <w:rFonts w:ascii="Times New Roman" w:hAnsi="Times New Roman" w:hint="default"/>
      </w:rPr>
    </w:lvl>
    <w:lvl w:ilvl="1" w:tplc="6FF811E2" w:tentative="1">
      <w:start w:val="1"/>
      <w:numFmt w:val="bullet"/>
      <w:lvlText w:val="•"/>
      <w:lvlJc w:val="left"/>
      <w:pPr>
        <w:tabs>
          <w:tab w:val="num" w:pos="1440"/>
        </w:tabs>
        <w:ind w:left="1440" w:hanging="360"/>
      </w:pPr>
      <w:rPr>
        <w:rFonts w:ascii="Times New Roman" w:hAnsi="Times New Roman" w:hint="default"/>
      </w:rPr>
    </w:lvl>
    <w:lvl w:ilvl="2" w:tplc="664E3E76" w:tentative="1">
      <w:start w:val="1"/>
      <w:numFmt w:val="bullet"/>
      <w:lvlText w:val="•"/>
      <w:lvlJc w:val="left"/>
      <w:pPr>
        <w:tabs>
          <w:tab w:val="num" w:pos="2160"/>
        </w:tabs>
        <w:ind w:left="2160" w:hanging="360"/>
      </w:pPr>
      <w:rPr>
        <w:rFonts w:ascii="Times New Roman" w:hAnsi="Times New Roman" w:hint="default"/>
      </w:rPr>
    </w:lvl>
    <w:lvl w:ilvl="3" w:tplc="BD1EA796" w:tentative="1">
      <w:start w:val="1"/>
      <w:numFmt w:val="bullet"/>
      <w:lvlText w:val="•"/>
      <w:lvlJc w:val="left"/>
      <w:pPr>
        <w:tabs>
          <w:tab w:val="num" w:pos="2880"/>
        </w:tabs>
        <w:ind w:left="2880" w:hanging="360"/>
      </w:pPr>
      <w:rPr>
        <w:rFonts w:ascii="Times New Roman" w:hAnsi="Times New Roman" w:hint="default"/>
      </w:rPr>
    </w:lvl>
    <w:lvl w:ilvl="4" w:tplc="947E2372" w:tentative="1">
      <w:start w:val="1"/>
      <w:numFmt w:val="bullet"/>
      <w:lvlText w:val="•"/>
      <w:lvlJc w:val="left"/>
      <w:pPr>
        <w:tabs>
          <w:tab w:val="num" w:pos="3600"/>
        </w:tabs>
        <w:ind w:left="3600" w:hanging="360"/>
      </w:pPr>
      <w:rPr>
        <w:rFonts w:ascii="Times New Roman" w:hAnsi="Times New Roman" w:hint="default"/>
      </w:rPr>
    </w:lvl>
    <w:lvl w:ilvl="5" w:tplc="4BB25198" w:tentative="1">
      <w:start w:val="1"/>
      <w:numFmt w:val="bullet"/>
      <w:lvlText w:val="•"/>
      <w:lvlJc w:val="left"/>
      <w:pPr>
        <w:tabs>
          <w:tab w:val="num" w:pos="4320"/>
        </w:tabs>
        <w:ind w:left="4320" w:hanging="360"/>
      </w:pPr>
      <w:rPr>
        <w:rFonts w:ascii="Times New Roman" w:hAnsi="Times New Roman" w:hint="default"/>
      </w:rPr>
    </w:lvl>
    <w:lvl w:ilvl="6" w:tplc="CB447D28" w:tentative="1">
      <w:start w:val="1"/>
      <w:numFmt w:val="bullet"/>
      <w:lvlText w:val="•"/>
      <w:lvlJc w:val="left"/>
      <w:pPr>
        <w:tabs>
          <w:tab w:val="num" w:pos="5040"/>
        </w:tabs>
        <w:ind w:left="5040" w:hanging="360"/>
      </w:pPr>
      <w:rPr>
        <w:rFonts w:ascii="Times New Roman" w:hAnsi="Times New Roman" w:hint="default"/>
      </w:rPr>
    </w:lvl>
    <w:lvl w:ilvl="7" w:tplc="CF42A4C0" w:tentative="1">
      <w:start w:val="1"/>
      <w:numFmt w:val="bullet"/>
      <w:lvlText w:val="•"/>
      <w:lvlJc w:val="left"/>
      <w:pPr>
        <w:tabs>
          <w:tab w:val="num" w:pos="5760"/>
        </w:tabs>
        <w:ind w:left="5760" w:hanging="360"/>
      </w:pPr>
      <w:rPr>
        <w:rFonts w:ascii="Times New Roman" w:hAnsi="Times New Roman" w:hint="default"/>
      </w:rPr>
    </w:lvl>
    <w:lvl w:ilvl="8" w:tplc="C8E0B92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A67676"/>
    <w:multiLevelType w:val="hybridMultilevel"/>
    <w:tmpl w:val="BC28C404"/>
    <w:lvl w:ilvl="0" w:tplc="BFA81EB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247C0A"/>
    <w:multiLevelType w:val="multilevel"/>
    <w:tmpl w:val="CEDC63E8"/>
    <w:lvl w:ilvl="0">
      <w:start w:val="1"/>
      <w:numFmt w:val="decimal"/>
      <w:lvlText w:val="%1."/>
      <w:lvlJc w:val="left"/>
      <w:pPr>
        <w:ind w:left="927" w:hanging="360"/>
      </w:pPr>
      <w:rPr>
        <w:rFonts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nsid w:val="3A6864E0"/>
    <w:multiLevelType w:val="multilevel"/>
    <w:tmpl w:val="655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AB7986"/>
    <w:multiLevelType w:val="hybridMultilevel"/>
    <w:tmpl w:val="B380CD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B2F2C9E"/>
    <w:multiLevelType w:val="multilevel"/>
    <w:tmpl w:val="3B2F2C9E"/>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3">
    <w:nsid w:val="40E973DB"/>
    <w:multiLevelType w:val="multilevel"/>
    <w:tmpl w:val="40E973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1F34D59"/>
    <w:multiLevelType w:val="hybridMultilevel"/>
    <w:tmpl w:val="6E009684"/>
    <w:lvl w:ilvl="0" w:tplc="56BC06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4FE79CB"/>
    <w:multiLevelType w:val="hybridMultilevel"/>
    <w:tmpl w:val="6ABE5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71D5471"/>
    <w:multiLevelType w:val="multilevel"/>
    <w:tmpl w:val="EB001A34"/>
    <w:lvl w:ilvl="0">
      <w:start w:val="1"/>
      <w:numFmt w:val="decimal"/>
      <w:lvlText w:val="%1."/>
      <w:lvlJc w:val="left"/>
      <w:pPr>
        <w:ind w:left="928" w:hanging="360"/>
      </w:pPr>
      <w:rPr>
        <w:rFonts w:hint="default"/>
      </w:rPr>
    </w:lvl>
    <w:lvl w:ilvl="1">
      <w:start w:val="3"/>
      <w:numFmt w:val="decimal"/>
      <w:isLgl/>
      <w:lvlText w:val="%1.%2"/>
      <w:lvlJc w:val="left"/>
      <w:pPr>
        <w:ind w:left="989" w:hanging="45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7">
    <w:nsid w:val="488F544A"/>
    <w:multiLevelType w:val="hybridMultilevel"/>
    <w:tmpl w:val="C582A854"/>
    <w:lvl w:ilvl="0" w:tplc="0E008D78">
      <w:start w:val="1"/>
      <w:numFmt w:val="bullet"/>
      <w:lvlText w:val="•"/>
      <w:lvlJc w:val="left"/>
      <w:pPr>
        <w:tabs>
          <w:tab w:val="num" w:pos="720"/>
        </w:tabs>
        <w:ind w:left="720" w:hanging="360"/>
      </w:pPr>
      <w:rPr>
        <w:rFonts w:ascii="Times New Roman" w:hAnsi="Times New Roman" w:hint="default"/>
      </w:rPr>
    </w:lvl>
    <w:lvl w:ilvl="1" w:tplc="B416541A" w:tentative="1">
      <w:start w:val="1"/>
      <w:numFmt w:val="bullet"/>
      <w:lvlText w:val="•"/>
      <w:lvlJc w:val="left"/>
      <w:pPr>
        <w:tabs>
          <w:tab w:val="num" w:pos="1440"/>
        </w:tabs>
        <w:ind w:left="1440" w:hanging="360"/>
      </w:pPr>
      <w:rPr>
        <w:rFonts w:ascii="Times New Roman" w:hAnsi="Times New Roman" w:hint="default"/>
      </w:rPr>
    </w:lvl>
    <w:lvl w:ilvl="2" w:tplc="F6DAB4F6" w:tentative="1">
      <w:start w:val="1"/>
      <w:numFmt w:val="bullet"/>
      <w:lvlText w:val="•"/>
      <w:lvlJc w:val="left"/>
      <w:pPr>
        <w:tabs>
          <w:tab w:val="num" w:pos="2160"/>
        </w:tabs>
        <w:ind w:left="2160" w:hanging="360"/>
      </w:pPr>
      <w:rPr>
        <w:rFonts w:ascii="Times New Roman" w:hAnsi="Times New Roman" w:hint="default"/>
      </w:rPr>
    </w:lvl>
    <w:lvl w:ilvl="3" w:tplc="AE907604" w:tentative="1">
      <w:start w:val="1"/>
      <w:numFmt w:val="bullet"/>
      <w:lvlText w:val="•"/>
      <w:lvlJc w:val="left"/>
      <w:pPr>
        <w:tabs>
          <w:tab w:val="num" w:pos="2880"/>
        </w:tabs>
        <w:ind w:left="2880" w:hanging="360"/>
      </w:pPr>
      <w:rPr>
        <w:rFonts w:ascii="Times New Roman" w:hAnsi="Times New Roman" w:hint="default"/>
      </w:rPr>
    </w:lvl>
    <w:lvl w:ilvl="4" w:tplc="E6F6F12A" w:tentative="1">
      <w:start w:val="1"/>
      <w:numFmt w:val="bullet"/>
      <w:lvlText w:val="•"/>
      <w:lvlJc w:val="left"/>
      <w:pPr>
        <w:tabs>
          <w:tab w:val="num" w:pos="3600"/>
        </w:tabs>
        <w:ind w:left="3600" w:hanging="360"/>
      </w:pPr>
      <w:rPr>
        <w:rFonts w:ascii="Times New Roman" w:hAnsi="Times New Roman" w:hint="default"/>
      </w:rPr>
    </w:lvl>
    <w:lvl w:ilvl="5" w:tplc="7E169C30" w:tentative="1">
      <w:start w:val="1"/>
      <w:numFmt w:val="bullet"/>
      <w:lvlText w:val="•"/>
      <w:lvlJc w:val="left"/>
      <w:pPr>
        <w:tabs>
          <w:tab w:val="num" w:pos="4320"/>
        </w:tabs>
        <w:ind w:left="4320" w:hanging="360"/>
      </w:pPr>
      <w:rPr>
        <w:rFonts w:ascii="Times New Roman" w:hAnsi="Times New Roman" w:hint="default"/>
      </w:rPr>
    </w:lvl>
    <w:lvl w:ilvl="6" w:tplc="7460224E" w:tentative="1">
      <w:start w:val="1"/>
      <w:numFmt w:val="bullet"/>
      <w:lvlText w:val="•"/>
      <w:lvlJc w:val="left"/>
      <w:pPr>
        <w:tabs>
          <w:tab w:val="num" w:pos="5040"/>
        </w:tabs>
        <w:ind w:left="5040" w:hanging="360"/>
      </w:pPr>
      <w:rPr>
        <w:rFonts w:ascii="Times New Roman" w:hAnsi="Times New Roman" w:hint="default"/>
      </w:rPr>
    </w:lvl>
    <w:lvl w:ilvl="7" w:tplc="79B2445A" w:tentative="1">
      <w:start w:val="1"/>
      <w:numFmt w:val="bullet"/>
      <w:lvlText w:val="•"/>
      <w:lvlJc w:val="left"/>
      <w:pPr>
        <w:tabs>
          <w:tab w:val="num" w:pos="5760"/>
        </w:tabs>
        <w:ind w:left="5760" w:hanging="360"/>
      </w:pPr>
      <w:rPr>
        <w:rFonts w:ascii="Times New Roman" w:hAnsi="Times New Roman" w:hint="default"/>
      </w:rPr>
    </w:lvl>
    <w:lvl w:ilvl="8" w:tplc="C4CE8D2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14D44E4"/>
    <w:multiLevelType w:val="hybridMultilevel"/>
    <w:tmpl w:val="37869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EA3993"/>
    <w:multiLevelType w:val="multilevel"/>
    <w:tmpl w:val="19E6CDDA"/>
    <w:lvl w:ilvl="0">
      <w:start w:val="1"/>
      <w:numFmt w:val="bullet"/>
      <w:lvlText w:val=""/>
      <w:lvlJc w:val="left"/>
      <w:pPr>
        <w:ind w:left="927" w:hanging="360"/>
      </w:pPr>
      <w:rPr>
        <w:rFonts w:ascii="Symbol" w:hAnsi="Symbol"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nsid w:val="536923C0"/>
    <w:multiLevelType w:val="multilevel"/>
    <w:tmpl w:val="C40A51A2"/>
    <w:lvl w:ilvl="0">
      <w:start w:val="1"/>
      <w:numFmt w:val="decimal"/>
      <w:lvlText w:val="%1."/>
      <w:lvlJc w:val="left"/>
      <w:pPr>
        <w:ind w:left="927" w:hanging="360"/>
      </w:pPr>
      <w:rPr>
        <w:rFonts w:hint="default"/>
        <w:b w:val="0"/>
        <w:sz w:val="24"/>
        <w:szCs w:val="24"/>
      </w:rPr>
    </w:lvl>
    <w:lvl w:ilvl="1">
      <w:start w:val="1"/>
      <w:numFmt w:val="decimal"/>
      <w:isLgl/>
      <w:lvlText w:val="%1.%2."/>
      <w:lvlJc w:val="left"/>
      <w:pPr>
        <w:ind w:left="1064" w:hanging="4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518" w:hanging="720"/>
      </w:pPr>
      <w:rPr>
        <w:rFonts w:hint="default"/>
      </w:rPr>
    </w:lvl>
    <w:lvl w:ilvl="4">
      <w:start w:val="1"/>
      <w:numFmt w:val="decimal"/>
      <w:isLgl/>
      <w:lvlText w:val="%1.%2.%3.%4.%5."/>
      <w:lvlJc w:val="left"/>
      <w:pPr>
        <w:ind w:left="1955" w:hanging="1080"/>
      </w:pPr>
      <w:rPr>
        <w:rFonts w:hint="default"/>
      </w:rPr>
    </w:lvl>
    <w:lvl w:ilvl="5">
      <w:start w:val="1"/>
      <w:numFmt w:val="decimal"/>
      <w:isLgl/>
      <w:lvlText w:val="%1.%2.%3.%4.%5.%6."/>
      <w:lvlJc w:val="left"/>
      <w:pPr>
        <w:ind w:left="2032" w:hanging="1080"/>
      </w:pPr>
      <w:rPr>
        <w:rFonts w:hint="default"/>
      </w:rPr>
    </w:lvl>
    <w:lvl w:ilvl="6">
      <w:start w:val="1"/>
      <w:numFmt w:val="decimal"/>
      <w:isLgl/>
      <w:lvlText w:val="%1.%2.%3.%4.%5.%6.%7."/>
      <w:lvlJc w:val="left"/>
      <w:pPr>
        <w:ind w:left="2469" w:hanging="1440"/>
      </w:pPr>
      <w:rPr>
        <w:rFonts w:hint="default"/>
      </w:rPr>
    </w:lvl>
    <w:lvl w:ilvl="7">
      <w:start w:val="1"/>
      <w:numFmt w:val="decimal"/>
      <w:isLgl/>
      <w:lvlText w:val="%1.%2.%3.%4.%5.%6.%7.%8."/>
      <w:lvlJc w:val="left"/>
      <w:pPr>
        <w:ind w:left="2546" w:hanging="1440"/>
      </w:pPr>
      <w:rPr>
        <w:rFonts w:hint="default"/>
      </w:rPr>
    </w:lvl>
    <w:lvl w:ilvl="8">
      <w:start w:val="1"/>
      <w:numFmt w:val="decimal"/>
      <w:isLgl/>
      <w:lvlText w:val="%1.%2.%3.%4.%5.%6.%7.%8.%9."/>
      <w:lvlJc w:val="left"/>
      <w:pPr>
        <w:ind w:left="2983" w:hanging="1800"/>
      </w:pPr>
      <w:rPr>
        <w:rFonts w:hint="default"/>
      </w:rPr>
    </w:lvl>
  </w:abstractNum>
  <w:abstractNum w:abstractNumId="31">
    <w:nsid w:val="585F09A3"/>
    <w:multiLevelType w:val="multilevel"/>
    <w:tmpl w:val="76724E7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nsid w:val="5C51515F"/>
    <w:multiLevelType w:val="hybridMultilevel"/>
    <w:tmpl w:val="FE84D2DE"/>
    <w:lvl w:ilvl="0" w:tplc="2BE670F2">
      <w:start w:val="1"/>
      <w:numFmt w:val="bullet"/>
      <w:lvlText w:val=""/>
      <w:lvlJc w:val="left"/>
      <w:pPr>
        <w:tabs>
          <w:tab w:val="num" w:pos="720"/>
        </w:tabs>
        <w:ind w:left="720" w:hanging="360"/>
      </w:pPr>
      <w:rPr>
        <w:rFonts w:ascii="Wingdings" w:hAnsi="Wingdings" w:hint="default"/>
      </w:rPr>
    </w:lvl>
    <w:lvl w:ilvl="1" w:tplc="753858A6" w:tentative="1">
      <w:start w:val="1"/>
      <w:numFmt w:val="bullet"/>
      <w:lvlText w:val=""/>
      <w:lvlJc w:val="left"/>
      <w:pPr>
        <w:tabs>
          <w:tab w:val="num" w:pos="1440"/>
        </w:tabs>
        <w:ind w:left="1440" w:hanging="360"/>
      </w:pPr>
      <w:rPr>
        <w:rFonts w:ascii="Wingdings" w:hAnsi="Wingdings" w:hint="default"/>
      </w:rPr>
    </w:lvl>
    <w:lvl w:ilvl="2" w:tplc="5F5846A4" w:tentative="1">
      <w:start w:val="1"/>
      <w:numFmt w:val="bullet"/>
      <w:lvlText w:val=""/>
      <w:lvlJc w:val="left"/>
      <w:pPr>
        <w:tabs>
          <w:tab w:val="num" w:pos="2160"/>
        </w:tabs>
        <w:ind w:left="2160" w:hanging="360"/>
      </w:pPr>
      <w:rPr>
        <w:rFonts w:ascii="Wingdings" w:hAnsi="Wingdings" w:hint="default"/>
      </w:rPr>
    </w:lvl>
    <w:lvl w:ilvl="3" w:tplc="9376931A" w:tentative="1">
      <w:start w:val="1"/>
      <w:numFmt w:val="bullet"/>
      <w:lvlText w:val=""/>
      <w:lvlJc w:val="left"/>
      <w:pPr>
        <w:tabs>
          <w:tab w:val="num" w:pos="2880"/>
        </w:tabs>
        <w:ind w:left="2880" w:hanging="360"/>
      </w:pPr>
      <w:rPr>
        <w:rFonts w:ascii="Wingdings" w:hAnsi="Wingdings" w:hint="default"/>
      </w:rPr>
    </w:lvl>
    <w:lvl w:ilvl="4" w:tplc="BD96CA8A" w:tentative="1">
      <w:start w:val="1"/>
      <w:numFmt w:val="bullet"/>
      <w:lvlText w:val=""/>
      <w:lvlJc w:val="left"/>
      <w:pPr>
        <w:tabs>
          <w:tab w:val="num" w:pos="3600"/>
        </w:tabs>
        <w:ind w:left="3600" w:hanging="360"/>
      </w:pPr>
      <w:rPr>
        <w:rFonts w:ascii="Wingdings" w:hAnsi="Wingdings" w:hint="default"/>
      </w:rPr>
    </w:lvl>
    <w:lvl w:ilvl="5" w:tplc="A43E5A58" w:tentative="1">
      <w:start w:val="1"/>
      <w:numFmt w:val="bullet"/>
      <w:lvlText w:val=""/>
      <w:lvlJc w:val="left"/>
      <w:pPr>
        <w:tabs>
          <w:tab w:val="num" w:pos="4320"/>
        </w:tabs>
        <w:ind w:left="4320" w:hanging="360"/>
      </w:pPr>
      <w:rPr>
        <w:rFonts w:ascii="Wingdings" w:hAnsi="Wingdings" w:hint="default"/>
      </w:rPr>
    </w:lvl>
    <w:lvl w:ilvl="6" w:tplc="3634EDD4" w:tentative="1">
      <w:start w:val="1"/>
      <w:numFmt w:val="bullet"/>
      <w:lvlText w:val=""/>
      <w:lvlJc w:val="left"/>
      <w:pPr>
        <w:tabs>
          <w:tab w:val="num" w:pos="5040"/>
        </w:tabs>
        <w:ind w:left="5040" w:hanging="360"/>
      </w:pPr>
      <w:rPr>
        <w:rFonts w:ascii="Wingdings" w:hAnsi="Wingdings" w:hint="default"/>
      </w:rPr>
    </w:lvl>
    <w:lvl w:ilvl="7" w:tplc="94A4F38A" w:tentative="1">
      <w:start w:val="1"/>
      <w:numFmt w:val="bullet"/>
      <w:lvlText w:val=""/>
      <w:lvlJc w:val="left"/>
      <w:pPr>
        <w:tabs>
          <w:tab w:val="num" w:pos="5760"/>
        </w:tabs>
        <w:ind w:left="5760" w:hanging="360"/>
      </w:pPr>
      <w:rPr>
        <w:rFonts w:ascii="Wingdings" w:hAnsi="Wingdings" w:hint="default"/>
      </w:rPr>
    </w:lvl>
    <w:lvl w:ilvl="8" w:tplc="AF642DFE" w:tentative="1">
      <w:start w:val="1"/>
      <w:numFmt w:val="bullet"/>
      <w:lvlText w:val=""/>
      <w:lvlJc w:val="left"/>
      <w:pPr>
        <w:tabs>
          <w:tab w:val="num" w:pos="6480"/>
        </w:tabs>
        <w:ind w:left="6480" w:hanging="360"/>
      </w:pPr>
      <w:rPr>
        <w:rFonts w:ascii="Wingdings" w:hAnsi="Wingdings" w:hint="default"/>
      </w:rPr>
    </w:lvl>
  </w:abstractNum>
  <w:abstractNum w:abstractNumId="33">
    <w:nsid w:val="5DCC2830"/>
    <w:multiLevelType w:val="multilevel"/>
    <w:tmpl w:val="5B82028A"/>
    <w:lvl w:ilvl="0">
      <w:start w:val="1"/>
      <w:numFmt w:val="decimal"/>
      <w:lvlText w:val="%1."/>
      <w:lvlJc w:val="left"/>
      <w:pPr>
        <w:ind w:left="1301" w:hanging="450"/>
      </w:pPr>
      <w:rPr>
        <w:rFonts w:ascii="Times New Roman" w:hAnsi="Times New Roman" w:cs="Times New Roman" w:hint="default"/>
      </w:rPr>
    </w:lvl>
    <w:lvl w:ilvl="1">
      <w:start w:val="1"/>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721" w:hanging="1080"/>
      </w:pPr>
      <w:rPr>
        <w:rFonts w:hint="default"/>
      </w:rPr>
    </w:lvl>
    <w:lvl w:ilvl="4">
      <w:start w:val="1"/>
      <w:numFmt w:val="decimal"/>
      <w:lvlText w:val="%1.%2.%3.%4.%5."/>
      <w:lvlJc w:val="left"/>
      <w:pPr>
        <w:ind w:left="-7988" w:hanging="1080"/>
      </w:pPr>
      <w:rPr>
        <w:rFonts w:hint="default"/>
      </w:rPr>
    </w:lvl>
    <w:lvl w:ilvl="5">
      <w:start w:val="1"/>
      <w:numFmt w:val="decimal"/>
      <w:lvlText w:val="%1.%2.%3.%4.%5.%6."/>
      <w:lvlJc w:val="left"/>
      <w:pPr>
        <w:ind w:left="-9895" w:hanging="1440"/>
      </w:pPr>
      <w:rPr>
        <w:rFonts w:hint="default"/>
      </w:rPr>
    </w:lvl>
    <w:lvl w:ilvl="6">
      <w:start w:val="1"/>
      <w:numFmt w:val="decimal"/>
      <w:lvlText w:val="%1.%2.%3.%4.%5.%6.%7."/>
      <w:lvlJc w:val="left"/>
      <w:pPr>
        <w:ind w:left="-11802" w:hanging="1800"/>
      </w:pPr>
      <w:rPr>
        <w:rFonts w:hint="default"/>
      </w:rPr>
    </w:lvl>
    <w:lvl w:ilvl="7">
      <w:start w:val="1"/>
      <w:numFmt w:val="decimal"/>
      <w:lvlText w:val="%1.%2.%3.%4.%5.%6.%7.%8."/>
      <w:lvlJc w:val="left"/>
      <w:pPr>
        <w:ind w:left="-14069" w:hanging="1800"/>
      </w:pPr>
      <w:rPr>
        <w:rFonts w:hint="default"/>
      </w:rPr>
    </w:lvl>
    <w:lvl w:ilvl="8">
      <w:start w:val="1"/>
      <w:numFmt w:val="decimal"/>
      <w:lvlText w:val="%1.%2.%3.%4.%5.%6.%7.%8.%9."/>
      <w:lvlJc w:val="left"/>
      <w:pPr>
        <w:ind w:left="-15976" w:hanging="2160"/>
      </w:pPr>
      <w:rPr>
        <w:rFonts w:hint="default"/>
      </w:rPr>
    </w:lvl>
  </w:abstractNum>
  <w:abstractNum w:abstractNumId="34">
    <w:nsid w:val="601D0E5A"/>
    <w:multiLevelType w:val="hybridMultilevel"/>
    <w:tmpl w:val="A5E846B2"/>
    <w:lvl w:ilvl="0" w:tplc="5ED43FEC">
      <w:start w:val="1"/>
      <w:numFmt w:val="decimal"/>
      <w:lvlText w:val="%1."/>
      <w:lvlJc w:val="left"/>
      <w:pPr>
        <w:ind w:left="1287" w:hanging="360"/>
      </w:pPr>
      <w:rPr>
        <w:rFonts w:hint="default"/>
        <w:b/>
        <w:u w:val="singl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FD6FC4"/>
    <w:multiLevelType w:val="hybridMultilevel"/>
    <w:tmpl w:val="23ACD0D2"/>
    <w:lvl w:ilvl="0" w:tplc="BD66A174">
      <w:start w:val="1"/>
      <w:numFmt w:val="bullet"/>
      <w:lvlText w:val=""/>
      <w:lvlJc w:val="left"/>
      <w:pPr>
        <w:tabs>
          <w:tab w:val="num" w:pos="720"/>
        </w:tabs>
        <w:ind w:left="720" w:hanging="360"/>
      </w:pPr>
      <w:rPr>
        <w:rFonts w:ascii="Wingdings" w:hAnsi="Wingdings" w:hint="default"/>
      </w:rPr>
    </w:lvl>
    <w:lvl w:ilvl="1" w:tplc="8890A2D2" w:tentative="1">
      <w:start w:val="1"/>
      <w:numFmt w:val="bullet"/>
      <w:lvlText w:val=""/>
      <w:lvlJc w:val="left"/>
      <w:pPr>
        <w:tabs>
          <w:tab w:val="num" w:pos="1440"/>
        </w:tabs>
        <w:ind w:left="1440" w:hanging="360"/>
      </w:pPr>
      <w:rPr>
        <w:rFonts w:ascii="Wingdings" w:hAnsi="Wingdings" w:hint="default"/>
      </w:rPr>
    </w:lvl>
    <w:lvl w:ilvl="2" w:tplc="FEB4DB92" w:tentative="1">
      <w:start w:val="1"/>
      <w:numFmt w:val="bullet"/>
      <w:lvlText w:val=""/>
      <w:lvlJc w:val="left"/>
      <w:pPr>
        <w:tabs>
          <w:tab w:val="num" w:pos="2160"/>
        </w:tabs>
        <w:ind w:left="2160" w:hanging="360"/>
      </w:pPr>
      <w:rPr>
        <w:rFonts w:ascii="Wingdings" w:hAnsi="Wingdings" w:hint="default"/>
      </w:rPr>
    </w:lvl>
    <w:lvl w:ilvl="3" w:tplc="16CAC438" w:tentative="1">
      <w:start w:val="1"/>
      <w:numFmt w:val="bullet"/>
      <w:lvlText w:val=""/>
      <w:lvlJc w:val="left"/>
      <w:pPr>
        <w:tabs>
          <w:tab w:val="num" w:pos="2880"/>
        </w:tabs>
        <w:ind w:left="2880" w:hanging="360"/>
      </w:pPr>
      <w:rPr>
        <w:rFonts w:ascii="Wingdings" w:hAnsi="Wingdings" w:hint="default"/>
      </w:rPr>
    </w:lvl>
    <w:lvl w:ilvl="4" w:tplc="1F6A8F06" w:tentative="1">
      <w:start w:val="1"/>
      <w:numFmt w:val="bullet"/>
      <w:lvlText w:val=""/>
      <w:lvlJc w:val="left"/>
      <w:pPr>
        <w:tabs>
          <w:tab w:val="num" w:pos="3600"/>
        </w:tabs>
        <w:ind w:left="3600" w:hanging="360"/>
      </w:pPr>
      <w:rPr>
        <w:rFonts w:ascii="Wingdings" w:hAnsi="Wingdings" w:hint="default"/>
      </w:rPr>
    </w:lvl>
    <w:lvl w:ilvl="5" w:tplc="3E86E5DE" w:tentative="1">
      <w:start w:val="1"/>
      <w:numFmt w:val="bullet"/>
      <w:lvlText w:val=""/>
      <w:lvlJc w:val="left"/>
      <w:pPr>
        <w:tabs>
          <w:tab w:val="num" w:pos="4320"/>
        </w:tabs>
        <w:ind w:left="4320" w:hanging="360"/>
      </w:pPr>
      <w:rPr>
        <w:rFonts w:ascii="Wingdings" w:hAnsi="Wingdings" w:hint="default"/>
      </w:rPr>
    </w:lvl>
    <w:lvl w:ilvl="6" w:tplc="057E063C" w:tentative="1">
      <w:start w:val="1"/>
      <w:numFmt w:val="bullet"/>
      <w:lvlText w:val=""/>
      <w:lvlJc w:val="left"/>
      <w:pPr>
        <w:tabs>
          <w:tab w:val="num" w:pos="5040"/>
        </w:tabs>
        <w:ind w:left="5040" w:hanging="360"/>
      </w:pPr>
      <w:rPr>
        <w:rFonts w:ascii="Wingdings" w:hAnsi="Wingdings" w:hint="default"/>
      </w:rPr>
    </w:lvl>
    <w:lvl w:ilvl="7" w:tplc="7A6272E6" w:tentative="1">
      <w:start w:val="1"/>
      <w:numFmt w:val="bullet"/>
      <w:lvlText w:val=""/>
      <w:lvlJc w:val="left"/>
      <w:pPr>
        <w:tabs>
          <w:tab w:val="num" w:pos="5760"/>
        </w:tabs>
        <w:ind w:left="5760" w:hanging="360"/>
      </w:pPr>
      <w:rPr>
        <w:rFonts w:ascii="Wingdings" w:hAnsi="Wingdings" w:hint="default"/>
      </w:rPr>
    </w:lvl>
    <w:lvl w:ilvl="8" w:tplc="4F68B39E" w:tentative="1">
      <w:start w:val="1"/>
      <w:numFmt w:val="bullet"/>
      <w:lvlText w:val=""/>
      <w:lvlJc w:val="left"/>
      <w:pPr>
        <w:tabs>
          <w:tab w:val="num" w:pos="6480"/>
        </w:tabs>
        <w:ind w:left="6480" w:hanging="360"/>
      </w:pPr>
      <w:rPr>
        <w:rFonts w:ascii="Wingdings" w:hAnsi="Wingdings" w:hint="default"/>
      </w:rPr>
    </w:lvl>
  </w:abstractNum>
  <w:abstractNum w:abstractNumId="36">
    <w:nsid w:val="621A5940"/>
    <w:multiLevelType w:val="hybridMultilevel"/>
    <w:tmpl w:val="893C3B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6E47E64"/>
    <w:multiLevelType w:val="hybridMultilevel"/>
    <w:tmpl w:val="9CB2F6F2"/>
    <w:lvl w:ilvl="0" w:tplc="1A0CB24C">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8">
    <w:nsid w:val="68321DE3"/>
    <w:multiLevelType w:val="hybridMultilevel"/>
    <w:tmpl w:val="85A47286"/>
    <w:lvl w:ilvl="0" w:tplc="BFA81EBA">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B7D6EFA"/>
    <w:multiLevelType w:val="hybridMultilevel"/>
    <w:tmpl w:val="902C51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C43038B"/>
    <w:multiLevelType w:val="hybridMultilevel"/>
    <w:tmpl w:val="5B9AB1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1028FA"/>
    <w:multiLevelType w:val="hybridMultilevel"/>
    <w:tmpl w:val="8968C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CB778F"/>
    <w:multiLevelType w:val="hybridMultilevel"/>
    <w:tmpl w:val="F7C4D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0FC3882"/>
    <w:multiLevelType w:val="hybridMultilevel"/>
    <w:tmpl w:val="2E60676E"/>
    <w:lvl w:ilvl="0" w:tplc="6700C454">
      <w:start w:val="1"/>
      <w:numFmt w:val="bullet"/>
      <w:lvlText w:val="•"/>
      <w:lvlJc w:val="left"/>
      <w:pPr>
        <w:tabs>
          <w:tab w:val="num" w:pos="720"/>
        </w:tabs>
        <w:ind w:left="720" w:hanging="360"/>
      </w:pPr>
      <w:rPr>
        <w:rFonts w:ascii="Times New Roman" w:hAnsi="Times New Roman" w:hint="default"/>
      </w:rPr>
    </w:lvl>
    <w:lvl w:ilvl="1" w:tplc="4D622B44" w:tentative="1">
      <w:start w:val="1"/>
      <w:numFmt w:val="bullet"/>
      <w:lvlText w:val="•"/>
      <w:lvlJc w:val="left"/>
      <w:pPr>
        <w:tabs>
          <w:tab w:val="num" w:pos="1440"/>
        </w:tabs>
        <w:ind w:left="1440" w:hanging="360"/>
      </w:pPr>
      <w:rPr>
        <w:rFonts w:ascii="Times New Roman" w:hAnsi="Times New Roman" w:hint="default"/>
      </w:rPr>
    </w:lvl>
    <w:lvl w:ilvl="2" w:tplc="53541932" w:tentative="1">
      <w:start w:val="1"/>
      <w:numFmt w:val="bullet"/>
      <w:lvlText w:val="•"/>
      <w:lvlJc w:val="left"/>
      <w:pPr>
        <w:tabs>
          <w:tab w:val="num" w:pos="2160"/>
        </w:tabs>
        <w:ind w:left="2160" w:hanging="360"/>
      </w:pPr>
      <w:rPr>
        <w:rFonts w:ascii="Times New Roman" w:hAnsi="Times New Roman" w:hint="default"/>
      </w:rPr>
    </w:lvl>
    <w:lvl w:ilvl="3" w:tplc="D9D435FA" w:tentative="1">
      <w:start w:val="1"/>
      <w:numFmt w:val="bullet"/>
      <w:lvlText w:val="•"/>
      <w:lvlJc w:val="left"/>
      <w:pPr>
        <w:tabs>
          <w:tab w:val="num" w:pos="2880"/>
        </w:tabs>
        <w:ind w:left="2880" w:hanging="360"/>
      </w:pPr>
      <w:rPr>
        <w:rFonts w:ascii="Times New Roman" w:hAnsi="Times New Roman" w:hint="default"/>
      </w:rPr>
    </w:lvl>
    <w:lvl w:ilvl="4" w:tplc="1152B984" w:tentative="1">
      <w:start w:val="1"/>
      <w:numFmt w:val="bullet"/>
      <w:lvlText w:val="•"/>
      <w:lvlJc w:val="left"/>
      <w:pPr>
        <w:tabs>
          <w:tab w:val="num" w:pos="3600"/>
        </w:tabs>
        <w:ind w:left="3600" w:hanging="360"/>
      </w:pPr>
      <w:rPr>
        <w:rFonts w:ascii="Times New Roman" w:hAnsi="Times New Roman" w:hint="default"/>
      </w:rPr>
    </w:lvl>
    <w:lvl w:ilvl="5" w:tplc="73CE07E2" w:tentative="1">
      <w:start w:val="1"/>
      <w:numFmt w:val="bullet"/>
      <w:lvlText w:val="•"/>
      <w:lvlJc w:val="left"/>
      <w:pPr>
        <w:tabs>
          <w:tab w:val="num" w:pos="4320"/>
        </w:tabs>
        <w:ind w:left="4320" w:hanging="360"/>
      </w:pPr>
      <w:rPr>
        <w:rFonts w:ascii="Times New Roman" w:hAnsi="Times New Roman" w:hint="default"/>
      </w:rPr>
    </w:lvl>
    <w:lvl w:ilvl="6" w:tplc="B822A91E" w:tentative="1">
      <w:start w:val="1"/>
      <w:numFmt w:val="bullet"/>
      <w:lvlText w:val="•"/>
      <w:lvlJc w:val="left"/>
      <w:pPr>
        <w:tabs>
          <w:tab w:val="num" w:pos="5040"/>
        </w:tabs>
        <w:ind w:left="5040" w:hanging="360"/>
      </w:pPr>
      <w:rPr>
        <w:rFonts w:ascii="Times New Roman" w:hAnsi="Times New Roman" w:hint="default"/>
      </w:rPr>
    </w:lvl>
    <w:lvl w:ilvl="7" w:tplc="8ECA51D8" w:tentative="1">
      <w:start w:val="1"/>
      <w:numFmt w:val="bullet"/>
      <w:lvlText w:val="•"/>
      <w:lvlJc w:val="left"/>
      <w:pPr>
        <w:tabs>
          <w:tab w:val="num" w:pos="5760"/>
        </w:tabs>
        <w:ind w:left="5760" w:hanging="360"/>
      </w:pPr>
      <w:rPr>
        <w:rFonts w:ascii="Times New Roman" w:hAnsi="Times New Roman" w:hint="default"/>
      </w:rPr>
    </w:lvl>
    <w:lvl w:ilvl="8" w:tplc="28C6ABB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521621"/>
    <w:multiLevelType w:val="multilevel"/>
    <w:tmpl w:val="CEDC63E8"/>
    <w:lvl w:ilvl="0">
      <w:start w:val="1"/>
      <w:numFmt w:val="decimal"/>
      <w:lvlText w:val="%1."/>
      <w:lvlJc w:val="left"/>
      <w:pPr>
        <w:ind w:left="927" w:hanging="360"/>
      </w:pPr>
      <w:rPr>
        <w:rFonts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nsid w:val="79F5752F"/>
    <w:multiLevelType w:val="hybridMultilevel"/>
    <w:tmpl w:val="B062228A"/>
    <w:lvl w:ilvl="0" w:tplc="70ACEB0C">
      <w:start w:val="1"/>
      <w:numFmt w:val="bullet"/>
      <w:lvlText w:val="•"/>
      <w:lvlJc w:val="left"/>
      <w:pPr>
        <w:tabs>
          <w:tab w:val="num" w:pos="720"/>
        </w:tabs>
        <w:ind w:left="720" w:hanging="360"/>
      </w:pPr>
      <w:rPr>
        <w:rFonts w:ascii="Times New Roman" w:hAnsi="Times New Roman" w:hint="default"/>
      </w:rPr>
    </w:lvl>
    <w:lvl w:ilvl="1" w:tplc="C5B8BBBE" w:tentative="1">
      <w:start w:val="1"/>
      <w:numFmt w:val="bullet"/>
      <w:lvlText w:val="•"/>
      <w:lvlJc w:val="left"/>
      <w:pPr>
        <w:tabs>
          <w:tab w:val="num" w:pos="1440"/>
        </w:tabs>
        <w:ind w:left="1440" w:hanging="360"/>
      </w:pPr>
      <w:rPr>
        <w:rFonts w:ascii="Times New Roman" w:hAnsi="Times New Roman" w:hint="default"/>
      </w:rPr>
    </w:lvl>
    <w:lvl w:ilvl="2" w:tplc="1818C8C4" w:tentative="1">
      <w:start w:val="1"/>
      <w:numFmt w:val="bullet"/>
      <w:lvlText w:val="•"/>
      <w:lvlJc w:val="left"/>
      <w:pPr>
        <w:tabs>
          <w:tab w:val="num" w:pos="2160"/>
        </w:tabs>
        <w:ind w:left="2160" w:hanging="360"/>
      </w:pPr>
      <w:rPr>
        <w:rFonts w:ascii="Times New Roman" w:hAnsi="Times New Roman" w:hint="default"/>
      </w:rPr>
    </w:lvl>
    <w:lvl w:ilvl="3" w:tplc="B18E4710" w:tentative="1">
      <w:start w:val="1"/>
      <w:numFmt w:val="bullet"/>
      <w:lvlText w:val="•"/>
      <w:lvlJc w:val="left"/>
      <w:pPr>
        <w:tabs>
          <w:tab w:val="num" w:pos="2880"/>
        </w:tabs>
        <w:ind w:left="2880" w:hanging="360"/>
      </w:pPr>
      <w:rPr>
        <w:rFonts w:ascii="Times New Roman" w:hAnsi="Times New Roman" w:hint="default"/>
      </w:rPr>
    </w:lvl>
    <w:lvl w:ilvl="4" w:tplc="840AD8B2" w:tentative="1">
      <w:start w:val="1"/>
      <w:numFmt w:val="bullet"/>
      <w:lvlText w:val="•"/>
      <w:lvlJc w:val="left"/>
      <w:pPr>
        <w:tabs>
          <w:tab w:val="num" w:pos="3600"/>
        </w:tabs>
        <w:ind w:left="3600" w:hanging="360"/>
      </w:pPr>
      <w:rPr>
        <w:rFonts w:ascii="Times New Roman" w:hAnsi="Times New Roman" w:hint="default"/>
      </w:rPr>
    </w:lvl>
    <w:lvl w:ilvl="5" w:tplc="B4965870" w:tentative="1">
      <w:start w:val="1"/>
      <w:numFmt w:val="bullet"/>
      <w:lvlText w:val="•"/>
      <w:lvlJc w:val="left"/>
      <w:pPr>
        <w:tabs>
          <w:tab w:val="num" w:pos="4320"/>
        </w:tabs>
        <w:ind w:left="4320" w:hanging="360"/>
      </w:pPr>
      <w:rPr>
        <w:rFonts w:ascii="Times New Roman" w:hAnsi="Times New Roman" w:hint="default"/>
      </w:rPr>
    </w:lvl>
    <w:lvl w:ilvl="6" w:tplc="52587D8C" w:tentative="1">
      <w:start w:val="1"/>
      <w:numFmt w:val="bullet"/>
      <w:lvlText w:val="•"/>
      <w:lvlJc w:val="left"/>
      <w:pPr>
        <w:tabs>
          <w:tab w:val="num" w:pos="5040"/>
        </w:tabs>
        <w:ind w:left="5040" w:hanging="360"/>
      </w:pPr>
      <w:rPr>
        <w:rFonts w:ascii="Times New Roman" w:hAnsi="Times New Roman" w:hint="default"/>
      </w:rPr>
    </w:lvl>
    <w:lvl w:ilvl="7" w:tplc="C498B45C" w:tentative="1">
      <w:start w:val="1"/>
      <w:numFmt w:val="bullet"/>
      <w:lvlText w:val="•"/>
      <w:lvlJc w:val="left"/>
      <w:pPr>
        <w:tabs>
          <w:tab w:val="num" w:pos="5760"/>
        </w:tabs>
        <w:ind w:left="5760" w:hanging="360"/>
      </w:pPr>
      <w:rPr>
        <w:rFonts w:ascii="Times New Roman" w:hAnsi="Times New Roman" w:hint="default"/>
      </w:rPr>
    </w:lvl>
    <w:lvl w:ilvl="8" w:tplc="C5FE1314"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2"/>
  </w:num>
  <w:num w:numId="6">
    <w:abstractNumId w:val="9"/>
  </w:num>
  <w:num w:numId="7">
    <w:abstractNumId w:val="12"/>
  </w:num>
  <w:num w:numId="8">
    <w:abstractNumId w:val="10"/>
  </w:num>
  <w:num w:numId="9">
    <w:abstractNumId w:val="23"/>
  </w:num>
  <w:num w:numId="10">
    <w:abstractNumId w:val="22"/>
  </w:num>
  <w:num w:numId="11">
    <w:abstractNumId w:val="18"/>
  </w:num>
  <w:num w:numId="12">
    <w:abstractNumId w:val="24"/>
  </w:num>
  <w:num w:numId="13">
    <w:abstractNumId w:val="5"/>
  </w:num>
  <w:num w:numId="14">
    <w:abstractNumId w:val="36"/>
  </w:num>
  <w:num w:numId="15">
    <w:abstractNumId w:val="34"/>
  </w:num>
  <w:num w:numId="16">
    <w:abstractNumId w:val="13"/>
  </w:num>
  <w:num w:numId="17">
    <w:abstractNumId w:val="39"/>
  </w:num>
  <w:num w:numId="18">
    <w:abstractNumId w:val="35"/>
  </w:num>
  <w:num w:numId="19">
    <w:abstractNumId w:val="31"/>
  </w:num>
  <w:num w:numId="20">
    <w:abstractNumId w:val="19"/>
  </w:num>
  <w:num w:numId="21">
    <w:abstractNumId w:val="44"/>
  </w:num>
  <w:num w:numId="22">
    <w:abstractNumId w:val="29"/>
  </w:num>
  <w:num w:numId="23">
    <w:abstractNumId w:val="25"/>
  </w:num>
  <w:num w:numId="24">
    <w:abstractNumId w:val="21"/>
  </w:num>
  <w:num w:numId="25">
    <w:abstractNumId w:val="8"/>
  </w:num>
  <w:num w:numId="26">
    <w:abstractNumId w:val="41"/>
  </w:num>
  <w:num w:numId="27">
    <w:abstractNumId w:val="27"/>
  </w:num>
  <w:num w:numId="28">
    <w:abstractNumId w:val="43"/>
  </w:num>
  <w:num w:numId="29">
    <w:abstractNumId w:val="45"/>
  </w:num>
  <w:num w:numId="30">
    <w:abstractNumId w:val="14"/>
  </w:num>
  <w:num w:numId="31">
    <w:abstractNumId w:val="17"/>
  </w:num>
  <w:num w:numId="32">
    <w:abstractNumId w:val="4"/>
  </w:num>
  <w:num w:numId="33">
    <w:abstractNumId w:val="6"/>
  </w:num>
  <w:num w:numId="34">
    <w:abstractNumId w:val="40"/>
  </w:num>
  <w:num w:numId="35">
    <w:abstractNumId w:val="38"/>
  </w:num>
  <w:num w:numId="36">
    <w:abstractNumId w:val="15"/>
  </w:num>
  <w:num w:numId="37">
    <w:abstractNumId w:val="37"/>
  </w:num>
  <w:num w:numId="38">
    <w:abstractNumId w:val="20"/>
  </w:num>
  <w:num w:numId="39">
    <w:abstractNumId w:val="26"/>
  </w:num>
  <w:num w:numId="40">
    <w:abstractNumId w:val="7"/>
  </w:num>
  <w:num w:numId="41">
    <w:abstractNumId w:val="28"/>
  </w:num>
  <w:num w:numId="42">
    <w:abstractNumId w:val="3"/>
  </w:num>
  <w:num w:numId="43">
    <w:abstractNumId w:val="42"/>
  </w:num>
  <w:num w:numId="44">
    <w:abstractNumId w:val="0"/>
  </w:num>
  <w:num w:numId="45">
    <w:abstractNumId w:val="1"/>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99"/>
    <w:rsid w:val="00000434"/>
    <w:rsid w:val="0000150E"/>
    <w:rsid w:val="00001654"/>
    <w:rsid w:val="0000228F"/>
    <w:rsid w:val="0000475E"/>
    <w:rsid w:val="00004763"/>
    <w:rsid w:val="0000606E"/>
    <w:rsid w:val="000064CD"/>
    <w:rsid w:val="000076A3"/>
    <w:rsid w:val="00013094"/>
    <w:rsid w:val="000145A5"/>
    <w:rsid w:val="000151B1"/>
    <w:rsid w:val="000158A2"/>
    <w:rsid w:val="0001727C"/>
    <w:rsid w:val="000172E1"/>
    <w:rsid w:val="00020DE4"/>
    <w:rsid w:val="00021EEB"/>
    <w:rsid w:val="00024E49"/>
    <w:rsid w:val="0002703C"/>
    <w:rsid w:val="00027101"/>
    <w:rsid w:val="0003105C"/>
    <w:rsid w:val="00033078"/>
    <w:rsid w:val="00044FC8"/>
    <w:rsid w:val="000453C7"/>
    <w:rsid w:val="000475F8"/>
    <w:rsid w:val="00047E24"/>
    <w:rsid w:val="00052484"/>
    <w:rsid w:val="0005412E"/>
    <w:rsid w:val="0005547B"/>
    <w:rsid w:val="00055CC1"/>
    <w:rsid w:val="000569B0"/>
    <w:rsid w:val="00056E66"/>
    <w:rsid w:val="0005781C"/>
    <w:rsid w:val="0006016A"/>
    <w:rsid w:val="00061BF8"/>
    <w:rsid w:val="00061CCD"/>
    <w:rsid w:val="0006499D"/>
    <w:rsid w:val="0006552F"/>
    <w:rsid w:val="00065853"/>
    <w:rsid w:val="00066DF5"/>
    <w:rsid w:val="00067E13"/>
    <w:rsid w:val="00073626"/>
    <w:rsid w:val="000741BC"/>
    <w:rsid w:val="00080D42"/>
    <w:rsid w:val="00080E2C"/>
    <w:rsid w:val="00081AC1"/>
    <w:rsid w:val="00084AFC"/>
    <w:rsid w:val="00085821"/>
    <w:rsid w:val="00090ADA"/>
    <w:rsid w:val="000A18D6"/>
    <w:rsid w:val="000A34C4"/>
    <w:rsid w:val="000A3C8C"/>
    <w:rsid w:val="000A3D7C"/>
    <w:rsid w:val="000A66BF"/>
    <w:rsid w:val="000A7601"/>
    <w:rsid w:val="000B2478"/>
    <w:rsid w:val="000B4110"/>
    <w:rsid w:val="000B5007"/>
    <w:rsid w:val="000C1976"/>
    <w:rsid w:val="000C1F8B"/>
    <w:rsid w:val="000C23F8"/>
    <w:rsid w:val="000C3D7E"/>
    <w:rsid w:val="000C4E8C"/>
    <w:rsid w:val="000C5A65"/>
    <w:rsid w:val="000C5CE5"/>
    <w:rsid w:val="000C64EB"/>
    <w:rsid w:val="000C7A45"/>
    <w:rsid w:val="000D02BE"/>
    <w:rsid w:val="000D047F"/>
    <w:rsid w:val="000D0DFC"/>
    <w:rsid w:val="000D2922"/>
    <w:rsid w:val="000D3B6B"/>
    <w:rsid w:val="000D5316"/>
    <w:rsid w:val="000D75B5"/>
    <w:rsid w:val="000E02DA"/>
    <w:rsid w:val="000E18FF"/>
    <w:rsid w:val="000E2BDA"/>
    <w:rsid w:val="000E355D"/>
    <w:rsid w:val="000E37AA"/>
    <w:rsid w:val="000E3DB0"/>
    <w:rsid w:val="000E3EA9"/>
    <w:rsid w:val="000E5494"/>
    <w:rsid w:val="000E5A72"/>
    <w:rsid w:val="000E71FA"/>
    <w:rsid w:val="000F0B19"/>
    <w:rsid w:val="000F386E"/>
    <w:rsid w:val="00100CDA"/>
    <w:rsid w:val="00101ED6"/>
    <w:rsid w:val="00104FBE"/>
    <w:rsid w:val="00106722"/>
    <w:rsid w:val="00107833"/>
    <w:rsid w:val="00110294"/>
    <w:rsid w:val="0011108A"/>
    <w:rsid w:val="001120C5"/>
    <w:rsid w:val="001148C6"/>
    <w:rsid w:val="0011778C"/>
    <w:rsid w:val="00120336"/>
    <w:rsid w:val="0012061B"/>
    <w:rsid w:val="00120DAC"/>
    <w:rsid w:val="00121089"/>
    <w:rsid w:val="001211B1"/>
    <w:rsid w:val="001232DC"/>
    <w:rsid w:val="0012401F"/>
    <w:rsid w:val="00125D03"/>
    <w:rsid w:val="001345C4"/>
    <w:rsid w:val="00136875"/>
    <w:rsid w:val="00137E9B"/>
    <w:rsid w:val="001433DA"/>
    <w:rsid w:val="00144022"/>
    <w:rsid w:val="00146E26"/>
    <w:rsid w:val="001472B4"/>
    <w:rsid w:val="001475A6"/>
    <w:rsid w:val="0014789D"/>
    <w:rsid w:val="001509EB"/>
    <w:rsid w:val="0015336B"/>
    <w:rsid w:val="0015450A"/>
    <w:rsid w:val="001611F9"/>
    <w:rsid w:val="00161680"/>
    <w:rsid w:val="00162C00"/>
    <w:rsid w:val="00163257"/>
    <w:rsid w:val="0016361B"/>
    <w:rsid w:val="0016677C"/>
    <w:rsid w:val="00166D7E"/>
    <w:rsid w:val="0016719C"/>
    <w:rsid w:val="00172D94"/>
    <w:rsid w:val="00173586"/>
    <w:rsid w:val="00173AE0"/>
    <w:rsid w:val="00175635"/>
    <w:rsid w:val="00185D0E"/>
    <w:rsid w:val="00185F16"/>
    <w:rsid w:val="00186ED5"/>
    <w:rsid w:val="00187F64"/>
    <w:rsid w:val="001906E2"/>
    <w:rsid w:val="00191049"/>
    <w:rsid w:val="001919D5"/>
    <w:rsid w:val="001933BD"/>
    <w:rsid w:val="00197C86"/>
    <w:rsid w:val="00197EBE"/>
    <w:rsid w:val="001A053A"/>
    <w:rsid w:val="001B023A"/>
    <w:rsid w:val="001B3700"/>
    <w:rsid w:val="001B38D7"/>
    <w:rsid w:val="001B5D5F"/>
    <w:rsid w:val="001B714D"/>
    <w:rsid w:val="001C0739"/>
    <w:rsid w:val="001C59AB"/>
    <w:rsid w:val="001D1965"/>
    <w:rsid w:val="001D263E"/>
    <w:rsid w:val="001D3F8A"/>
    <w:rsid w:val="001D4101"/>
    <w:rsid w:val="001D4183"/>
    <w:rsid w:val="001D561A"/>
    <w:rsid w:val="001E11BC"/>
    <w:rsid w:val="001E4DB1"/>
    <w:rsid w:val="001E5749"/>
    <w:rsid w:val="001E6C84"/>
    <w:rsid w:val="001E6F82"/>
    <w:rsid w:val="001F0B48"/>
    <w:rsid w:val="001F3590"/>
    <w:rsid w:val="001F35C7"/>
    <w:rsid w:val="001F3E4F"/>
    <w:rsid w:val="001F5EC2"/>
    <w:rsid w:val="001F6724"/>
    <w:rsid w:val="002019AB"/>
    <w:rsid w:val="00203AA3"/>
    <w:rsid w:val="002054D4"/>
    <w:rsid w:val="00206BD6"/>
    <w:rsid w:val="002106D2"/>
    <w:rsid w:val="002107D0"/>
    <w:rsid w:val="00211C56"/>
    <w:rsid w:val="002133C6"/>
    <w:rsid w:val="00214C36"/>
    <w:rsid w:val="0021701A"/>
    <w:rsid w:val="002209F9"/>
    <w:rsid w:val="00220B77"/>
    <w:rsid w:val="002236CB"/>
    <w:rsid w:val="00223F85"/>
    <w:rsid w:val="00225F85"/>
    <w:rsid w:val="00226642"/>
    <w:rsid w:val="00226D3B"/>
    <w:rsid w:val="00227E9F"/>
    <w:rsid w:val="00236F33"/>
    <w:rsid w:val="0023738C"/>
    <w:rsid w:val="00240AED"/>
    <w:rsid w:val="00240CB4"/>
    <w:rsid w:val="002416CB"/>
    <w:rsid w:val="002425CF"/>
    <w:rsid w:val="00244EFC"/>
    <w:rsid w:val="0024588C"/>
    <w:rsid w:val="002510BA"/>
    <w:rsid w:val="00251291"/>
    <w:rsid w:val="00252D70"/>
    <w:rsid w:val="00254401"/>
    <w:rsid w:val="00255C54"/>
    <w:rsid w:val="00262920"/>
    <w:rsid w:val="002644B2"/>
    <w:rsid w:val="00270F28"/>
    <w:rsid w:val="00270F8B"/>
    <w:rsid w:val="00272828"/>
    <w:rsid w:val="00272E04"/>
    <w:rsid w:val="002737CC"/>
    <w:rsid w:val="00273AF7"/>
    <w:rsid w:val="0027734D"/>
    <w:rsid w:val="002775E1"/>
    <w:rsid w:val="00277B1C"/>
    <w:rsid w:val="002851FF"/>
    <w:rsid w:val="002910EE"/>
    <w:rsid w:val="00291B1A"/>
    <w:rsid w:val="00296640"/>
    <w:rsid w:val="00297F2B"/>
    <w:rsid w:val="002A0021"/>
    <w:rsid w:val="002A0242"/>
    <w:rsid w:val="002A0431"/>
    <w:rsid w:val="002A172C"/>
    <w:rsid w:val="002A249B"/>
    <w:rsid w:val="002A2754"/>
    <w:rsid w:val="002A3B23"/>
    <w:rsid w:val="002A498B"/>
    <w:rsid w:val="002A5EF9"/>
    <w:rsid w:val="002B26A4"/>
    <w:rsid w:val="002B26CD"/>
    <w:rsid w:val="002B4A6F"/>
    <w:rsid w:val="002B5052"/>
    <w:rsid w:val="002B7078"/>
    <w:rsid w:val="002D25DE"/>
    <w:rsid w:val="002D48D5"/>
    <w:rsid w:val="002D49DA"/>
    <w:rsid w:val="002D64F1"/>
    <w:rsid w:val="002E663D"/>
    <w:rsid w:val="002E7ACE"/>
    <w:rsid w:val="002E7DE2"/>
    <w:rsid w:val="002F587E"/>
    <w:rsid w:val="002F5AE2"/>
    <w:rsid w:val="002F6E7E"/>
    <w:rsid w:val="00300480"/>
    <w:rsid w:val="0030190E"/>
    <w:rsid w:val="0030334A"/>
    <w:rsid w:val="00306009"/>
    <w:rsid w:val="00306812"/>
    <w:rsid w:val="00310336"/>
    <w:rsid w:val="00312AA7"/>
    <w:rsid w:val="003143FF"/>
    <w:rsid w:val="00320352"/>
    <w:rsid w:val="00324B0E"/>
    <w:rsid w:val="0032594B"/>
    <w:rsid w:val="0033071D"/>
    <w:rsid w:val="0033130F"/>
    <w:rsid w:val="00333405"/>
    <w:rsid w:val="00333D3B"/>
    <w:rsid w:val="00334AB8"/>
    <w:rsid w:val="00334CE9"/>
    <w:rsid w:val="00340090"/>
    <w:rsid w:val="00342CC7"/>
    <w:rsid w:val="00347242"/>
    <w:rsid w:val="00351B5D"/>
    <w:rsid w:val="00351BEC"/>
    <w:rsid w:val="0035423B"/>
    <w:rsid w:val="00354251"/>
    <w:rsid w:val="00354444"/>
    <w:rsid w:val="00356CA3"/>
    <w:rsid w:val="00363908"/>
    <w:rsid w:val="003652C2"/>
    <w:rsid w:val="00366394"/>
    <w:rsid w:val="00367758"/>
    <w:rsid w:val="00370844"/>
    <w:rsid w:val="0037127F"/>
    <w:rsid w:val="00373479"/>
    <w:rsid w:val="003758E0"/>
    <w:rsid w:val="003770E7"/>
    <w:rsid w:val="00377978"/>
    <w:rsid w:val="00381B04"/>
    <w:rsid w:val="00384448"/>
    <w:rsid w:val="00384FC9"/>
    <w:rsid w:val="00386A0C"/>
    <w:rsid w:val="00386EE0"/>
    <w:rsid w:val="003939B0"/>
    <w:rsid w:val="00396135"/>
    <w:rsid w:val="0039737A"/>
    <w:rsid w:val="00397613"/>
    <w:rsid w:val="003A0CB3"/>
    <w:rsid w:val="003A33A9"/>
    <w:rsid w:val="003A4D62"/>
    <w:rsid w:val="003A5CF6"/>
    <w:rsid w:val="003A6D87"/>
    <w:rsid w:val="003B1C43"/>
    <w:rsid w:val="003C1E8D"/>
    <w:rsid w:val="003C294C"/>
    <w:rsid w:val="003C2DD6"/>
    <w:rsid w:val="003C411A"/>
    <w:rsid w:val="003C4F52"/>
    <w:rsid w:val="003C52AC"/>
    <w:rsid w:val="003E76ED"/>
    <w:rsid w:val="003F0E54"/>
    <w:rsid w:val="003F3CF7"/>
    <w:rsid w:val="003F6496"/>
    <w:rsid w:val="003F79CB"/>
    <w:rsid w:val="003F7BFB"/>
    <w:rsid w:val="0040068B"/>
    <w:rsid w:val="00403387"/>
    <w:rsid w:val="00403A39"/>
    <w:rsid w:val="00403C56"/>
    <w:rsid w:val="00404753"/>
    <w:rsid w:val="004072DF"/>
    <w:rsid w:val="0041023C"/>
    <w:rsid w:val="00412393"/>
    <w:rsid w:val="004128F1"/>
    <w:rsid w:val="004141FB"/>
    <w:rsid w:val="00415162"/>
    <w:rsid w:val="0041561A"/>
    <w:rsid w:val="004166A1"/>
    <w:rsid w:val="00416CDC"/>
    <w:rsid w:val="004200A6"/>
    <w:rsid w:val="00421C9E"/>
    <w:rsid w:val="00422006"/>
    <w:rsid w:val="0042673C"/>
    <w:rsid w:val="00426C23"/>
    <w:rsid w:val="004338B6"/>
    <w:rsid w:val="00434087"/>
    <w:rsid w:val="00436209"/>
    <w:rsid w:val="00437112"/>
    <w:rsid w:val="0044232D"/>
    <w:rsid w:val="004431D9"/>
    <w:rsid w:val="0044345D"/>
    <w:rsid w:val="00443DD0"/>
    <w:rsid w:val="00446118"/>
    <w:rsid w:val="00446CCC"/>
    <w:rsid w:val="0044798D"/>
    <w:rsid w:val="004501B4"/>
    <w:rsid w:val="004522E9"/>
    <w:rsid w:val="00452D42"/>
    <w:rsid w:val="004551CB"/>
    <w:rsid w:val="00457F6D"/>
    <w:rsid w:val="0046308A"/>
    <w:rsid w:val="00464157"/>
    <w:rsid w:val="004735DC"/>
    <w:rsid w:val="004803E7"/>
    <w:rsid w:val="004816FA"/>
    <w:rsid w:val="00481C52"/>
    <w:rsid w:val="00483C99"/>
    <w:rsid w:val="00484093"/>
    <w:rsid w:val="00484DCC"/>
    <w:rsid w:val="00484E1C"/>
    <w:rsid w:val="004859D1"/>
    <w:rsid w:val="0048729D"/>
    <w:rsid w:val="00490013"/>
    <w:rsid w:val="0049077D"/>
    <w:rsid w:val="00492CC3"/>
    <w:rsid w:val="004958F3"/>
    <w:rsid w:val="00495F13"/>
    <w:rsid w:val="00496EC1"/>
    <w:rsid w:val="00497413"/>
    <w:rsid w:val="004A2FBB"/>
    <w:rsid w:val="004A47FA"/>
    <w:rsid w:val="004A70E0"/>
    <w:rsid w:val="004A765C"/>
    <w:rsid w:val="004B5613"/>
    <w:rsid w:val="004C0E3F"/>
    <w:rsid w:val="004C1688"/>
    <w:rsid w:val="004C21F5"/>
    <w:rsid w:val="004C6B75"/>
    <w:rsid w:val="004C72DF"/>
    <w:rsid w:val="004C7526"/>
    <w:rsid w:val="004C7793"/>
    <w:rsid w:val="004D17A8"/>
    <w:rsid w:val="004D2285"/>
    <w:rsid w:val="004D586D"/>
    <w:rsid w:val="004D5FE9"/>
    <w:rsid w:val="004E268F"/>
    <w:rsid w:val="004E67B3"/>
    <w:rsid w:val="004E6B4E"/>
    <w:rsid w:val="004F0FD9"/>
    <w:rsid w:val="004F26A2"/>
    <w:rsid w:val="004F2781"/>
    <w:rsid w:val="004F2E64"/>
    <w:rsid w:val="004F49EE"/>
    <w:rsid w:val="004F7AB2"/>
    <w:rsid w:val="00500C40"/>
    <w:rsid w:val="00500E8E"/>
    <w:rsid w:val="00501114"/>
    <w:rsid w:val="005028B8"/>
    <w:rsid w:val="0050511A"/>
    <w:rsid w:val="00506BB1"/>
    <w:rsid w:val="005073C7"/>
    <w:rsid w:val="005108DE"/>
    <w:rsid w:val="00510D8E"/>
    <w:rsid w:val="00514A70"/>
    <w:rsid w:val="0051539D"/>
    <w:rsid w:val="005157A4"/>
    <w:rsid w:val="00515D03"/>
    <w:rsid w:val="005207B5"/>
    <w:rsid w:val="00521389"/>
    <w:rsid w:val="005214B5"/>
    <w:rsid w:val="00522862"/>
    <w:rsid w:val="00522A6C"/>
    <w:rsid w:val="00522D77"/>
    <w:rsid w:val="00524F3D"/>
    <w:rsid w:val="00525B0C"/>
    <w:rsid w:val="00526F57"/>
    <w:rsid w:val="00527F8C"/>
    <w:rsid w:val="00531B00"/>
    <w:rsid w:val="00532887"/>
    <w:rsid w:val="00541589"/>
    <w:rsid w:val="00547334"/>
    <w:rsid w:val="00547A02"/>
    <w:rsid w:val="00550A14"/>
    <w:rsid w:val="00553D9E"/>
    <w:rsid w:val="00555141"/>
    <w:rsid w:val="005575E2"/>
    <w:rsid w:val="00560F5C"/>
    <w:rsid w:val="00561378"/>
    <w:rsid w:val="005624F2"/>
    <w:rsid w:val="005628D2"/>
    <w:rsid w:val="00565C03"/>
    <w:rsid w:val="00567E50"/>
    <w:rsid w:val="00570989"/>
    <w:rsid w:val="005709C0"/>
    <w:rsid w:val="00573799"/>
    <w:rsid w:val="00573D70"/>
    <w:rsid w:val="00574024"/>
    <w:rsid w:val="00575773"/>
    <w:rsid w:val="00575FCB"/>
    <w:rsid w:val="005814BE"/>
    <w:rsid w:val="0058213E"/>
    <w:rsid w:val="00583055"/>
    <w:rsid w:val="00583A0E"/>
    <w:rsid w:val="00584271"/>
    <w:rsid w:val="00592356"/>
    <w:rsid w:val="00594E05"/>
    <w:rsid w:val="00595BD6"/>
    <w:rsid w:val="00596456"/>
    <w:rsid w:val="00597211"/>
    <w:rsid w:val="005A0419"/>
    <w:rsid w:val="005A3437"/>
    <w:rsid w:val="005A4002"/>
    <w:rsid w:val="005A7C4B"/>
    <w:rsid w:val="005B03CC"/>
    <w:rsid w:val="005B09FB"/>
    <w:rsid w:val="005B2A02"/>
    <w:rsid w:val="005B2F9A"/>
    <w:rsid w:val="005B5548"/>
    <w:rsid w:val="005B7F20"/>
    <w:rsid w:val="005C0117"/>
    <w:rsid w:val="005C0BFC"/>
    <w:rsid w:val="005C3C42"/>
    <w:rsid w:val="005C4670"/>
    <w:rsid w:val="005C4D92"/>
    <w:rsid w:val="005C6619"/>
    <w:rsid w:val="005D13A3"/>
    <w:rsid w:val="005D1866"/>
    <w:rsid w:val="005D1DA1"/>
    <w:rsid w:val="005E2725"/>
    <w:rsid w:val="005E665E"/>
    <w:rsid w:val="005E7B9D"/>
    <w:rsid w:val="005F0539"/>
    <w:rsid w:val="005F3F69"/>
    <w:rsid w:val="005F5E0B"/>
    <w:rsid w:val="00601554"/>
    <w:rsid w:val="00601A02"/>
    <w:rsid w:val="00606879"/>
    <w:rsid w:val="00607AC0"/>
    <w:rsid w:val="00611388"/>
    <w:rsid w:val="0061282D"/>
    <w:rsid w:val="0061393B"/>
    <w:rsid w:val="00613E0E"/>
    <w:rsid w:val="00613F42"/>
    <w:rsid w:val="00620C40"/>
    <w:rsid w:val="00622D8F"/>
    <w:rsid w:val="00623DD3"/>
    <w:rsid w:val="0062549C"/>
    <w:rsid w:val="00625685"/>
    <w:rsid w:val="006265BB"/>
    <w:rsid w:val="006266F3"/>
    <w:rsid w:val="00630E8E"/>
    <w:rsid w:val="006315CC"/>
    <w:rsid w:val="00632852"/>
    <w:rsid w:val="006330A2"/>
    <w:rsid w:val="006403BC"/>
    <w:rsid w:val="00643A2D"/>
    <w:rsid w:val="00644F8B"/>
    <w:rsid w:val="0065043B"/>
    <w:rsid w:val="0065130B"/>
    <w:rsid w:val="00652C54"/>
    <w:rsid w:val="006542F1"/>
    <w:rsid w:val="00655B12"/>
    <w:rsid w:val="00655F3A"/>
    <w:rsid w:val="00657C1A"/>
    <w:rsid w:val="006646F8"/>
    <w:rsid w:val="00666FDA"/>
    <w:rsid w:val="00667D95"/>
    <w:rsid w:val="00671E67"/>
    <w:rsid w:val="0067607B"/>
    <w:rsid w:val="00676F4D"/>
    <w:rsid w:val="006805AE"/>
    <w:rsid w:val="00680F11"/>
    <w:rsid w:val="006816E2"/>
    <w:rsid w:val="0068174D"/>
    <w:rsid w:val="00682658"/>
    <w:rsid w:val="00693B03"/>
    <w:rsid w:val="00693D96"/>
    <w:rsid w:val="00694C2B"/>
    <w:rsid w:val="00694FDC"/>
    <w:rsid w:val="006966A4"/>
    <w:rsid w:val="00697A11"/>
    <w:rsid w:val="006A30F4"/>
    <w:rsid w:val="006A3E1F"/>
    <w:rsid w:val="006A56E0"/>
    <w:rsid w:val="006B0836"/>
    <w:rsid w:val="006B2BF9"/>
    <w:rsid w:val="006B32F4"/>
    <w:rsid w:val="006B3FDB"/>
    <w:rsid w:val="006B500A"/>
    <w:rsid w:val="006B7794"/>
    <w:rsid w:val="006B7928"/>
    <w:rsid w:val="006C4C42"/>
    <w:rsid w:val="006C51C8"/>
    <w:rsid w:val="006C59B1"/>
    <w:rsid w:val="006C5A80"/>
    <w:rsid w:val="006D1711"/>
    <w:rsid w:val="006D400E"/>
    <w:rsid w:val="006D49E9"/>
    <w:rsid w:val="006E0729"/>
    <w:rsid w:val="006E14D3"/>
    <w:rsid w:val="006E2113"/>
    <w:rsid w:val="006E32C9"/>
    <w:rsid w:val="006E3503"/>
    <w:rsid w:val="006E6D15"/>
    <w:rsid w:val="006F31C8"/>
    <w:rsid w:val="006F36F7"/>
    <w:rsid w:val="006F5702"/>
    <w:rsid w:val="006F6A51"/>
    <w:rsid w:val="00701431"/>
    <w:rsid w:val="007026A2"/>
    <w:rsid w:val="00704E82"/>
    <w:rsid w:val="00711A9B"/>
    <w:rsid w:val="007125A7"/>
    <w:rsid w:val="007136DC"/>
    <w:rsid w:val="00713952"/>
    <w:rsid w:val="007173F9"/>
    <w:rsid w:val="00717934"/>
    <w:rsid w:val="00720039"/>
    <w:rsid w:val="0072277D"/>
    <w:rsid w:val="00722A6A"/>
    <w:rsid w:val="00727F60"/>
    <w:rsid w:val="00730D38"/>
    <w:rsid w:val="00732AE3"/>
    <w:rsid w:val="00732CEE"/>
    <w:rsid w:val="00736732"/>
    <w:rsid w:val="00736EDA"/>
    <w:rsid w:val="00737184"/>
    <w:rsid w:val="00737422"/>
    <w:rsid w:val="00740EB5"/>
    <w:rsid w:val="00741A3C"/>
    <w:rsid w:val="007447C9"/>
    <w:rsid w:val="007448DF"/>
    <w:rsid w:val="007450DC"/>
    <w:rsid w:val="00751DC0"/>
    <w:rsid w:val="00752A0D"/>
    <w:rsid w:val="00752E54"/>
    <w:rsid w:val="00755684"/>
    <w:rsid w:val="0075604D"/>
    <w:rsid w:val="007603CD"/>
    <w:rsid w:val="007657E2"/>
    <w:rsid w:val="0076600A"/>
    <w:rsid w:val="00766D35"/>
    <w:rsid w:val="007679C6"/>
    <w:rsid w:val="00770ACF"/>
    <w:rsid w:val="00770B4D"/>
    <w:rsid w:val="00774BBD"/>
    <w:rsid w:val="0078009D"/>
    <w:rsid w:val="00782F38"/>
    <w:rsid w:val="0078687B"/>
    <w:rsid w:val="00786FD4"/>
    <w:rsid w:val="0079022B"/>
    <w:rsid w:val="00790873"/>
    <w:rsid w:val="007A2EFC"/>
    <w:rsid w:val="007A41EE"/>
    <w:rsid w:val="007A4E21"/>
    <w:rsid w:val="007A55D7"/>
    <w:rsid w:val="007B0BDE"/>
    <w:rsid w:val="007B1C31"/>
    <w:rsid w:val="007B31CA"/>
    <w:rsid w:val="007B379B"/>
    <w:rsid w:val="007C0F97"/>
    <w:rsid w:val="007C1A20"/>
    <w:rsid w:val="007C222F"/>
    <w:rsid w:val="007C3E91"/>
    <w:rsid w:val="007C48A9"/>
    <w:rsid w:val="007C5B48"/>
    <w:rsid w:val="007C66DB"/>
    <w:rsid w:val="007D01FB"/>
    <w:rsid w:val="007D1584"/>
    <w:rsid w:val="007D1601"/>
    <w:rsid w:val="007D2E51"/>
    <w:rsid w:val="007D5ACE"/>
    <w:rsid w:val="007E016E"/>
    <w:rsid w:val="007E0A6E"/>
    <w:rsid w:val="007E0C7E"/>
    <w:rsid w:val="007E2203"/>
    <w:rsid w:val="007F0AE0"/>
    <w:rsid w:val="007F2606"/>
    <w:rsid w:val="007F309A"/>
    <w:rsid w:val="00800627"/>
    <w:rsid w:val="00803982"/>
    <w:rsid w:val="00803C7F"/>
    <w:rsid w:val="00805F85"/>
    <w:rsid w:val="00806BA1"/>
    <w:rsid w:val="00806F08"/>
    <w:rsid w:val="00807A67"/>
    <w:rsid w:val="008133B0"/>
    <w:rsid w:val="00814036"/>
    <w:rsid w:val="00814347"/>
    <w:rsid w:val="00817E39"/>
    <w:rsid w:val="0082026E"/>
    <w:rsid w:val="00820D68"/>
    <w:rsid w:val="00824A3B"/>
    <w:rsid w:val="008307E5"/>
    <w:rsid w:val="00831105"/>
    <w:rsid w:val="00831D5A"/>
    <w:rsid w:val="00832E79"/>
    <w:rsid w:val="0083574E"/>
    <w:rsid w:val="00835F95"/>
    <w:rsid w:val="008405DA"/>
    <w:rsid w:val="0084076E"/>
    <w:rsid w:val="008447AF"/>
    <w:rsid w:val="00844865"/>
    <w:rsid w:val="00845B6E"/>
    <w:rsid w:val="008463B7"/>
    <w:rsid w:val="008513C1"/>
    <w:rsid w:val="008546BD"/>
    <w:rsid w:val="008549AD"/>
    <w:rsid w:val="00855EAC"/>
    <w:rsid w:val="00856726"/>
    <w:rsid w:val="0085724A"/>
    <w:rsid w:val="00857363"/>
    <w:rsid w:val="008605F3"/>
    <w:rsid w:val="0086077F"/>
    <w:rsid w:val="0086122D"/>
    <w:rsid w:val="008614CE"/>
    <w:rsid w:val="00862EB8"/>
    <w:rsid w:val="0086382A"/>
    <w:rsid w:val="00863C50"/>
    <w:rsid w:val="008649C1"/>
    <w:rsid w:val="00864C82"/>
    <w:rsid w:val="00866329"/>
    <w:rsid w:val="00867374"/>
    <w:rsid w:val="00867BD5"/>
    <w:rsid w:val="0087003A"/>
    <w:rsid w:val="0087196F"/>
    <w:rsid w:val="00871F70"/>
    <w:rsid w:val="00872530"/>
    <w:rsid w:val="008742AA"/>
    <w:rsid w:val="0087460A"/>
    <w:rsid w:val="00880256"/>
    <w:rsid w:val="00884FED"/>
    <w:rsid w:val="00887775"/>
    <w:rsid w:val="00891A87"/>
    <w:rsid w:val="008971D6"/>
    <w:rsid w:val="008979FA"/>
    <w:rsid w:val="008A18B0"/>
    <w:rsid w:val="008A49B9"/>
    <w:rsid w:val="008A59A2"/>
    <w:rsid w:val="008B0FEA"/>
    <w:rsid w:val="008B2C43"/>
    <w:rsid w:val="008C0207"/>
    <w:rsid w:val="008C1346"/>
    <w:rsid w:val="008C253F"/>
    <w:rsid w:val="008C4582"/>
    <w:rsid w:val="008C48EA"/>
    <w:rsid w:val="008C55FB"/>
    <w:rsid w:val="008D06CE"/>
    <w:rsid w:val="008D07EB"/>
    <w:rsid w:val="008D0E50"/>
    <w:rsid w:val="008D2B02"/>
    <w:rsid w:val="008D4F4A"/>
    <w:rsid w:val="008D5BF7"/>
    <w:rsid w:val="008D7620"/>
    <w:rsid w:val="008D7737"/>
    <w:rsid w:val="008E1879"/>
    <w:rsid w:val="008E1DA1"/>
    <w:rsid w:val="008E2BE7"/>
    <w:rsid w:val="008F0029"/>
    <w:rsid w:val="008F60B9"/>
    <w:rsid w:val="008F69C5"/>
    <w:rsid w:val="008F7AB7"/>
    <w:rsid w:val="0090335A"/>
    <w:rsid w:val="009040A1"/>
    <w:rsid w:val="00904F72"/>
    <w:rsid w:val="00910501"/>
    <w:rsid w:val="00910C00"/>
    <w:rsid w:val="00912CE3"/>
    <w:rsid w:val="00914B1F"/>
    <w:rsid w:val="00915584"/>
    <w:rsid w:val="009209FB"/>
    <w:rsid w:val="00921BA3"/>
    <w:rsid w:val="00921F48"/>
    <w:rsid w:val="00922ECB"/>
    <w:rsid w:val="00923738"/>
    <w:rsid w:val="00927BC9"/>
    <w:rsid w:val="00931B41"/>
    <w:rsid w:val="00931BF8"/>
    <w:rsid w:val="0093358E"/>
    <w:rsid w:val="009336B0"/>
    <w:rsid w:val="00935F0B"/>
    <w:rsid w:val="00940AD0"/>
    <w:rsid w:val="00940CD4"/>
    <w:rsid w:val="00942E78"/>
    <w:rsid w:val="0094371C"/>
    <w:rsid w:val="00950A5D"/>
    <w:rsid w:val="00953D22"/>
    <w:rsid w:val="00953EA7"/>
    <w:rsid w:val="0095552C"/>
    <w:rsid w:val="00955ACC"/>
    <w:rsid w:val="00956AD3"/>
    <w:rsid w:val="00962D3F"/>
    <w:rsid w:val="00964D3F"/>
    <w:rsid w:val="00966552"/>
    <w:rsid w:val="00966FD1"/>
    <w:rsid w:val="00971088"/>
    <w:rsid w:val="009763C9"/>
    <w:rsid w:val="00977D10"/>
    <w:rsid w:val="009813F0"/>
    <w:rsid w:val="009819F9"/>
    <w:rsid w:val="00981A44"/>
    <w:rsid w:val="00981B43"/>
    <w:rsid w:val="00981FB2"/>
    <w:rsid w:val="00982140"/>
    <w:rsid w:val="00982DBE"/>
    <w:rsid w:val="009837A8"/>
    <w:rsid w:val="00984ECD"/>
    <w:rsid w:val="00987953"/>
    <w:rsid w:val="0099176D"/>
    <w:rsid w:val="0099737B"/>
    <w:rsid w:val="009A0764"/>
    <w:rsid w:val="009A0A6A"/>
    <w:rsid w:val="009A2817"/>
    <w:rsid w:val="009A3EBA"/>
    <w:rsid w:val="009A42D6"/>
    <w:rsid w:val="009A7B69"/>
    <w:rsid w:val="009A7E00"/>
    <w:rsid w:val="009B3473"/>
    <w:rsid w:val="009B4B05"/>
    <w:rsid w:val="009C33AF"/>
    <w:rsid w:val="009C5064"/>
    <w:rsid w:val="009C5355"/>
    <w:rsid w:val="009C64CE"/>
    <w:rsid w:val="009C7F1F"/>
    <w:rsid w:val="009D711D"/>
    <w:rsid w:val="009E20A7"/>
    <w:rsid w:val="009E6D08"/>
    <w:rsid w:val="009F06C7"/>
    <w:rsid w:val="009F44F4"/>
    <w:rsid w:val="009F7A46"/>
    <w:rsid w:val="00A003BF"/>
    <w:rsid w:val="00A02CA8"/>
    <w:rsid w:val="00A04B62"/>
    <w:rsid w:val="00A076CC"/>
    <w:rsid w:val="00A14B1E"/>
    <w:rsid w:val="00A23E38"/>
    <w:rsid w:val="00A24EC2"/>
    <w:rsid w:val="00A24ECB"/>
    <w:rsid w:val="00A270D1"/>
    <w:rsid w:val="00A27449"/>
    <w:rsid w:val="00A27BE1"/>
    <w:rsid w:val="00A373E8"/>
    <w:rsid w:val="00A43F90"/>
    <w:rsid w:val="00A45BDC"/>
    <w:rsid w:val="00A53879"/>
    <w:rsid w:val="00A55B40"/>
    <w:rsid w:val="00A55BDE"/>
    <w:rsid w:val="00A5772B"/>
    <w:rsid w:val="00A57EC4"/>
    <w:rsid w:val="00A60C55"/>
    <w:rsid w:val="00A6257F"/>
    <w:rsid w:val="00A64DD8"/>
    <w:rsid w:val="00A66D85"/>
    <w:rsid w:val="00A707D6"/>
    <w:rsid w:val="00A73441"/>
    <w:rsid w:val="00A759EC"/>
    <w:rsid w:val="00A76869"/>
    <w:rsid w:val="00A818F5"/>
    <w:rsid w:val="00A8515B"/>
    <w:rsid w:val="00A871AB"/>
    <w:rsid w:val="00A902FA"/>
    <w:rsid w:val="00A903DE"/>
    <w:rsid w:val="00A92EE5"/>
    <w:rsid w:val="00A946AE"/>
    <w:rsid w:val="00A96712"/>
    <w:rsid w:val="00A97237"/>
    <w:rsid w:val="00AA50B7"/>
    <w:rsid w:val="00AA5563"/>
    <w:rsid w:val="00AA645D"/>
    <w:rsid w:val="00AA7B8A"/>
    <w:rsid w:val="00AB01FB"/>
    <w:rsid w:val="00AB1498"/>
    <w:rsid w:val="00AB3A4A"/>
    <w:rsid w:val="00AB47FE"/>
    <w:rsid w:val="00AC071D"/>
    <w:rsid w:val="00AC3E9A"/>
    <w:rsid w:val="00AD0D22"/>
    <w:rsid w:val="00AD2473"/>
    <w:rsid w:val="00AD27D7"/>
    <w:rsid w:val="00AD51E6"/>
    <w:rsid w:val="00AE0274"/>
    <w:rsid w:val="00AE5CA0"/>
    <w:rsid w:val="00AF0081"/>
    <w:rsid w:val="00AF0D2A"/>
    <w:rsid w:val="00AF2AD6"/>
    <w:rsid w:val="00AF3ED9"/>
    <w:rsid w:val="00AF60D7"/>
    <w:rsid w:val="00AF6B92"/>
    <w:rsid w:val="00AF7533"/>
    <w:rsid w:val="00AF766B"/>
    <w:rsid w:val="00B067B4"/>
    <w:rsid w:val="00B1200B"/>
    <w:rsid w:val="00B1444D"/>
    <w:rsid w:val="00B166AE"/>
    <w:rsid w:val="00B22143"/>
    <w:rsid w:val="00B24179"/>
    <w:rsid w:val="00B24577"/>
    <w:rsid w:val="00B27BCC"/>
    <w:rsid w:val="00B30BD5"/>
    <w:rsid w:val="00B30BE5"/>
    <w:rsid w:val="00B33075"/>
    <w:rsid w:val="00B345B2"/>
    <w:rsid w:val="00B37287"/>
    <w:rsid w:val="00B405B8"/>
    <w:rsid w:val="00B43153"/>
    <w:rsid w:val="00B438F0"/>
    <w:rsid w:val="00B4429C"/>
    <w:rsid w:val="00B4492E"/>
    <w:rsid w:val="00B455AB"/>
    <w:rsid w:val="00B4567C"/>
    <w:rsid w:val="00B45CC1"/>
    <w:rsid w:val="00B461EE"/>
    <w:rsid w:val="00B5009E"/>
    <w:rsid w:val="00B533E2"/>
    <w:rsid w:val="00B53EAF"/>
    <w:rsid w:val="00B55B23"/>
    <w:rsid w:val="00B56FC4"/>
    <w:rsid w:val="00B608FC"/>
    <w:rsid w:val="00B6291B"/>
    <w:rsid w:val="00B64509"/>
    <w:rsid w:val="00B64F49"/>
    <w:rsid w:val="00B6625F"/>
    <w:rsid w:val="00B70A2A"/>
    <w:rsid w:val="00B72DF3"/>
    <w:rsid w:val="00B73E78"/>
    <w:rsid w:val="00B800AE"/>
    <w:rsid w:val="00B815C7"/>
    <w:rsid w:val="00B819FC"/>
    <w:rsid w:val="00B823B8"/>
    <w:rsid w:val="00B83946"/>
    <w:rsid w:val="00B84FE5"/>
    <w:rsid w:val="00B8518C"/>
    <w:rsid w:val="00B90DBE"/>
    <w:rsid w:val="00B95CE6"/>
    <w:rsid w:val="00B97F0B"/>
    <w:rsid w:val="00BA0464"/>
    <w:rsid w:val="00BA07DF"/>
    <w:rsid w:val="00BA6B9A"/>
    <w:rsid w:val="00BB2E4D"/>
    <w:rsid w:val="00BB3572"/>
    <w:rsid w:val="00BB5AFF"/>
    <w:rsid w:val="00BB75B8"/>
    <w:rsid w:val="00BC1112"/>
    <w:rsid w:val="00BC2447"/>
    <w:rsid w:val="00BC578B"/>
    <w:rsid w:val="00BC5860"/>
    <w:rsid w:val="00BC67DB"/>
    <w:rsid w:val="00BD096D"/>
    <w:rsid w:val="00BD0D19"/>
    <w:rsid w:val="00BD235E"/>
    <w:rsid w:val="00BD3290"/>
    <w:rsid w:val="00BD6B09"/>
    <w:rsid w:val="00BD7ACE"/>
    <w:rsid w:val="00BE053E"/>
    <w:rsid w:val="00BE0603"/>
    <w:rsid w:val="00BE3FBD"/>
    <w:rsid w:val="00BE45BF"/>
    <w:rsid w:val="00BE4FAC"/>
    <w:rsid w:val="00BF089F"/>
    <w:rsid w:val="00BF2480"/>
    <w:rsid w:val="00BF3DEF"/>
    <w:rsid w:val="00BF6A6F"/>
    <w:rsid w:val="00C03C1F"/>
    <w:rsid w:val="00C042EE"/>
    <w:rsid w:val="00C05FF2"/>
    <w:rsid w:val="00C06158"/>
    <w:rsid w:val="00C07FD8"/>
    <w:rsid w:val="00C1051B"/>
    <w:rsid w:val="00C11DB8"/>
    <w:rsid w:val="00C16FB8"/>
    <w:rsid w:val="00C2240E"/>
    <w:rsid w:val="00C238F6"/>
    <w:rsid w:val="00C23D90"/>
    <w:rsid w:val="00C25A30"/>
    <w:rsid w:val="00C267BD"/>
    <w:rsid w:val="00C272DA"/>
    <w:rsid w:val="00C3145E"/>
    <w:rsid w:val="00C31710"/>
    <w:rsid w:val="00C33C02"/>
    <w:rsid w:val="00C3480F"/>
    <w:rsid w:val="00C37C85"/>
    <w:rsid w:val="00C40200"/>
    <w:rsid w:val="00C403FD"/>
    <w:rsid w:val="00C428F7"/>
    <w:rsid w:val="00C42EFB"/>
    <w:rsid w:val="00C43C79"/>
    <w:rsid w:val="00C46056"/>
    <w:rsid w:val="00C460BB"/>
    <w:rsid w:val="00C5070C"/>
    <w:rsid w:val="00C50918"/>
    <w:rsid w:val="00C55ACC"/>
    <w:rsid w:val="00C57892"/>
    <w:rsid w:val="00C57DF9"/>
    <w:rsid w:val="00C620D5"/>
    <w:rsid w:val="00C64643"/>
    <w:rsid w:val="00C64A63"/>
    <w:rsid w:val="00C71BB5"/>
    <w:rsid w:val="00C757E2"/>
    <w:rsid w:val="00C758D4"/>
    <w:rsid w:val="00C76830"/>
    <w:rsid w:val="00C77F59"/>
    <w:rsid w:val="00C8027B"/>
    <w:rsid w:val="00C807FB"/>
    <w:rsid w:val="00C82BA9"/>
    <w:rsid w:val="00C8395A"/>
    <w:rsid w:val="00C91AE0"/>
    <w:rsid w:val="00C93E3F"/>
    <w:rsid w:val="00C962E4"/>
    <w:rsid w:val="00C96516"/>
    <w:rsid w:val="00C97BE7"/>
    <w:rsid w:val="00CA04DB"/>
    <w:rsid w:val="00CA2EBF"/>
    <w:rsid w:val="00CA3318"/>
    <w:rsid w:val="00CA76D2"/>
    <w:rsid w:val="00CB0019"/>
    <w:rsid w:val="00CB0FF0"/>
    <w:rsid w:val="00CB3D44"/>
    <w:rsid w:val="00CB537C"/>
    <w:rsid w:val="00CB74D4"/>
    <w:rsid w:val="00CC14D9"/>
    <w:rsid w:val="00CC2773"/>
    <w:rsid w:val="00CC3EBE"/>
    <w:rsid w:val="00CC4D16"/>
    <w:rsid w:val="00CC5FCE"/>
    <w:rsid w:val="00CC7584"/>
    <w:rsid w:val="00CC7999"/>
    <w:rsid w:val="00CD1525"/>
    <w:rsid w:val="00CD2E75"/>
    <w:rsid w:val="00CD3A61"/>
    <w:rsid w:val="00CD506D"/>
    <w:rsid w:val="00CD56D3"/>
    <w:rsid w:val="00CD614E"/>
    <w:rsid w:val="00CE2B4A"/>
    <w:rsid w:val="00CE3033"/>
    <w:rsid w:val="00CE34B3"/>
    <w:rsid w:val="00CE420D"/>
    <w:rsid w:val="00CE4A12"/>
    <w:rsid w:val="00CE6E54"/>
    <w:rsid w:val="00CF0CBD"/>
    <w:rsid w:val="00CF5E89"/>
    <w:rsid w:val="00CF759F"/>
    <w:rsid w:val="00CF7933"/>
    <w:rsid w:val="00CF7DB7"/>
    <w:rsid w:val="00CF7F31"/>
    <w:rsid w:val="00D00346"/>
    <w:rsid w:val="00D012C3"/>
    <w:rsid w:val="00D04306"/>
    <w:rsid w:val="00D04F6F"/>
    <w:rsid w:val="00D11045"/>
    <w:rsid w:val="00D11D90"/>
    <w:rsid w:val="00D13E20"/>
    <w:rsid w:val="00D15EE7"/>
    <w:rsid w:val="00D1629E"/>
    <w:rsid w:val="00D17716"/>
    <w:rsid w:val="00D210A5"/>
    <w:rsid w:val="00D23F72"/>
    <w:rsid w:val="00D241AA"/>
    <w:rsid w:val="00D24D21"/>
    <w:rsid w:val="00D30C4E"/>
    <w:rsid w:val="00D35C6E"/>
    <w:rsid w:val="00D37850"/>
    <w:rsid w:val="00D40D5E"/>
    <w:rsid w:val="00D414C7"/>
    <w:rsid w:val="00D44223"/>
    <w:rsid w:val="00D514F6"/>
    <w:rsid w:val="00D51CF3"/>
    <w:rsid w:val="00D53120"/>
    <w:rsid w:val="00D55E3D"/>
    <w:rsid w:val="00D568A5"/>
    <w:rsid w:val="00D574C4"/>
    <w:rsid w:val="00D60741"/>
    <w:rsid w:val="00D628F4"/>
    <w:rsid w:val="00D717C0"/>
    <w:rsid w:val="00D75EFE"/>
    <w:rsid w:val="00D7745D"/>
    <w:rsid w:val="00D802B6"/>
    <w:rsid w:val="00D8239F"/>
    <w:rsid w:val="00D83B0E"/>
    <w:rsid w:val="00D83E8D"/>
    <w:rsid w:val="00D84EDF"/>
    <w:rsid w:val="00D85A10"/>
    <w:rsid w:val="00D911B3"/>
    <w:rsid w:val="00DA4574"/>
    <w:rsid w:val="00DB01B8"/>
    <w:rsid w:val="00DB11D0"/>
    <w:rsid w:val="00DB234C"/>
    <w:rsid w:val="00DB4093"/>
    <w:rsid w:val="00DB4E5E"/>
    <w:rsid w:val="00DB62BE"/>
    <w:rsid w:val="00DB6E64"/>
    <w:rsid w:val="00DB705D"/>
    <w:rsid w:val="00DC486E"/>
    <w:rsid w:val="00DC679D"/>
    <w:rsid w:val="00DC69F6"/>
    <w:rsid w:val="00DC6F72"/>
    <w:rsid w:val="00DD1B89"/>
    <w:rsid w:val="00DD2277"/>
    <w:rsid w:val="00DD4F44"/>
    <w:rsid w:val="00DE1644"/>
    <w:rsid w:val="00DE2042"/>
    <w:rsid w:val="00DE2FF2"/>
    <w:rsid w:val="00DE30E8"/>
    <w:rsid w:val="00DE7C19"/>
    <w:rsid w:val="00DE7ED8"/>
    <w:rsid w:val="00DF2576"/>
    <w:rsid w:val="00DF35F6"/>
    <w:rsid w:val="00E01DF0"/>
    <w:rsid w:val="00E02A2B"/>
    <w:rsid w:val="00E03894"/>
    <w:rsid w:val="00E07049"/>
    <w:rsid w:val="00E104E6"/>
    <w:rsid w:val="00E11DF1"/>
    <w:rsid w:val="00E126EA"/>
    <w:rsid w:val="00E148AC"/>
    <w:rsid w:val="00E1693D"/>
    <w:rsid w:val="00E22062"/>
    <w:rsid w:val="00E22805"/>
    <w:rsid w:val="00E249A3"/>
    <w:rsid w:val="00E309AA"/>
    <w:rsid w:val="00E31EF9"/>
    <w:rsid w:val="00E34542"/>
    <w:rsid w:val="00E37B48"/>
    <w:rsid w:val="00E427AD"/>
    <w:rsid w:val="00E42C04"/>
    <w:rsid w:val="00E42DC8"/>
    <w:rsid w:val="00E4314A"/>
    <w:rsid w:val="00E4512B"/>
    <w:rsid w:val="00E45630"/>
    <w:rsid w:val="00E45DF9"/>
    <w:rsid w:val="00E50B98"/>
    <w:rsid w:val="00E524BF"/>
    <w:rsid w:val="00E538F3"/>
    <w:rsid w:val="00E548ED"/>
    <w:rsid w:val="00E56A91"/>
    <w:rsid w:val="00E6055E"/>
    <w:rsid w:val="00E636FE"/>
    <w:rsid w:val="00E64E8F"/>
    <w:rsid w:val="00E70D0E"/>
    <w:rsid w:val="00E71953"/>
    <w:rsid w:val="00E746CD"/>
    <w:rsid w:val="00E75DC9"/>
    <w:rsid w:val="00E7672F"/>
    <w:rsid w:val="00E76782"/>
    <w:rsid w:val="00E77762"/>
    <w:rsid w:val="00E819E4"/>
    <w:rsid w:val="00E820E6"/>
    <w:rsid w:val="00E82338"/>
    <w:rsid w:val="00E834AA"/>
    <w:rsid w:val="00E85D03"/>
    <w:rsid w:val="00E86C82"/>
    <w:rsid w:val="00E90034"/>
    <w:rsid w:val="00E91F18"/>
    <w:rsid w:val="00E9221C"/>
    <w:rsid w:val="00E93EC9"/>
    <w:rsid w:val="00E947EA"/>
    <w:rsid w:val="00E952D1"/>
    <w:rsid w:val="00E9773A"/>
    <w:rsid w:val="00EA03DD"/>
    <w:rsid w:val="00EA0EDA"/>
    <w:rsid w:val="00EA280E"/>
    <w:rsid w:val="00EA59FC"/>
    <w:rsid w:val="00EA7523"/>
    <w:rsid w:val="00EB3397"/>
    <w:rsid w:val="00EB51F3"/>
    <w:rsid w:val="00EB64FB"/>
    <w:rsid w:val="00EB6C36"/>
    <w:rsid w:val="00EC05AB"/>
    <w:rsid w:val="00EC3836"/>
    <w:rsid w:val="00EC41FC"/>
    <w:rsid w:val="00EC5435"/>
    <w:rsid w:val="00EC6643"/>
    <w:rsid w:val="00EC6D20"/>
    <w:rsid w:val="00EC70C1"/>
    <w:rsid w:val="00ED0242"/>
    <w:rsid w:val="00ED0E57"/>
    <w:rsid w:val="00ED2B3A"/>
    <w:rsid w:val="00ED426B"/>
    <w:rsid w:val="00ED4EC2"/>
    <w:rsid w:val="00ED5233"/>
    <w:rsid w:val="00ED5406"/>
    <w:rsid w:val="00ED60A5"/>
    <w:rsid w:val="00EE3099"/>
    <w:rsid w:val="00EE31B8"/>
    <w:rsid w:val="00EE3FA7"/>
    <w:rsid w:val="00EE5E3D"/>
    <w:rsid w:val="00EF1E83"/>
    <w:rsid w:val="00EF1ECA"/>
    <w:rsid w:val="00F01FAF"/>
    <w:rsid w:val="00F07A7C"/>
    <w:rsid w:val="00F07E41"/>
    <w:rsid w:val="00F1191D"/>
    <w:rsid w:val="00F12D79"/>
    <w:rsid w:val="00F12DEB"/>
    <w:rsid w:val="00F13A34"/>
    <w:rsid w:val="00F201F5"/>
    <w:rsid w:val="00F22F0F"/>
    <w:rsid w:val="00F23E2A"/>
    <w:rsid w:val="00F25073"/>
    <w:rsid w:val="00F26126"/>
    <w:rsid w:val="00F31800"/>
    <w:rsid w:val="00F322E0"/>
    <w:rsid w:val="00F346F7"/>
    <w:rsid w:val="00F34A36"/>
    <w:rsid w:val="00F35F80"/>
    <w:rsid w:val="00F402BA"/>
    <w:rsid w:val="00F415D6"/>
    <w:rsid w:val="00F42008"/>
    <w:rsid w:val="00F439FA"/>
    <w:rsid w:val="00F46704"/>
    <w:rsid w:val="00F53E49"/>
    <w:rsid w:val="00F541E6"/>
    <w:rsid w:val="00F54D37"/>
    <w:rsid w:val="00F56D8D"/>
    <w:rsid w:val="00F6115D"/>
    <w:rsid w:val="00F615FD"/>
    <w:rsid w:val="00F6676D"/>
    <w:rsid w:val="00F715FD"/>
    <w:rsid w:val="00F72F22"/>
    <w:rsid w:val="00F732DC"/>
    <w:rsid w:val="00F74245"/>
    <w:rsid w:val="00F75765"/>
    <w:rsid w:val="00F831E5"/>
    <w:rsid w:val="00F8613C"/>
    <w:rsid w:val="00F9010E"/>
    <w:rsid w:val="00F90421"/>
    <w:rsid w:val="00F9409F"/>
    <w:rsid w:val="00F95A1D"/>
    <w:rsid w:val="00FA0378"/>
    <w:rsid w:val="00FA1C33"/>
    <w:rsid w:val="00FA537F"/>
    <w:rsid w:val="00FA66D6"/>
    <w:rsid w:val="00FB129B"/>
    <w:rsid w:val="00FB26D5"/>
    <w:rsid w:val="00FB2976"/>
    <w:rsid w:val="00FB4F0D"/>
    <w:rsid w:val="00FB741E"/>
    <w:rsid w:val="00FB7C8A"/>
    <w:rsid w:val="00FC05F8"/>
    <w:rsid w:val="00FC2217"/>
    <w:rsid w:val="00FC27CC"/>
    <w:rsid w:val="00FC4277"/>
    <w:rsid w:val="00FC469D"/>
    <w:rsid w:val="00FC4EF5"/>
    <w:rsid w:val="00FC6BCA"/>
    <w:rsid w:val="00FC7E6A"/>
    <w:rsid w:val="00FD2869"/>
    <w:rsid w:val="00FD4CC3"/>
    <w:rsid w:val="00FD5346"/>
    <w:rsid w:val="00FD5758"/>
    <w:rsid w:val="00FD6631"/>
    <w:rsid w:val="00FD712E"/>
    <w:rsid w:val="00FE03BF"/>
    <w:rsid w:val="00FE0C07"/>
    <w:rsid w:val="00FE2386"/>
    <w:rsid w:val="00FE66BC"/>
    <w:rsid w:val="00FE79CB"/>
    <w:rsid w:val="00FF2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colormenu v:ext="edit" fillcolor="none [1945]"/>
    </o:shapedefaults>
    <o:shapelayout v:ext="edit">
      <o:idmap v:ext="edit" data="1"/>
      <o:rules v:ext="edit">
        <o:r id="V:Rule6" type="connector" idref="#_x0000_s1045"/>
        <o:r id="V:Rule7" type="connector" idref="#_x0000_s1043"/>
        <o:r id="V:Rule8" type="connector" idref="#_x0000_s1044"/>
        <o:r id="V:Rule9" type="connector" idref="#_x0000_s1047"/>
        <o:r id="V:Rule10"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582"/>
    <w:rPr>
      <w:rFonts w:ascii="Times New Roman" w:eastAsia="Times New Roman" w:hAnsi="Times New Roman" w:cs="Times New Roman"/>
      <w:lang w:eastAsia="ru-RU"/>
    </w:rPr>
  </w:style>
  <w:style w:type="paragraph" w:styleId="2">
    <w:name w:val="heading 2"/>
    <w:basedOn w:val="a"/>
    <w:next w:val="a"/>
    <w:link w:val="20"/>
    <w:unhideWhenUsed/>
    <w:qFormat/>
    <w:rsid w:val="00A7344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A73441"/>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4C0E3F"/>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nhideWhenUsed/>
    <w:qFormat/>
    <w:rsid w:val="00A7344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2A2B"/>
    <w:pPr>
      <w:widowControl w:val="0"/>
      <w:autoSpaceDE w:val="0"/>
      <w:autoSpaceDN w:val="0"/>
      <w:adjustRightInd w:val="0"/>
    </w:pPr>
    <w:rPr>
      <w:rFonts w:ascii="Arial" w:eastAsiaTheme="minorEastAsia" w:hAnsi="Arial" w:cs="Arial"/>
      <w:sz w:val="20"/>
      <w:szCs w:val="20"/>
      <w:lang w:eastAsia="ru-RU"/>
    </w:rPr>
  </w:style>
  <w:style w:type="paragraph" w:styleId="a3">
    <w:name w:val="footnote text"/>
    <w:basedOn w:val="a"/>
    <w:link w:val="a4"/>
    <w:uiPriority w:val="99"/>
    <w:semiHidden/>
    <w:unhideWhenUsed/>
    <w:rsid w:val="00E02A2B"/>
    <w:pPr>
      <w:spacing w:after="200" w:line="276" w:lineRule="auto"/>
    </w:pPr>
    <w:rPr>
      <w:rFonts w:asciiTheme="minorHAnsi" w:eastAsiaTheme="minorEastAsia" w:hAnsiTheme="minorHAnsi" w:cstheme="minorBidi"/>
      <w:sz w:val="20"/>
      <w:szCs w:val="20"/>
    </w:rPr>
  </w:style>
  <w:style w:type="character" w:customStyle="1" w:styleId="a4">
    <w:name w:val="Текст сноски Знак"/>
    <w:basedOn w:val="a0"/>
    <w:link w:val="a3"/>
    <w:uiPriority w:val="99"/>
    <w:semiHidden/>
    <w:rsid w:val="00E02A2B"/>
    <w:rPr>
      <w:rFonts w:eastAsiaTheme="minorEastAsia"/>
      <w:sz w:val="20"/>
      <w:szCs w:val="20"/>
      <w:lang w:eastAsia="ru-RU"/>
    </w:rPr>
  </w:style>
  <w:style w:type="character" w:styleId="a5">
    <w:name w:val="footnote reference"/>
    <w:basedOn w:val="a0"/>
    <w:uiPriority w:val="99"/>
    <w:semiHidden/>
    <w:unhideWhenUsed/>
    <w:rsid w:val="00E02A2B"/>
    <w:rPr>
      <w:vertAlign w:val="superscript"/>
    </w:rPr>
  </w:style>
  <w:style w:type="paragraph" w:styleId="a6">
    <w:name w:val="header"/>
    <w:basedOn w:val="a"/>
    <w:link w:val="a7"/>
    <w:unhideWhenUsed/>
    <w:rsid w:val="008971D6"/>
    <w:pPr>
      <w:tabs>
        <w:tab w:val="center" w:pos="4677"/>
        <w:tab w:val="right" w:pos="9355"/>
      </w:tabs>
    </w:pPr>
    <w:rPr>
      <w:rFonts w:asciiTheme="minorHAnsi" w:eastAsiaTheme="minorEastAsia" w:hAnsiTheme="minorHAnsi" w:cstheme="minorBidi"/>
      <w:sz w:val="22"/>
      <w:szCs w:val="22"/>
    </w:rPr>
  </w:style>
  <w:style w:type="character" w:customStyle="1" w:styleId="a7">
    <w:name w:val="Верхний колонтитул Знак"/>
    <w:basedOn w:val="a0"/>
    <w:link w:val="a6"/>
    <w:rsid w:val="008971D6"/>
    <w:rPr>
      <w:rFonts w:eastAsiaTheme="minorEastAsia"/>
      <w:sz w:val="22"/>
      <w:szCs w:val="22"/>
      <w:lang w:eastAsia="ru-RU"/>
    </w:rPr>
  </w:style>
  <w:style w:type="paragraph" w:styleId="a8">
    <w:name w:val="footer"/>
    <w:basedOn w:val="a"/>
    <w:link w:val="a9"/>
    <w:uiPriority w:val="99"/>
    <w:unhideWhenUsed/>
    <w:rsid w:val="008971D6"/>
    <w:pPr>
      <w:tabs>
        <w:tab w:val="center" w:pos="4677"/>
        <w:tab w:val="right" w:pos="9355"/>
      </w:tabs>
    </w:pPr>
    <w:rPr>
      <w:rFonts w:asciiTheme="minorHAnsi" w:eastAsiaTheme="minorEastAsia" w:hAnsiTheme="minorHAnsi" w:cstheme="minorBidi"/>
      <w:sz w:val="22"/>
      <w:szCs w:val="22"/>
    </w:rPr>
  </w:style>
  <w:style w:type="character" w:customStyle="1" w:styleId="a9">
    <w:name w:val="Нижний колонтитул Знак"/>
    <w:basedOn w:val="a0"/>
    <w:link w:val="a8"/>
    <w:uiPriority w:val="99"/>
    <w:rsid w:val="008971D6"/>
    <w:rPr>
      <w:rFonts w:eastAsiaTheme="minorEastAsia"/>
      <w:sz w:val="22"/>
      <w:szCs w:val="22"/>
      <w:lang w:eastAsia="ru-RU"/>
    </w:rPr>
  </w:style>
  <w:style w:type="character" w:styleId="aa">
    <w:name w:val="page number"/>
    <w:basedOn w:val="a0"/>
    <w:uiPriority w:val="99"/>
    <w:semiHidden/>
    <w:unhideWhenUsed/>
    <w:rsid w:val="008971D6"/>
  </w:style>
  <w:style w:type="paragraph" w:styleId="ab">
    <w:name w:val="List Paragraph"/>
    <w:basedOn w:val="a"/>
    <w:link w:val="ac"/>
    <w:qFormat/>
    <w:rsid w:val="00711A9B"/>
    <w:pPr>
      <w:spacing w:after="200" w:line="276" w:lineRule="auto"/>
      <w:ind w:left="720"/>
      <w:contextualSpacing/>
    </w:pPr>
    <w:rPr>
      <w:rFonts w:asciiTheme="minorHAnsi" w:eastAsiaTheme="minorEastAsia" w:hAnsiTheme="minorHAnsi" w:cstheme="minorBidi"/>
      <w:sz w:val="22"/>
      <w:szCs w:val="22"/>
    </w:rPr>
  </w:style>
  <w:style w:type="paragraph" w:customStyle="1" w:styleId="s1">
    <w:name w:val="s_1"/>
    <w:basedOn w:val="a"/>
    <w:rsid w:val="00BC5860"/>
    <w:pPr>
      <w:spacing w:before="100" w:beforeAutospacing="1" w:after="100" w:afterAutospacing="1"/>
    </w:pPr>
  </w:style>
  <w:style w:type="character" w:styleId="ad">
    <w:name w:val="annotation reference"/>
    <w:basedOn w:val="a0"/>
    <w:uiPriority w:val="99"/>
    <w:semiHidden/>
    <w:unhideWhenUsed/>
    <w:rsid w:val="00E952D1"/>
    <w:rPr>
      <w:sz w:val="16"/>
      <w:szCs w:val="16"/>
    </w:rPr>
  </w:style>
  <w:style w:type="paragraph" w:styleId="ae">
    <w:name w:val="annotation text"/>
    <w:basedOn w:val="a"/>
    <w:link w:val="af"/>
    <w:uiPriority w:val="99"/>
    <w:unhideWhenUsed/>
    <w:rsid w:val="00E952D1"/>
    <w:pPr>
      <w:spacing w:after="200"/>
    </w:pPr>
    <w:rPr>
      <w:rFonts w:asciiTheme="minorHAnsi" w:eastAsiaTheme="minorEastAsia" w:hAnsiTheme="minorHAnsi" w:cstheme="minorBidi"/>
      <w:sz w:val="20"/>
      <w:szCs w:val="20"/>
    </w:rPr>
  </w:style>
  <w:style w:type="character" w:customStyle="1" w:styleId="af">
    <w:name w:val="Текст примечания Знак"/>
    <w:basedOn w:val="a0"/>
    <w:link w:val="ae"/>
    <w:uiPriority w:val="99"/>
    <w:rsid w:val="00E952D1"/>
    <w:rPr>
      <w:rFonts w:eastAsiaTheme="minorEastAsia"/>
      <w:sz w:val="20"/>
      <w:szCs w:val="20"/>
      <w:lang w:eastAsia="ru-RU"/>
    </w:rPr>
  </w:style>
  <w:style w:type="paragraph" w:styleId="af0">
    <w:name w:val="annotation subject"/>
    <w:basedOn w:val="ae"/>
    <w:next w:val="ae"/>
    <w:link w:val="af1"/>
    <w:uiPriority w:val="99"/>
    <w:semiHidden/>
    <w:unhideWhenUsed/>
    <w:rsid w:val="00E952D1"/>
    <w:rPr>
      <w:b/>
      <w:bCs/>
    </w:rPr>
  </w:style>
  <w:style w:type="character" w:customStyle="1" w:styleId="af1">
    <w:name w:val="Тема примечания Знак"/>
    <w:basedOn w:val="af"/>
    <w:link w:val="af0"/>
    <w:uiPriority w:val="99"/>
    <w:semiHidden/>
    <w:rsid w:val="00E952D1"/>
    <w:rPr>
      <w:rFonts w:eastAsiaTheme="minorEastAsia"/>
      <w:b/>
      <w:bCs/>
      <w:sz w:val="20"/>
      <w:szCs w:val="20"/>
      <w:lang w:eastAsia="ru-RU"/>
    </w:rPr>
  </w:style>
  <w:style w:type="paragraph" w:styleId="af2">
    <w:name w:val="Balloon Text"/>
    <w:basedOn w:val="a"/>
    <w:link w:val="af3"/>
    <w:uiPriority w:val="99"/>
    <w:semiHidden/>
    <w:unhideWhenUsed/>
    <w:rsid w:val="00E952D1"/>
    <w:rPr>
      <w:rFonts w:eastAsiaTheme="minorEastAsia"/>
      <w:sz w:val="18"/>
      <w:szCs w:val="18"/>
    </w:rPr>
  </w:style>
  <w:style w:type="character" w:customStyle="1" w:styleId="af3">
    <w:name w:val="Текст выноски Знак"/>
    <w:basedOn w:val="a0"/>
    <w:link w:val="af2"/>
    <w:uiPriority w:val="99"/>
    <w:semiHidden/>
    <w:rsid w:val="00E952D1"/>
    <w:rPr>
      <w:rFonts w:ascii="Times New Roman" w:eastAsiaTheme="minorEastAsia" w:hAnsi="Times New Roman" w:cs="Times New Roman"/>
      <w:sz w:val="18"/>
      <w:szCs w:val="18"/>
      <w:lang w:eastAsia="ru-RU"/>
    </w:rPr>
  </w:style>
  <w:style w:type="character" w:styleId="af4">
    <w:name w:val="Hyperlink"/>
    <w:basedOn w:val="a0"/>
    <w:uiPriority w:val="99"/>
    <w:semiHidden/>
    <w:unhideWhenUsed/>
    <w:rsid w:val="004551CB"/>
    <w:rPr>
      <w:color w:val="0000FF"/>
      <w:u w:val="single"/>
    </w:rPr>
  </w:style>
  <w:style w:type="paragraph" w:styleId="af5">
    <w:name w:val="Normal (Web)"/>
    <w:basedOn w:val="a"/>
    <w:uiPriority w:val="99"/>
    <w:unhideWhenUsed/>
    <w:rsid w:val="00E42C04"/>
    <w:pPr>
      <w:spacing w:before="100" w:beforeAutospacing="1" w:after="100" w:afterAutospacing="1"/>
    </w:pPr>
  </w:style>
  <w:style w:type="character" w:customStyle="1" w:styleId="apple-converted-space">
    <w:name w:val="apple-converted-space"/>
    <w:basedOn w:val="a0"/>
    <w:rsid w:val="00EA280E"/>
  </w:style>
  <w:style w:type="table" w:styleId="af6">
    <w:name w:val="Table Grid"/>
    <w:basedOn w:val="a1"/>
    <w:uiPriority w:val="59"/>
    <w:rsid w:val="00F119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44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A73441"/>
    <w:rPr>
      <w:rFonts w:ascii="Cambria" w:eastAsia="Times New Roman" w:hAnsi="Cambria" w:cs="Times New Roman"/>
      <w:b/>
      <w:bCs/>
      <w:sz w:val="26"/>
      <w:szCs w:val="26"/>
    </w:rPr>
  </w:style>
  <w:style w:type="character" w:customStyle="1" w:styleId="50">
    <w:name w:val="Заголовок 5 Знак"/>
    <w:basedOn w:val="a0"/>
    <w:link w:val="5"/>
    <w:rsid w:val="00A73441"/>
    <w:rPr>
      <w:rFonts w:ascii="Calibri" w:eastAsia="Times New Roman" w:hAnsi="Calibri" w:cs="Times New Roman"/>
      <w:b/>
      <w:bCs/>
      <w:i/>
      <w:iCs/>
      <w:sz w:val="26"/>
      <w:szCs w:val="26"/>
    </w:rPr>
  </w:style>
  <w:style w:type="paragraph" w:customStyle="1" w:styleId="ConsPlusTitle">
    <w:name w:val="ConsPlusTitle"/>
    <w:uiPriority w:val="99"/>
    <w:rsid w:val="00A73441"/>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C42EFB"/>
    <w:pPr>
      <w:widowControl w:val="0"/>
      <w:autoSpaceDE w:val="0"/>
      <w:autoSpaceDN w:val="0"/>
      <w:adjustRightInd w:val="0"/>
    </w:pPr>
    <w:rPr>
      <w:rFonts w:ascii="Courier New" w:eastAsia="Calibri" w:hAnsi="Courier New" w:cs="Courier New"/>
      <w:sz w:val="20"/>
      <w:szCs w:val="20"/>
      <w:lang w:eastAsia="ru-RU"/>
    </w:rPr>
  </w:style>
  <w:style w:type="paragraph" w:customStyle="1" w:styleId="ConsPlusCell">
    <w:name w:val="ConsPlusCell"/>
    <w:rsid w:val="00C42EFB"/>
    <w:pPr>
      <w:widowControl w:val="0"/>
      <w:autoSpaceDE w:val="0"/>
      <w:autoSpaceDN w:val="0"/>
    </w:pPr>
    <w:rPr>
      <w:rFonts w:ascii="Courier New" w:eastAsia="Times New Roman" w:hAnsi="Courier New" w:cs="Courier New"/>
      <w:sz w:val="20"/>
      <w:szCs w:val="20"/>
      <w:lang w:eastAsia="ru-RU"/>
    </w:rPr>
  </w:style>
  <w:style w:type="paragraph" w:styleId="af7">
    <w:name w:val="endnote text"/>
    <w:basedOn w:val="a"/>
    <w:link w:val="af8"/>
    <w:uiPriority w:val="99"/>
    <w:semiHidden/>
    <w:unhideWhenUsed/>
    <w:rsid w:val="000B4110"/>
    <w:rPr>
      <w:sz w:val="20"/>
      <w:szCs w:val="20"/>
    </w:rPr>
  </w:style>
  <w:style w:type="character" w:customStyle="1" w:styleId="af8">
    <w:name w:val="Текст концевой сноски Знак"/>
    <w:basedOn w:val="a0"/>
    <w:link w:val="af7"/>
    <w:uiPriority w:val="99"/>
    <w:semiHidden/>
    <w:rsid w:val="000B4110"/>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0B4110"/>
    <w:rPr>
      <w:vertAlign w:val="superscript"/>
    </w:rPr>
  </w:style>
  <w:style w:type="paragraph" w:styleId="afa">
    <w:name w:val="No Spacing"/>
    <w:link w:val="afb"/>
    <w:uiPriority w:val="1"/>
    <w:qFormat/>
    <w:rsid w:val="006F36F7"/>
    <w:pPr>
      <w:widowControl w:val="0"/>
      <w:autoSpaceDE w:val="0"/>
      <w:autoSpaceDN w:val="0"/>
      <w:adjustRightInd w:val="0"/>
    </w:pPr>
    <w:rPr>
      <w:rFonts w:ascii="Times New Roman" w:eastAsia="Times New Roman" w:hAnsi="Times New Roman" w:cs="Times New Roman"/>
      <w:b/>
      <w:bCs/>
      <w:sz w:val="20"/>
      <w:szCs w:val="20"/>
      <w:lang w:eastAsia="ru-RU"/>
    </w:rPr>
  </w:style>
  <w:style w:type="paragraph" w:styleId="afc">
    <w:name w:val="Body Text"/>
    <w:basedOn w:val="a"/>
    <w:link w:val="1"/>
    <w:rsid w:val="007657E2"/>
    <w:pPr>
      <w:suppressAutoHyphens/>
      <w:jc w:val="center"/>
    </w:pPr>
    <w:rPr>
      <w:b/>
      <w:bCs/>
      <w:sz w:val="28"/>
      <w:lang w:eastAsia="ar-SA"/>
    </w:rPr>
  </w:style>
  <w:style w:type="character" w:customStyle="1" w:styleId="afd">
    <w:name w:val="Основной текст Знак"/>
    <w:basedOn w:val="a0"/>
    <w:uiPriority w:val="99"/>
    <w:rsid w:val="007657E2"/>
    <w:rPr>
      <w:rFonts w:ascii="Times New Roman" w:eastAsia="Times New Roman" w:hAnsi="Times New Roman" w:cs="Times New Roman"/>
      <w:lang w:eastAsia="ru-RU"/>
    </w:rPr>
  </w:style>
  <w:style w:type="character" w:customStyle="1" w:styleId="1">
    <w:name w:val="Основной текст Знак1"/>
    <w:link w:val="afc"/>
    <w:rsid w:val="007657E2"/>
    <w:rPr>
      <w:rFonts w:ascii="Times New Roman" w:eastAsia="Times New Roman" w:hAnsi="Times New Roman" w:cs="Times New Roman"/>
      <w:b/>
      <w:bCs/>
      <w:sz w:val="28"/>
      <w:lang w:eastAsia="ar-SA"/>
    </w:rPr>
  </w:style>
  <w:style w:type="paragraph" w:customStyle="1" w:styleId="9">
    <w:name w:val="Основной текст9"/>
    <w:basedOn w:val="a"/>
    <w:rsid w:val="00066DF5"/>
    <w:pPr>
      <w:widowControl w:val="0"/>
      <w:shd w:val="clear" w:color="auto" w:fill="FFFFFF"/>
      <w:spacing w:line="0" w:lineRule="atLeast"/>
      <w:ind w:hanging="340"/>
      <w:jc w:val="both"/>
    </w:pPr>
    <w:rPr>
      <w:color w:val="000000"/>
      <w:sz w:val="27"/>
      <w:szCs w:val="27"/>
    </w:rPr>
  </w:style>
  <w:style w:type="character" w:customStyle="1" w:styleId="40">
    <w:name w:val="Заголовок 4 Знак"/>
    <w:basedOn w:val="a0"/>
    <w:link w:val="4"/>
    <w:uiPriority w:val="9"/>
    <w:rsid w:val="004C0E3F"/>
    <w:rPr>
      <w:rFonts w:asciiTheme="majorHAnsi" w:eastAsiaTheme="majorEastAsia" w:hAnsiTheme="majorHAnsi" w:cstheme="majorBidi"/>
      <w:b/>
      <w:bCs/>
      <w:i/>
      <w:iCs/>
      <w:color w:val="4472C4" w:themeColor="accent1"/>
      <w:lang w:eastAsia="ru-RU"/>
    </w:rPr>
  </w:style>
  <w:style w:type="paragraph" w:styleId="afe">
    <w:name w:val="Body Text Indent"/>
    <w:basedOn w:val="a"/>
    <w:link w:val="aff"/>
    <w:unhideWhenUsed/>
    <w:rsid w:val="004C0E3F"/>
    <w:pPr>
      <w:spacing w:after="120"/>
      <w:ind w:left="283"/>
    </w:pPr>
  </w:style>
  <w:style w:type="character" w:customStyle="1" w:styleId="aff">
    <w:name w:val="Основной текст с отступом Знак"/>
    <w:basedOn w:val="a0"/>
    <w:link w:val="afe"/>
    <w:rsid w:val="004C0E3F"/>
    <w:rPr>
      <w:rFonts w:ascii="Times New Roman" w:eastAsia="Times New Roman" w:hAnsi="Times New Roman" w:cs="Times New Roman"/>
      <w:lang w:eastAsia="ru-RU"/>
    </w:rPr>
  </w:style>
  <w:style w:type="paragraph" w:customStyle="1" w:styleId="aff0">
    <w:name w:val="Абзац"/>
    <w:basedOn w:val="a"/>
    <w:qFormat/>
    <w:rsid w:val="004C0E3F"/>
    <w:pPr>
      <w:widowControl w:val="0"/>
      <w:suppressAutoHyphens/>
      <w:ind w:firstLine="709"/>
      <w:jc w:val="both"/>
    </w:pPr>
    <w:rPr>
      <w:rFonts w:eastAsia="Lucida Sans Unicode"/>
      <w:spacing w:val="6"/>
      <w:kern w:val="1"/>
      <w:sz w:val="30"/>
      <w:szCs w:val="20"/>
      <w:lang w:eastAsia="ar-SA"/>
    </w:rPr>
  </w:style>
  <w:style w:type="paragraph" w:customStyle="1" w:styleId="12">
    <w:name w:val="Абзац + 12 пт"/>
    <w:basedOn w:val="a"/>
    <w:rsid w:val="004C0E3F"/>
    <w:pPr>
      <w:suppressAutoHyphens/>
      <w:jc w:val="both"/>
    </w:pPr>
    <w:rPr>
      <w:rFonts w:eastAsia="Lucida Sans Unicode"/>
      <w:lang w:eastAsia="ar-SA"/>
    </w:rPr>
  </w:style>
  <w:style w:type="character" w:customStyle="1" w:styleId="afb">
    <w:name w:val="Без интервала Знак"/>
    <w:link w:val="afa"/>
    <w:uiPriority w:val="1"/>
    <w:locked/>
    <w:rsid w:val="004C0E3F"/>
    <w:rPr>
      <w:rFonts w:ascii="Times New Roman" w:eastAsia="Times New Roman" w:hAnsi="Times New Roman" w:cs="Times New Roman"/>
      <w:b/>
      <w:bCs/>
      <w:sz w:val="20"/>
      <w:szCs w:val="20"/>
      <w:lang w:eastAsia="ru-RU"/>
    </w:rPr>
  </w:style>
  <w:style w:type="paragraph" w:styleId="aff1">
    <w:name w:val="caption"/>
    <w:basedOn w:val="a"/>
    <w:next w:val="a"/>
    <w:uiPriority w:val="35"/>
    <w:unhideWhenUsed/>
    <w:qFormat/>
    <w:rsid w:val="004C0E3F"/>
    <w:pPr>
      <w:spacing w:after="200"/>
    </w:pPr>
    <w:rPr>
      <w:rFonts w:asciiTheme="minorHAnsi" w:eastAsiaTheme="minorEastAsia" w:hAnsiTheme="minorHAnsi" w:cstheme="minorBidi"/>
      <w:b/>
      <w:bCs/>
      <w:color w:val="4472C4" w:themeColor="accent1"/>
      <w:sz w:val="18"/>
      <w:szCs w:val="18"/>
    </w:rPr>
  </w:style>
  <w:style w:type="paragraph" w:styleId="HTML">
    <w:name w:val="HTML Preformatted"/>
    <w:basedOn w:val="a"/>
    <w:link w:val="HTML0"/>
    <w:uiPriority w:val="99"/>
    <w:unhideWhenUsed/>
    <w:rsid w:val="004C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C0E3F"/>
    <w:rPr>
      <w:rFonts w:ascii="Courier New" w:eastAsia="Times New Roman" w:hAnsi="Courier New" w:cs="Courier New"/>
      <w:sz w:val="20"/>
      <w:szCs w:val="20"/>
      <w:lang w:eastAsia="ru-RU"/>
    </w:rPr>
  </w:style>
  <w:style w:type="paragraph" w:styleId="aff2">
    <w:name w:val="Subtitle"/>
    <w:basedOn w:val="a"/>
    <w:link w:val="aff3"/>
    <w:qFormat/>
    <w:rsid w:val="004C0E3F"/>
    <w:pPr>
      <w:spacing w:after="60"/>
      <w:ind w:firstLine="567"/>
      <w:jc w:val="center"/>
      <w:outlineLvl w:val="1"/>
    </w:pPr>
    <w:rPr>
      <w:rFonts w:ascii="Arial" w:hAnsi="Arial" w:cs="Arial"/>
    </w:rPr>
  </w:style>
  <w:style w:type="character" w:customStyle="1" w:styleId="aff3">
    <w:name w:val="Подзаголовок Знак"/>
    <w:basedOn w:val="a0"/>
    <w:link w:val="aff2"/>
    <w:rsid w:val="004C0E3F"/>
    <w:rPr>
      <w:rFonts w:ascii="Arial" w:eastAsia="Times New Roman" w:hAnsi="Arial" w:cs="Arial"/>
      <w:lang w:eastAsia="ru-RU"/>
    </w:rPr>
  </w:style>
  <w:style w:type="character" w:customStyle="1" w:styleId="hl">
    <w:name w:val="hl"/>
    <w:rsid w:val="00090ADA"/>
  </w:style>
  <w:style w:type="paragraph" w:customStyle="1" w:styleId="Default">
    <w:name w:val="Default"/>
    <w:rsid w:val="00090ADA"/>
    <w:pPr>
      <w:autoSpaceDE w:val="0"/>
      <w:autoSpaceDN w:val="0"/>
      <w:adjustRightInd w:val="0"/>
    </w:pPr>
    <w:rPr>
      <w:rFonts w:ascii="Arial" w:eastAsia="Times New Roman" w:hAnsi="Arial" w:cs="Arial"/>
      <w:color w:val="000000"/>
      <w:lang w:eastAsia="ru-RU"/>
    </w:rPr>
  </w:style>
  <w:style w:type="character" w:customStyle="1" w:styleId="extendedtext-full">
    <w:name w:val="extendedtext-full"/>
    <w:rsid w:val="00090ADA"/>
  </w:style>
  <w:style w:type="character" w:styleId="aff4">
    <w:name w:val="Strong"/>
    <w:basedOn w:val="a0"/>
    <w:uiPriority w:val="22"/>
    <w:qFormat/>
    <w:rsid w:val="00434087"/>
    <w:rPr>
      <w:b/>
      <w:bCs/>
    </w:rPr>
  </w:style>
  <w:style w:type="character" w:customStyle="1" w:styleId="ac">
    <w:name w:val="Абзац списка Знак"/>
    <w:basedOn w:val="a0"/>
    <w:link w:val="ab"/>
    <w:rsid w:val="00206BD6"/>
    <w:rPr>
      <w:rFonts w:eastAsiaTheme="minorEastAsia"/>
      <w:sz w:val="22"/>
      <w:szCs w:val="22"/>
      <w:lang w:eastAsia="ru-RU"/>
    </w:rPr>
  </w:style>
  <w:style w:type="paragraph" w:customStyle="1" w:styleId="aff5">
    <w:name w:val="Нормальный (таблица)"/>
    <w:basedOn w:val="a"/>
    <w:next w:val="a"/>
    <w:rsid w:val="00A373E8"/>
    <w:pPr>
      <w:widowControl w:val="0"/>
      <w:suppressAutoHyphens/>
      <w:autoSpaceDE w:val="0"/>
      <w:jc w:val="both"/>
    </w:pPr>
    <w:rPr>
      <w:rFonts w:ascii="Arial" w:hAnsi="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582"/>
    <w:rPr>
      <w:rFonts w:ascii="Times New Roman" w:eastAsia="Times New Roman" w:hAnsi="Times New Roman" w:cs="Times New Roman"/>
      <w:lang w:eastAsia="ru-RU"/>
    </w:rPr>
  </w:style>
  <w:style w:type="paragraph" w:styleId="2">
    <w:name w:val="heading 2"/>
    <w:basedOn w:val="a"/>
    <w:next w:val="a"/>
    <w:link w:val="20"/>
    <w:unhideWhenUsed/>
    <w:qFormat/>
    <w:rsid w:val="00A7344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A73441"/>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4C0E3F"/>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nhideWhenUsed/>
    <w:qFormat/>
    <w:rsid w:val="00A7344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2A2B"/>
    <w:pPr>
      <w:widowControl w:val="0"/>
      <w:autoSpaceDE w:val="0"/>
      <w:autoSpaceDN w:val="0"/>
      <w:adjustRightInd w:val="0"/>
    </w:pPr>
    <w:rPr>
      <w:rFonts w:ascii="Arial" w:eastAsiaTheme="minorEastAsia" w:hAnsi="Arial" w:cs="Arial"/>
      <w:sz w:val="20"/>
      <w:szCs w:val="20"/>
      <w:lang w:eastAsia="ru-RU"/>
    </w:rPr>
  </w:style>
  <w:style w:type="paragraph" w:styleId="a3">
    <w:name w:val="footnote text"/>
    <w:basedOn w:val="a"/>
    <w:link w:val="a4"/>
    <w:uiPriority w:val="99"/>
    <w:semiHidden/>
    <w:unhideWhenUsed/>
    <w:rsid w:val="00E02A2B"/>
    <w:pPr>
      <w:spacing w:after="200" w:line="276" w:lineRule="auto"/>
    </w:pPr>
    <w:rPr>
      <w:rFonts w:asciiTheme="minorHAnsi" w:eastAsiaTheme="minorEastAsia" w:hAnsiTheme="minorHAnsi" w:cstheme="minorBidi"/>
      <w:sz w:val="20"/>
      <w:szCs w:val="20"/>
    </w:rPr>
  </w:style>
  <w:style w:type="character" w:customStyle="1" w:styleId="a4">
    <w:name w:val="Текст сноски Знак"/>
    <w:basedOn w:val="a0"/>
    <w:link w:val="a3"/>
    <w:uiPriority w:val="99"/>
    <w:semiHidden/>
    <w:rsid w:val="00E02A2B"/>
    <w:rPr>
      <w:rFonts w:eastAsiaTheme="minorEastAsia"/>
      <w:sz w:val="20"/>
      <w:szCs w:val="20"/>
      <w:lang w:eastAsia="ru-RU"/>
    </w:rPr>
  </w:style>
  <w:style w:type="character" w:styleId="a5">
    <w:name w:val="footnote reference"/>
    <w:basedOn w:val="a0"/>
    <w:uiPriority w:val="99"/>
    <w:semiHidden/>
    <w:unhideWhenUsed/>
    <w:rsid w:val="00E02A2B"/>
    <w:rPr>
      <w:vertAlign w:val="superscript"/>
    </w:rPr>
  </w:style>
  <w:style w:type="paragraph" w:styleId="a6">
    <w:name w:val="header"/>
    <w:basedOn w:val="a"/>
    <w:link w:val="a7"/>
    <w:unhideWhenUsed/>
    <w:rsid w:val="008971D6"/>
    <w:pPr>
      <w:tabs>
        <w:tab w:val="center" w:pos="4677"/>
        <w:tab w:val="right" w:pos="9355"/>
      </w:tabs>
    </w:pPr>
    <w:rPr>
      <w:rFonts w:asciiTheme="minorHAnsi" w:eastAsiaTheme="minorEastAsia" w:hAnsiTheme="minorHAnsi" w:cstheme="minorBidi"/>
      <w:sz w:val="22"/>
      <w:szCs w:val="22"/>
    </w:rPr>
  </w:style>
  <w:style w:type="character" w:customStyle="1" w:styleId="a7">
    <w:name w:val="Верхний колонтитул Знак"/>
    <w:basedOn w:val="a0"/>
    <w:link w:val="a6"/>
    <w:rsid w:val="008971D6"/>
    <w:rPr>
      <w:rFonts w:eastAsiaTheme="minorEastAsia"/>
      <w:sz w:val="22"/>
      <w:szCs w:val="22"/>
      <w:lang w:eastAsia="ru-RU"/>
    </w:rPr>
  </w:style>
  <w:style w:type="paragraph" w:styleId="a8">
    <w:name w:val="footer"/>
    <w:basedOn w:val="a"/>
    <w:link w:val="a9"/>
    <w:uiPriority w:val="99"/>
    <w:unhideWhenUsed/>
    <w:rsid w:val="008971D6"/>
    <w:pPr>
      <w:tabs>
        <w:tab w:val="center" w:pos="4677"/>
        <w:tab w:val="right" w:pos="9355"/>
      </w:tabs>
    </w:pPr>
    <w:rPr>
      <w:rFonts w:asciiTheme="minorHAnsi" w:eastAsiaTheme="minorEastAsia" w:hAnsiTheme="minorHAnsi" w:cstheme="minorBidi"/>
      <w:sz w:val="22"/>
      <w:szCs w:val="22"/>
    </w:rPr>
  </w:style>
  <w:style w:type="character" w:customStyle="1" w:styleId="a9">
    <w:name w:val="Нижний колонтитул Знак"/>
    <w:basedOn w:val="a0"/>
    <w:link w:val="a8"/>
    <w:uiPriority w:val="99"/>
    <w:rsid w:val="008971D6"/>
    <w:rPr>
      <w:rFonts w:eastAsiaTheme="minorEastAsia"/>
      <w:sz w:val="22"/>
      <w:szCs w:val="22"/>
      <w:lang w:eastAsia="ru-RU"/>
    </w:rPr>
  </w:style>
  <w:style w:type="character" w:styleId="aa">
    <w:name w:val="page number"/>
    <w:basedOn w:val="a0"/>
    <w:uiPriority w:val="99"/>
    <w:semiHidden/>
    <w:unhideWhenUsed/>
    <w:rsid w:val="008971D6"/>
  </w:style>
  <w:style w:type="paragraph" w:styleId="ab">
    <w:name w:val="List Paragraph"/>
    <w:basedOn w:val="a"/>
    <w:link w:val="ac"/>
    <w:qFormat/>
    <w:rsid w:val="00711A9B"/>
    <w:pPr>
      <w:spacing w:after="200" w:line="276" w:lineRule="auto"/>
      <w:ind w:left="720"/>
      <w:contextualSpacing/>
    </w:pPr>
    <w:rPr>
      <w:rFonts w:asciiTheme="minorHAnsi" w:eastAsiaTheme="minorEastAsia" w:hAnsiTheme="minorHAnsi" w:cstheme="minorBidi"/>
      <w:sz w:val="22"/>
      <w:szCs w:val="22"/>
    </w:rPr>
  </w:style>
  <w:style w:type="paragraph" w:customStyle="1" w:styleId="s1">
    <w:name w:val="s_1"/>
    <w:basedOn w:val="a"/>
    <w:rsid w:val="00BC5860"/>
    <w:pPr>
      <w:spacing w:before="100" w:beforeAutospacing="1" w:after="100" w:afterAutospacing="1"/>
    </w:pPr>
  </w:style>
  <w:style w:type="character" w:styleId="ad">
    <w:name w:val="annotation reference"/>
    <w:basedOn w:val="a0"/>
    <w:uiPriority w:val="99"/>
    <w:semiHidden/>
    <w:unhideWhenUsed/>
    <w:rsid w:val="00E952D1"/>
    <w:rPr>
      <w:sz w:val="16"/>
      <w:szCs w:val="16"/>
    </w:rPr>
  </w:style>
  <w:style w:type="paragraph" w:styleId="ae">
    <w:name w:val="annotation text"/>
    <w:basedOn w:val="a"/>
    <w:link w:val="af"/>
    <w:uiPriority w:val="99"/>
    <w:unhideWhenUsed/>
    <w:rsid w:val="00E952D1"/>
    <w:pPr>
      <w:spacing w:after="200"/>
    </w:pPr>
    <w:rPr>
      <w:rFonts w:asciiTheme="minorHAnsi" w:eastAsiaTheme="minorEastAsia" w:hAnsiTheme="minorHAnsi" w:cstheme="minorBidi"/>
      <w:sz w:val="20"/>
      <w:szCs w:val="20"/>
    </w:rPr>
  </w:style>
  <w:style w:type="character" w:customStyle="1" w:styleId="af">
    <w:name w:val="Текст примечания Знак"/>
    <w:basedOn w:val="a0"/>
    <w:link w:val="ae"/>
    <w:uiPriority w:val="99"/>
    <w:rsid w:val="00E952D1"/>
    <w:rPr>
      <w:rFonts w:eastAsiaTheme="minorEastAsia"/>
      <w:sz w:val="20"/>
      <w:szCs w:val="20"/>
      <w:lang w:eastAsia="ru-RU"/>
    </w:rPr>
  </w:style>
  <w:style w:type="paragraph" w:styleId="af0">
    <w:name w:val="annotation subject"/>
    <w:basedOn w:val="ae"/>
    <w:next w:val="ae"/>
    <w:link w:val="af1"/>
    <w:uiPriority w:val="99"/>
    <w:semiHidden/>
    <w:unhideWhenUsed/>
    <w:rsid w:val="00E952D1"/>
    <w:rPr>
      <w:b/>
      <w:bCs/>
    </w:rPr>
  </w:style>
  <w:style w:type="character" w:customStyle="1" w:styleId="af1">
    <w:name w:val="Тема примечания Знак"/>
    <w:basedOn w:val="af"/>
    <w:link w:val="af0"/>
    <w:uiPriority w:val="99"/>
    <w:semiHidden/>
    <w:rsid w:val="00E952D1"/>
    <w:rPr>
      <w:rFonts w:eastAsiaTheme="minorEastAsia"/>
      <w:b/>
      <w:bCs/>
      <w:sz w:val="20"/>
      <w:szCs w:val="20"/>
      <w:lang w:eastAsia="ru-RU"/>
    </w:rPr>
  </w:style>
  <w:style w:type="paragraph" w:styleId="af2">
    <w:name w:val="Balloon Text"/>
    <w:basedOn w:val="a"/>
    <w:link w:val="af3"/>
    <w:uiPriority w:val="99"/>
    <w:semiHidden/>
    <w:unhideWhenUsed/>
    <w:rsid w:val="00E952D1"/>
    <w:rPr>
      <w:rFonts w:eastAsiaTheme="minorEastAsia"/>
      <w:sz w:val="18"/>
      <w:szCs w:val="18"/>
    </w:rPr>
  </w:style>
  <w:style w:type="character" w:customStyle="1" w:styleId="af3">
    <w:name w:val="Текст выноски Знак"/>
    <w:basedOn w:val="a0"/>
    <w:link w:val="af2"/>
    <w:uiPriority w:val="99"/>
    <w:semiHidden/>
    <w:rsid w:val="00E952D1"/>
    <w:rPr>
      <w:rFonts w:ascii="Times New Roman" w:eastAsiaTheme="minorEastAsia" w:hAnsi="Times New Roman" w:cs="Times New Roman"/>
      <w:sz w:val="18"/>
      <w:szCs w:val="18"/>
      <w:lang w:eastAsia="ru-RU"/>
    </w:rPr>
  </w:style>
  <w:style w:type="character" w:styleId="af4">
    <w:name w:val="Hyperlink"/>
    <w:basedOn w:val="a0"/>
    <w:uiPriority w:val="99"/>
    <w:semiHidden/>
    <w:unhideWhenUsed/>
    <w:rsid w:val="004551CB"/>
    <w:rPr>
      <w:color w:val="0000FF"/>
      <w:u w:val="single"/>
    </w:rPr>
  </w:style>
  <w:style w:type="paragraph" w:styleId="af5">
    <w:name w:val="Normal (Web)"/>
    <w:basedOn w:val="a"/>
    <w:uiPriority w:val="99"/>
    <w:unhideWhenUsed/>
    <w:rsid w:val="00E42C04"/>
    <w:pPr>
      <w:spacing w:before="100" w:beforeAutospacing="1" w:after="100" w:afterAutospacing="1"/>
    </w:pPr>
  </w:style>
  <w:style w:type="character" w:customStyle="1" w:styleId="apple-converted-space">
    <w:name w:val="apple-converted-space"/>
    <w:basedOn w:val="a0"/>
    <w:rsid w:val="00EA280E"/>
  </w:style>
  <w:style w:type="table" w:styleId="af6">
    <w:name w:val="Table Grid"/>
    <w:basedOn w:val="a1"/>
    <w:uiPriority w:val="59"/>
    <w:rsid w:val="00F119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7344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A73441"/>
    <w:rPr>
      <w:rFonts w:ascii="Cambria" w:eastAsia="Times New Roman" w:hAnsi="Cambria" w:cs="Times New Roman"/>
      <w:b/>
      <w:bCs/>
      <w:sz w:val="26"/>
      <w:szCs w:val="26"/>
    </w:rPr>
  </w:style>
  <w:style w:type="character" w:customStyle="1" w:styleId="50">
    <w:name w:val="Заголовок 5 Знак"/>
    <w:basedOn w:val="a0"/>
    <w:link w:val="5"/>
    <w:rsid w:val="00A73441"/>
    <w:rPr>
      <w:rFonts w:ascii="Calibri" w:eastAsia="Times New Roman" w:hAnsi="Calibri" w:cs="Times New Roman"/>
      <w:b/>
      <w:bCs/>
      <w:i/>
      <w:iCs/>
      <w:sz w:val="26"/>
      <w:szCs w:val="26"/>
    </w:rPr>
  </w:style>
  <w:style w:type="paragraph" w:customStyle="1" w:styleId="ConsPlusTitle">
    <w:name w:val="ConsPlusTitle"/>
    <w:uiPriority w:val="99"/>
    <w:rsid w:val="00A73441"/>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C42EFB"/>
    <w:pPr>
      <w:widowControl w:val="0"/>
      <w:autoSpaceDE w:val="0"/>
      <w:autoSpaceDN w:val="0"/>
      <w:adjustRightInd w:val="0"/>
    </w:pPr>
    <w:rPr>
      <w:rFonts w:ascii="Courier New" w:eastAsia="Calibri" w:hAnsi="Courier New" w:cs="Courier New"/>
      <w:sz w:val="20"/>
      <w:szCs w:val="20"/>
      <w:lang w:eastAsia="ru-RU"/>
    </w:rPr>
  </w:style>
  <w:style w:type="paragraph" w:customStyle="1" w:styleId="ConsPlusCell">
    <w:name w:val="ConsPlusCell"/>
    <w:rsid w:val="00C42EFB"/>
    <w:pPr>
      <w:widowControl w:val="0"/>
      <w:autoSpaceDE w:val="0"/>
      <w:autoSpaceDN w:val="0"/>
    </w:pPr>
    <w:rPr>
      <w:rFonts w:ascii="Courier New" w:eastAsia="Times New Roman" w:hAnsi="Courier New" w:cs="Courier New"/>
      <w:sz w:val="20"/>
      <w:szCs w:val="20"/>
      <w:lang w:eastAsia="ru-RU"/>
    </w:rPr>
  </w:style>
  <w:style w:type="paragraph" w:styleId="af7">
    <w:name w:val="endnote text"/>
    <w:basedOn w:val="a"/>
    <w:link w:val="af8"/>
    <w:uiPriority w:val="99"/>
    <w:semiHidden/>
    <w:unhideWhenUsed/>
    <w:rsid w:val="000B4110"/>
    <w:rPr>
      <w:sz w:val="20"/>
      <w:szCs w:val="20"/>
    </w:rPr>
  </w:style>
  <w:style w:type="character" w:customStyle="1" w:styleId="af8">
    <w:name w:val="Текст концевой сноски Знак"/>
    <w:basedOn w:val="a0"/>
    <w:link w:val="af7"/>
    <w:uiPriority w:val="99"/>
    <w:semiHidden/>
    <w:rsid w:val="000B4110"/>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0B4110"/>
    <w:rPr>
      <w:vertAlign w:val="superscript"/>
    </w:rPr>
  </w:style>
  <w:style w:type="paragraph" w:styleId="afa">
    <w:name w:val="No Spacing"/>
    <w:link w:val="afb"/>
    <w:uiPriority w:val="1"/>
    <w:qFormat/>
    <w:rsid w:val="006F36F7"/>
    <w:pPr>
      <w:widowControl w:val="0"/>
      <w:autoSpaceDE w:val="0"/>
      <w:autoSpaceDN w:val="0"/>
      <w:adjustRightInd w:val="0"/>
    </w:pPr>
    <w:rPr>
      <w:rFonts w:ascii="Times New Roman" w:eastAsia="Times New Roman" w:hAnsi="Times New Roman" w:cs="Times New Roman"/>
      <w:b/>
      <w:bCs/>
      <w:sz w:val="20"/>
      <w:szCs w:val="20"/>
      <w:lang w:eastAsia="ru-RU"/>
    </w:rPr>
  </w:style>
  <w:style w:type="paragraph" w:styleId="afc">
    <w:name w:val="Body Text"/>
    <w:basedOn w:val="a"/>
    <w:link w:val="1"/>
    <w:rsid w:val="007657E2"/>
    <w:pPr>
      <w:suppressAutoHyphens/>
      <w:jc w:val="center"/>
    </w:pPr>
    <w:rPr>
      <w:b/>
      <w:bCs/>
      <w:sz w:val="28"/>
      <w:lang w:eastAsia="ar-SA"/>
    </w:rPr>
  </w:style>
  <w:style w:type="character" w:customStyle="1" w:styleId="afd">
    <w:name w:val="Основной текст Знак"/>
    <w:basedOn w:val="a0"/>
    <w:uiPriority w:val="99"/>
    <w:rsid w:val="007657E2"/>
    <w:rPr>
      <w:rFonts w:ascii="Times New Roman" w:eastAsia="Times New Roman" w:hAnsi="Times New Roman" w:cs="Times New Roman"/>
      <w:lang w:eastAsia="ru-RU"/>
    </w:rPr>
  </w:style>
  <w:style w:type="character" w:customStyle="1" w:styleId="1">
    <w:name w:val="Основной текст Знак1"/>
    <w:link w:val="afc"/>
    <w:rsid w:val="007657E2"/>
    <w:rPr>
      <w:rFonts w:ascii="Times New Roman" w:eastAsia="Times New Roman" w:hAnsi="Times New Roman" w:cs="Times New Roman"/>
      <w:b/>
      <w:bCs/>
      <w:sz w:val="28"/>
      <w:lang w:eastAsia="ar-SA"/>
    </w:rPr>
  </w:style>
  <w:style w:type="paragraph" w:customStyle="1" w:styleId="9">
    <w:name w:val="Основной текст9"/>
    <w:basedOn w:val="a"/>
    <w:rsid w:val="00066DF5"/>
    <w:pPr>
      <w:widowControl w:val="0"/>
      <w:shd w:val="clear" w:color="auto" w:fill="FFFFFF"/>
      <w:spacing w:line="0" w:lineRule="atLeast"/>
      <w:ind w:hanging="340"/>
      <w:jc w:val="both"/>
    </w:pPr>
    <w:rPr>
      <w:color w:val="000000"/>
      <w:sz w:val="27"/>
      <w:szCs w:val="27"/>
    </w:rPr>
  </w:style>
  <w:style w:type="character" w:customStyle="1" w:styleId="40">
    <w:name w:val="Заголовок 4 Знак"/>
    <w:basedOn w:val="a0"/>
    <w:link w:val="4"/>
    <w:uiPriority w:val="9"/>
    <w:rsid w:val="004C0E3F"/>
    <w:rPr>
      <w:rFonts w:asciiTheme="majorHAnsi" w:eastAsiaTheme="majorEastAsia" w:hAnsiTheme="majorHAnsi" w:cstheme="majorBidi"/>
      <w:b/>
      <w:bCs/>
      <w:i/>
      <w:iCs/>
      <w:color w:val="4472C4" w:themeColor="accent1"/>
      <w:lang w:eastAsia="ru-RU"/>
    </w:rPr>
  </w:style>
  <w:style w:type="paragraph" w:styleId="afe">
    <w:name w:val="Body Text Indent"/>
    <w:basedOn w:val="a"/>
    <w:link w:val="aff"/>
    <w:unhideWhenUsed/>
    <w:rsid w:val="004C0E3F"/>
    <w:pPr>
      <w:spacing w:after="120"/>
      <w:ind w:left="283"/>
    </w:pPr>
  </w:style>
  <w:style w:type="character" w:customStyle="1" w:styleId="aff">
    <w:name w:val="Основной текст с отступом Знак"/>
    <w:basedOn w:val="a0"/>
    <w:link w:val="afe"/>
    <w:rsid w:val="004C0E3F"/>
    <w:rPr>
      <w:rFonts w:ascii="Times New Roman" w:eastAsia="Times New Roman" w:hAnsi="Times New Roman" w:cs="Times New Roman"/>
      <w:lang w:eastAsia="ru-RU"/>
    </w:rPr>
  </w:style>
  <w:style w:type="paragraph" w:customStyle="1" w:styleId="aff0">
    <w:name w:val="Абзац"/>
    <w:basedOn w:val="a"/>
    <w:qFormat/>
    <w:rsid w:val="004C0E3F"/>
    <w:pPr>
      <w:widowControl w:val="0"/>
      <w:suppressAutoHyphens/>
      <w:ind w:firstLine="709"/>
      <w:jc w:val="both"/>
    </w:pPr>
    <w:rPr>
      <w:rFonts w:eastAsia="Lucida Sans Unicode"/>
      <w:spacing w:val="6"/>
      <w:kern w:val="1"/>
      <w:sz w:val="30"/>
      <w:szCs w:val="20"/>
      <w:lang w:eastAsia="ar-SA"/>
    </w:rPr>
  </w:style>
  <w:style w:type="paragraph" w:customStyle="1" w:styleId="12">
    <w:name w:val="Абзац + 12 пт"/>
    <w:basedOn w:val="a"/>
    <w:rsid w:val="004C0E3F"/>
    <w:pPr>
      <w:suppressAutoHyphens/>
      <w:jc w:val="both"/>
    </w:pPr>
    <w:rPr>
      <w:rFonts w:eastAsia="Lucida Sans Unicode"/>
      <w:lang w:eastAsia="ar-SA"/>
    </w:rPr>
  </w:style>
  <w:style w:type="character" w:customStyle="1" w:styleId="afb">
    <w:name w:val="Без интервала Знак"/>
    <w:link w:val="afa"/>
    <w:uiPriority w:val="1"/>
    <w:locked/>
    <w:rsid w:val="004C0E3F"/>
    <w:rPr>
      <w:rFonts w:ascii="Times New Roman" w:eastAsia="Times New Roman" w:hAnsi="Times New Roman" w:cs="Times New Roman"/>
      <w:b/>
      <w:bCs/>
      <w:sz w:val="20"/>
      <w:szCs w:val="20"/>
      <w:lang w:eastAsia="ru-RU"/>
    </w:rPr>
  </w:style>
  <w:style w:type="paragraph" w:styleId="aff1">
    <w:name w:val="caption"/>
    <w:basedOn w:val="a"/>
    <w:next w:val="a"/>
    <w:uiPriority w:val="35"/>
    <w:unhideWhenUsed/>
    <w:qFormat/>
    <w:rsid w:val="004C0E3F"/>
    <w:pPr>
      <w:spacing w:after="200"/>
    </w:pPr>
    <w:rPr>
      <w:rFonts w:asciiTheme="minorHAnsi" w:eastAsiaTheme="minorEastAsia" w:hAnsiTheme="minorHAnsi" w:cstheme="minorBidi"/>
      <w:b/>
      <w:bCs/>
      <w:color w:val="4472C4" w:themeColor="accent1"/>
      <w:sz w:val="18"/>
      <w:szCs w:val="18"/>
    </w:rPr>
  </w:style>
  <w:style w:type="paragraph" w:styleId="HTML">
    <w:name w:val="HTML Preformatted"/>
    <w:basedOn w:val="a"/>
    <w:link w:val="HTML0"/>
    <w:uiPriority w:val="99"/>
    <w:unhideWhenUsed/>
    <w:rsid w:val="004C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C0E3F"/>
    <w:rPr>
      <w:rFonts w:ascii="Courier New" w:eastAsia="Times New Roman" w:hAnsi="Courier New" w:cs="Courier New"/>
      <w:sz w:val="20"/>
      <w:szCs w:val="20"/>
      <w:lang w:eastAsia="ru-RU"/>
    </w:rPr>
  </w:style>
  <w:style w:type="paragraph" w:styleId="aff2">
    <w:name w:val="Subtitle"/>
    <w:basedOn w:val="a"/>
    <w:link w:val="aff3"/>
    <w:qFormat/>
    <w:rsid w:val="004C0E3F"/>
    <w:pPr>
      <w:spacing w:after="60"/>
      <w:ind w:firstLine="567"/>
      <w:jc w:val="center"/>
      <w:outlineLvl w:val="1"/>
    </w:pPr>
    <w:rPr>
      <w:rFonts w:ascii="Arial" w:hAnsi="Arial" w:cs="Arial"/>
    </w:rPr>
  </w:style>
  <w:style w:type="character" w:customStyle="1" w:styleId="aff3">
    <w:name w:val="Подзаголовок Знак"/>
    <w:basedOn w:val="a0"/>
    <w:link w:val="aff2"/>
    <w:rsid w:val="004C0E3F"/>
    <w:rPr>
      <w:rFonts w:ascii="Arial" w:eastAsia="Times New Roman" w:hAnsi="Arial" w:cs="Arial"/>
      <w:lang w:eastAsia="ru-RU"/>
    </w:rPr>
  </w:style>
  <w:style w:type="character" w:customStyle="1" w:styleId="hl">
    <w:name w:val="hl"/>
    <w:rsid w:val="00090ADA"/>
  </w:style>
  <w:style w:type="paragraph" w:customStyle="1" w:styleId="Default">
    <w:name w:val="Default"/>
    <w:rsid w:val="00090ADA"/>
    <w:pPr>
      <w:autoSpaceDE w:val="0"/>
      <w:autoSpaceDN w:val="0"/>
      <w:adjustRightInd w:val="0"/>
    </w:pPr>
    <w:rPr>
      <w:rFonts w:ascii="Arial" w:eastAsia="Times New Roman" w:hAnsi="Arial" w:cs="Arial"/>
      <w:color w:val="000000"/>
      <w:lang w:eastAsia="ru-RU"/>
    </w:rPr>
  </w:style>
  <w:style w:type="character" w:customStyle="1" w:styleId="extendedtext-full">
    <w:name w:val="extendedtext-full"/>
    <w:rsid w:val="00090ADA"/>
  </w:style>
  <w:style w:type="character" w:styleId="aff4">
    <w:name w:val="Strong"/>
    <w:basedOn w:val="a0"/>
    <w:uiPriority w:val="22"/>
    <w:qFormat/>
    <w:rsid w:val="00434087"/>
    <w:rPr>
      <w:b/>
      <w:bCs/>
    </w:rPr>
  </w:style>
  <w:style w:type="character" w:customStyle="1" w:styleId="ac">
    <w:name w:val="Абзац списка Знак"/>
    <w:basedOn w:val="a0"/>
    <w:link w:val="ab"/>
    <w:rsid w:val="00206BD6"/>
    <w:rPr>
      <w:rFonts w:eastAsiaTheme="minorEastAsia"/>
      <w:sz w:val="22"/>
      <w:szCs w:val="22"/>
      <w:lang w:eastAsia="ru-RU"/>
    </w:rPr>
  </w:style>
  <w:style w:type="paragraph" w:customStyle="1" w:styleId="aff5">
    <w:name w:val="Нормальный (таблица)"/>
    <w:basedOn w:val="a"/>
    <w:next w:val="a"/>
    <w:rsid w:val="00A373E8"/>
    <w:pPr>
      <w:widowControl w:val="0"/>
      <w:suppressAutoHyphens/>
      <w:autoSpaceDE w:val="0"/>
      <w:jc w:val="both"/>
    </w:pPr>
    <w:rPr>
      <w:rFonts w:ascii="Arial"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631">
      <w:bodyDiv w:val="1"/>
      <w:marLeft w:val="0"/>
      <w:marRight w:val="0"/>
      <w:marTop w:val="0"/>
      <w:marBottom w:val="0"/>
      <w:divBdr>
        <w:top w:val="none" w:sz="0" w:space="0" w:color="auto"/>
        <w:left w:val="none" w:sz="0" w:space="0" w:color="auto"/>
        <w:bottom w:val="none" w:sz="0" w:space="0" w:color="auto"/>
        <w:right w:val="none" w:sz="0" w:space="0" w:color="auto"/>
      </w:divBdr>
      <w:divsChild>
        <w:div w:id="1970473716">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sChild>
            <w:div w:id="1121460122">
              <w:marLeft w:val="0"/>
              <w:marRight w:val="0"/>
              <w:marTop w:val="0"/>
              <w:marBottom w:val="0"/>
              <w:divBdr>
                <w:top w:val="none" w:sz="0" w:space="0" w:color="auto"/>
                <w:left w:val="none" w:sz="0" w:space="0" w:color="auto"/>
                <w:bottom w:val="none" w:sz="0" w:space="0" w:color="auto"/>
                <w:right w:val="none" w:sz="0" w:space="0" w:color="auto"/>
              </w:divBdr>
            </w:div>
            <w:div w:id="1731414992">
              <w:marLeft w:val="0"/>
              <w:marRight w:val="0"/>
              <w:marTop w:val="0"/>
              <w:marBottom w:val="0"/>
              <w:divBdr>
                <w:top w:val="none" w:sz="0" w:space="0" w:color="auto"/>
                <w:left w:val="none" w:sz="0" w:space="0" w:color="auto"/>
                <w:bottom w:val="none" w:sz="0" w:space="0" w:color="auto"/>
                <w:right w:val="none" w:sz="0" w:space="0" w:color="auto"/>
              </w:divBdr>
            </w:div>
          </w:divsChild>
        </w:div>
        <w:div w:id="370543024">
          <w:marLeft w:val="0"/>
          <w:marRight w:val="0"/>
          <w:marTop w:val="0"/>
          <w:marBottom w:val="0"/>
          <w:divBdr>
            <w:top w:val="none" w:sz="0" w:space="0" w:color="auto"/>
            <w:left w:val="none" w:sz="0" w:space="0" w:color="auto"/>
            <w:bottom w:val="none" w:sz="0" w:space="0" w:color="auto"/>
            <w:right w:val="none" w:sz="0" w:space="0" w:color="auto"/>
          </w:divBdr>
          <w:divsChild>
            <w:div w:id="507066473">
              <w:marLeft w:val="0"/>
              <w:marRight w:val="0"/>
              <w:marTop w:val="0"/>
              <w:marBottom w:val="0"/>
              <w:divBdr>
                <w:top w:val="none" w:sz="0" w:space="0" w:color="auto"/>
                <w:left w:val="none" w:sz="0" w:space="0" w:color="auto"/>
                <w:bottom w:val="none" w:sz="0" w:space="0" w:color="auto"/>
                <w:right w:val="none" w:sz="0" w:space="0" w:color="auto"/>
              </w:divBdr>
            </w:div>
            <w:div w:id="700786523">
              <w:marLeft w:val="0"/>
              <w:marRight w:val="0"/>
              <w:marTop w:val="0"/>
              <w:marBottom w:val="0"/>
              <w:divBdr>
                <w:top w:val="none" w:sz="0" w:space="0" w:color="auto"/>
                <w:left w:val="none" w:sz="0" w:space="0" w:color="auto"/>
                <w:bottom w:val="none" w:sz="0" w:space="0" w:color="auto"/>
                <w:right w:val="none" w:sz="0" w:space="0" w:color="auto"/>
              </w:divBdr>
            </w:div>
            <w:div w:id="1443256607">
              <w:marLeft w:val="0"/>
              <w:marRight w:val="0"/>
              <w:marTop w:val="0"/>
              <w:marBottom w:val="0"/>
              <w:divBdr>
                <w:top w:val="none" w:sz="0" w:space="0" w:color="auto"/>
                <w:left w:val="none" w:sz="0" w:space="0" w:color="auto"/>
                <w:bottom w:val="none" w:sz="0" w:space="0" w:color="auto"/>
                <w:right w:val="none" w:sz="0" w:space="0" w:color="auto"/>
              </w:divBdr>
            </w:div>
            <w:div w:id="622149712">
              <w:marLeft w:val="0"/>
              <w:marRight w:val="0"/>
              <w:marTop w:val="0"/>
              <w:marBottom w:val="0"/>
              <w:divBdr>
                <w:top w:val="none" w:sz="0" w:space="0" w:color="auto"/>
                <w:left w:val="none" w:sz="0" w:space="0" w:color="auto"/>
                <w:bottom w:val="none" w:sz="0" w:space="0" w:color="auto"/>
                <w:right w:val="none" w:sz="0" w:space="0" w:color="auto"/>
              </w:divBdr>
            </w:div>
            <w:div w:id="1228222757">
              <w:marLeft w:val="0"/>
              <w:marRight w:val="0"/>
              <w:marTop w:val="0"/>
              <w:marBottom w:val="0"/>
              <w:divBdr>
                <w:top w:val="none" w:sz="0" w:space="0" w:color="auto"/>
                <w:left w:val="none" w:sz="0" w:space="0" w:color="auto"/>
                <w:bottom w:val="none" w:sz="0" w:space="0" w:color="auto"/>
                <w:right w:val="none" w:sz="0" w:space="0" w:color="auto"/>
              </w:divBdr>
            </w:div>
            <w:div w:id="1827237779">
              <w:marLeft w:val="0"/>
              <w:marRight w:val="0"/>
              <w:marTop w:val="0"/>
              <w:marBottom w:val="0"/>
              <w:divBdr>
                <w:top w:val="none" w:sz="0" w:space="0" w:color="auto"/>
                <w:left w:val="none" w:sz="0" w:space="0" w:color="auto"/>
                <w:bottom w:val="none" w:sz="0" w:space="0" w:color="auto"/>
                <w:right w:val="none" w:sz="0" w:space="0" w:color="auto"/>
              </w:divBdr>
            </w:div>
          </w:divsChild>
        </w:div>
        <w:div w:id="751511007">
          <w:marLeft w:val="0"/>
          <w:marRight w:val="0"/>
          <w:marTop w:val="0"/>
          <w:marBottom w:val="0"/>
          <w:divBdr>
            <w:top w:val="none" w:sz="0" w:space="0" w:color="auto"/>
            <w:left w:val="none" w:sz="0" w:space="0" w:color="auto"/>
            <w:bottom w:val="none" w:sz="0" w:space="0" w:color="auto"/>
            <w:right w:val="none" w:sz="0" w:space="0" w:color="auto"/>
          </w:divBdr>
        </w:div>
        <w:div w:id="2126728174">
          <w:marLeft w:val="0"/>
          <w:marRight w:val="0"/>
          <w:marTop w:val="0"/>
          <w:marBottom w:val="0"/>
          <w:divBdr>
            <w:top w:val="none" w:sz="0" w:space="0" w:color="auto"/>
            <w:left w:val="none" w:sz="0" w:space="0" w:color="auto"/>
            <w:bottom w:val="none" w:sz="0" w:space="0" w:color="auto"/>
            <w:right w:val="none" w:sz="0" w:space="0" w:color="auto"/>
          </w:divBdr>
        </w:div>
        <w:div w:id="2094277638">
          <w:marLeft w:val="0"/>
          <w:marRight w:val="0"/>
          <w:marTop w:val="0"/>
          <w:marBottom w:val="0"/>
          <w:divBdr>
            <w:top w:val="none" w:sz="0" w:space="0" w:color="auto"/>
            <w:left w:val="none" w:sz="0" w:space="0" w:color="auto"/>
            <w:bottom w:val="none" w:sz="0" w:space="0" w:color="auto"/>
            <w:right w:val="none" w:sz="0" w:space="0" w:color="auto"/>
          </w:divBdr>
        </w:div>
        <w:div w:id="438574503">
          <w:marLeft w:val="0"/>
          <w:marRight w:val="0"/>
          <w:marTop w:val="0"/>
          <w:marBottom w:val="0"/>
          <w:divBdr>
            <w:top w:val="none" w:sz="0" w:space="0" w:color="auto"/>
            <w:left w:val="none" w:sz="0" w:space="0" w:color="auto"/>
            <w:bottom w:val="none" w:sz="0" w:space="0" w:color="auto"/>
            <w:right w:val="none" w:sz="0" w:space="0" w:color="auto"/>
          </w:divBdr>
        </w:div>
        <w:div w:id="445539571">
          <w:marLeft w:val="0"/>
          <w:marRight w:val="0"/>
          <w:marTop w:val="0"/>
          <w:marBottom w:val="0"/>
          <w:divBdr>
            <w:top w:val="none" w:sz="0" w:space="0" w:color="auto"/>
            <w:left w:val="none" w:sz="0" w:space="0" w:color="auto"/>
            <w:bottom w:val="none" w:sz="0" w:space="0" w:color="auto"/>
            <w:right w:val="none" w:sz="0" w:space="0" w:color="auto"/>
          </w:divBdr>
        </w:div>
        <w:div w:id="1690136687">
          <w:marLeft w:val="0"/>
          <w:marRight w:val="0"/>
          <w:marTop w:val="0"/>
          <w:marBottom w:val="0"/>
          <w:divBdr>
            <w:top w:val="none" w:sz="0" w:space="0" w:color="auto"/>
            <w:left w:val="none" w:sz="0" w:space="0" w:color="auto"/>
            <w:bottom w:val="none" w:sz="0" w:space="0" w:color="auto"/>
            <w:right w:val="none" w:sz="0" w:space="0" w:color="auto"/>
          </w:divBdr>
        </w:div>
        <w:div w:id="1756711049">
          <w:marLeft w:val="0"/>
          <w:marRight w:val="0"/>
          <w:marTop w:val="0"/>
          <w:marBottom w:val="0"/>
          <w:divBdr>
            <w:top w:val="none" w:sz="0" w:space="0" w:color="auto"/>
            <w:left w:val="none" w:sz="0" w:space="0" w:color="auto"/>
            <w:bottom w:val="none" w:sz="0" w:space="0" w:color="auto"/>
            <w:right w:val="none" w:sz="0" w:space="0" w:color="auto"/>
          </w:divBdr>
        </w:div>
        <w:div w:id="1120303576">
          <w:marLeft w:val="0"/>
          <w:marRight w:val="0"/>
          <w:marTop w:val="0"/>
          <w:marBottom w:val="0"/>
          <w:divBdr>
            <w:top w:val="none" w:sz="0" w:space="0" w:color="auto"/>
            <w:left w:val="none" w:sz="0" w:space="0" w:color="auto"/>
            <w:bottom w:val="none" w:sz="0" w:space="0" w:color="auto"/>
            <w:right w:val="none" w:sz="0" w:space="0" w:color="auto"/>
          </w:divBdr>
        </w:div>
      </w:divsChild>
    </w:div>
    <w:div w:id="76440542">
      <w:bodyDiv w:val="1"/>
      <w:marLeft w:val="0"/>
      <w:marRight w:val="0"/>
      <w:marTop w:val="0"/>
      <w:marBottom w:val="0"/>
      <w:divBdr>
        <w:top w:val="none" w:sz="0" w:space="0" w:color="auto"/>
        <w:left w:val="none" w:sz="0" w:space="0" w:color="auto"/>
        <w:bottom w:val="none" w:sz="0" w:space="0" w:color="auto"/>
        <w:right w:val="none" w:sz="0" w:space="0" w:color="auto"/>
      </w:divBdr>
    </w:div>
    <w:div w:id="135537988">
      <w:bodyDiv w:val="1"/>
      <w:marLeft w:val="0"/>
      <w:marRight w:val="0"/>
      <w:marTop w:val="0"/>
      <w:marBottom w:val="0"/>
      <w:divBdr>
        <w:top w:val="none" w:sz="0" w:space="0" w:color="auto"/>
        <w:left w:val="none" w:sz="0" w:space="0" w:color="auto"/>
        <w:bottom w:val="none" w:sz="0" w:space="0" w:color="auto"/>
        <w:right w:val="none" w:sz="0" w:space="0" w:color="auto"/>
      </w:divBdr>
    </w:div>
    <w:div w:id="138425136">
      <w:bodyDiv w:val="1"/>
      <w:marLeft w:val="0"/>
      <w:marRight w:val="0"/>
      <w:marTop w:val="0"/>
      <w:marBottom w:val="0"/>
      <w:divBdr>
        <w:top w:val="none" w:sz="0" w:space="0" w:color="auto"/>
        <w:left w:val="none" w:sz="0" w:space="0" w:color="auto"/>
        <w:bottom w:val="none" w:sz="0" w:space="0" w:color="auto"/>
        <w:right w:val="none" w:sz="0" w:space="0" w:color="auto"/>
      </w:divBdr>
    </w:div>
    <w:div w:id="232937053">
      <w:bodyDiv w:val="1"/>
      <w:marLeft w:val="0"/>
      <w:marRight w:val="0"/>
      <w:marTop w:val="0"/>
      <w:marBottom w:val="0"/>
      <w:divBdr>
        <w:top w:val="none" w:sz="0" w:space="0" w:color="auto"/>
        <w:left w:val="none" w:sz="0" w:space="0" w:color="auto"/>
        <w:bottom w:val="none" w:sz="0" w:space="0" w:color="auto"/>
        <w:right w:val="none" w:sz="0" w:space="0" w:color="auto"/>
      </w:divBdr>
    </w:div>
    <w:div w:id="426997379">
      <w:bodyDiv w:val="1"/>
      <w:marLeft w:val="0"/>
      <w:marRight w:val="0"/>
      <w:marTop w:val="0"/>
      <w:marBottom w:val="0"/>
      <w:divBdr>
        <w:top w:val="none" w:sz="0" w:space="0" w:color="auto"/>
        <w:left w:val="none" w:sz="0" w:space="0" w:color="auto"/>
        <w:bottom w:val="none" w:sz="0" w:space="0" w:color="auto"/>
        <w:right w:val="none" w:sz="0" w:space="0" w:color="auto"/>
      </w:divBdr>
    </w:div>
    <w:div w:id="480655964">
      <w:bodyDiv w:val="1"/>
      <w:marLeft w:val="0"/>
      <w:marRight w:val="0"/>
      <w:marTop w:val="0"/>
      <w:marBottom w:val="0"/>
      <w:divBdr>
        <w:top w:val="none" w:sz="0" w:space="0" w:color="auto"/>
        <w:left w:val="none" w:sz="0" w:space="0" w:color="auto"/>
        <w:bottom w:val="none" w:sz="0" w:space="0" w:color="auto"/>
        <w:right w:val="none" w:sz="0" w:space="0" w:color="auto"/>
      </w:divBdr>
    </w:div>
    <w:div w:id="820122616">
      <w:bodyDiv w:val="1"/>
      <w:marLeft w:val="0"/>
      <w:marRight w:val="0"/>
      <w:marTop w:val="0"/>
      <w:marBottom w:val="0"/>
      <w:divBdr>
        <w:top w:val="none" w:sz="0" w:space="0" w:color="auto"/>
        <w:left w:val="none" w:sz="0" w:space="0" w:color="auto"/>
        <w:bottom w:val="none" w:sz="0" w:space="0" w:color="auto"/>
        <w:right w:val="none" w:sz="0" w:space="0" w:color="auto"/>
      </w:divBdr>
      <w:divsChild>
        <w:div w:id="1575163541">
          <w:marLeft w:val="0"/>
          <w:marRight w:val="0"/>
          <w:marTop w:val="0"/>
          <w:marBottom w:val="0"/>
          <w:divBdr>
            <w:top w:val="none" w:sz="0" w:space="0" w:color="auto"/>
            <w:left w:val="none" w:sz="0" w:space="0" w:color="auto"/>
            <w:bottom w:val="none" w:sz="0" w:space="0" w:color="auto"/>
            <w:right w:val="none" w:sz="0" w:space="0" w:color="auto"/>
          </w:divBdr>
        </w:div>
        <w:div w:id="1383989594">
          <w:marLeft w:val="0"/>
          <w:marRight w:val="0"/>
          <w:marTop w:val="0"/>
          <w:marBottom w:val="0"/>
          <w:divBdr>
            <w:top w:val="none" w:sz="0" w:space="0" w:color="auto"/>
            <w:left w:val="none" w:sz="0" w:space="0" w:color="auto"/>
            <w:bottom w:val="none" w:sz="0" w:space="0" w:color="auto"/>
            <w:right w:val="none" w:sz="0" w:space="0" w:color="auto"/>
          </w:divBdr>
        </w:div>
        <w:div w:id="1623802438">
          <w:marLeft w:val="0"/>
          <w:marRight w:val="0"/>
          <w:marTop w:val="0"/>
          <w:marBottom w:val="0"/>
          <w:divBdr>
            <w:top w:val="none" w:sz="0" w:space="0" w:color="auto"/>
            <w:left w:val="none" w:sz="0" w:space="0" w:color="auto"/>
            <w:bottom w:val="none" w:sz="0" w:space="0" w:color="auto"/>
            <w:right w:val="none" w:sz="0" w:space="0" w:color="auto"/>
          </w:divBdr>
        </w:div>
        <w:div w:id="239370141">
          <w:marLeft w:val="0"/>
          <w:marRight w:val="0"/>
          <w:marTop w:val="0"/>
          <w:marBottom w:val="0"/>
          <w:divBdr>
            <w:top w:val="none" w:sz="0" w:space="0" w:color="auto"/>
            <w:left w:val="none" w:sz="0" w:space="0" w:color="auto"/>
            <w:bottom w:val="none" w:sz="0" w:space="0" w:color="auto"/>
            <w:right w:val="none" w:sz="0" w:space="0" w:color="auto"/>
          </w:divBdr>
        </w:div>
        <w:div w:id="1476530139">
          <w:marLeft w:val="0"/>
          <w:marRight w:val="0"/>
          <w:marTop w:val="0"/>
          <w:marBottom w:val="0"/>
          <w:divBdr>
            <w:top w:val="none" w:sz="0" w:space="0" w:color="auto"/>
            <w:left w:val="none" w:sz="0" w:space="0" w:color="auto"/>
            <w:bottom w:val="none" w:sz="0" w:space="0" w:color="auto"/>
            <w:right w:val="none" w:sz="0" w:space="0" w:color="auto"/>
          </w:divBdr>
        </w:div>
        <w:div w:id="1188367977">
          <w:marLeft w:val="0"/>
          <w:marRight w:val="0"/>
          <w:marTop w:val="0"/>
          <w:marBottom w:val="0"/>
          <w:divBdr>
            <w:top w:val="none" w:sz="0" w:space="0" w:color="auto"/>
            <w:left w:val="none" w:sz="0" w:space="0" w:color="auto"/>
            <w:bottom w:val="none" w:sz="0" w:space="0" w:color="auto"/>
            <w:right w:val="none" w:sz="0" w:space="0" w:color="auto"/>
          </w:divBdr>
        </w:div>
        <w:div w:id="1547060802">
          <w:marLeft w:val="0"/>
          <w:marRight w:val="0"/>
          <w:marTop w:val="0"/>
          <w:marBottom w:val="0"/>
          <w:divBdr>
            <w:top w:val="none" w:sz="0" w:space="0" w:color="auto"/>
            <w:left w:val="none" w:sz="0" w:space="0" w:color="auto"/>
            <w:bottom w:val="none" w:sz="0" w:space="0" w:color="auto"/>
            <w:right w:val="none" w:sz="0" w:space="0" w:color="auto"/>
          </w:divBdr>
        </w:div>
        <w:div w:id="2044280336">
          <w:marLeft w:val="0"/>
          <w:marRight w:val="0"/>
          <w:marTop w:val="0"/>
          <w:marBottom w:val="0"/>
          <w:divBdr>
            <w:top w:val="none" w:sz="0" w:space="0" w:color="auto"/>
            <w:left w:val="none" w:sz="0" w:space="0" w:color="auto"/>
            <w:bottom w:val="none" w:sz="0" w:space="0" w:color="auto"/>
            <w:right w:val="none" w:sz="0" w:space="0" w:color="auto"/>
          </w:divBdr>
        </w:div>
        <w:div w:id="2049257920">
          <w:marLeft w:val="0"/>
          <w:marRight w:val="0"/>
          <w:marTop w:val="0"/>
          <w:marBottom w:val="0"/>
          <w:divBdr>
            <w:top w:val="none" w:sz="0" w:space="0" w:color="auto"/>
            <w:left w:val="none" w:sz="0" w:space="0" w:color="auto"/>
            <w:bottom w:val="none" w:sz="0" w:space="0" w:color="auto"/>
            <w:right w:val="none" w:sz="0" w:space="0" w:color="auto"/>
          </w:divBdr>
        </w:div>
        <w:div w:id="850486133">
          <w:marLeft w:val="0"/>
          <w:marRight w:val="0"/>
          <w:marTop w:val="0"/>
          <w:marBottom w:val="0"/>
          <w:divBdr>
            <w:top w:val="none" w:sz="0" w:space="0" w:color="auto"/>
            <w:left w:val="none" w:sz="0" w:space="0" w:color="auto"/>
            <w:bottom w:val="none" w:sz="0" w:space="0" w:color="auto"/>
            <w:right w:val="none" w:sz="0" w:space="0" w:color="auto"/>
          </w:divBdr>
        </w:div>
      </w:divsChild>
    </w:div>
    <w:div w:id="855579030">
      <w:bodyDiv w:val="1"/>
      <w:marLeft w:val="0"/>
      <w:marRight w:val="0"/>
      <w:marTop w:val="0"/>
      <w:marBottom w:val="0"/>
      <w:divBdr>
        <w:top w:val="none" w:sz="0" w:space="0" w:color="auto"/>
        <w:left w:val="none" w:sz="0" w:space="0" w:color="auto"/>
        <w:bottom w:val="none" w:sz="0" w:space="0" w:color="auto"/>
        <w:right w:val="none" w:sz="0" w:space="0" w:color="auto"/>
      </w:divBdr>
    </w:div>
    <w:div w:id="891309233">
      <w:bodyDiv w:val="1"/>
      <w:marLeft w:val="0"/>
      <w:marRight w:val="0"/>
      <w:marTop w:val="0"/>
      <w:marBottom w:val="0"/>
      <w:divBdr>
        <w:top w:val="none" w:sz="0" w:space="0" w:color="auto"/>
        <w:left w:val="none" w:sz="0" w:space="0" w:color="auto"/>
        <w:bottom w:val="none" w:sz="0" w:space="0" w:color="auto"/>
        <w:right w:val="none" w:sz="0" w:space="0" w:color="auto"/>
      </w:divBdr>
    </w:div>
    <w:div w:id="1044017992">
      <w:bodyDiv w:val="1"/>
      <w:marLeft w:val="0"/>
      <w:marRight w:val="0"/>
      <w:marTop w:val="0"/>
      <w:marBottom w:val="0"/>
      <w:divBdr>
        <w:top w:val="none" w:sz="0" w:space="0" w:color="auto"/>
        <w:left w:val="none" w:sz="0" w:space="0" w:color="auto"/>
        <w:bottom w:val="none" w:sz="0" w:space="0" w:color="auto"/>
        <w:right w:val="none" w:sz="0" w:space="0" w:color="auto"/>
      </w:divBdr>
    </w:div>
    <w:div w:id="1114329915">
      <w:bodyDiv w:val="1"/>
      <w:marLeft w:val="0"/>
      <w:marRight w:val="0"/>
      <w:marTop w:val="0"/>
      <w:marBottom w:val="0"/>
      <w:divBdr>
        <w:top w:val="none" w:sz="0" w:space="0" w:color="auto"/>
        <w:left w:val="none" w:sz="0" w:space="0" w:color="auto"/>
        <w:bottom w:val="none" w:sz="0" w:space="0" w:color="auto"/>
        <w:right w:val="none" w:sz="0" w:space="0" w:color="auto"/>
      </w:divBdr>
    </w:div>
    <w:div w:id="1122457895">
      <w:bodyDiv w:val="1"/>
      <w:marLeft w:val="0"/>
      <w:marRight w:val="0"/>
      <w:marTop w:val="0"/>
      <w:marBottom w:val="0"/>
      <w:divBdr>
        <w:top w:val="none" w:sz="0" w:space="0" w:color="auto"/>
        <w:left w:val="none" w:sz="0" w:space="0" w:color="auto"/>
        <w:bottom w:val="none" w:sz="0" w:space="0" w:color="auto"/>
        <w:right w:val="none" w:sz="0" w:space="0" w:color="auto"/>
      </w:divBdr>
    </w:div>
    <w:div w:id="1181310002">
      <w:bodyDiv w:val="1"/>
      <w:marLeft w:val="0"/>
      <w:marRight w:val="0"/>
      <w:marTop w:val="0"/>
      <w:marBottom w:val="0"/>
      <w:divBdr>
        <w:top w:val="none" w:sz="0" w:space="0" w:color="auto"/>
        <w:left w:val="none" w:sz="0" w:space="0" w:color="auto"/>
        <w:bottom w:val="none" w:sz="0" w:space="0" w:color="auto"/>
        <w:right w:val="none" w:sz="0" w:space="0" w:color="auto"/>
      </w:divBdr>
    </w:div>
    <w:div w:id="1220628802">
      <w:bodyDiv w:val="1"/>
      <w:marLeft w:val="0"/>
      <w:marRight w:val="0"/>
      <w:marTop w:val="0"/>
      <w:marBottom w:val="0"/>
      <w:divBdr>
        <w:top w:val="none" w:sz="0" w:space="0" w:color="auto"/>
        <w:left w:val="none" w:sz="0" w:space="0" w:color="auto"/>
        <w:bottom w:val="none" w:sz="0" w:space="0" w:color="auto"/>
        <w:right w:val="none" w:sz="0" w:space="0" w:color="auto"/>
      </w:divBdr>
      <w:divsChild>
        <w:div w:id="767507512">
          <w:marLeft w:val="0"/>
          <w:marRight w:val="0"/>
          <w:marTop w:val="0"/>
          <w:marBottom w:val="0"/>
          <w:divBdr>
            <w:top w:val="none" w:sz="0" w:space="0" w:color="auto"/>
            <w:left w:val="none" w:sz="0" w:space="0" w:color="auto"/>
            <w:bottom w:val="none" w:sz="0" w:space="0" w:color="auto"/>
            <w:right w:val="none" w:sz="0" w:space="0" w:color="auto"/>
          </w:divBdr>
          <w:divsChild>
            <w:div w:id="325473771">
              <w:marLeft w:val="0"/>
              <w:marRight w:val="0"/>
              <w:marTop w:val="0"/>
              <w:marBottom w:val="0"/>
              <w:divBdr>
                <w:top w:val="none" w:sz="0" w:space="0" w:color="auto"/>
                <w:left w:val="none" w:sz="0" w:space="0" w:color="auto"/>
                <w:bottom w:val="none" w:sz="0" w:space="0" w:color="auto"/>
                <w:right w:val="none" w:sz="0" w:space="0" w:color="auto"/>
              </w:divBdr>
              <w:divsChild>
                <w:div w:id="499778898">
                  <w:marLeft w:val="0"/>
                  <w:marRight w:val="0"/>
                  <w:marTop w:val="0"/>
                  <w:marBottom w:val="0"/>
                  <w:divBdr>
                    <w:top w:val="none" w:sz="0" w:space="0" w:color="auto"/>
                    <w:left w:val="none" w:sz="0" w:space="0" w:color="auto"/>
                    <w:bottom w:val="none" w:sz="0" w:space="0" w:color="auto"/>
                    <w:right w:val="none" w:sz="0" w:space="0" w:color="auto"/>
                  </w:divBdr>
                  <w:divsChild>
                    <w:div w:id="1486358229">
                      <w:marLeft w:val="0"/>
                      <w:marRight w:val="0"/>
                      <w:marTop w:val="0"/>
                      <w:marBottom w:val="0"/>
                      <w:divBdr>
                        <w:top w:val="none" w:sz="0" w:space="0" w:color="auto"/>
                        <w:left w:val="none" w:sz="0" w:space="0" w:color="auto"/>
                        <w:bottom w:val="none" w:sz="0" w:space="0" w:color="auto"/>
                        <w:right w:val="none" w:sz="0" w:space="0" w:color="auto"/>
                      </w:divBdr>
                      <w:divsChild>
                        <w:div w:id="8240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01294">
          <w:marLeft w:val="0"/>
          <w:marRight w:val="0"/>
          <w:marTop w:val="0"/>
          <w:marBottom w:val="0"/>
          <w:divBdr>
            <w:top w:val="none" w:sz="0" w:space="0" w:color="auto"/>
            <w:left w:val="none" w:sz="0" w:space="0" w:color="auto"/>
            <w:bottom w:val="none" w:sz="0" w:space="0" w:color="auto"/>
            <w:right w:val="none" w:sz="0" w:space="0" w:color="auto"/>
          </w:divBdr>
          <w:divsChild>
            <w:div w:id="747189373">
              <w:marLeft w:val="0"/>
              <w:marRight w:val="0"/>
              <w:marTop w:val="0"/>
              <w:marBottom w:val="0"/>
              <w:divBdr>
                <w:top w:val="none" w:sz="0" w:space="0" w:color="auto"/>
                <w:left w:val="none" w:sz="0" w:space="0" w:color="auto"/>
                <w:bottom w:val="none" w:sz="0" w:space="0" w:color="auto"/>
                <w:right w:val="none" w:sz="0" w:space="0" w:color="auto"/>
              </w:divBdr>
              <w:divsChild>
                <w:div w:id="1218009115">
                  <w:marLeft w:val="0"/>
                  <w:marRight w:val="0"/>
                  <w:marTop w:val="0"/>
                  <w:marBottom w:val="0"/>
                  <w:divBdr>
                    <w:top w:val="none" w:sz="0" w:space="0" w:color="auto"/>
                    <w:left w:val="none" w:sz="0" w:space="0" w:color="auto"/>
                    <w:bottom w:val="none" w:sz="0" w:space="0" w:color="auto"/>
                    <w:right w:val="none" w:sz="0" w:space="0" w:color="auto"/>
                  </w:divBdr>
                  <w:divsChild>
                    <w:div w:id="537473560">
                      <w:marLeft w:val="0"/>
                      <w:marRight w:val="0"/>
                      <w:marTop w:val="0"/>
                      <w:marBottom w:val="0"/>
                      <w:divBdr>
                        <w:top w:val="none" w:sz="0" w:space="0" w:color="auto"/>
                        <w:left w:val="none" w:sz="0" w:space="0" w:color="auto"/>
                        <w:bottom w:val="none" w:sz="0" w:space="0" w:color="auto"/>
                        <w:right w:val="none" w:sz="0" w:space="0" w:color="auto"/>
                      </w:divBdr>
                      <w:divsChild>
                        <w:div w:id="12805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807107">
      <w:bodyDiv w:val="1"/>
      <w:marLeft w:val="0"/>
      <w:marRight w:val="0"/>
      <w:marTop w:val="0"/>
      <w:marBottom w:val="0"/>
      <w:divBdr>
        <w:top w:val="none" w:sz="0" w:space="0" w:color="auto"/>
        <w:left w:val="none" w:sz="0" w:space="0" w:color="auto"/>
        <w:bottom w:val="none" w:sz="0" w:space="0" w:color="auto"/>
        <w:right w:val="none" w:sz="0" w:space="0" w:color="auto"/>
      </w:divBdr>
    </w:div>
    <w:div w:id="1277103229">
      <w:bodyDiv w:val="1"/>
      <w:marLeft w:val="0"/>
      <w:marRight w:val="0"/>
      <w:marTop w:val="0"/>
      <w:marBottom w:val="0"/>
      <w:divBdr>
        <w:top w:val="none" w:sz="0" w:space="0" w:color="auto"/>
        <w:left w:val="none" w:sz="0" w:space="0" w:color="auto"/>
        <w:bottom w:val="none" w:sz="0" w:space="0" w:color="auto"/>
        <w:right w:val="none" w:sz="0" w:space="0" w:color="auto"/>
      </w:divBdr>
    </w:div>
    <w:div w:id="1305232764">
      <w:bodyDiv w:val="1"/>
      <w:marLeft w:val="0"/>
      <w:marRight w:val="0"/>
      <w:marTop w:val="0"/>
      <w:marBottom w:val="0"/>
      <w:divBdr>
        <w:top w:val="none" w:sz="0" w:space="0" w:color="auto"/>
        <w:left w:val="none" w:sz="0" w:space="0" w:color="auto"/>
        <w:bottom w:val="none" w:sz="0" w:space="0" w:color="auto"/>
        <w:right w:val="none" w:sz="0" w:space="0" w:color="auto"/>
      </w:divBdr>
    </w:div>
    <w:div w:id="1351253208">
      <w:bodyDiv w:val="1"/>
      <w:marLeft w:val="0"/>
      <w:marRight w:val="0"/>
      <w:marTop w:val="0"/>
      <w:marBottom w:val="0"/>
      <w:divBdr>
        <w:top w:val="none" w:sz="0" w:space="0" w:color="auto"/>
        <w:left w:val="none" w:sz="0" w:space="0" w:color="auto"/>
        <w:bottom w:val="none" w:sz="0" w:space="0" w:color="auto"/>
        <w:right w:val="none" w:sz="0" w:space="0" w:color="auto"/>
      </w:divBdr>
      <w:divsChild>
        <w:div w:id="201555414">
          <w:marLeft w:val="0"/>
          <w:marRight w:val="0"/>
          <w:marTop w:val="0"/>
          <w:marBottom w:val="0"/>
          <w:divBdr>
            <w:top w:val="none" w:sz="0" w:space="0" w:color="auto"/>
            <w:left w:val="none" w:sz="0" w:space="0" w:color="auto"/>
            <w:bottom w:val="none" w:sz="0" w:space="0" w:color="auto"/>
            <w:right w:val="none" w:sz="0" w:space="0" w:color="auto"/>
          </w:divBdr>
          <w:divsChild>
            <w:div w:id="174196927">
              <w:marLeft w:val="0"/>
              <w:marRight w:val="0"/>
              <w:marTop w:val="0"/>
              <w:marBottom w:val="0"/>
              <w:divBdr>
                <w:top w:val="none" w:sz="0" w:space="0" w:color="auto"/>
                <w:left w:val="none" w:sz="0" w:space="0" w:color="auto"/>
                <w:bottom w:val="none" w:sz="0" w:space="0" w:color="auto"/>
                <w:right w:val="none" w:sz="0" w:space="0" w:color="auto"/>
              </w:divBdr>
            </w:div>
          </w:divsChild>
        </w:div>
        <w:div w:id="713626440">
          <w:marLeft w:val="0"/>
          <w:marRight w:val="0"/>
          <w:marTop w:val="0"/>
          <w:marBottom w:val="0"/>
          <w:divBdr>
            <w:top w:val="none" w:sz="0" w:space="0" w:color="auto"/>
            <w:left w:val="none" w:sz="0" w:space="0" w:color="auto"/>
            <w:bottom w:val="none" w:sz="0" w:space="0" w:color="auto"/>
            <w:right w:val="none" w:sz="0" w:space="0" w:color="auto"/>
          </w:divBdr>
        </w:div>
      </w:divsChild>
    </w:div>
    <w:div w:id="1443959426">
      <w:bodyDiv w:val="1"/>
      <w:marLeft w:val="0"/>
      <w:marRight w:val="0"/>
      <w:marTop w:val="0"/>
      <w:marBottom w:val="0"/>
      <w:divBdr>
        <w:top w:val="none" w:sz="0" w:space="0" w:color="auto"/>
        <w:left w:val="none" w:sz="0" w:space="0" w:color="auto"/>
        <w:bottom w:val="none" w:sz="0" w:space="0" w:color="auto"/>
        <w:right w:val="none" w:sz="0" w:space="0" w:color="auto"/>
      </w:divBdr>
    </w:div>
    <w:div w:id="1459032423">
      <w:bodyDiv w:val="1"/>
      <w:marLeft w:val="0"/>
      <w:marRight w:val="0"/>
      <w:marTop w:val="0"/>
      <w:marBottom w:val="0"/>
      <w:divBdr>
        <w:top w:val="none" w:sz="0" w:space="0" w:color="auto"/>
        <w:left w:val="none" w:sz="0" w:space="0" w:color="auto"/>
        <w:bottom w:val="none" w:sz="0" w:space="0" w:color="auto"/>
        <w:right w:val="none" w:sz="0" w:space="0" w:color="auto"/>
      </w:divBdr>
    </w:div>
    <w:div w:id="1461652751">
      <w:bodyDiv w:val="1"/>
      <w:marLeft w:val="0"/>
      <w:marRight w:val="0"/>
      <w:marTop w:val="0"/>
      <w:marBottom w:val="0"/>
      <w:divBdr>
        <w:top w:val="none" w:sz="0" w:space="0" w:color="auto"/>
        <w:left w:val="none" w:sz="0" w:space="0" w:color="auto"/>
        <w:bottom w:val="none" w:sz="0" w:space="0" w:color="auto"/>
        <w:right w:val="none" w:sz="0" w:space="0" w:color="auto"/>
      </w:divBdr>
    </w:div>
    <w:div w:id="1531264078">
      <w:bodyDiv w:val="1"/>
      <w:marLeft w:val="0"/>
      <w:marRight w:val="0"/>
      <w:marTop w:val="0"/>
      <w:marBottom w:val="0"/>
      <w:divBdr>
        <w:top w:val="none" w:sz="0" w:space="0" w:color="auto"/>
        <w:left w:val="none" w:sz="0" w:space="0" w:color="auto"/>
        <w:bottom w:val="none" w:sz="0" w:space="0" w:color="auto"/>
        <w:right w:val="none" w:sz="0" w:space="0" w:color="auto"/>
      </w:divBdr>
    </w:div>
    <w:div w:id="1607928851">
      <w:bodyDiv w:val="1"/>
      <w:marLeft w:val="0"/>
      <w:marRight w:val="0"/>
      <w:marTop w:val="0"/>
      <w:marBottom w:val="0"/>
      <w:divBdr>
        <w:top w:val="none" w:sz="0" w:space="0" w:color="auto"/>
        <w:left w:val="none" w:sz="0" w:space="0" w:color="auto"/>
        <w:bottom w:val="none" w:sz="0" w:space="0" w:color="auto"/>
        <w:right w:val="none" w:sz="0" w:space="0" w:color="auto"/>
      </w:divBdr>
    </w:div>
    <w:div w:id="1614707669">
      <w:bodyDiv w:val="1"/>
      <w:marLeft w:val="0"/>
      <w:marRight w:val="0"/>
      <w:marTop w:val="0"/>
      <w:marBottom w:val="0"/>
      <w:divBdr>
        <w:top w:val="none" w:sz="0" w:space="0" w:color="auto"/>
        <w:left w:val="none" w:sz="0" w:space="0" w:color="auto"/>
        <w:bottom w:val="none" w:sz="0" w:space="0" w:color="auto"/>
        <w:right w:val="none" w:sz="0" w:space="0" w:color="auto"/>
      </w:divBdr>
    </w:div>
    <w:div w:id="1764447613">
      <w:bodyDiv w:val="1"/>
      <w:marLeft w:val="0"/>
      <w:marRight w:val="0"/>
      <w:marTop w:val="0"/>
      <w:marBottom w:val="0"/>
      <w:divBdr>
        <w:top w:val="none" w:sz="0" w:space="0" w:color="auto"/>
        <w:left w:val="none" w:sz="0" w:space="0" w:color="auto"/>
        <w:bottom w:val="none" w:sz="0" w:space="0" w:color="auto"/>
        <w:right w:val="none" w:sz="0" w:space="0" w:color="auto"/>
      </w:divBdr>
    </w:div>
    <w:div w:id="1783181012">
      <w:bodyDiv w:val="1"/>
      <w:marLeft w:val="0"/>
      <w:marRight w:val="0"/>
      <w:marTop w:val="0"/>
      <w:marBottom w:val="0"/>
      <w:divBdr>
        <w:top w:val="none" w:sz="0" w:space="0" w:color="auto"/>
        <w:left w:val="none" w:sz="0" w:space="0" w:color="auto"/>
        <w:bottom w:val="none" w:sz="0" w:space="0" w:color="auto"/>
        <w:right w:val="none" w:sz="0" w:space="0" w:color="auto"/>
      </w:divBdr>
    </w:div>
    <w:div w:id="1795172533">
      <w:bodyDiv w:val="1"/>
      <w:marLeft w:val="0"/>
      <w:marRight w:val="0"/>
      <w:marTop w:val="0"/>
      <w:marBottom w:val="0"/>
      <w:divBdr>
        <w:top w:val="none" w:sz="0" w:space="0" w:color="auto"/>
        <w:left w:val="none" w:sz="0" w:space="0" w:color="auto"/>
        <w:bottom w:val="none" w:sz="0" w:space="0" w:color="auto"/>
        <w:right w:val="none" w:sz="0" w:space="0" w:color="auto"/>
      </w:divBdr>
      <w:divsChild>
        <w:div w:id="1029716447">
          <w:marLeft w:val="0"/>
          <w:marRight w:val="0"/>
          <w:marTop w:val="0"/>
          <w:marBottom w:val="0"/>
          <w:divBdr>
            <w:top w:val="none" w:sz="0" w:space="0" w:color="auto"/>
            <w:left w:val="none" w:sz="0" w:space="0" w:color="auto"/>
            <w:bottom w:val="none" w:sz="0" w:space="0" w:color="auto"/>
            <w:right w:val="none" w:sz="0" w:space="0" w:color="auto"/>
          </w:divBdr>
        </w:div>
        <w:div w:id="1211455621">
          <w:marLeft w:val="0"/>
          <w:marRight w:val="0"/>
          <w:marTop w:val="0"/>
          <w:marBottom w:val="0"/>
          <w:divBdr>
            <w:top w:val="none" w:sz="0" w:space="0" w:color="auto"/>
            <w:left w:val="none" w:sz="0" w:space="0" w:color="auto"/>
            <w:bottom w:val="none" w:sz="0" w:space="0" w:color="auto"/>
            <w:right w:val="none" w:sz="0" w:space="0" w:color="auto"/>
          </w:divBdr>
        </w:div>
        <w:div w:id="431125098">
          <w:marLeft w:val="0"/>
          <w:marRight w:val="0"/>
          <w:marTop w:val="0"/>
          <w:marBottom w:val="0"/>
          <w:divBdr>
            <w:top w:val="none" w:sz="0" w:space="0" w:color="auto"/>
            <w:left w:val="none" w:sz="0" w:space="0" w:color="auto"/>
            <w:bottom w:val="none" w:sz="0" w:space="0" w:color="auto"/>
            <w:right w:val="none" w:sz="0" w:space="0" w:color="auto"/>
          </w:divBdr>
        </w:div>
        <w:div w:id="2067335053">
          <w:marLeft w:val="0"/>
          <w:marRight w:val="0"/>
          <w:marTop w:val="0"/>
          <w:marBottom w:val="0"/>
          <w:divBdr>
            <w:top w:val="none" w:sz="0" w:space="0" w:color="auto"/>
            <w:left w:val="none" w:sz="0" w:space="0" w:color="auto"/>
            <w:bottom w:val="none" w:sz="0" w:space="0" w:color="auto"/>
            <w:right w:val="none" w:sz="0" w:space="0" w:color="auto"/>
          </w:divBdr>
        </w:div>
        <w:div w:id="1062407923">
          <w:marLeft w:val="0"/>
          <w:marRight w:val="0"/>
          <w:marTop w:val="0"/>
          <w:marBottom w:val="0"/>
          <w:divBdr>
            <w:top w:val="none" w:sz="0" w:space="0" w:color="auto"/>
            <w:left w:val="none" w:sz="0" w:space="0" w:color="auto"/>
            <w:bottom w:val="none" w:sz="0" w:space="0" w:color="auto"/>
            <w:right w:val="none" w:sz="0" w:space="0" w:color="auto"/>
          </w:divBdr>
        </w:div>
        <w:div w:id="484277829">
          <w:marLeft w:val="0"/>
          <w:marRight w:val="0"/>
          <w:marTop w:val="0"/>
          <w:marBottom w:val="0"/>
          <w:divBdr>
            <w:top w:val="none" w:sz="0" w:space="0" w:color="auto"/>
            <w:left w:val="none" w:sz="0" w:space="0" w:color="auto"/>
            <w:bottom w:val="none" w:sz="0" w:space="0" w:color="auto"/>
            <w:right w:val="none" w:sz="0" w:space="0" w:color="auto"/>
          </w:divBdr>
        </w:div>
        <w:div w:id="1214923117">
          <w:marLeft w:val="0"/>
          <w:marRight w:val="0"/>
          <w:marTop w:val="0"/>
          <w:marBottom w:val="0"/>
          <w:divBdr>
            <w:top w:val="none" w:sz="0" w:space="0" w:color="auto"/>
            <w:left w:val="none" w:sz="0" w:space="0" w:color="auto"/>
            <w:bottom w:val="none" w:sz="0" w:space="0" w:color="auto"/>
            <w:right w:val="none" w:sz="0" w:space="0" w:color="auto"/>
          </w:divBdr>
        </w:div>
        <w:div w:id="555167818">
          <w:marLeft w:val="0"/>
          <w:marRight w:val="0"/>
          <w:marTop w:val="0"/>
          <w:marBottom w:val="0"/>
          <w:divBdr>
            <w:top w:val="none" w:sz="0" w:space="0" w:color="auto"/>
            <w:left w:val="none" w:sz="0" w:space="0" w:color="auto"/>
            <w:bottom w:val="none" w:sz="0" w:space="0" w:color="auto"/>
            <w:right w:val="none" w:sz="0" w:space="0" w:color="auto"/>
          </w:divBdr>
        </w:div>
        <w:div w:id="411509882">
          <w:marLeft w:val="0"/>
          <w:marRight w:val="0"/>
          <w:marTop w:val="0"/>
          <w:marBottom w:val="0"/>
          <w:divBdr>
            <w:top w:val="none" w:sz="0" w:space="0" w:color="auto"/>
            <w:left w:val="none" w:sz="0" w:space="0" w:color="auto"/>
            <w:bottom w:val="none" w:sz="0" w:space="0" w:color="auto"/>
            <w:right w:val="none" w:sz="0" w:space="0" w:color="auto"/>
          </w:divBdr>
        </w:div>
      </w:divsChild>
    </w:div>
    <w:div w:id="1887987892">
      <w:bodyDiv w:val="1"/>
      <w:marLeft w:val="0"/>
      <w:marRight w:val="0"/>
      <w:marTop w:val="0"/>
      <w:marBottom w:val="0"/>
      <w:divBdr>
        <w:top w:val="none" w:sz="0" w:space="0" w:color="auto"/>
        <w:left w:val="none" w:sz="0" w:space="0" w:color="auto"/>
        <w:bottom w:val="none" w:sz="0" w:space="0" w:color="auto"/>
        <w:right w:val="none" w:sz="0" w:space="0" w:color="auto"/>
      </w:divBdr>
    </w:div>
    <w:div w:id="203013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4.xml"/><Relationship Id="rId21" Type="http://schemas.openxmlformats.org/officeDocument/2006/relationships/chart" Target="charts/chart10.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hyperlink" Target="https://ru.wikipedia.org/wiki/%D0%A2%D1%80%D0%B0%D0%BD%D1%81%D0%BF%D0%BE%D1%80%D1%82%D0%BD%D0%B0%D1%8F_%D0%BB%D0%BE%D0%B3%D0%B8%D1%81%D1%82%D0%B8%D0%BA%D0%B0"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hyperlink" Target="https://studopedia.ru/19_401604_ratsionalnoe-ispolzovanie-nedr.html" TargetMode="Externa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1.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hyperlink" Target="https://studopedia.ru/3_167970_ponyatie-okruzhayushchey-prirodnoy-sredi-obshchaya-harakteristika.html" TargetMode="Externa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hyperlink" Target="https://ru.wikipedia.org/wiki/%D0%A2%D1%80%D0%B0%D0%BD%D1%81%D0%BF%D0%BE%D1%80%D1%82%D0%BD%D0%B0%D1%8F_%D0%BB%D0%BE%D0%B3%D0%B8%D1%81%D1%82%D0%B8%D0%BA%D0%B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www.yargse.ru/" TargetMode="External"/><Relationship Id="rId35" Type="http://schemas.openxmlformats.org/officeDocument/2006/relationships/chart" Target="charts/chart20.xml"/><Relationship Id="rId43" Type="http://schemas.openxmlformats.org/officeDocument/2006/relationships/hyperlink" Target="https://ru.wikipedia.org/wiki/%D0%A2%D1%80%D0%B0%D0%BD%D1%81%D0%BF%D0%BE%D1%80%D1%82%D0%BD%D0%B0%D1%8F_%D0%BB%D0%BE%D0%B3%D0%B8%D1%81%D1%82%D0%B8%D0%BA%D0%B0" TargetMode="Externa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hyperlink" Target="https://pandia.ru/text/category/dohodi_naseleniya/" TargetMode="Externa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3.jpeg"/><Relationship Id="rId38" Type="http://schemas.openxmlformats.org/officeDocument/2006/relationships/chart" Target="charts/chart23.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9.xml"/><Relationship Id="rId41" Type="http://schemas.openxmlformats.org/officeDocument/2006/relationships/chart" Target="charts/chart26.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hyperlink" Target="https://pandia.ru/text/category/dohodi_naseleniy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31.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34.xlsx"/><Relationship Id="rId1" Type="http://schemas.openxmlformats.org/officeDocument/2006/relationships/themeOverride" Target="../theme/themeOverride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35.xlsx"/><Relationship Id="rId1" Type="http://schemas.openxmlformats.org/officeDocument/2006/relationships/themeOverride" Target="../theme/themeOverride3.xm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39.xlsx"/><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_____Microsoft_Excel40.xlsx"/><Relationship Id="rId1" Type="http://schemas.openxmlformats.org/officeDocument/2006/relationships/themeOverride" Target="../theme/themeOverride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_____Microsoft_Excel5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8.2450101468380679E-2"/>
          <c:y val="0.23914675986044559"/>
          <c:w val="0.91152392237574953"/>
          <c:h val="0.49352683823850635"/>
        </c:manualLayout>
      </c:layout>
      <c:bar3DChart>
        <c:barDir val="col"/>
        <c:grouping val="clustered"/>
        <c:varyColors val="0"/>
        <c:ser>
          <c:idx val="0"/>
          <c:order val="0"/>
          <c:tx>
            <c:strRef>
              <c:f>Лист1!$B$1</c:f>
              <c:strCache>
                <c:ptCount val="1"/>
                <c:pt idx="0">
                  <c:v>Данные Ярославльстата</c:v>
                </c:pt>
              </c:strCache>
            </c:strRef>
          </c:tx>
          <c:spPr>
            <a:solidFill>
              <a:schemeClr val="accent6">
                <a:lumMod val="60000"/>
                <a:lumOff val="40000"/>
              </a:schemeClr>
            </a:solidFill>
          </c:spPr>
          <c:invertIfNegative val="0"/>
          <c:dLbls>
            <c:dLbl>
              <c:idx val="3"/>
              <c:layout>
                <c:manualLayout>
                  <c:x val="-9.05941837107380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C1D-44C1-AD28-F01BA1B883D4}"/>
                </c:ext>
              </c:extLst>
            </c:dLbl>
            <c:dLbl>
              <c:idx val="4"/>
              <c:layout>
                <c:manualLayout>
                  <c:x val="-1.3589127556611185E-2"/>
                  <c:y val="-6.89374780499300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C1D-44C1-AD28-F01BA1B883D4}"/>
                </c:ext>
              </c:extLst>
            </c:dLbl>
            <c:dLbl>
              <c:idx val="5"/>
              <c:layout>
                <c:manualLayout>
                  <c:x val="-6.7945637783053524E-3"/>
                  <c:y val="-6.893747804992992E-3"/>
                </c:manualLayout>
              </c:layout>
              <c:tx>
                <c:rich>
                  <a:bodyPr/>
                  <a:lstStyle/>
                  <a:p>
                    <a:r>
                      <a:rPr lang="en-US" baseline="0">
                        <a:solidFill>
                          <a:sysClr val="windowText" lastClr="000000"/>
                        </a:solidFill>
                      </a:rPr>
                      <a:t>70,4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C1D-44C1-AD28-F01BA1B883D4}"/>
                </c:ext>
              </c:extLst>
            </c:dLbl>
            <c:dLbl>
              <c:idx val="6"/>
              <c:layout>
                <c:manualLayout>
                  <c:x val="-1.3909587680079783E-2"/>
                  <c:y val="2.06753962784301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C1D-44C1-AD28-F01BA1B883D4}"/>
                </c:ext>
              </c:extLst>
            </c:dLbl>
            <c:spPr>
              <a:noFill/>
              <a:ln>
                <a:noFill/>
              </a:ln>
              <a:effectLst/>
            </c:spPr>
            <c:txPr>
              <a:bodyPr/>
              <a:lstStyle/>
              <a:p>
                <a:pPr algn="ctr" rtl="0">
                  <a:defRPr lang="ru-RU" sz="1300" b="1" i="0" u="none" strike="noStrike" kern="1200" baseline="0" dirty="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Лист1!$B$2:$B$8</c:f>
              <c:numCache>
                <c:formatCode>General</c:formatCode>
                <c:ptCount val="7"/>
                <c:pt idx="0">
                  <c:v>63.51</c:v>
                </c:pt>
                <c:pt idx="1">
                  <c:v>64.56</c:v>
                </c:pt>
                <c:pt idx="2">
                  <c:v>66.069999999999993</c:v>
                </c:pt>
                <c:pt idx="3">
                  <c:v>67.679999999999978</c:v>
                </c:pt>
                <c:pt idx="4">
                  <c:v>69.55</c:v>
                </c:pt>
                <c:pt idx="5">
                  <c:v>70.410000000000025</c:v>
                </c:pt>
                <c:pt idx="6">
                  <c:v>72.440000000000026</c:v>
                </c:pt>
              </c:numCache>
            </c:numRef>
          </c:val>
          <c:extLst xmlns:c16r2="http://schemas.microsoft.com/office/drawing/2015/06/chart">
            <c:ext xmlns:c16="http://schemas.microsoft.com/office/drawing/2014/chart" uri="{C3380CC4-5D6E-409C-BE32-E72D297353CC}">
              <c16:uniqueId val="{00000004-DC1D-44C1-AD28-F01BA1B883D4}"/>
            </c:ext>
          </c:extLst>
        </c:ser>
        <c:ser>
          <c:idx val="1"/>
          <c:order val="1"/>
          <c:tx>
            <c:strRef>
              <c:f>Лист1!$C$1</c:f>
              <c:strCache>
                <c:ptCount val="1"/>
                <c:pt idx="0">
                  <c:v>Данные паспортных столов поселений</c:v>
                </c:pt>
              </c:strCache>
            </c:strRef>
          </c:tx>
          <c:spPr>
            <a:solidFill>
              <a:schemeClr val="accent5">
                <a:lumMod val="60000"/>
                <a:lumOff val="40000"/>
              </a:schemeClr>
            </a:solidFill>
          </c:spPr>
          <c:invertIfNegative val="0"/>
          <c:dLbls>
            <c:dLbl>
              <c:idx val="0"/>
              <c:layout>
                <c:manualLayout>
                  <c:x val="0"/>
                  <c:y val="-0.1103005076946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C1D-44C1-AD28-F01BA1B883D4}"/>
                </c:ext>
              </c:extLst>
            </c:dLbl>
            <c:dLbl>
              <c:idx val="1"/>
              <c:layout>
                <c:manualLayout>
                  <c:x val="-4.1521854536752711E-17"/>
                  <c:y val="-8.27249736599137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C1D-44C1-AD28-F01BA1B883D4}"/>
                </c:ext>
              </c:extLst>
            </c:dLbl>
            <c:dLbl>
              <c:idx val="2"/>
              <c:layout>
                <c:manualLayout>
                  <c:x val="0"/>
                  <c:y val="-7.5831225854923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C1D-44C1-AD28-F01BA1B883D4}"/>
                </c:ext>
              </c:extLst>
            </c:dLbl>
            <c:dLbl>
              <c:idx val="3"/>
              <c:layout>
                <c:manualLayout>
                  <c:x val="9.9354197714858206E-3"/>
                  <c:y val="-6.8931554127753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C1D-44C1-AD28-F01BA1B883D4}"/>
                </c:ext>
              </c:extLst>
            </c:dLbl>
            <c:dLbl>
              <c:idx val="4"/>
              <c:layout>
                <c:manualLayout>
                  <c:x val="-4.5297091855373509E-3"/>
                  <c:y val="-6.89374780499293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C1D-44C1-AD28-F01BA1B883D4}"/>
                </c:ext>
              </c:extLst>
            </c:dLbl>
            <c:dLbl>
              <c:idx val="5"/>
              <c:layout>
                <c:manualLayout>
                  <c:x val="1.5213083461437885E-2"/>
                  <c:y val="-5.5144157979563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C1D-44C1-AD28-F01BA1B883D4}"/>
                </c:ext>
              </c:extLst>
            </c:dLbl>
            <c:dLbl>
              <c:idx val="6"/>
              <c:layout>
                <c:manualLayout>
                  <c:x val="3.37804272230501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C1D-44C1-AD28-F01BA1B883D4}"/>
                </c:ext>
              </c:extLst>
            </c:dLbl>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Лист1!$C$2:$C$8</c:f>
              <c:numCache>
                <c:formatCode>General</c:formatCode>
                <c:ptCount val="7"/>
                <c:pt idx="0">
                  <c:v>64.66</c:v>
                </c:pt>
                <c:pt idx="1">
                  <c:v>66.169999999999987</c:v>
                </c:pt>
                <c:pt idx="2">
                  <c:v>67.209999999999994</c:v>
                </c:pt>
                <c:pt idx="3">
                  <c:v>69.099999999999994</c:v>
                </c:pt>
                <c:pt idx="4">
                  <c:v>74.61</c:v>
                </c:pt>
                <c:pt idx="5">
                  <c:v>77.38</c:v>
                </c:pt>
                <c:pt idx="6">
                  <c:v>80.36999999999999</c:v>
                </c:pt>
              </c:numCache>
            </c:numRef>
          </c:val>
          <c:extLst xmlns:c16r2="http://schemas.microsoft.com/office/drawing/2015/06/chart">
            <c:ext xmlns:c16="http://schemas.microsoft.com/office/drawing/2014/chart" uri="{C3380CC4-5D6E-409C-BE32-E72D297353CC}">
              <c16:uniqueId val="{0000000C-DC1D-44C1-AD28-F01BA1B883D4}"/>
            </c:ext>
          </c:extLst>
        </c:ser>
        <c:dLbls>
          <c:showLegendKey val="0"/>
          <c:showVal val="1"/>
          <c:showCatName val="0"/>
          <c:showSerName val="0"/>
          <c:showPercent val="0"/>
          <c:showBubbleSize val="0"/>
        </c:dLbls>
        <c:gapWidth val="150"/>
        <c:shape val="cylinder"/>
        <c:axId val="100532224"/>
        <c:axId val="100533760"/>
        <c:axId val="0"/>
      </c:bar3DChart>
      <c:catAx>
        <c:axId val="100532224"/>
        <c:scaling>
          <c:orientation val="minMax"/>
        </c:scaling>
        <c:delete val="0"/>
        <c:axPos val="b"/>
        <c:numFmt formatCode="General" sourceLinked="0"/>
        <c:majorTickMark val="out"/>
        <c:minorTickMark val="none"/>
        <c:tickLblPos val="nextTo"/>
        <c:txPr>
          <a:bodyPr/>
          <a:lstStyle/>
          <a:p>
            <a:pPr>
              <a:defRPr sz="1100" b="1">
                <a:solidFill>
                  <a:srgbClr val="15210D"/>
                </a:solidFill>
                <a:latin typeface="Times New Roman" pitchFamily="18" charset="0"/>
                <a:cs typeface="Times New Roman" pitchFamily="18" charset="0"/>
              </a:defRPr>
            </a:pPr>
            <a:endParaRPr lang="ru-RU"/>
          </a:p>
        </c:txPr>
        <c:crossAx val="100533760"/>
        <c:crosses val="autoZero"/>
        <c:auto val="1"/>
        <c:lblAlgn val="ctr"/>
        <c:lblOffset val="100"/>
        <c:noMultiLvlLbl val="0"/>
      </c:catAx>
      <c:valAx>
        <c:axId val="100533760"/>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b="1"/>
            </a:pPr>
            <a:endParaRPr lang="ru-RU"/>
          </a:p>
        </c:txPr>
        <c:crossAx val="100532224"/>
        <c:crosses val="autoZero"/>
        <c:crossBetween val="between"/>
      </c:valAx>
      <c:spPr>
        <a:ln>
          <a:noFill/>
        </a:ln>
      </c:spPr>
    </c:plotArea>
    <c:legend>
      <c:legendPos val="b"/>
      <c:legendEntry>
        <c:idx val="0"/>
        <c:txPr>
          <a:bodyPr/>
          <a:lstStyle/>
          <a:p>
            <a:pPr>
              <a:defRPr sz="1000" b="0">
                <a:solidFill>
                  <a:sysClr val="windowText" lastClr="000000"/>
                </a:solidFill>
                <a:latin typeface="Times New Roman" pitchFamily="18" charset="0"/>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cs typeface="Times New Roman" pitchFamily="18" charset="0"/>
              </a:defRPr>
            </a:pPr>
            <a:endParaRPr lang="ru-RU"/>
          </a:p>
        </c:txPr>
      </c:legendEntry>
      <c:layout>
        <c:manualLayout>
          <c:xMode val="edge"/>
          <c:yMode val="edge"/>
          <c:x val="5.7952286515602913E-2"/>
          <c:y val="0.8512120340574244"/>
          <c:w val="0.94204773240557782"/>
          <c:h val="0.1487878229044019"/>
        </c:manualLayout>
      </c:layout>
      <c:overlay val="0"/>
      <c:txPr>
        <a:bodyPr/>
        <a:lstStyle/>
        <a:p>
          <a:pPr>
            <a:defRPr sz="1000" b="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300" b="1"/>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13458275942114E-2"/>
          <c:y val="0.16329880402304772"/>
          <c:w val="0.6586481944378153"/>
          <c:h val="0.73650543301660032"/>
        </c:manualLayout>
      </c:layout>
      <c:lineChart>
        <c:grouping val="standard"/>
        <c:varyColors val="0"/>
        <c:ser>
          <c:idx val="0"/>
          <c:order val="0"/>
          <c:tx>
            <c:strRef>
              <c:f>Лист1!$B$1</c:f>
              <c:strCache>
                <c:ptCount val="1"/>
                <c:pt idx="0">
                  <c:v>Среднемесячная начисленная заработная плата работников организаций</c:v>
                </c:pt>
              </c:strCache>
            </c:strRef>
          </c:tx>
          <c:spPr>
            <a:ln w="38100"/>
          </c:spPr>
          <c:marker>
            <c:symbol val="none"/>
          </c:marker>
          <c:dLbls>
            <c:dLbl>
              <c:idx val="0"/>
              <c:layout>
                <c:manualLayout>
                  <c:x val="-5.0657413853550104E-2"/>
                  <c:y val="-5.9871911823289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BD7-42A2-A775-54FF8B73FC22}"/>
                </c:ext>
              </c:extLst>
            </c:dLbl>
            <c:dLbl>
              <c:idx val="1"/>
              <c:layout>
                <c:manualLayout>
                  <c:x val="-3.6183867038249412E-2"/>
                  <c:y val="3.592314709397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BD7-42A2-A775-54FF8B73FC22}"/>
                </c:ext>
              </c:extLst>
            </c:dLbl>
            <c:dLbl>
              <c:idx val="2"/>
              <c:layout>
                <c:manualLayout>
                  <c:x val="-3.6183867038249412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BD7-42A2-A775-54FF8B73FC22}"/>
                </c:ext>
              </c:extLst>
            </c:dLbl>
            <c:dLbl>
              <c:idx val="3"/>
              <c:layout>
                <c:manualLayout>
                  <c:x val="-3.6183810332731346E-2"/>
                  <c:y val="2.1276341949222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BD7-42A2-A775-54FF8B73FC22}"/>
                </c:ext>
              </c:extLst>
            </c:dLbl>
            <c:dLbl>
              <c:idx val="4"/>
              <c:layout>
                <c:manualLayout>
                  <c:x val="-3.6183810332731346E-2"/>
                  <c:y val="1.5530300510466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BD7-42A2-A775-54FF8B73FC22}"/>
                </c:ext>
              </c:extLst>
            </c:dLbl>
            <c:dLbl>
              <c:idx val="5"/>
              <c:layout>
                <c:manualLayout>
                  <c:x val="-3.3921660997535248E-2"/>
                  <c:y val="2.4028587754731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BD7-42A2-A775-54FF8B73FC22}"/>
                </c:ext>
              </c:extLst>
            </c:dLbl>
            <c:dLbl>
              <c:idx val="6"/>
              <c:layout>
                <c:manualLayout>
                  <c:x val="-1.8091933519124668E-2"/>
                  <c:y val="1.7961573546987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BD7-42A2-A775-54FF8B73FC22}"/>
                </c:ext>
              </c:extLst>
            </c:dLbl>
            <c:spPr>
              <a:ln>
                <a:noFill/>
              </a:ln>
            </c:spPr>
            <c:txPr>
              <a:bodyPr/>
              <a:lstStyle/>
              <a:p>
                <a:pPr>
                  <a:defRPr sz="900" b="1">
                    <a:solidFill>
                      <a:srgbClr val="0070C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35741.5</c:v>
                </c:pt>
                <c:pt idx="1">
                  <c:v>39731.800000000003</c:v>
                </c:pt>
                <c:pt idx="2">
                  <c:v>43017.3</c:v>
                </c:pt>
                <c:pt idx="3">
                  <c:v>46020.9</c:v>
                </c:pt>
                <c:pt idx="4">
                  <c:v>48864</c:v>
                </c:pt>
                <c:pt idx="5">
                  <c:v>55141.4</c:v>
                </c:pt>
                <c:pt idx="6">
                  <c:v>63743.199999999997</c:v>
                </c:pt>
              </c:numCache>
            </c:numRef>
          </c:val>
          <c:smooth val="0"/>
          <c:extLst xmlns:c16r2="http://schemas.microsoft.com/office/drawing/2015/06/chart">
            <c:ext xmlns:c16="http://schemas.microsoft.com/office/drawing/2014/chart" uri="{C3380CC4-5D6E-409C-BE32-E72D297353CC}">
              <c16:uniqueId val="{00000007-ABD7-42A2-A775-54FF8B73FC22}"/>
            </c:ext>
          </c:extLst>
        </c:ser>
        <c:ser>
          <c:idx val="1"/>
          <c:order val="1"/>
          <c:tx>
            <c:strRef>
              <c:f>Лист1!$C$1</c:f>
              <c:strCache>
                <c:ptCount val="1"/>
                <c:pt idx="0">
                  <c:v>Социальная сфера и наука</c:v>
                </c:pt>
              </c:strCache>
            </c:strRef>
          </c:tx>
          <c:spPr>
            <a:ln w="38100"/>
          </c:spPr>
          <c:marker>
            <c:symbol val="none"/>
          </c:marker>
          <c:dLbls>
            <c:dLbl>
              <c:idx val="0"/>
              <c:layout>
                <c:manualLayout>
                  <c:x val="-5.2466607205463887E-2"/>
                  <c:y val="-1.7961573546987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BD7-42A2-A775-54FF8B73FC22}"/>
                </c:ext>
              </c:extLst>
            </c:dLbl>
            <c:dLbl>
              <c:idx val="1"/>
              <c:layout>
                <c:manualLayout>
                  <c:x val="-3.7993060390161808E-2"/>
                  <c:y val="-2.3948764729315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BD7-42A2-A775-54FF8B73FC22}"/>
                </c:ext>
              </c:extLst>
            </c:dLbl>
            <c:dLbl>
              <c:idx val="2"/>
              <c:layout>
                <c:manualLayout>
                  <c:x val="-2.8041483263412888E-2"/>
                  <c:y val="3.3250836306063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BD7-42A2-A775-54FF8B73FC22}"/>
                </c:ext>
              </c:extLst>
            </c:dLbl>
            <c:dLbl>
              <c:idx val="3"/>
              <c:layout>
                <c:manualLayout>
                  <c:x val="-3.2565480334424406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BD7-42A2-A775-54FF8B73FC22}"/>
                </c:ext>
              </c:extLst>
            </c:dLbl>
            <c:dLbl>
              <c:idx val="4"/>
              <c:layout>
                <c:manualLayout>
                  <c:x val="-3.6636785180125919E-2"/>
                  <c:y val="-2.4109333756026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BD7-42A2-A775-54FF8B73FC22}"/>
                </c:ext>
              </c:extLst>
            </c:dLbl>
            <c:dLbl>
              <c:idx val="5"/>
              <c:layout>
                <c:manualLayout>
                  <c:x val="-2.8947093630599472E-2"/>
                  <c:y val="1.496797795582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BD7-42A2-A775-54FF8B73FC22}"/>
                </c:ext>
              </c:extLst>
            </c:dLbl>
            <c:dLbl>
              <c:idx val="6"/>
              <c:layout>
                <c:manualLayout>
                  <c:x val="-2.351951357486208E-2"/>
                  <c:y val="3.592314709397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BD7-42A2-A775-54FF8B73FC22}"/>
                </c:ext>
              </c:extLst>
            </c:dLbl>
            <c:spPr>
              <a:noFill/>
              <a:ln>
                <a:noFill/>
              </a:ln>
              <a:effectLst/>
            </c:spPr>
            <c:txPr>
              <a:bodyPr/>
              <a:lstStyle/>
              <a:p>
                <a:pPr>
                  <a:defRPr sz="9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27277.9</c:v>
                </c:pt>
                <c:pt idx="1">
                  <c:v>30373.3</c:v>
                </c:pt>
                <c:pt idx="2">
                  <c:v>32122.6</c:v>
                </c:pt>
                <c:pt idx="3">
                  <c:v>35280.300000000003</c:v>
                </c:pt>
                <c:pt idx="4">
                  <c:v>39994.5</c:v>
                </c:pt>
                <c:pt idx="5">
                  <c:v>43073.8</c:v>
                </c:pt>
                <c:pt idx="6">
                  <c:v>49840.5</c:v>
                </c:pt>
              </c:numCache>
            </c:numRef>
          </c:val>
          <c:smooth val="0"/>
          <c:extLst xmlns:c16r2="http://schemas.microsoft.com/office/drawing/2015/06/chart">
            <c:ext xmlns:c16="http://schemas.microsoft.com/office/drawing/2014/chart" uri="{C3380CC4-5D6E-409C-BE32-E72D297353CC}">
              <c16:uniqueId val="{0000000F-ABD7-42A2-A775-54FF8B73FC22}"/>
            </c:ext>
          </c:extLst>
        </c:ser>
        <c:ser>
          <c:idx val="2"/>
          <c:order val="2"/>
          <c:tx>
            <c:strRef>
              <c:f>Лист1!$D$1</c:f>
              <c:strCache>
                <c:ptCount val="1"/>
                <c:pt idx="0">
                  <c:v>Сельское, лесное хозяйство, охота, рыболовство и рыбоводство</c:v>
                </c:pt>
              </c:strCache>
            </c:strRef>
          </c:tx>
          <c:spPr>
            <a:ln w="38100"/>
          </c:spPr>
          <c:marker>
            <c:symbol val="none"/>
          </c:marker>
          <c:dLbls>
            <c:dLbl>
              <c:idx val="0"/>
              <c:layout>
                <c:manualLayout>
                  <c:x val="-5.2466607205463887E-2"/>
                  <c:y val="2.9935955911644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BD7-42A2-A775-54FF8B73FC22}"/>
                </c:ext>
              </c:extLst>
            </c:dLbl>
            <c:dLbl>
              <c:idx val="1"/>
              <c:layout>
                <c:manualLayout>
                  <c:x val="-3.9802253742074412E-2"/>
                  <c:y val="3.592314709397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BD7-42A2-A775-54FF8B73FC22}"/>
                </c:ext>
              </c:extLst>
            </c:dLbl>
            <c:dLbl>
              <c:idx val="2"/>
              <c:layout>
                <c:manualLayout>
                  <c:x val="-3.5957322909034604E-2"/>
                  <c:y val="-2.4189620973223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ABD7-42A2-A775-54FF8B73FC22}"/>
                </c:ext>
              </c:extLst>
            </c:dLbl>
            <c:dLbl>
              <c:idx val="3"/>
              <c:layout>
                <c:manualLayout>
                  <c:x val="-3.0756286982511941E-2"/>
                  <c:y val="2.694236032048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ABD7-42A2-A775-54FF8B73FC22}"/>
                </c:ext>
              </c:extLst>
            </c:dLbl>
            <c:dLbl>
              <c:idx val="4"/>
              <c:layout>
                <c:manualLayout>
                  <c:x val="-2.5328706926774542E-2"/>
                  <c:y val="3.592314709397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ABD7-42A2-A775-54FF8B73FC22}"/>
                </c:ext>
              </c:extLst>
            </c:dLbl>
            <c:dLbl>
              <c:idx val="5"/>
              <c:layout>
                <c:manualLayout>
                  <c:x val="-3.8446119956266941E-2"/>
                  <c:y val="-3.8917049311720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ABD7-42A2-A775-54FF8B73FC22}"/>
                </c:ext>
              </c:extLst>
            </c:dLbl>
            <c:dLbl>
              <c:idx val="6"/>
              <c:layout>
                <c:manualLayout>
                  <c:x val="-3.0756286982511941E-2"/>
                  <c:y val="-2.3948764729315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ABD7-42A2-A775-54FF8B73FC22}"/>
                </c:ext>
              </c:extLst>
            </c:dLbl>
            <c:spPr>
              <a:noFill/>
              <a:ln>
                <a:noFill/>
              </a:ln>
              <a:effectLst/>
            </c:spPr>
            <c:txPr>
              <a:bodyPr/>
              <a:lstStyle/>
              <a:p>
                <a:pPr>
                  <a:defRPr sz="900" b="1">
                    <a:solidFill>
                      <a:schemeClr val="accent3">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25526</c:v>
                </c:pt>
                <c:pt idx="1">
                  <c:v>28425.599999999897</c:v>
                </c:pt>
                <c:pt idx="2">
                  <c:v>32942.199999999997</c:v>
                </c:pt>
                <c:pt idx="3">
                  <c:v>34911.800000000003</c:v>
                </c:pt>
                <c:pt idx="4">
                  <c:v>38201.1</c:v>
                </c:pt>
                <c:pt idx="5">
                  <c:v>44382.400000000001</c:v>
                </c:pt>
                <c:pt idx="6">
                  <c:v>53000.6</c:v>
                </c:pt>
              </c:numCache>
            </c:numRef>
          </c:val>
          <c:smooth val="0"/>
          <c:extLst xmlns:c16r2="http://schemas.microsoft.com/office/drawing/2015/06/chart">
            <c:ext xmlns:c16="http://schemas.microsoft.com/office/drawing/2014/chart" uri="{C3380CC4-5D6E-409C-BE32-E72D297353CC}">
              <c16:uniqueId val="{00000017-ABD7-42A2-A775-54FF8B73FC22}"/>
            </c:ext>
          </c:extLst>
        </c:ser>
        <c:ser>
          <c:idx val="3"/>
          <c:order val="3"/>
          <c:tx>
            <c:strRef>
              <c:f>Лист1!$E$1</c:f>
              <c:strCache>
                <c:ptCount val="1"/>
                <c:pt idx="0">
                  <c:v>Промышленность</c:v>
                </c:pt>
              </c:strCache>
            </c:strRef>
          </c:tx>
          <c:spPr>
            <a:ln w="38100"/>
          </c:spPr>
          <c:marker>
            <c:symbol val="none"/>
          </c:marker>
          <c:dLbls>
            <c:dLbl>
              <c:idx val="0"/>
              <c:layout>
                <c:manualLayout>
                  <c:x val="-5.2466607205463887E-2"/>
                  <c:y val="-1.7961573546987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ABD7-42A2-A775-54FF8B73FC22}"/>
                </c:ext>
              </c:extLst>
            </c:dLbl>
            <c:dLbl>
              <c:idx val="1"/>
              <c:layout>
                <c:manualLayout>
                  <c:x val="-3.4374673686336871E-2"/>
                  <c:y val="-4.78975294586333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ABD7-42A2-A775-54FF8B73FC22}"/>
                </c:ext>
              </c:extLst>
            </c:dLbl>
            <c:dLbl>
              <c:idx val="2"/>
              <c:layout>
                <c:manualLayout>
                  <c:x val="-4.161144709398671E-2"/>
                  <c:y val="-6.28655074144527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ABD7-42A2-A775-54FF8B73FC22}"/>
                </c:ext>
              </c:extLst>
            </c:dLbl>
            <c:dLbl>
              <c:idx val="3"/>
              <c:layout>
                <c:manualLayout>
                  <c:x val="-3.4374673686336871E-2"/>
                  <c:y val="-5.089112504979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ABD7-42A2-A775-54FF8B73FC22}"/>
                </c:ext>
              </c:extLst>
            </c:dLbl>
            <c:dLbl>
              <c:idx val="4"/>
              <c:layout>
                <c:manualLayout>
                  <c:x val="-4.342064044589921E-2"/>
                  <c:y val="-5.9871911823289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ABD7-42A2-A775-54FF8B73FC22}"/>
                </c:ext>
              </c:extLst>
            </c:dLbl>
            <c:dLbl>
              <c:idx val="5"/>
              <c:layout>
                <c:manualLayout>
                  <c:x val="-4.8848220501636813E-2"/>
                  <c:y val="-5.089112504979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ABD7-42A2-A775-54FF8B73FC22}"/>
                </c:ext>
              </c:extLst>
            </c:dLbl>
            <c:dLbl>
              <c:idx val="6"/>
              <c:layout>
                <c:manualLayout>
                  <c:x val="-2.7137900278687052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ABD7-42A2-A775-54FF8B73FC22}"/>
                </c:ext>
              </c:extLst>
            </c:dLbl>
            <c:spPr>
              <a:noFill/>
              <a:ln>
                <a:noFill/>
              </a:ln>
              <a:effectLst/>
            </c:spPr>
            <c:txPr>
              <a:bodyPr/>
              <a:lstStyle/>
              <a:p>
                <a:pPr>
                  <a:defRPr sz="900" b="1">
                    <a:solidFill>
                      <a:srgbClr val="7030A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31395</c:v>
                </c:pt>
                <c:pt idx="1">
                  <c:v>42585.3</c:v>
                </c:pt>
                <c:pt idx="2">
                  <c:v>45847.7</c:v>
                </c:pt>
                <c:pt idx="3">
                  <c:v>48123.9</c:v>
                </c:pt>
                <c:pt idx="4">
                  <c:v>52051.3</c:v>
                </c:pt>
                <c:pt idx="5">
                  <c:v>62533.7</c:v>
                </c:pt>
                <c:pt idx="6">
                  <c:v>71591.8</c:v>
                </c:pt>
              </c:numCache>
            </c:numRef>
          </c:val>
          <c:smooth val="0"/>
          <c:extLst xmlns:c16r2="http://schemas.microsoft.com/office/drawing/2015/06/chart">
            <c:ext xmlns:c16="http://schemas.microsoft.com/office/drawing/2014/chart" uri="{C3380CC4-5D6E-409C-BE32-E72D297353CC}">
              <c16:uniqueId val="{0000001F-ABD7-42A2-A775-54FF8B73FC22}"/>
            </c:ext>
          </c:extLst>
        </c:ser>
        <c:dLbls>
          <c:showLegendKey val="0"/>
          <c:showVal val="0"/>
          <c:showCatName val="0"/>
          <c:showSerName val="0"/>
          <c:showPercent val="0"/>
          <c:showBubbleSize val="0"/>
        </c:dLbls>
        <c:marker val="1"/>
        <c:smooth val="0"/>
        <c:axId val="102527744"/>
        <c:axId val="102529280"/>
      </c:lineChart>
      <c:catAx>
        <c:axId val="102527744"/>
        <c:scaling>
          <c:orientation val="minMax"/>
        </c:scaling>
        <c:delete val="0"/>
        <c:axPos val="b"/>
        <c:numFmt formatCode="General" sourceLinked="1"/>
        <c:majorTickMark val="out"/>
        <c:minorTickMark val="none"/>
        <c:tickLblPos val="nextTo"/>
        <c:crossAx val="102529280"/>
        <c:crosses val="autoZero"/>
        <c:auto val="1"/>
        <c:lblAlgn val="ctr"/>
        <c:lblOffset val="100"/>
        <c:noMultiLvlLbl val="0"/>
      </c:catAx>
      <c:valAx>
        <c:axId val="102529280"/>
        <c:scaling>
          <c:orientation val="minMax"/>
        </c:scaling>
        <c:delete val="0"/>
        <c:axPos val="l"/>
        <c:majorGridlines/>
        <c:numFmt formatCode="General" sourceLinked="1"/>
        <c:majorTickMark val="out"/>
        <c:minorTickMark val="none"/>
        <c:tickLblPos val="nextTo"/>
        <c:crossAx val="102527744"/>
        <c:crosses val="autoZero"/>
        <c:crossBetween val="between"/>
      </c:valAx>
    </c:plotArea>
    <c:legend>
      <c:legendPos val="r"/>
      <c:layout>
        <c:manualLayout>
          <c:xMode val="edge"/>
          <c:yMode val="edge"/>
          <c:x val="0.75492013318281181"/>
          <c:y val="0.14717121201313538"/>
          <c:w val="0.24236404708828951"/>
          <c:h val="0.821226147168306"/>
        </c:manualLayout>
      </c:layout>
      <c:overlay val="0"/>
      <c:txPr>
        <a:bodyPr/>
        <a:lstStyle/>
        <a:p>
          <a:pPr rtl="0">
            <a:defRPr sz="95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300" b="1" i="0" u="none" strike="noStrike" baseline="0"/>
              <a:t>Уровень регистрируемой безработицы</a:t>
            </a:r>
            <a:endParaRPr lang="ru-RU" sz="1300"/>
          </a:p>
        </c:rich>
      </c:tx>
      <c:layout>
        <c:manualLayout>
          <c:xMode val="edge"/>
          <c:yMode val="edge"/>
          <c:x val="0.23886839528363896"/>
          <c:y val="1.0327563680090661E-3"/>
        </c:manualLayout>
      </c:layout>
      <c:overlay val="0"/>
    </c:title>
    <c:autoTitleDeleted val="0"/>
    <c:plotArea>
      <c:layout>
        <c:manualLayout>
          <c:layoutTarget val="inner"/>
          <c:xMode val="edge"/>
          <c:yMode val="edge"/>
          <c:x val="7.6024985803520739E-2"/>
          <c:y val="0.28074415808155923"/>
          <c:w val="0.88509067766234073"/>
          <c:h val="0.54624949414364288"/>
        </c:manualLayout>
      </c:layout>
      <c:lineChart>
        <c:grouping val="standard"/>
        <c:varyColors val="0"/>
        <c:ser>
          <c:idx val="0"/>
          <c:order val="0"/>
          <c:tx>
            <c:strRef>
              <c:f>Лист1!$B$1</c:f>
              <c:strCache>
                <c:ptCount val="1"/>
                <c:pt idx="0">
                  <c:v>Столбец1</c:v>
                </c:pt>
              </c:strCache>
            </c:strRef>
          </c:tx>
          <c:spPr>
            <a:ln w="41275" cap="flat" cmpd="sng" algn="ctr">
              <a:solidFill>
                <a:schemeClr val="accent2">
                  <a:lumMod val="75000"/>
                </a:schemeClr>
              </a:solidFill>
              <a:prstDash val="solid"/>
            </a:ln>
            <a:effectLst/>
          </c:spPr>
          <c:marker>
            <c:symbol val="diamond"/>
            <c:size val="12"/>
            <c:spPr>
              <a:solidFill>
                <a:schemeClr val="accent3">
                  <a:lumMod val="75000"/>
                </a:schemeClr>
              </a:solidFill>
              <a:scene3d>
                <a:camera prst="orthographicFront"/>
                <a:lightRig rig="threePt" dir="t"/>
              </a:scene3d>
              <a:sp3d>
                <a:bevelT w="190500" h="38100"/>
              </a:sp3d>
            </c:spPr>
          </c:marker>
          <c:dLbls>
            <c:dLbl>
              <c:idx val="0"/>
              <c:layout>
                <c:manualLayout>
                  <c:x val="-5.9901720121443257E-2"/>
                  <c:y val="-0.14722145025989444"/>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0282856465770212E-2"/>
                  <c:y val="-0.14070814677577495"/>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5.0487419907264582E-2"/>
                  <c:y val="-0.21082342648345428"/>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4.7119433750509032E-2"/>
                  <c:y val="-9.995675650675824E-2"/>
                </c:manualLayout>
              </c:layout>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D64-4DDD-A9EC-4EF317450979}"/>
                </c:ext>
              </c:extLst>
            </c:dLbl>
            <c:dLbl>
              <c:idx val="4"/>
              <c:layout>
                <c:manualLayout>
                  <c:x val="-2.7119702030431878E-2"/>
                  <c:y val="-0.13360111924335052"/>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64-4DDD-A9EC-4EF317450979}"/>
                </c:ext>
              </c:extLst>
            </c:dLbl>
            <c:dLbl>
              <c:idx val="5"/>
              <c:layout>
                <c:manualLayout>
                  <c:x val="-2.8050275657621616E-2"/>
                  <c:y val="-0.12744990576618873"/>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D64-4DDD-A9EC-4EF317450979}"/>
                </c:ext>
              </c:extLst>
            </c:dLbl>
            <c:dLbl>
              <c:idx val="6"/>
              <c:layout>
                <c:manualLayout>
                  <c:x val="-3.4071550255536626E-2"/>
                  <c:y val="-0.11797611201683512"/>
                </c:manualLayout>
              </c:layout>
              <c:tx>
                <c:rich>
                  <a:bodyPr/>
                  <a:lstStyle/>
                  <a:p>
                    <a:r>
                      <a:rPr lang="en-US"/>
                      <a:t>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D64-4DDD-A9EC-4EF31745097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0.8</c:v>
                </c:pt>
                <c:pt idx="1">
                  <c:v>0.60000000000000064</c:v>
                </c:pt>
                <c:pt idx="2">
                  <c:v>0.8</c:v>
                </c:pt>
                <c:pt idx="3">
                  <c:v>1.9000000000000001</c:v>
                </c:pt>
                <c:pt idx="4">
                  <c:v>0.75000000000001432</c:v>
                </c:pt>
                <c:pt idx="5">
                  <c:v>0.60000000000000064</c:v>
                </c:pt>
                <c:pt idx="6">
                  <c:v>0.4</c:v>
                </c:pt>
              </c:numCache>
            </c:numRef>
          </c:val>
          <c:smooth val="0"/>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marker val="1"/>
        <c:smooth val="0"/>
        <c:axId val="102614528"/>
        <c:axId val="102616064"/>
      </c:lineChart>
      <c:catAx>
        <c:axId val="102614528"/>
        <c:scaling>
          <c:orientation val="minMax"/>
        </c:scaling>
        <c:delete val="0"/>
        <c:axPos val="b"/>
        <c:numFmt formatCode="General" sourceLinked="1"/>
        <c:majorTickMark val="out"/>
        <c:minorTickMark val="none"/>
        <c:tickLblPos val="nextTo"/>
        <c:txPr>
          <a:bodyPr/>
          <a:lstStyle/>
          <a:p>
            <a:pPr>
              <a:defRPr sz="1000" b="1"/>
            </a:pPr>
            <a:endParaRPr lang="ru-RU"/>
          </a:p>
        </c:txPr>
        <c:crossAx val="102616064"/>
        <c:crosses val="autoZero"/>
        <c:auto val="1"/>
        <c:lblAlgn val="ctr"/>
        <c:lblOffset val="100"/>
        <c:noMultiLvlLbl val="0"/>
      </c:catAx>
      <c:valAx>
        <c:axId val="102616064"/>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02614528"/>
        <c:crosses val="autoZero"/>
        <c:crossBetween val="between"/>
      </c:valAx>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pitchFamily="18" charset="0"/>
                <a:cs typeface="Times New Roman" pitchFamily="18" charset="0"/>
              </a:defRPr>
            </a:pPr>
            <a:r>
              <a:rPr lang="ru-RU" sz="1300" b="1" i="0" u="none" strike="noStrike" baseline="0">
                <a:latin typeface="Times New Roman" pitchFamily="18" charset="0"/>
                <a:cs typeface="Times New Roman" pitchFamily="18" charset="0"/>
              </a:rPr>
              <a:t>Объем отгруженных товаров собственного производства в организациях промышленности </a:t>
            </a:r>
            <a:r>
              <a:rPr lang="ru-RU" sz="1300" b="0" i="0" u="none" strike="noStrike" baseline="0">
                <a:latin typeface="Times New Roman" pitchFamily="18" charset="0"/>
                <a:cs typeface="Times New Roman" pitchFamily="18" charset="0"/>
              </a:rPr>
              <a:t>(без субъектов малого предпринимательства)  за 2023 год, млн.руб.</a:t>
            </a:r>
            <a:endParaRPr lang="ru-RU" sz="1300" b="0">
              <a:latin typeface="Times New Roman" pitchFamily="18" charset="0"/>
              <a:cs typeface="Times New Roman" pitchFamily="18" charset="0"/>
            </a:endParaRPr>
          </a:p>
        </c:rich>
      </c:tx>
      <c:overlay val="0"/>
    </c:title>
    <c:autoTitleDeleted val="0"/>
    <c:plotArea>
      <c:layout>
        <c:manualLayout>
          <c:layoutTarget val="inner"/>
          <c:xMode val="edge"/>
          <c:yMode val="edge"/>
          <c:x val="0.15650983090517623"/>
          <c:y val="0.35412825194851438"/>
          <c:w val="0.3581742125984253"/>
          <c:h val="0.61401293588301453"/>
        </c:manualLayout>
      </c:layout>
      <c:pieChart>
        <c:varyColors val="1"/>
        <c:ser>
          <c:idx val="0"/>
          <c:order val="0"/>
          <c:tx>
            <c:strRef>
              <c:f>Лист1!$B$1</c:f>
              <c:strCache>
                <c:ptCount val="1"/>
                <c:pt idx="0">
                  <c:v>Продажи</c:v>
                </c:pt>
              </c:strCache>
            </c:strRef>
          </c:tx>
          <c:spPr>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dPt>
            <c:idx val="0"/>
            <c:bubble3D val="0"/>
            <c:spPr>
              <a:solidFill>
                <a:srgbClr val="92D050"/>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0-486B-4D62-836A-1BF445F5FD94}"/>
              </c:ext>
            </c:extLst>
          </c:dPt>
          <c:dPt>
            <c:idx val="1"/>
            <c:bubble3D val="0"/>
            <c:spPr>
              <a:solidFill>
                <a:schemeClr val="accent5">
                  <a:lumMod val="40000"/>
                  <a:lumOff val="60000"/>
                </a:schemeClr>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86B-4D62-836A-1BF445F5FD94}"/>
              </c:ext>
            </c:extLst>
          </c:dPt>
          <c:dPt>
            <c:idx val="2"/>
            <c:bubble3D val="0"/>
            <c:spPr>
              <a:solidFill>
                <a:schemeClr val="accent6">
                  <a:lumMod val="75000"/>
                </a:schemeClr>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486B-4D62-836A-1BF445F5FD94}"/>
              </c:ext>
            </c:extLst>
          </c:dPt>
          <c:dLbls>
            <c:dLbl>
              <c:idx val="0"/>
              <c:layout>
                <c:manualLayout>
                  <c:x val="4.2529709827938194E-3"/>
                  <c:y val="-3.21491063617050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86B-4D62-836A-1BF445F5FD94}"/>
                </c:ext>
              </c:extLst>
            </c:dLbl>
            <c:dLbl>
              <c:idx val="1"/>
              <c:layout>
                <c:manualLayout>
                  <c:x val="-3.5320610965296005E-2"/>
                  <c:y val="5.5538370203724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6B-4D62-836A-1BF445F5FD94}"/>
                </c:ext>
              </c:extLst>
            </c:dLbl>
            <c:dLbl>
              <c:idx val="2"/>
              <c:layout>
                <c:manualLayout>
                  <c:x val="-4.1127059638378476E-2"/>
                  <c:y val="-2.5537432820897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86B-4D62-836A-1BF445F5FD94}"/>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Обрабатывающие производства,7106,9 млн.руб.</c:v>
                </c:pt>
                <c:pt idx="1">
                  <c:v>Обеспечение электрической энергией, 
газом и паром; кондиционирование воздуха, 14344,4 млн.руб.
</c:v>
                </c:pt>
                <c:pt idx="2">
                  <c:v>Водоснабжение; водоотведение, организация сбора и утилизации отходов, деятельность по ликвидации загрязнений, 228,2 млн.руб.</c:v>
                </c:pt>
              </c:strCache>
            </c:strRef>
          </c:cat>
          <c:val>
            <c:numRef>
              <c:f>Лист1!$B$2:$B$4</c:f>
              <c:numCache>
                <c:formatCode>General</c:formatCode>
                <c:ptCount val="3"/>
                <c:pt idx="0">
                  <c:v>7106.9</c:v>
                </c:pt>
                <c:pt idx="1">
                  <c:v>14344.4</c:v>
                </c:pt>
                <c:pt idx="2">
                  <c:v>228.2</c:v>
                </c:pt>
              </c:numCache>
            </c:numRef>
          </c:val>
          <c:extLst xmlns:c16r2="http://schemas.microsoft.com/office/drawing/2015/06/chart">
            <c:ext xmlns:c16="http://schemas.microsoft.com/office/drawing/2014/chart" uri="{C3380CC4-5D6E-409C-BE32-E72D297353CC}">
              <c16:uniqueId val="{00000003-486B-4D62-836A-1BF445F5FD9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806147156149885"/>
          <c:y val="0.22150006461990063"/>
          <c:w val="0.32527194517351998"/>
          <c:h val="0.7764010682117437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1" i="0" kern="1200" baseline="0">
                <a:solidFill>
                  <a:srgbClr val="000000"/>
                </a:solidFill>
                <a:latin typeface="Times New Roman"/>
                <a:cs typeface="Times New Roman"/>
              </a:rPr>
              <a:t>Объем отгруженных товаров собственного производства,</a:t>
            </a:r>
            <a:br>
              <a:rPr lang="ru-RU" sz="1300" b="1" i="0" kern="1200" baseline="0">
                <a:solidFill>
                  <a:srgbClr val="000000"/>
                </a:solidFill>
                <a:latin typeface="Times New Roman"/>
                <a:cs typeface="Times New Roman"/>
              </a:rPr>
            </a:br>
            <a:r>
              <a:rPr lang="ru-RU" sz="1300" b="1" i="0" kern="1200" baseline="0">
                <a:solidFill>
                  <a:srgbClr val="000000"/>
                </a:solidFill>
                <a:latin typeface="Times New Roman"/>
                <a:cs typeface="Times New Roman"/>
              </a:rPr>
              <a:t>выполненных работ и услуг собственными силами </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1" i="0" kern="1200" baseline="0">
                <a:solidFill>
                  <a:srgbClr val="000000"/>
                </a:solidFill>
                <a:latin typeface="Times New Roman"/>
                <a:cs typeface="Times New Roman"/>
              </a:rPr>
              <a:t>организациями ЯМР </a:t>
            </a:r>
            <a:r>
              <a:rPr lang="ru-RU" sz="1300" b="0" i="0" kern="1200" baseline="0">
                <a:solidFill>
                  <a:srgbClr val="000000"/>
                </a:solidFill>
                <a:latin typeface="Times New Roman"/>
                <a:cs typeface="Times New Roman"/>
              </a:rPr>
              <a:t>(без организаций с численностью</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0" i="0" kern="1200" baseline="0">
                <a:solidFill>
                  <a:srgbClr val="000000"/>
                </a:solidFill>
                <a:latin typeface="Times New Roman"/>
                <a:cs typeface="Times New Roman"/>
              </a:rPr>
              <a:t> работников менее 15 чел.), млн.руб.</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121222745254263E-2"/>
          <c:y val="0.23979358107741153"/>
          <c:w val="0.89368240906708651"/>
          <c:h val="0.44604851924481143"/>
        </c:manualLayout>
      </c:layout>
      <c:bar3DChart>
        <c:barDir val="col"/>
        <c:grouping val="clustered"/>
        <c:varyColors val="0"/>
        <c:ser>
          <c:idx val="0"/>
          <c:order val="0"/>
          <c:tx>
            <c:strRef>
              <c:f>Лист1!$B$1</c:f>
              <c:strCache>
                <c:ptCount val="1"/>
                <c:pt idx="0">
                  <c:v>Обрабатывающие производства</c:v>
                </c:pt>
              </c:strCache>
            </c:strRef>
          </c:tx>
          <c:spPr>
            <a:solidFill>
              <a:srgbClr val="8064A2">
                <a:lumMod val="40000"/>
                <a:lumOff val="60000"/>
              </a:srgbClr>
            </a:solidFill>
            <a:ln w="25400" cap="flat" cmpd="sng" algn="ctr">
              <a:noFill/>
              <a:prstDash val="solid"/>
            </a:ln>
            <a:effectLst/>
          </c:spPr>
          <c:invertIfNegative val="0"/>
          <c:dLbls>
            <c:dLbl>
              <c:idx val="0"/>
              <c:layout>
                <c:manualLayout>
                  <c:x val="7.5981840938297964E-3"/>
                  <c:y val="4.690491354029694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71-4FE2-B700-C0908F71E8FF}"/>
                </c:ext>
              </c:extLst>
            </c:dLbl>
            <c:dLbl>
              <c:idx val="1"/>
              <c:layout>
                <c:manualLayout>
                  <c:x val="0"/>
                  <c:y val="-7.67543815470391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71-4FE2-B700-C0908F71E8FF}"/>
                </c:ext>
              </c:extLst>
            </c:dLbl>
            <c:dLbl>
              <c:idx val="2"/>
              <c:layout>
                <c:manualLayout>
                  <c:x val="3.7990920469150001E-3"/>
                  <c:y val="-1.2792396924506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71-4FE2-B700-C0908F71E8FF}"/>
                </c:ext>
              </c:extLst>
            </c:dLbl>
            <c:dLbl>
              <c:idx val="3"/>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71-4FE2-B700-C0908F71E8FF}"/>
                </c:ext>
              </c:extLst>
            </c:dLbl>
            <c:dLbl>
              <c:idx val="4"/>
              <c:layout>
                <c:manualLayout>
                  <c:x val="0"/>
                  <c:y val="-1.79093556943092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571-4FE2-B700-C0908F71E8FF}"/>
                </c:ext>
              </c:extLst>
            </c:dLbl>
            <c:dLbl>
              <c:idx val="5"/>
              <c:layout>
                <c:manualLayout>
                  <c:x val="-5.6986380703723484E-3"/>
                  <c:y val="-1.5351077764477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71-4FE2-B700-C0908F71E8FF}"/>
                </c:ext>
              </c:extLst>
            </c:dLbl>
            <c:dLbl>
              <c:idx val="6"/>
              <c:layout>
                <c:manualLayout>
                  <c:x val="-7.598184093829796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71-4FE2-B700-C0908F71E8FF}"/>
                </c:ext>
              </c:extLst>
            </c:dLbl>
            <c:spPr>
              <a:noFill/>
              <a:ln>
                <a:noFill/>
              </a:ln>
              <a:effectLst/>
            </c:spPr>
            <c:txPr>
              <a:bodyPr/>
              <a:lstStyle/>
              <a:p>
                <a:pPr>
                  <a:defRPr sz="10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formatCode="General">
                  <c:v>8604.2999999999811</c:v>
                </c:pt>
                <c:pt idx="1">
                  <c:v>10037</c:v>
                </c:pt>
                <c:pt idx="2">
                  <c:v>11965</c:v>
                </c:pt>
                <c:pt idx="3">
                  <c:v>8315</c:v>
                </c:pt>
                <c:pt idx="4" formatCode="General">
                  <c:v>13679.7</c:v>
                </c:pt>
                <c:pt idx="5" formatCode="General">
                  <c:v>7965.8</c:v>
                </c:pt>
                <c:pt idx="6" formatCode="General">
                  <c:v>7106.9</c:v>
                </c:pt>
              </c:numCache>
            </c:numRef>
          </c:val>
          <c:extLst xmlns:c16r2="http://schemas.microsoft.com/office/drawing/2015/06/chart">
            <c:ext xmlns:c16="http://schemas.microsoft.com/office/drawing/2014/chart" uri="{C3380CC4-5D6E-409C-BE32-E72D297353CC}">
              <c16:uniqueId val="{00000003-A13E-49D4-AF47-52BBD86B4962}"/>
            </c:ext>
          </c:extLst>
        </c:ser>
        <c:ser>
          <c:idx val="1"/>
          <c:order val="1"/>
          <c:tx>
            <c:strRef>
              <c:f>Лист1!$C$1</c:f>
              <c:strCache>
                <c:ptCount val="1"/>
                <c:pt idx="0">
                  <c:v>Обеспечение электрической энергией, газом и паром; кондиционирование воздуха</c:v>
                </c:pt>
              </c:strCache>
            </c:strRef>
          </c:tx>
          <c:spPr>
            <a:solidFill>
              <a:schemeClr val="accent3">
                <a:lumMod val="60000"/>
                <a:lumOff val="40000"/>
              </a:schemeClr>
            </a:solidFill>
          </c:spPr>
          <c:invertIfNegative val="0"/>
          <c:dLbls>
            <c:dLbl>
              <c:idx val="0"/>
              <c:layout>
                <c:manualLayout>
                  <c:x val="3.7990920469150001E-3"/>
                  <c:y val="-4.093567015842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71-4FE2-B700-C0908F71E8FF}"/>
                </c:ext>
              </c:extLst>
            </c:dLbl>
            <c:dLbl>
              <c:idx val="1"/>
              <c:layout>
                <c:manualLayout>
                  <c:x val="7.5981840938297964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71-4FE2-B700-C0908F71E8FF}"/>
                </c:ext>
              </c:extLst>
            </c:dLbl>
            <c:dLbl>
              <c:idx val="2"/>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71-4FE2-B700-C0908F71E8FF}"/>
                </c:ext>
              </c:extLst>
            </c:dLbl>
            <c:dLbl>
              <c:idx val="3"/>
              <c:layout>
                <c:manualLayout>
                  <c:x val="0"/>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71-4FE2-B700-C0908F71E8FF}"/>
                </c:ext>
              </c:extLst>
            </c:dLbl>
            <c:dLbl>
              <c:idx val="4"/>
              <c:layout>
                <c:manualLayout>
                  <c:x val="2.089500625803194E-2"/>
                  <c:y val="-2.3026314464111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571-4FE2-B700-C0908F71E8FF}"/>
                </c:ext>
              </c:extLst>
            </c:dLbl>
            <c:dLbl>
              <c:idx val="5"/>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571-4FE2-B700-C0908F71E8FF}"/>
                </c:ext>
              </c:extLst>
            </c:dLbl>
            <c:dLbl>
              <c:idx val="6"/>
              <c:layout>
                <c:manualLayout>
                  <c:x val="1.1397276140744692E-2"/>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571-4FE2-B700-C0908F71E8FF}"/>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0.0</c:formatCode>
                <c:ptCount val="7"/>
                <c:pt idx="0">
                  <c:v>508</c:v>
                </c:pt>
                <c:pt idx="1">
                  <c:v>4454</c:v>
                </c:pt>
                <c:pt idx="2">
                  <c:v>952</c:v>
                </c:pt>
                <c:pt idx="3">
                  <c:v>10316</c:v>
                </c:pt>
                <c:pt idx="4" formatCode="General">
                  <c:v>11457.8</c:v>
                </c:pt>
                <c:pt idx="5" formatCode="General">
                  <c:v>12425.4</c:v>
                </c:pt>
                <c:pt idx="6" formatCode="General">
                  <c:v>14344.4</c:v>
                </c:pt>
              </c:numCache>
            </c:numRef>
          </c:val>
          <c:extLst xmlns:c16r2="http://schemas.microsoft.com/office/drawing/2015/06/chart">
            <c:ext xmlns:c16="http://schemas.microsoft.com/office/drawing/2014/chart" uri="{C3380CC4-5D6E-409C-BE32-E72D297353CC}">
              <c16:uniqueId val="{0000000E-E571-4FE2-B700-C0908F71E8FF}"/>
            </c:ext>
          </c:extLst>
        </c:ser>
        <c:ser>
          <c:idx val="2"/>
          <c:order val="2"/>
          <c:tx>
            <c:strRef>
              <c:f>Лист1!$D$1</c:f>
              <c:strCache>
                <c:ptCount val="1"/>
                <c:pt idx="0">
                  <c:v>Водоснабжение; водоотведение, организация сбора и утилизации отходов, деятельность по ликвидации загрязнений</c:v>
                </c:pt>
              </c:strCache>
            </c:strRef>
          </c:tx>
          <c:spPr>
            <a:solidFill>
              <a:schemeClr val="accent1">
                <a:lumMod val="60000"/>
                <a:lumOff val="40000"/>
              </a:schemeClr>
            </a:solidFill>
          </c:spPr>
          <c:invertIfNegative val="0"/>
          <c:dLbls>
            <c:dLbl>
              <c:idx val="0"/>
              <c:layout>
                <c:manualLayout>
                  <c:x val="3.7990920469150001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571-4FE2-B700-C0908F71E8FF}"/>
                </c:ext>
              </c:extLst>
            </c:dLbl>
            <c:dLbl>
              <c:idx val="1"/>
              <c:layout>
                <c:manualLayout>
                  <c:x val="7.5981840938297964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571-4FE2-B700-C0908F71E8FF}"/>
                </c:ext>
              </c:extLst>
            </c:dLbl>
            <c:dLbl>
              <c:idx val="2"/>
              <c:layout>
                <c:manualLayout>
                  <c:x val="7.5981840938297964E-3"/>
                  <c:y val="-7.67543815470391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E571-4FE2-B700-C0908F71E8FF}"/>
                </c:ext>
              </c:extLst>
            </c:dLbl>
            <c:dLbl>
              <c:idx val="3"/>
              <c:layout>
                <c:manualLayout>
                  <c:x val="3.7990920469150001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571-4FE2-B700-C0908F71E8FF}"/>
                </c:ext>
              </c:extLst>
            </c:dLbl>
            <c:dLbl>
              <c:idx val="4"/>
              <c:layout>
                <c:manualLayout>
                  <c:x val="1.3296822164202143E-2"/>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571-4FE2-B700-C0908F71E8FF}"/>
                </c:ext>
              </c:extLst>
            </c:dLbl>
            <c:dLbl>
              <c:idx val="6"/>
              <c:layout>
                <c:manualLayout>
                  <c:x val="1.7095914211117041E-2"/>
                  <c:y val="-1.53508763094079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571-4FE2-B700-C0908F71E8FF}"/>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0.0</c:formatCode>
                <c:ptCount val="7"/>
                <c:pt idx="0">
                  <c:v>162</c:v>
                </c:pt>
                <c:pt idx="1">
                  <c:v>203</c:v>
                </c:pt>
                <c:pt idx="2">
                  <c:v>234</c:v>
                </c:pt>
                <c:pt idx="3">
                  <c:v>214</c:v>
                </c:pt>
                <c:pt idx="4" formatCode="General">
                  <c:v>233.3</c:v>
                </c:pt>
                <c:pt idx="5" formatCode="General">
                  <c:v>237.3</c:v>
                </c:pt>
                <c:pt idx="6" formatCode="General">
                  <c:v>228.2</c:v>
                </c:pt>
              </c:numCache>
            </c:numRef>
          </c:val>
          <c:extLst xmlns:c16r2="http://schemas.microsoft.com/office/drawing/2015/06/chart">
            <c:ext xmlns:c16="http://schemas.microsoft.com/office/drawing/2014/chart" uri="{C3380CC4-5D6E-409C-BE32-E72D297353CC}">
              <c16:uniqueId val="{00000015-E571-4FE2-B700-C0908F71E8FF}"/>
            </c:ext>
          </c:extLst>
        </c:ser>
        <c:dLbls>
          <c:showLegendKey val="0"/>
          <c:showVal val="0"/>
          <c:showCatName val="0"/>
          <c:showSerName val="0"/>
          <c:showPercent val="0"/>
          <c:showBubbleSize val="0"/>
        </c:dLbls>
        <c:gapWidth val="75"/>
        <c:shape val="cylinder"/>
        <c:axId val="113187840"/>
        <c:axId val="113206016"/>
        <c:axId val="0"/>
      </c:bar3DChart>
      <c:catAx>
        <c:axId val="113187840"/>
        <c:scaling>
          <c:orientation val="minMax"/>
        </c:scaling>
        <c:delete val="0"/>
        <c:axPos val="b"/>
        <c:numFmt formatCode="General" sourceLinked="1"/>
        <c:majorTickMark val="none"/>
        <c:minorTickMark val="none"/>
        <c:tickLblPos val="nextTo"/>
        <c:txPr>
          <a:bodyPr/>
          <a:lstStyle/>
          <a:p>
            <a:pPr>
              <a:defRPr sz="1000" b="1"/>
            </a:pPr>
            <a:endParaRPr lang="ru-RU"/>
          </a:p>
        </c:txPr>
        <c:crossAx val="113206016"/>
        <c:crosses val="autoZero"/>
        <c:auto val="1"/>
        <c:lblAlgn val="ctr"/>
        <c:lblOffset val="100"/>
        <c:noMultiLvlLbl val="0"/>
      </c:catAx>
      <c:valAx>
        <c:axId val="113206016"/>
        <c:scaling>
          <c:orientation val="minMax"/>
        </c:scaling>
        <c:delete val="0"/>
        <c:axPos val="l"/>
        <c:majorGridlines/>
        <c:numFmt formatCode="General" sourceLinked="1"/>
        <c:majorTickMark val="none"/>
        <c:minorTickMark val="none"/>
        <c:tickLblPos val="nextTo"/>
        <c:spPr>
          <a:ln w="9525">
            <a:noFill/>
          </a:ln>
        </c:spPr>
        <c:txPr>
          <a:bodyPr/>
          <a:lstStyle/>
          <a:p>
            <a:pPr>
              <a:defRPr sz="1000"/>
            </a:pPr>
            <a:endParaRPr lang="ru-RU"/>
          </a:p>
        </c:txPr>
        <c:crossAx val="113187840"/>
        <c:crosses val="autoZero"/>
        <c:crossBetween val="between"/>
      </c:valAx>
      <c:spPr>
        <a:noFill/>
        <a:ln>
          <a:noFill/>
        </a:ln>
      </c:spPr>
    </c:plotArea>
    <c:legend>
      <c:legendPos val="b"/>
      <c:layout>
        <c:manualLayout>
          <c:xMode val="edge"/>
          <c:yMode val="edge"/>
          <c:x val="6.4844817559822313E-2"/>
          <c:y val="0.77403288471975351"/>
          <c:w val="0.86271203121597273"/>
          <c:h val="0.21061623897084156"/>
        </c:manualLayout>
      </c:layout>
      <c:overlay val="0"/>
      <c:txPr>
        <a:bodyPr/>
        <a:lstStyle/>
        <a:p>
          <a:pPr>
            <a:defRPr sz="1000"/>
          </a:pPr>
          <a:endParaRPr lang="ru-RU"/>
        </a:p>
      </c:txPr>
    </c:legend>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300"/>
              <a:t>Структура замещенных рабочих мест в организациях</a:t>
            </a:r>
          </a:p>
          <a:p>
            <a:pPr>
              <a:defRPr sz="1200"/>
            </a:pPr>
            <a:r>
              <a:rPr lang="ru-RU" sz="1300"/>
              <a:t>промышленности в 2023 году, чел.</a:t>
            </a:r>
            <a:r>
              <a:rPr lang="ru-RU" sz="1200"/>
              <a:t>
</a:t>
            </a:r>
          </a:p>
        </c:rich>
      </c:tx>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45551714868363724"/>
          <c:y val="0.25345496283831881"/>
          <c:w val="0.47803773682066508"/>
          <c:h val="0.61781264121314161"/>
        </c:manualLayout>
      </c:layout>
      <c:bar3DChart>
        <c:barDir val="bar"/>
        <c:grouping val="clustered"/>
        <c:varyColors val="0"/>
        <c:ser>
          <c:idx val="0"/>
          <c:order val="0"/>
          <c:tx>
            <c:strRef>
              <c:f>Лист1!$B$1</c:f>
              <c:strCache>
                <c:ptCount val="1"/>
                <c:pt idx="0">
                  <c:v>Число замещенных рабочих мест в организациях
по видам экономической деятельности в 2023 г.
</c:v>
                </c:pt>
              </c:strCache>
            </c:strRef>
          </c:tx>
          <c:spPr>
            <a:solidFill>
              <a:schemeClr val="accent3">
                <a:lumMod val="60000"/>
                <a:lumOff val="40000"/>
              </a:schemeClr>
            </a:solidFill>
          </c:spPr>
          <c:invertIfNegative val="0"/>
          <c:dLbls>
            <c:dLbl>
              <c:idx val="0"/>
              <c:layout>
                <c:manualLayout>
                  <c:x val="2.49609984399375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02A-430B-AF15-B528555CA4DE}"/>
                </c:ext>
              </c:extLst>
            </c:dLbl>
            <c:dLbl>
              <c:idx val="1"/>
              <c:layout>
                <c:manualLayout>
                  <c:x val="8.320332813312536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02A-430B-AF15-B528555CA4DE}"/>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обрабатывающие производства</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утилизации отходов, деятельность 
по ликвидации загрязнений
</c:v>
                </c:pt>
              </c:strCache>
            </c:strRef>
          </c:cat>
          <c:val>
            <c:numRef>
              <c:f>Лист1!$B$2:$B$4</c:f>
              <c:numCache>
                <c:formatCode>General</c:formatCode>
                <c:ptCount val="3"/>
                <c:pt idx="0">
                  <c:v>941</c:v>
                </c:pt>
                <c:pt idx="1">
                  <c:v>782</c:v>
                </c:pt>
                <c:pt idx="2">
                  <c:v>209</c:v>
                </c:pt>
              </c:numCache>
            </c:numRef>
          </c:val>
          <c:extLst xmlns:c16r2="http://schemas.microsoft.com/office/drawing/2015/06/chart">
            <c:ext xmlns:c16="http://schemas.microsoft.com/office/drawing/2014/chart" uri="{C3380CC4-5D6E-409C-BE32-E72D297353CC}">
              <c16:uniqueId val="{00000002-802A-430B-AF15-B528555CA4DE}"/>
            </c:ext>
          </c:extLst>
        </c:ser>
        <c:dLbls>
          <c:showLegendKey val="0"/>
          <c:showVal val="0"/>
          <c:showCatName val="0"/>
          <c:showSerName val="0"/>
          <c:showPercent val="0"/>
          <c:showBubbleSize val="0"/>
        </c:dLbls>
        <c:gapWidth val="150"/>
        <c:shape val="cylinder"/>
        <c:axId val="112679936"/>
        <c:axId val="112681728"/>
        <c:axId val="0"/>
      </c:bar3DChart>
      <c:catAx>
        <c:axId val="112679936"/>
        <c:scaling>
          <c:orientation val="minMax"/>
        </c:scaling>
        <c:delete val="0"/>
        <c:axPos val="l"/>
        <c:numFmt formatCode="General" sourceLinked="1"/>
        <c:majorTickMark val="out"/>
        <c:minorTickMark val="none"/>
        <c:tickLblPos val="nextTo"/>
        <c:txPr>
          <a:bodyPr/>
          <a:lstStyle/>
          <a:p>
            <a:pPr>
              <a:defRPr sz="1000"/>
            </a:pPr>
            <a:endParaRPr lang="ru-RU"/>
          </a:p>
        </c:txPr>
        <c:crossAx val="112681728"/>
        <c:crosses val="autoZero"/>
        <c:auto val="1"/>
        <c:lblAlgn val="ctr"/>
        <c:lblOffset val="100"/>
        <c:noMultiLvlLbl val="0"/>
      </c:catAx>
      <c:valAx>
        <c:axId val="112681728"/>
        <c:scaling>
          <c:orientation val="minMax"/>
        </c:scaling>
        <c:delete val="0"/>
        <c:axPos val="b"/>
        <c:majorGridlines/>
        <c:numFmt formatCode="General" sourceLinked="1"/>
        <c:majorTickMark val="out"/>
        <c:minorTickMark val="none"/>
        <c:tickLblPos val="nextTo"/>
        <c:crossAx val="112679936"/>
        <c:crosses val="autoZero"/>
        <c:crossBetween val="between"/>
      </c:valAx>
    </c:plotArea>
    <c:plotVisOnly val="1"/>
    <c:dispBlanksAs val="gap"/>
    <c:showDLblsOverMax val="0"/>
  </c:chart>
  <c:spPr>
    <a:ln>
      <a:noFill/>
    </a:ln>
    <a:effectLst>
      <a:outerShdw blurRad="50800" dist="38100" dir="2700000" sx="1000" sy="1000" algn="tl" rotWithShape="0">
        <a:prstClr val="black">
          <a:alpha val="40000"/>
        </a:prstClr>
      </a:outerShdw>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9.3684924478644765E-2"/>
          <c:y val="0.11451359703540855"/>
          <c:w val="0.90127182838270492"/>
          <c:h val="0.7499763915120542"/>
        </c:manualLayout>
      </c:layout>
      <c:bar3DChart>
        <c:barDir val="col"/>
        <c:grouping val="clustered"/>
        <c:varyColors val="0"/>
        <c:ser>
          <c:idx val="0"/>
          <c:order val="0"/>
          <c:tx>
            <c:strRef>
              <c:f>Лист1!$B$1</c:f>
              <c:strCache>
                <c:ptCount val="1"/>
                <c:pt idx="0">
                  <c:v>млн.руб.</c:v>
                </c:pt>
              </c:strCache>
            </c:strRef>
          </c:tx>
          <c:spPr>
            <a:solidFill>
              <a:schemeClr val="accent1">
                <a:lumMod val="40000"/>
                <a:lumOff val="60000"/>
              </a:schemeClr>
            </a:solidFill>
          </c:spPr>
          <c:invertIfNegative val="0"/>
          <c:dPt>
            <c:idx val="6"/>
            <c:invertIfNegative val="0"/>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0-FA8A-433A-87E0-F4EDC289D6B1}"/>
              </c:ext>
            </c:extLst>
          </c:dPt>
          <c:dLbls>
            <c:dLbl>
              <c:idx val="0"/>
              <c:layout>
                <c:manualLayout>
                  <c:x val="1.6692134389439901E-2"/>
                  <c:y val="-3.37460652520090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8A-433A-87E0-F4EDC289D6B1}"/>
                </c:ext>
              </c:extLst>
            </c:dLbl>
            <c:dLbl>
              <c:idx val="1"/>
              <c:layout>
                <c:manualLayout>
                  <c:x val="1.6059816854568826E-2"/>
                  <c:y val="-8.05416309094427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A8A-433A-87E0-F4EDC289D6B1}"/>
                </c:ext>
              </c:extLst>
            </c:dLbl>
            <c:dLbl>
              <c:idx val="2"/>
              <c:layout>
                <c:manualLayout>
                  <c:x val="5.3700565693210736E-3"/>
                  <c:y val="-2.31726000264911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8A-433A-87E0-F4EDC289D6B1}"/>
                </c:ext>
              </c:extLst>
            </c:dLbl>
            <c:dLbl>
              <c:idx val="3"/>
              <c:layout>
                <c:manualLayout>
                  <c:x val="9.7432751049253679E-3"/>
                  <c:y val="-0.124597945182392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8A-433A-87E0-F4EDC289D6B1}"/>
                </c:ext>
              </c:extLst>
            </c:dLbl>
            <c:dLbl>
              <c:idx val="4"/>
              <c:layout>
                <c:manualLayout>
                  <c:x val="1.6301222081853171E-2"/>
                  <c:y val="-3.9413359590232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A8A-433A-87E0-F4EDC289D6B1}"/>
                </c:ext>
              </c:extLst>
            </c:dLbl>
            <c:dLbl>
              <c:idx val="5"/>
              <c:layout>
                <c:manualLayout>
                  <c:x val="3.0172416353212078E-2"/>
                  <c:y val="-7.2352064004044994E-2"/>
                </c:manualLayout>
              </c:layout>
              <c:tx>
                <c:rich>
                  <a:bodyPr/>
                  <a:lstStyle/>
                  <a:p>
                    <a:r>
                      <a:rPr lang="ru-RU" sz="1200" b="1">
                        <a:solidFill>
                          <a:schemeClr val="tx1"/>
                        </a:solidFill>
                        <a:latin typeface="Times New Roman" pitchFamily="18" charset="0"/>
                        <a:cs typeface="Times New Roman" pitchFamily="18" charset="0"/>
                      </a:rPr>
                      <a:t>4</a:t>
                    </a:r>
                    <a:r>
                      <a:rPr lang="ru-RU" sz="1200"/>
                      <a:t>719,2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A8A-433A-87E0-F4EDC289D6B1}"/>
                </c:ext>
              </c:extLst>
            </c:dLbl>
            <c:dLbl>
              <c:idx val="6"/>
              <c:layout>
                <c:manualLayout>
                  <c:x val="3.2686784382646425E-2"/>
                  <c:y val="-4.2205370669023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8A-433A-87E0-F4EDC289D6B1}"/>
                </c:ext>
              </c:extLst>
            </c:dLbl>
            <c:spPr>
              <a:noFill/>
              <a:ln>
                <a:noFill/>
              </a:ln>
              <a:effectLst/>
            </c:spPr>
            <c:txPr>
              <a:bodyPr/>
              <a:lstStyle/>
              <a:p>
                <a:pPr>
                  <a:defRPr sz="1200">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4533.8</c:v>
                </c:pt>
                <c:pt idx="1">
                  <c:v>10097.9</c:v>
                </c:pt>
                <c:pt idx="2">
                  <c:v>4153.5</c:v>
                </c:pt>
                <c:pt idx="3">
                  <c:v>4058.3</c:v>
                </c:pt>
                <c:pt idx="4" formatCode="0.0">
                  <c:v>4052</c:v>
                </c:pt>
                <c:pt idx="5">
                  <c:v>4719.2</c:v>
                </c:pt>
                <c:pt idx="6">
                  <c:v>6799.6</c:v>
                </c:pt>
              </c:numCache>
            </c:numRef>
          </c:val>
          <c:extLst xmlns:c16r2="http://schemas.microsoft.com/office/drawing/2015/06/chart">
            <c:ext xmlns:c16="http://schemas.microsoft.com/office/drawing/2014/chart" uri="{C3380CC4-5D6E-409C-BE32-E72D297353CC}">
              <c16:uniqueId val="{00000007-FA8A-433A-87E0-F4EDC289D6B1}"/>
            </c:ext>
          </c:extLst>
        </c:ser>
        <c:dLbls>
          <c:showLegendKey val="0"/>
          <c:showVal val="1"/>
          <c:showCatName val="0"/>
          <c:showSerName val="0"/>
          <c:showPercent val="0"/>
          <c:showBubbleSize val="0"/>
        </c:dLbls>
        <c:gapWidth val="150"/>
        <c:shape val="cylinder"/>
        <c:axId val="112751744"/>
        <c:axId val="112753280"/>
        <c:axId val="0"/>
      </c:bar3DChart>
      <c:catAx>
        <c:axId val="112751744"/>
        <c:scaling>
          <c:orientation val="minMax"/>
        </c:scaling>
        <c:delete val="0"/>
        <c:axPos val="b"/>
        <c:numFmt formatCode="General" sourceLinked="0"/>
        <c:majorTickMark val="out"/>
        <c:minorTickMark val="none"/>
        <c:tickLblPos val="nextTo"/>
        <c:txPr>
          <a:bodyPr/>
          <a:lstStyle/>
          <a:p>
            <a:pPr>
              <a:defRPr sz="1050">
                <a:solidFill>
                  <a:schemeClr val="tx1"/>
                </a:solidFill>
              </a:defRPr>
            </a:pPr>
            <a:endParaRPr lang="ru-RU"/>
          </a:p>
        </c:txPr>
        <c:crossAx val="112753280"/>
        <c:crosses val="autoZero"/>
        <c:auto val="1"/>
        <c:lblAlgn val="ctr"/>
        <c:lblOffset val="100"/>
        <c:noMultiLvlLbl val="0"/>
      </c:catAx>
      <c:valAx>
        <c:axId val="112753280"/>
        <c:scaling>
          <c:orientation val="minMax"/>
        </c:scaling>
        <c:delete val="0"/>
        <c:axPos val="l"/>
        <c:majorGridlines>
          <c:spPr>
            <a:ln>
              <a:noFill/>
            </a:ln>
          </c:spPr>
        </c:majorGridlines>
        <c:numFmt formatCode="General" sourceLinked="1"/>
        <c:majorTickMark val="out"/>
        <c:minorTickMark val="none"/>
        <c:tickLblPos val="nextTo"/>
        <c:txPr>
          <a:bodyPr/>
          <a:lstStyle/>
          <a:p>
            <a:pPr>
              <a:defRPr sz="900" b="0">
                <a:solidFill>
                  <a:schemeClr val="tx2">
                    <a:lumMod val="50000"/>
                  </a:schemeClr>
                </a:solidFill>
              </a:defRPr>
            </a:pPr>
            <a:endParaRPr lang="ru-RU"/>
          </a:p>
        </c:txPr>
        <c:crossAx val="112751744"/>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1171492865986091"/>
          <c:y val="0.36453059592436893"/>
          <c:w val="0.58447879078862375"/>
          <c:h val="0.54399457044171295"/>
        </c:manualLayout>
      </c:layout>
      <c:pie3DChart>
        <c:varyColors val="1"/>
        <c:ser>
          <c:idx val="0"/>
          <c:order val="0"/>
          <c:tx>
            <c:strRef>
              <c:f>Лист1!$B$1</c:f>
              <c:strCache>
                <c:ptCount val="1"/>
                <c:pt idx="0">
                  <c:v>Столбец1</c:v>
                </c:pt>
              </c:strCache>
            </c:strRef>
          </c:tx>
          <c:explosion val="6"/>
          <c:dLbls>
            <c:dLbl>
              <c:idx val="0"/>
              <c:layout>
                <c:manualLayout>
                  <c:x val="9.4643020235026742E-2"/>
                  <c:y val="-8.6371603928572016E-2"/>
                </c:manualLayout>
              </c:layout>
              <c:tx>
                <c:rich>
                  <a:bodyPr/>
                  <a:lstStyle/>
                  <a:p>
                    <a:r>
                      <a:rPr lang="ru-RU" sz="1100">
                        <a:latin typeface="Times New Roman" pitchFamily="18" charset="0"/>
                        <a:cs typeface="Times New Roman" pitchFamily="18" charset="0"/>
                      </a:rPr>
                      <a:t>Здания (кроме жилых), </a:t>
                    </a:r>
                  </a:p>
                  <a:p>
                    <a:r>
                      <a:rPr lang="ru-RU" sz="1100" b="1">
                        <a:latin typeface="Times New Roman" pitchFamily="18" charset="0"/>
                        <a:cs typeface="Times New Roman" pitchFamily="18" charset="0"/>
                      </a:rPr>
                      <a:t>18,0</a:t>
                    </a:r>
                    <a:r>
                      <a:rPr lang="ru-RU" sz="1100" b="1" baseline="0">
                        <a:latin typeface="Times New Roman" pitchFamily="18" charset="0"/>
                        <a:cs typeface="Times New Roman" pitchFamily="18" charset="0"/>
                      </a:rPr>
                      <a:t>%</a:t>
                    </a:r>
                    <a:endParaRPr lang="ru-RU" sz="1100" b="1">
                      <a:latin typeface="Times New Roman" pitchFamily="18" charset="0"/>
                      <a:cs typeface="Times New Roman" pitchFamily="18" charset="0"/>
                    </a:endParaRP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DE7-4CE3-B42E-25F6E44BAFA2}"/>
                </c:ext>
              </c:extLst>
            </c:dLbl>
            <c:dLbl>
              <c:idx val="1"/>
              <c:layout>
                <c:manualLayout>
                  <c:x val="3.8617886178861791E-2"/>
                  <c:y val="9.1269841269841251E-2"/>
                </c:manualLayout>
              </c:layout>
              <c:tx>
                <c:rich>
                  <a:bodyPr/>
                  <a:lstStyle/>
                  <a:p>
                    <a:r>
                      <a:rPr lang="ru-RU" sz="1100">
                        <a:latin typeface="Times New Roman" pitchFamily="18" charset="0"/>
                        <a:cs typeface="Times New Roman" pitchFamily="18" charset="0"/>
                      </a:rPr>
                      <a:t>Сооружения, </a:t>
                    </a:r>
                  </a:p>
                  <a:p>
                    <a:r>
                      <a:rPr lang="ru-RU" sz="1200" b="1">
                        <a:latin typeface="Times New Roman" pitchFamily="18" charset="0"/>
                        <a:cs typeface="Times New Roman" pitchFamily="18" charset="0"/>
                      </a:rPr>
                      <a:t>34,9%</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E7-4CE3-B42E-25F6E44BAFA2}"/>
                </c:ext>
              </c:extLst>
            </c:dLbl>
            <c:dLbl>
              <c:idx val="2"/>
              <c:layout>
                <c:manualLayout>
                  <c:x val="0.13531044605341691"/>
                  <c:y val="0.20317613605880142"/>
                </c:manualLayout>
              </c:layout>
              <c:tx>
                <c:rich>
                  <a:bodyPr/>
                  <a:lstStyle/>
                  <a:p>
                    <a:r>
                      <a:rPr lang="ru-RU" sz="1100">
                        <a:latin typeface="Times New Roman" pitchFamily="18" charset="0"/>
                        <a:cs typeface="Times New Roman" pitchFamily="18" charset="0"/>
                      </a:rPr>
                      <a:t>Т</a:t>
                    </a:r>
                    <a:r>
                      <a:rPr lang="ru-RU"/>
                      <a:t>ранспортные средства, </a:t>
                    </a:r>
                  </a:p>
                  <a:p>
                    <a:r>
                      <a:rPr lang="ru-RU" sz="1200" b="1"/>
                      <a:t>6,3%</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DE7-4CE3-B42E-25F6E44BAFA2}"/>
                </c:ext>
              </c:extLst>
            </c:dLbl>
            <c:dLbl>
              <c:idx val="3"/>
              <c:layout>
                <c:manualLayout>
                  <c:x val="-6.2770236192747533E-2"/>
                  <c:y val="0.2354668878713293"/>
                </c:manualLayout>
              </c:layout>
              <c:tx>
                <c:rich>
                  <a:bodyPr/>
                  <a:lstStyle/>
                  <a:p>
                    <a:r>
                      <a:rPr lang="ru-RU" sz="1100">
                        <a:latin typeface="Times New Roman" pitchFamily="18" charset="0"/>
                        <a:cs typeface="Times New Roman" pitchFamily="18" charset="0"/>
                      </a:rPr>
                      <a:t>И</a:t>
                    </a:r>
                    <a:r>
                      <a:rPr lang="ru-RU"/>
                      <a:t>нформационное, компьютерное и телекоммуника-ционное оборудование, </a:t>
                    </a:r>
                  </a:p>
                  <a:p>
                    <a:r>
                      <a:rPr lang="ru-RU" sz="1200" b="1"/>
                      <a:t>1,7%</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DE7-4CE3-B42E-25F6E44BAFA2}"/>
                </c:ext>
              </c:extLst>
            </c:dLbl>
            <c:dLbl>
              <c:idx val="4"/>
              <c:layout>
                <c:manualLayout>
                  <c:x val="-0.13804186920297945"/>
                  <c:y val="-8.7193035623240323E-2"/>
                </c:manualLayout>
              </c:layout>
              <c:tx>
                <c:rich>
                  <a:bodyPr/>
                  <a:lstStyle/>
                  <a:p>
                    <a:r>
                      <a:rPr lang="ru-RU" sz="1100">
                        <a:latin typeface="Times New Roman" pitchFamily="18" charset="0"/>
                        <a:cs typeface="Times New Roman" pitchFamily="18" charset="0"/>
                      </a:rPr>
                      <a:t>П</a:t>
                    </a:r>
                    <a:r>
                      <a:rPr lang="ru-RU"/>
                      <a:t>рочие машины и оборудование, </a:t>
                    </a:r>
                  </a:p>
                  <a:p>
                    <a:r>
                      <a:rPr lang="ru-RU"/>
                      <a:t>включая хозяйственный инвентарь, и другие объекты, </a:t>
                    </a:r>
                  </a:p>
                  <a:p>
                    <a:r>
                      <a:rPr lang="ru-RU" sz="1200" b="1"/>
                      <a:t>26,5%</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DE7-4CE3-B42E-25F6E44BAFA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E7-4CE3-B42E-25F6E44BAFA2}"/>
                </c:ext>
              </c:extLst>
            </c:dLbl>
            <c:dLbl>
              <c:idx val="6"/>
              <c:layout>
                <c:manualLayout>
                  <c:x val="0.14814814814814894"/>
                  <c:y val="-3.5714285714285712E-2"/>
                </c:manualLayout>
              </c:layout>
              <c:tx>
                <c:rich>
                  <a:bodyPr/>
                  <a:lstStyle/>
                  <a:p>
                    <a:r>
                      <a:rPr lang="ru-RU" sz="1100">
                        <a:latin typeface="Times New Roman" pitchFamily="18" charset="0"/>
                        <a:cs typeface="Times New Roman" pitchFamily="18" charset="0"/>
                      </a:rPr>
                      <a:t>П</a:t>
                    </a:r>
                    <a:r>
                      <a:rPr lang="ru-RU"/>
                      <a:t>рочие, </a:t>
                    </a:r>
                    <a:r>
                      <a:rPr lang="ru-RU" b="1"/>
                      <a:t>15,6%</a:t>
                    </a:r>
                  </a:p>
                </c:rich>
              </c:tx>
              <c:dLblPos val="bestFit"/>
              <c:showLegendKey val="0"/>
              <c:showVal val="1"/>
              <c:showCatName val="1"/>
              <c:showSerName val="0"/>
              <c:showPercent val="0"/>
              <c:showBubbleSize val="0"/>
            </c:dLbl>
            <c:numFmt formatCode="#,##0.00" sourceLinked="0"/>
            <c:spPr>
              <a:noFill/>
              <a:ln>
                <a:noFill/>
              </a:ln>
              <a:effectLst/>
            </c:spPr>
            <c:txPr>
              <a:bodyPr/>
              <a:lstStyle/>
              <a:p>
                <a:pPr>
                  <a:defRPr sz="1100">
                    <a:latin typeface="Times New Roman" pitchFamily="18" charset="0"/>
                    <a:cs typeface="Times New Roman" pitchFamily="18"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6"/>
                <c:pt idx="0">
                  <c:v>здания (кроме жилых)</c:v>
                </c:pt>
                <c:pt idx="1">
                  <c:v>сооружения</c:v>
                </c:pt>
                <c:pt idx="2">
                  <c:v>транспортные средства</c:v>
                </c:pt>
                <c:pt idx="3">
                  <c:v>информационное, компьютерное и телекоммуникационное оборудование</c:v>
                </c:pt>
                <c:pt idx="4">
                  <c:v>прочие машины и оборудование, включая хозяйственный инвентарь, и другие объекты</c:v>
                </c:pt>
                <c:pt idx="5">
                  <c:v>прочие </c:v>
                </c:pt>
              </c:strCache>
            </c:strRef>
          </c:cat>
          <c:val>
            <c:numRef>
              <c:f>Лист1!$B$2:$B$8</c:f>
              <c:numCache>
                <c:formatCode>General</c:formatCode>
                <c:ptCount val="7"/>
                <c:pt idx="0">
                  <c:v>10.5</c:v>
                </c:pt>
                <c:pt idx="1">
                  <c:v>51.4</c:v>
                </c:pt>
                <c:pt idx="2">
                  <c:v>13.3</c:v>
                </c:pt>
                <c:pt idx="3">
                  <c:v>2.8</c:v>
                </c:pt>
                <c:pt idx="4">
                  <c:v>13.2</c:v>
                </c:pt>
                <c:pt idx="5">
                  <c:v>8.7000000000000011</c:v>
                </c:pt>
              </c:numCache>
            </c:numRef>
          </c:val>
          <c:extLst xmlns:c16r2="http://schemas.microsoft.com/office/drawing/2015/06/chart">
            <c:ext xmlns:c16="http://schemas.microsoft.com/office/drawing/2014/chart" uri="{C3380CC4-5D6E-409C-BE32-E72D297353CC}">
              <c16:uniqueId val="{00000007-EDE7-4CE3-B42E-25F6E44BAFA2}"/>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235808660017438"/>
          <c:y val="0.47552291863066126"/>
          <c:w val="0.55547703193750742"/>
          <c:h val="0.41288583779033688"/>
        </c:manualLayout>
      </c:layout>
      <c:barChart>
        <c:barDir val="bar"/>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c:spPr>
          <c:invertIfNegative val="0"/>
          <c:dLbls>
            <c:dLbl>
              <c:idx val="0"/>
              <c:layout>
                <c:manualLayout>
                  <c:x val="-6.5019423636244134E-2"/>
                  <c:y val="-0.20994907777481744"/>
                </c:manualLayout>
              </c:layout>
              <c:tx>
                <c:rich>
                  <a:bodyPr/>
                  <a:lstStyle/>
                  <a:p>
                    <a:r>
                      <a:rPr lang="ru-RU" sz="1400" b="1" i="0" u="none" strike="noStrike" kern="1200" baseline="0" dirty="0" smtClean="0">
                        <a:solidFill>
                          <a:prstClr val="black">
                            <a:lumMod val="75000"/>
                            <a:lumOff val="25000"/>
                          </a:prstClr>
                        </a:solidFill>
                        <a:latin typeface="Times New Roman" pitchFamily="18" charset="0"/>
                        <a:cs typeface="Times New Roman" pitchFamily="18" charset="0"/>
                      </a:rPr>
                      <a:t>4,2</a:t>
                    </a:r>
                    <a:r>
                      <a:rPr lang="ru-RU" sz="1100" b="1" i="0" u="none" strike="noStrike" kern="1200" baseline="0" dirty="0" smtClean="0">
                        <a:solidFill>
                          <a:prstClr val="black">
                            <a:lumMod val="75000"/>
                            <a:lumOff val="25000"/>
                          </a:prstClr>
                        </a:solidFill>
                        <a:latin typeface="Times New Roman" pitchFamily="18" charset="0"/>
                        <a:cs typeface="Times New Roman" pitchFamily="18" charset="0"/>
                      </a:rPr>
                      <a:t> </a:t>
                    </a:r>
                    <a:r>
                      <a:rPr lang="ru-RU" sz="1000" b="1" i="0" u="none" strike="noStrike" kern="1200" baseline="0" dirty="0" smtClean="0">
                        <a:solidFill>
                          <a:prstClr val="black">
                            <a:lumMod val="75000"/>
                            <a:lumOff val="25000"/>
                          </a:prstClr>
                        </a:solidFill>
                        <a:latin typeface="Times New Roman" pitchFamily="18" charset="0"/>
                        <a:cs typeface="Times New Roman" pitchFamily="18" charset="0"/>
                      </a:rPr>
                      <a:t>м</a:t>
                    </a:r>
                    <a:r>
                      <a:rPr lang="ru-RU" sz="1000" b="1" i="0" u="none" strike="noStrike" kern="1200" baseline="30000" dirty="0" smtClean="0">
                        <a:solidFill>
                          <a:prstClr val="black">
                            <a:lumMod val="75000"/>
                            <a:lumOff val="25000"/>
                          </a:prstClr>
                        </a:solidFill>
                        <a:latin typeface="Times New Roman" pitchFamily="18" charset="0"/>
                        <a:cs typeface="Times New Roman" pitchFamily="18" charset="0"/>
                      </a:rPr>
                      <a:t>2</a:t>
                    </a:r>
                    <a:r>
                      <a:rPr lang="ru-RU" sz="1000" b="1" i="0" u="none" strike="noStrike" kern="1200" baseline="0" dirty="0" smtClean="0">
                        <a:solidFill>
                          <a:prstClr val="black">
                            <a:lumMod val="75000"/>
                            <a:lumOff val="25000"/>
                          </a:prstClr>
                        </a:solidFill>
                        <a:latin typeface="Times New Roman" pitchFamily="18" charset="0"/>
                        <a:cs typeface="Times New Roman" pitchFamily="18" charset="0"/>
                      </a:rPr>
                      <a:t>/чел.</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12-4A9D-83BD-ABD5B8707489}"/>
                </c:ext>
              </c:extLst>
            </c:dLbl>
            <c:dLbl>
              <c:idx val="1"/>
              <c:layout>
                <c:manualLayout>
                  <c:x val="3.4651055683975793E-2"/>
                  <c:y val="-6.7969475658841524E-2"/>
                </c:manualLayout>
              </c:layout>
              <c:tx>
                <c:rich>
                  <a:bodyPr/>
                  <a:lstStyle/>
                  <a:p>
                    <a:r>
                      <a:rPr lang="ru-RU" sz="1400" b="1" dirty="0" smtClean="0">
                        <a:latin typeface="Times New Roman" pitchFamily="18" charset="0"/>
                        <a:cs typeface="Times New Roman" pitchFamily="18" charset="0"/>
                      </a:rPr>
                      <a:t>0</a:t>
                    </a:r>
                    <a:r>
                      <a:rPr lang="ru-RU" sz="1400" dirty="0" smtClean="0">
                        <a:latin typeface="Times New Roman" pitchFamily="18" charset="0"/>
                        <a:cs typeface="Times New Roman" pitchFamily="18" charset="0"/>
                      </a:rPr>
                      <a:t>,80</a:t>
                    </a:r>
                    <a:r>
                      <a:rPr lang="ru-RU" sz="1000" dirty="0" smtClean="0">
                        <a:latin typeface="Times New Roman" pitchFamily="18" charset="0"/>
                        <a:cs typeface="Times New Roman" pitchFamily="18" charset="0"/>
                      </a:rPr>
                      <a:t> м</a:t>
                    </a:r>
                    <a:r>
                      <a:rPr lang="ru-RU" sz="1000" baseline="30000" dirty="0" smtClean="0">
                        <a:latin typeface="Times New Roman" pitchFamily="18" charset="0"/>
                        <a:cs typeface="Times New Roman" pitchFamily="18" charset="0"/>
                      </a:rPr>
                      <a:t>2</a:t>
                    </a:r>
                    <a:r>
                      <a:rPr lang="ru-RU" sz="1000" baseline="0" dirty="0" smtClean="0">
                        <a:latin typeface="Times New Roman" pitchFamily="18" charset="0"/>
                        <a:cs typeface="Times New Roman" pitchFamily="18" charset="0"/>
                      </a:rPr>
                      <a:t>/чел.</a:t>
                    </a:r>
                    <a:endParaRPr lang="ru-RU" sz="1000" baseline="0" dirty="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12-4A9D-83BD-ABD5B8707489}"/>
                </c:ext>
              </c:extLst>
            </c:dLbl>
            <c:spPr>
              <a:noFill/>
              <a:ln>
                <a:noFill/>
              </a:ln>
              <a:effectLst/>
            </c:spPr>
            <c:txPr>
              <a:bodyPr rot="0" vert="horz"/>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Ярославский район</c:v>
                </c:pt>
                <c:pt idx="1">
                  <c:v>Ярославская область</c:v>
                </c:pt>
              </c:strCache>
            </c:strRef>
          </c:cat>
          <c:val>
            <c:numRef>
              <c:f>Лист1!$B$2:$B$3</c:f>
              <c:numCache>
                <c:formatCode>General</c:formatCode>
                <c:ptCount val="2"/>
                <c:pt idx="0" formatCode="0.00">
                  <c:v>3.8699999999999997</c:v>
                </c:pt>
                <c:pt idx="1">
                  <c:v>0.64100000000002522</c:v>
                </c:pt>
              </c:numCache>
            </c:numRef>
          </c:val>
          <c:extLst xmlns:c16r2="http://schemas.microsoft.com/office/drawing/2015/06/chart">
            <c:ext xmlns:c16="http://schemas.microsoft.com/office/drawing/2014/chart" uri="{C3380CC4-5D6E-409C-BE32-E72D297353CC}">
              <c16:uniqueId val="{00000002-A012-4A9D-83BD-ABD5B8707489}"/>
            </c:ext>
          </c:extLst>
        </c:ser>
        <c:dLbls>
          <c:showLegendKey val="0"/>
          <c:showVal val="0"/>
          <c:showCatName val="0"/>
          <c:showSerName val="0"/>
          <c:showPercent val="0"/>
          <c:showBubbleSize val="0"/>
        </c:dLbls>
        <c:gapWidth val="182"/>
        <c:axId val="114326144"/>
        <c:axId val="114327936"/>
      </c:barChart>
      <c:catAx>
        <c:axId val="11432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4327936"/>
        <c:crosses val="autoZero"/>
        <c:auto val="1"/>
        <c:lblAlgn val="ctr"/>
        <c:lblOffset val="100"/>
        <c:noMultiLvlLbl val="0"/>
      </c:catAx>
      <c:valAx>
        <c:axId val="1143279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crossAx val="114326144"/>
        <c:crosses val="autoZero"/>
        <c:crossBetween val="between"/>
      </c:valAx>
      <c:spPr>
        <a:noFill/>
        <a:ln>
          <a:noFill/>
        </a:ln>
        <a:effectLst/>
      </c:spPr>
    </c:plotArea>
    <c:plotVisOnly val="1"/>
    <c:dispBlanksAs val="gap"/>
    <c:showDLblsOverMax val="0"/>
  </c:chart>
  <c:spPr>
    <a:noFill/>
    <a:ln>
      <a:noFill/>
    </a:ln>
    <a:effectLst/>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9.3684898333438793E-2"/>
          <c:y val="0.16475252749694477"/>
          <c:w val="0.90127182838270492"/>
          <c:h val="0.60016757397326226"/>
        </c:manualLayout>
      </c:layout>
      <c:bar3DChart>
        <c:barDir val="col"/>
        <c:grouping val="clustered"/>
        <c:varyColors val="0"/>
        <c:ser>
          <c:idx val="0"/>
          <c:order val="0"/>
          <c:tx>
            <c:strRef>
              <c:f>Лист1!$B$1</c:f>
              <c:strCache>
                <c:ptCount val="1"/>
                <c:pt idx="0">
                  <c:v>Фактически введено жилья</c:v>
                </c:pt>
              </c:strCache>
            </c:strRef>
          </c:tx>
          <c:spPr>
            <a:solidFill>
              <a:schemeClr val="tx2">
                <a:lumMod val="60000"/>
                <a:lumOff val="40000"/>
              </a:schemeClr>
            </a:solidFill>
          </c:spPr>
          <c:invertIfNegative val="0"/>
          <c:dLbls>
            <c:dLbl>
              <c:idx val="0"/>
              <c:layout>
                <c:manualLayout>
                  <c:x val="8.7827970173385266E-3"/>
                  <c:y val="-2.5163396966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8E-4774-B902-2E0EAE7EB709}"/>
                </c:ext>
              </c:extLst>
            </c:dLbl>
            <c:dLbl>
              <c:idx val="1"/>
              <c:layout>
                <c:manualLayout>
                  <c:x val="-4.4406005859850906E-3"/>
                  <c:y val="-2.7103558000013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8E-4774-B902-2E0EAE7EB709}"/>
                </c:ext>
              </c:extLst>
            </c:dLbl>
            <c:dLbl>
              <c:idx val="2"/>
              <c:layout>
                <c:manualLayout>
                  <c:x val="1.0583228137096749E-2"/>
                  <c:y val="-2.60953012474704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8E-4774-B902-2E0EAE7EB709}"/>
                </c:ext>
              </c:extLst>
            </c:dLbl>
            <c:dLbl>
              <c:idx val="3"/>
              <c:layout>
                <c:manualLayout>
                  <c:x val="1.3145450685567701E-3"/>
                  <c:y val="-2.6861398206782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98E-4774-B902-2E0EAE7EB709}"/>
                </c:ext>
              </c:extLst>
            </c:dLbl>
            <c:dLbl>
              <c:idx val="4"/>
              <c:layout>
                <c:manualLayout>
                  <c:x val="0"/>
                  <c:y val="-2.686139820678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98E-4774-B902-2E0EAE7EB709}"/>
                </c:ext>
              </c:extLst>
            </c:dLbl>
            <c:dLbl>
              <c:idx val="5"/>
              <c:layout>
                <c:manualLayout>
                  <c:x val="4.1828699983932124E-3"/>
                  <c:y val="-1.14286498567852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98E-4774-B902-2E0EAE7EB709}"/>
                </c:ext>
              </c:extLst>
            </c:dLbl>
            <c:dLbl>
              <c:idx val="6"/>
              <c:layout>
                <c:manualLayout>
                  <c:x val="8.3659278813101208E-3"/>
                  <c:y val="-2.7959329962362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98E-4774-B902-2E0EAE7EB709}"/>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formatCode="General">
                  <c:v>135.30000000000001</c:v>
                </c:pt>
                <c:pt idx="1">
                  <c:v>194</c:v>
                </c:pt>
                <c:pt idx="2" formatCode="General">
                  <c:v>154.30000000000001</c:v>
                </c:pt>
                <c:pt idx="3" formatCode="General">
                  <c:v>194.8</c:v>
                </c:pt>
                <c:pt idx="4" formatCode="General">
                  <c:v>220.6</c:v>
                </c:pt>
                <c:pt idx="5" formatCode="General">
                  <c:v>265.2</c:v>
                </c:pt>
                <c:pt idx="6">
                  <c:v>301.8</c:v>
                </c:pt>
              </c:numCache>
            </c:numRef>
          </c:val>
          <c:extLst xmlns:c16r2="http://schemas.microsoft.com/office/drawing/2015/06/chart">
            <c:ext xmlns:c16="http://schemas.microsoft.com/office/drawing/2014/chart" uri="{C3380CC4-5D6E-409C-BE32-E72D297353CC}">
              <c16:uniqueId val="{00000007-898E-4774-B902-2E0EAE7EB709}"/>
            </c:ext>
          </c:extLst>
        </c:ser>
        <c:dLbls>
          <c:showLegendKey val="0"/>
          <c:showVal val="1"/>
          <c:showCatName val="0"/>
          <c:showSerName val="0"/>
          <c:showPercent val="0"/>
          <c:showBubbleSize val="0"/>
        </c:dLbls>
        <c:gapWidth val="150"/>
        <c:shape val="cylinder"/>
        <c:axId val="114897280"/>
        <c:axId val="114898816"/>
        <c:axId val="0"/>
      </c:bar3DChart>
      <c:catAx>
        <c:axId val="114897280"/>
        <c:scaling>
          <c:orientation val="minMax"/>
        </c:scaling>
        <c:delete val="0"/>
        <c:axPos val="b"/>
        <c:numFmt formatCode="General" sourceLinked="0"/>
        <c:majorTickMark val="out"/>
        <c:minorTickMark val="none"/>
        <c:tickLblPos val="nextTo"/>
        <c:txPr>
          <a:bodyPr/>
          <a:lstStyle/>
          <a:p>
            <a:pPr>
              <a:defRPr sz="1000" b="0">
                <a:latin typeface="Times New Roman" pitchFamily="18" charset="0"/>
                <a:cs typeface="Times New Roman" pitchFamily="18" charset="0"/>
              </a:defRPr>
            </a:pPr>
            <a:endParaRPr lang="ru-RU"/>
          </a:p>
        </c:txPr>
        <c:crossAx val="114898816"/>
        <c:crosses val="autoZero"/>
        <c:auto val="1"/>
        <c:lblAlgn val="ctr"/>
        <c:lblOffset val="100"/>
        <c:noMultiLvlLbl val="0"/>
      </c:catAx>
      <c:valAx>
        <c:axId val="114898816"/>
        <c:scaling>
          <c:orientation val="minMax"/>
        </c:scaling>
        <c:delete val="0"/>
        <c:axPos val="l"/>
        <c:majorGridlines>
          <c:spPr>
            <a:ln>
              <a:no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4897280"/>
        <c:crosses val="autoZero"/>
        <c:crossBetween val="between"/>
      </c:valAx>
    </c:plotArea>
    <c:plotVisOnly val="1"/>
    <c:dispBlanksAs val="gap"/>
    <c:showDLblsOverMax val="0"/>
  </c:chart>
  <c:spPr>
    <a:noFill/>
    <a:ln>
      <a:noFill/>
    </a:ln>
  </c:spPr>
  <c:txPr>
    <a:bodyPr/>
    <a:lstStyle/>
    <a:p>
      <a:pPr>
        <a:defRPr sz="1800">
          <a:latin typeface="Arial Narrow" pitchFamily="34"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Лист1!$B$1</c:f>
              <c:strCache>
                <c:ptCount val="1"/>
                <c:pt idx="0">
                  <c:v>Картофель </c:v>
                </c:pt>
              </c:strCache>
            </c:strRef>
          </c:tx>
          <c:spPr>
            <a:solidFill>
              <a:schemeClr val="accent5">
                <a:lumMod val="60000"/>
                <a:lumOff val="40000"/>
              </a:schemeClr>
            </a:solidFill>
          </c:spPr>
          <c:invertIfNegative val="0"/>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0-D00A-421F-9160-BB5A8D6BF242}"/>
              </c:ext>
            </c:extLst>
          </c:dPt>
          <c:dLbls>
            <c:dLbl>
              <c:idx val="0"/>
              <c:layout>
                <c:manualLayout>
                  <c:x val="9.3140120143421247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00A-421F-9160-BB5A8D6BF242}"/>
                </c:ext>
              </c:extLst>
            </c:dLbl>
            <c:dLbl>
              <c:idx val="1"/>
              <c:layout>
                <c:manualLayout>
                  <c:x val="3.7256048057369455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00A-421F-9160-BB5A8D6BF242}"/>
                </c:ext>
              </c:extLst>
            </c:dLbl>
            <c:dLbl>
              <c:idx val="2"/>
              <c:layout>
                <c:manualLayout>
                  <c:x val="7.4512096114739863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0A-421F-9160-BB5A8D6BF242}"/>
                </c:ext>
              </c:extLst>
            </c:dLbl>
            <c:dLbl>
              <c:idx val="3"/>
              <c:layout>
                <c:manualLayout>
                  <c:x val="7.4512096114739863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00A-421F-9160-BB5A8D6BF242}"/>
                </c:ext>
              </c:extLst>
            </c:dLbl>
            <c:dLbl>
              <c:idx val="4"/>
              <c:layout>
                <c:manualLayout>
                  <c:x val="3.7254581283822892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00A-421F-9160-BB5A8D6BF242}"/>
                </c:ext>
              </c:extLst>
            </c:dLbl>
            <c:dLbl>
              <c:idx val="5"/>
              <c:layout>
                <c:manualLayout>
                  <c:x val="5.5884072086052694E-3"/>
                  <c:y val="-1.6086792679875991E-2"/>
                </c:manualLayout>
              </c:layout>
              <c:tx>
                <c:rich>
                  <a:bodyPr/>
                  <a:lstStyle/>
                  <a:p>
                    <a:r>
                      <a:rPr lang="ru-RU" sz="1200" b="1">
                        <a:solidFill>
                          <a:sysClr val="windowText" lastClr="000000"/>
                        </a:solidFill>
                        <a:latin typeface="Times New Roman" pitchFamily="18" charset="0"/>
                        <a:cs typeface="Times New Roman" pitchFamily="18" charset="0"/>
                      </a:rPr>
                      <a:t>13,4</a:t>
                    </a:r>
                    <a:endParaRPr lang="ru-RU" sz="12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00A-421F-9160-BB5A8D6BF242}"/>
                </c:ext>
              </c:extLst>
            </c:dLbl>
            <c:dLbl>
              <c:idx val="6"/>
              <c:layout>
                <c:manualLayout>
                  <c:x val="7.4512096114739863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00A-421F-9160-BB5A8D6BF242}"/>
                </c:ext>
              </c:extLst>
            </c:dLbl>
            <c:spPr>
              <a:noFill/>
              <a:ln>
                <a:noFill/>
              </a:ln>
              <a:effectLst/>
            </c:spPr>
            <c:txPr>
              <a:bodyPr rot="0" vert="horz"/>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19.593</c:v>
                </c:pt>
                <c:pt idx="1">
                  <c:v>29.1</c:v>
                </c:pt>
                <c:pt idx="2">
                  <c:v>25.474999999999987</c:v>
                </c:pt>
                <c:pt idx="3">
                  <c:v>16.617000000000235</c:v>
                </c:pt>
                <c:pt idx="4">
                  <c:v>13.226000000000001</c:v>
                </c:pt>
                <c:pt idx="5">
                  <c:v>13.397</c:v>
                </c:pt>
                <c:pt idx="6">
                  <c:v>11.223000000000001</c:v>
                </c:pt>
              </c:numCache>
            </c:numRef>
          </c:val>
          <c:extLst xmlns:c16r2="http://schemas.microsoft.com/office/drawing/2015/06/chart">
            <c:ext xmlns:c16="http://schemas.microsoft.com/office/drawing/2014/chart" uri="{C3380CC4-5D6E-409C-BE32-E72D297353CC}">
              <c16:uniqueId val="{00000007-D00A-421F-9160-BB5A8D6BF242}"/>
            </c:ext>
          </c:extLst>
        </c:ser>
        <c:ser>
          <c:idx val="1"/>
          <c:order val="1"/>
          <c:tx>
            <c:strRef>
              <c:f>Лист1!$C$1</c:f>
              <c:strCache>
                <c:ptCount val="1"/>
                <c:pt idx="0">
                  <c:v>Овощи открытого грунта </c:v>
                </c:pt>
              </c:strCache>
            </c:strRef>
          </c:tx>
          <c:spPr>
            <a:solidFill>
              <a:schemeClr val="accent4">
                <a:lumMod val="60000"/>
                <a:lumOff val="40000"/>
              </a:schemeClr>
            </a:solidFill>
          </c:spPr>
          <c:invertIfNegative val="0"/>
          <c:dLbls>
            <c:dLbl>
              <c:idx val="0"/>
              <c:layout>
                <c:manualLayout>
                  <c:x val="7.4512096114739863E-3"/>
                  <c:y val="-4.0216981699689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00A-421F-9160-BB5A8D6BF242}"/>
                </c:ext>
              </c:extLst>
            </c:dLbl>
            <c:dLbl>
              <c:idx val="1"/>
              <c:layout>
                <c:manualLayout>
                  <c:x val="7.451209611473986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00A-421F-9160-BB5A8D6BF242}"/>
                </c:ext>
              </c:extLst>
            </c:dLbl>
            <c:dLbl>
              <c:idx val="2"/>
              <c:layout>
                <c:manualLayout>
                  <c:x val="3.7256048057369455E-3"/>
                  <c:y val="-8.0433963399380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00A-421F-9160-BB5A8D6BF242}"/>
                </c:ext>
              </c:extLst>
            </c:dLbl>
            <c:dLbl>
              <c:idx val="3"/>
              <c:layout>
                <c:manualLayout>
                  <c:x val="7.4512096114740583E-3"/>
                  <c:y val="7.37302813776043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00A-421F-9160-BB5A8D6BF242}"/>
                </c:ext>
              </c:extLst>
            </c:dLbl>
            <c:dLbl>
              <c:idx val="4"/>
              <c:layout>
                <c:manualLayout>
                  <c:x val="1.8628024028684599E-3"/>
                  <c:y val="-8.0433963399380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00A-421F-9160-BB5A8D6BF242}"/>
                </c:ext>
              </c:extLst>
            </c:dLbl>
            <c:dLbl>
              <c:idx val="5"/>
              <c:layout>
                <c:manualLayout>
                  <c:x val="7.451209611473986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00A-421F-9160-BB5A8D6BF242}"/>
                </c:ext>
              </c:extLst>
            </c:dLbl>
            <c:dLbl>
              <c:idx val="6"/>
              <c:layout>
                <c:manualLayout>
                  <c:x val="5.58840720860526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00A-421F-9160-BB5A8D6BF242}"/>
                </c:ext>
              </c:extLst>
            </c:dLbl>
            <c:spPr>
              <a:noFill/>
              <a:ln>
                <a:noFill/>
              </a:ln>
              <a:effectLst/>
            </c:spPr>
            <c:txPr>
              <a:bodyPr/>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0.0</c:formatCode>
                <c:ptCount val="7"/>
                <c:pt idx="0">
                  <c:v>4.3810000000000002</c:v>
                </c:pt>
                <c:pt idx="1">
                  <c:v>3.4129999999999967</c:v>
                </c:pt>
                <c:pt idx="2">
                  <c:v>3.7989999999999999</c:v>
                </c:pt>
                <c:pt idx="3">
                  <c:v>2.786</c:v>
                </c:pt>
                <c:pt idx="4">
                  <c:v>0.98199999999999998</c:v>
                </c:pt>
                <c:pt idx="5">
                  <c:v>1.139</c:v>
                </c:pt>
                <c:pt idx="6">
                  <c:v>0.6760000000000157</c:v>
                </c:pt>
              </c:numCache>
            </c:numRef>
          </c:val>
          <c:extLst xmlns:c16r2="http://schemas.microsoft.com/office/drawing/2015/06/chart">
            <c:ext xmlns:c16="http://schemas.microsoft.com/office/drawing/2014/chart" uri="{C3380CC4-5D6E-409C-BE32-E72D297353CC}">
              <c16:uniqueId val="{0000000F-D00A-421F-9160-BB5A8D6BF242}"/>
            </c:ext>
          </c:extLst>
        </c:ser>
        <c:ser>
          <c:idx val="2"/>
          <c:order val="2"/>
          <c:tx>
            <c:strRef>
              <c:f>Лист1!$D$1</c:f>
              <c:strCache>
                <c:ptCount val="1"/>
                <c:pt idx="0">
                  <c:v>Овощи закрытого грунта</c:v>
                </c:pt>
              </c:strCache>
            </c:strRef>
          </c:tx>
          <c:invertIfNegative val="0"/>
          <c:dLbls>
            <c:dLbl>
              <c:idx val="0"/>
              <c:layout>
                <c:manualLayout>
                  <c:x val="7.4512096114739863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D00A-421F-9160-BB5A8D6BF242}"/>
                </c:ext>
              </c:extLst>
            </c:dLbl>
            <c:dLbl>
              <c:idx val="1"/>
              <c:layout>
                <c:manualLayout>
                  <c:x val="5.5884072086052694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D00A-421F-9160-BB5A8D6BF242}"/>
                </c:ext>
              </c:extLst>
            </c:dLbl>
            <c:dLbl>
              <c:idx val="2"/>
              <c:layout>
                <c:manualLayout>
                  <c:x val="7.4512096114739863E-3"/>
                  <c:y val="-2.0108490849844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D00A-421F-9160-BB5A8D6BF242}"/>
                </c:ext>
              </c:extLst>
            </c:dLbl>
            <c:dLbl>
              <c:idx val="3"/>
              <c:layout>
                <c:manualLayout>
                  <c:x val="3.7256048057369455E-3"/>
                  <c:y val="-1.2065094509906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D00A-421F-9160-BB5A8D6BF242}"/>
                </c:ext>
              </c:extLst>
            </c:dLbl>
            <c:dLbl>
              <c:idx val="4"/>
              <c:layout>
                <c:manualLayout>
                  <c:x val="5.5884072086052694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D00A-421F-9160-BB5A8D6BF242}"/>
                </c:ext>
              </c:extLst>
            </c:dLbl>
            <c:dLbl>
              <c:idx val="5"/>
              <c:layout>
                <c:manualLayout>
                  <c:x val="7.4512096114739863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D00A-421F-9160-BB5A8D6BF242}"/>
                </c:ext>
              </c:extLst>
            </c:dLbl>
            <c:dLbl>
              <c:idx val="6"/>
              <c:layout>
                <c:manualLayout>
                  <c:x val="5.5884072086052694E-3"/>
                  <c:y val="-1.6086792679875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D00A-421F-9160-BB5A8D6BF242}"/>
                </c:ext>
              </c:extLst>
            </c:dLbl>
            <c:spPr>
              <a:noFill/>
              <a:ln>
                <a:noFill/>
              </a:ln>
              <a:effectLst/>
            </c:spPr>
            <c:txPr>
              <a:bodyPr/>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0.0</c:formatCode>
                <c:ptCount val="7"/>
                <c:pt idx="0">
                  <c:v>8.7179999999999982</c:v>
                </c:pt>
                <c:pt idx="1">
                  <c:v>8.82</c:v>
                </c:pt>
                <c:pt idx="2">
                  <c:v>16.146000000000001</c:v>
                </c:pt>
                <c:pt idx="3">
                  <c:v>17.082999999999789</c:v>
                </c:pt>
                <c:pt idx="4">
                  <c:v>17.254999999999999</c:v>
                </c:pt>
                <c:pt idx="5">
                  <c:v>15.297999999999998</c:v>
                </c:pt>
                <c:pt idx="6">
                  <c:v>15.386000000000006</c:v>
                </c:pt>
              </c:numCache>
            </c:numRef>
          </c:val>
          <c:extLst xmlns:c16r2="http://schemas.microsoft.com/office/drawing/2015/06/chart">
            <c:ext xmlns:c16="http://schemas.microsoft.com/office/drawing/2014/chart" uri="{C3380CC4-5D6E-409C-BE32-E72D297353CC}">
              <c16:uniqueId val="{00000017-D00A-421F-9160-BB5A8D6BF242}"/>
            </c:ext>
          </c:extLst>
        </c:ser>
        <c:dLbls>
          <c:showLegendKey val="0"/>
          <c:showVal val="1"/>
          <c:showCatName val="0"/>
          <c:showSerName val="0"/>
          <c:showPercent val="0"/>
          <c:showBubbleSize val="0"/>
        </c:dLbls>
        <c:gapWidth val="75"/>
        <c:shape val="cylinder"/>
        <c:axId val="115071616"/>
        <c:axId val="114385280"/>
        <c:axId val="0"/>
      </c:bar3DChart>
      <c:catAx>
        <c:axId val="115071616"/>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14385280"/>
        <c:crosses val="autoZero"/>
        <c:auto val="1"/>
        <c:lblAlgn val="ctr"/>
        <c:lblOffset val="100"/>
        <c:noMultiLvlLbl val="0"/>
      </c:catAx>
      <c:valAx>
        <c:axId val="114385280"/>
        <c:scaling>
          <c:orientation val="minMax"/>
        </c:scaling>
        <c:delete val="0"/>
        <c:axPos val="l"/>
        <c:numFmt formatCode="0.0" sourceLinked="1"/>
        <c:majorTickMark val="none"/>
        <c:minorTickMark val="none"/>
        <c:tickLblPos val="nextTo"/>
        <c:txPr>
          <a:bodyPr/>
          <a:lstStyle/>
          <a:p>
            <a:pPr>
              <a:defRPr sz="1000" b="0">
                <a:solidFill>
                  <a:schemeClr val="tx2">
                    <a:lumMod val="50000"/>
                  </a:schemeClr>
                </a:solidFill>
              </a:defRPr>
            </a:pPr>
            <a:endParaRPr lang="ru-RU"/>
          </a:p>
        </c:txPr>
        <c:crossAx val="115071616"/>
        <c:crosses val="autoZero"/>
        <c:crossBetween val="between"/>
      </c:valAx>
    </c:plotArea>
    <c:legend>
      <c:legendPos val="b"/>
      <c:overlay val="0"/>
      <c:txPr>
        <a:bodyPr/>
        <a:lstStyle/>
        <a:p>
          <a:pPr>
            <a:defRPr sz="1000"/>
          </a:pPr>
          <a:endParaRPr lang="ru-RU"/>
        </a:p>
      </c:txPr>
    </c:legend>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0963806490399989"/>
          <c:y val="0.36308531529678389"/>
          <c:w val="0.61203870703660002"/>
          <c:h val="0.50367861401501191"/>
        </c:manualLayout>
      </c:layout>
      <c:pie3DChart>
        <c:varyColors val="1"/>
        <c:ser>
          <c:idx val="0"/>
          <c:order val="0"/>
          <c:tx>
            <c:strRef>
              <c:f>Лист1!$B$1</c:f>
              <c:strCache>
                <c:ptCount val="1"/>
                <c:pt idx="0">
                  <c:v>Общая площадь земель муниципального образования, ГА</c:v>
                </c:pt>
              </c:strCache>
            </c:strRef>
          </c:tx>
          <c:dPt>
            <c:idx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F8CD-4581-BDEE-EF9E48AF9516}"/>
              </c:ext>
            </c:extLst>
          </c:dPt>
          <c:dPt>
            <c:idx val="1"/>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F8CD-4581-BDEE-EF9E48AF9516}"/>
              </c:ext>
            </c:extLst>
          </c:dPt>
          <c:dPt>
            <c:idx val="2"/>
            <c:bubble3D val="0"/>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2-F8CD-4581-BDEE-EF9E48AF9516}"/>
              </c:ext>
            </c:extLst>
          </c:dPt>
          <c:dPt>
            <c:idx val="3"/>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F8CD-4581-BDEE-EF9E48AF9516}"/>
              </c:ext>
            </c:extLst>
          </c:dPt>
          <c:dPt>
            <c:idx val="4"/>
            <c:bubble3D val="0"/>
            <c:spPr>
              <a:solidFill>
                <a:srgbClr val="FFCC66"/>
              </a:solidFill>
            </c:spPr>
            <c:extLst xmlns:c16r2="http://schemas.microsoft.com/office/drawing/2015/06/chart">
              <c:ext xmlns:c16="http://schemas.microsoft.com/office/drawing/2014/chart" uri="{C3380CC4-5D6E-409C-BE32-E72D297353CC}">
                <c16:uniqueId val="{00000004-F8CD-4581-BDEE-EF9E48AF9516}"/>
              </c:ext>
            </c:extLst>
          </c:dPt>
          <c:dPt>
            <c:idx val="5"/>
            <c:bubble3D val="0"/>
            <c:spPr>
              <a:solidFill>
                <a:srgbClr val="FFCCFF"/>
              </a:solidFill>
            </c:spPr>
            <c:extLst xmlns:c16r2="http://schemas.microsoft.com/office/drawing/2015/06/chart">
              <c:ext xmlns:c16="http://schemas.microsoft.com/office/drawing/2014/chart" uri="{C3380CC4-5D6E-409C-BE32-E72D297353CC}">
                <c16:uniqueId val="{00000005-F8CD-4581-BDEE-EF9E48AF9516}"/>
              </c:ext>
            </c:extLst>
          </c:dPt>
          <c:dPt>
            <c:idx val="6"/>
            <c:bubble3D val="0"/>
            <c:spPr>
              <a:solidFill>
                <a:srgbClr val="C0C0C0"/>
              </a:solidFill>
            </c:spPr>
            <c:extLst xmlns:c16r2="http://schemas.microsoft.com/office/drawing/2015/06/chart">
              <c:ext xmlns:c16="http://schemas.microsoft.com/office/drawing/2014/chart" uri="{C3380CC4-5D6E-409C-BE32-E72D297353CC}">
                <c16:uniqueId val="{00000006-F8CD-4581-BDEE-EF9E48AF9516}"/>
              </c:ext>
            </c:extLst>
          </c:dPt>
          <c:dPt>
            <c:idx val="7"/>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7-F8CD-4581-BDEE-EF9E48AF9516}"/>
              </c:ext>
            </c:extLst>
          </c:dPt>
          <c:dLbls>
            <c:dLbl>
              <c:idx val="0"/>
              <c:layout>
                <c:manualLayout>
                  <c:x val="8.5587193164231246E-2"/>
                  <c:y val="-7.2675594909369173E-2"/>
                </c:manualLayout>
              </c:layout>
              <c:tx>
                <c:rich>
                  <a:bodyPr/>
                  <a:lstStyle/>
                  <a:p>
                    <a:r>
                      <a:rPr lang="ru-RU" sz="1100" b="1">
                        <a:latin typeface="Times New Roman" pitchFamily="18" charset="0"/>
                        <a:cs typeface="Times New Roman" pitchFamily="18" charset="0"/>
                      </a:rPr>
                      <a:t>Некрасовское с.п.
</a:t>
                    </a:r>
                    <a:r>
                      <a:rPr lang="ru-RU" sz="1100" b="0">
                        <a:latin typeface="Times New Roman" pitchFamily="18" charset="0"/>
                        <a:cs typeface="Times New Roman" pitchFamily="18" charset="0"/>
                      </a:rPr>
                      <a:t>4377,6 га
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CD-4581-BDEE-EF9E48AF9516}"/>
                </c:ext>
              </c:extLst>
            </c:dLbl>
            <c:dLbl>
              <c:idx val="1"/>
              <c:layout>
                <c:manualLayout>
                  <c:x val="7.8171989507600861E-2"/>
                  <c:y val="-4.0355334503886734E-3"/>
                </c:manualLayout>
              </c:layout>
              <c:tx>
                <c:rich>
                  <a:bodyPr/>
                  <a:lstStyle/>
                  <a:p>
                    <a:r>
                      <a:rPr lang="ru-RU" sz="1100" b="1"/>
                      <a:t>Кузнечихинское с.п.
</a:t>
                    </a:r>
                    <a:r>
                      <a:rPr lang="ru-RU" sz="1100" b="0"/>
                      <a:t>34347,9 га
18%</a:t>
                    </a:r>
                    <a:endParaRPr lang="ru-RU" sz="1100" b="0">
                      <a:latin typeface="Times New Roman" pitchFamily="18" charset="0"/>
                      <a:cs typeface="Times New Roman" pitchFamily="18" charset="0"/>
                    </a:endParaRP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8CD-4581-BDEE-EF9E48AF9516}"/>
                </c:ext>
              </c:extLst>
            </c:dLbl>
            <c:dLbl>
              <c:idx val="2"/>
              <c:layout>
                <c:manualLayout>
                  <c:x val="9.5316701764480705E-3"/>
                  <c:y val="6.6027727022809804E-2"/>
                </c:manualLayout>
              </c:layout>
              <c:tx>
                <c:rich>
                  <a:bodyPr/>
                  <a:lstStyle/>
                  <a:p>
                    <a:r>
                      <a:rPr lang="ru-RU" sz="1100" b="1">
                        <a:latin typeface="Times New Roman" pitchFamily="18" charset="0"/>
                        <a:cs typeface="Times New Roman" pitchFamily="18" charset="0"/>
                      </a:rPr>
                      <a:t>Заволжское с.п.
</a:t>
                    </a:r>
                    <a:r>
                      <a:rPr lang="ru-RU" sz="1100" b="0">
                        <a:latin typeface="Times New Roman" pitchFamily="18" charset="0"/>
                        <a:cs typeface="Times New Roman" pitchFamily="18" charset="0"/>
                      </a:rPr>
                      <a:t>31749,2 га
17%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8CD-4581-BDEE-EF9E48AF9516}"/>
                </c:ext>
              </c:extLst>
            </c:dLbl>
            <c:dLbl>
              <c:idx val="3"/>
              <c:layout>
                <c:manualLayout>
                  <c:x val="-1.6779977974451306E-2"/>
                  <c:y val="4.8829414228212083E-2"/>
                </c:manualLayout>
              </c:layout>
              <c:tx>
                <c:rich>
                  <a:bodyPr/>
                  <a:lstStyle/>
                  <a:p>
                    <a:r>
                      <a:rPr lang="ru-RU" sz="1100" b="1">
                        <a:latin typeface="Times New Roman" pitchFamily="18" charset="0"/>
                        <a:cs typeface="Times New Roman" pitchFamily="18" charset="0"/>
                      </a:rPr>
                      <a:t>Туношенское с.п.
</a:t>
                    </a:r>
                    <a:r>
                      <a:rPr lang="ru-RU" sz="1100" b="0">
                        <a:latin typeface="Times New Roman" pitchFamily="18" charset="0"/>
                        <a:cs typeface="Times New Roman" pitchFamily="18" charset="0"/>
                      </a:rPr>
                      <a:t>27595,6 га
15%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CD-4581-BDEE-EF9E48AF9516}"/>
                </c:ext>
              </c:extLst>
            </c:dLbl>
            <c:dLbl>
              <c:idx val="4"/>
              <c:layout>
                <c:manualLayout>
                  <c:x val="1.0486111111111121E-2"/>
                  <c:y val="0.12577459067616548"/>
                </c:manualLayout>
              </c:layout>
              <c:tx>
                <c:rich>
                  <a:bodyPr/>
                  <a:lstStyle/>
                  <a:p>
                    <a:r>
                      <a:rPr lang="ru-RU" sz="1100" b="1">
                        <a:latin typeface="Times New Roman" pitchFamily="18" charset="0"/>
                        <a:cs typeface="Times New Roman" pitchFamily="18" charset="0"/>
                      </a:rPr>
                      <a:t>Карабихское с.п.
</a:t>
                    </a:r>
                    <a:r>
                      <a:rPr lang="ru-RU" sz="1100" b="0">
                        <a:latin typeface="Times New Roman" pitchFamily="18" charset="0"/>
                        <a:cs typeface="Times New Roman" pitchFamily="18" charset="0"/>
                      </a:rPr>
                      <a:t>21714,4 га
11%</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8CD-4581-BDEE-EF9E48AF9516}"/>
                </c:ext>
              </c:extLst>
            </c:dLbl>
            <c:dLbl>
              <c:idx val="5"/>
              <c:layout>
                <c:manualLayout>
                  <c:x val="-3.9844160104986884E-2"/>
                  <c:y val="9.5437757780277466E-2"/>
                </c:manualLayout>
              </c:layout>
              <c:tx>
                <c:rich>
                  <a:bodyPr/>
                  <a:lstStyle/>
                  <a:p>
                    <a:r>
                      <a:rPr lang="ru-RU" sz="1100" b="1">
                        <a:latin typeface="Times New Roman" pitchFamily="18" charset="0"/>
                        <a:cs typeface="Times New Roman" pitchFamily="18" charset="0"/>
                      </a:rPr>
                      <a:t>Курбское с.п.
</a:t>
                    </a:r>
                    <a:r>
                      <a:rPr lang="ru-RU" sz="1100" b="0">
                        <a:latin typeface="Times New Roman" pitchFamily="18" charset="0"/>
                        <a:cs typeface="Times New Roman" pitchFamily="18" charset="0"/>
                      </a:rPr>
                      <a:t>47707,3 га
25%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8CD-4581-BDEE-EF9E48AF9516}"/>
                </c:ext>
              </c:extLst>
            </c:dLbl>
            <c:dLbl>
              <c:idx val="6"/>
              <c:layout>
                <c:manualLayout>
                  <c:x val="-0.1779794502945502"/>
                  <c:y val="1.6403674561641077E-2"/>
                </c:manualLayout>
              </c:layout>
              <c:tx>
                <c:rich>
                  <a:bodyPr/>
                  <a:lstStyle/>
                  <a:p>
                    <a:r>
                      <a:rPr lang="ru-RU" sz="1100" b="1">
                        <a:latin typeface="Times New Roman" pitchFamily="18" charset="0"/>
                        <a:cs typeface="Times New Roman" pitchFamily="18" charset="0"/>
                      </a:rPr>
                      <a:t>Ивняковское с.п.
</a:t>
                    </a:r>
                    <a:r>
                      <a:rPr lang="ru-RU" sz="1100" b="0">
                        <a:latin typeface="Times New Roman" pitchFamily="18" charset="0"/>
                        <a:cs typeface="Times New Roman" pitchFamily="18" charset="0"/>
                      </a:rPr>
                      <a:t>23389,9 га
12%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CD-4581-BDEE-EF9E48AF9516}"/>
                </c:ext>
              </c:extLst>
            </c:dLbl>
            <c:dLbl>
              <c:idx val="7"/>
              <c:layout>
                <c:manualLayout>
                  <c:x val="-0.12598889447094541"/>
                  <c:y val="-2.6219999393890706E-2"/>
                </c:manualLayout>
              </c:layout>
              <c:tx>
                <c:rich>
                  <a:bodyPr/>
                  <a:lstStyle/>
                  <a:p>
                    <a:r>
                      <a:rPr lang="ru-RU" sz="1100" b="1">
                        <a:latin typeface="Times New Roman" pitchFamily="18" charset="0"/>
                        <a:cs typeface="Times New Roman" pitchFamily="18" charset="0"/>
                      </a:rPr>
                      <a:t>г.п. Лесная Поляна
</a:t>
                    </a:r>
                    <a:r>
                      <a:rPr lang="ru-RU" sz="1100" b="0">
                        <a:latin typeface="Times New Roman" pitchFamily="18" charset="0"/>
                        <a:cs typeface="Times New Roman" pitchFamily="18" charset="0"/>
                      </a:rPr>
                      <a:t>45,6 га
0,02%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CD-4581-BDEE-EF9E48AF9516}"/>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Некрасовское с.п.</c:v>
                </c:pt>
                <c:pt idx="1">
                  <c:v>Кузнечихинское с.п.</c:v>
                </c:pt>
                <c:pt idx="2">
                  <c:v>Заволжское с.п.</c:v>
                </c:pt>
                <c:pt idx="3">
                  <c:v>Туношенское с.п.</c:v>
                </c:pt>
                <c:pt idx="4">
                  <c:v>Карабихское с.п.</c:v>
                </c:pt>
                <c:pt idx="5">
                  <c:v>Курбское с.п.</c:v>
                </c:pt>
                <c:pt idx="6">
                  <c:v>Ивняковское с.п.</c:v>
                </c:pt>
                <c:pt idx="7">
                  <c:v>г.п. Лесная Поляна</c:v>
                </c:pt>
              </c:strCache>
            </c:strRef>
          </c:cat>
          <c:val>
            <c:numRef>
              <c:f>Лист1!$B$2:$B$9</c:f>
              <c:numCache>
                <c:formatCode>General</c:formatCode>
                <c:ptCount val="8"/>
                <c:pt idx="0">
                  <c:v>4377.6000000000004</c:v>
                </c:pt>
                <c:pt idx="1">
                  <c:v>34347.9</c:v>
                </c:pt>
                <c:pt idx="2">
                  <c:v>31749.200000000001</c:v>
                </c:pt>
                <c:pt idx="3">
                  <c:v>27595.599999999897</c:v>
                </c:pt>
                <c:pt idx="4">
                  <c:v>21714.400000000001</c:v>
                </c:pt>
                <c:pt idx="5">
                  <c:v>47707.3</c:v>
                </c:pt>
                <c:pt idx="6">
                  <c:v>23389.9</c:v>
                </c:pt>
                <c:pt idx="7">
                  <c:v>45.6</c:v>
                </c:pt>
              </c:numCache>
            </c:numRef>
          </c:val>
          <c:extLst xmlns:c16r2="http://schemas.microsoft.com/office/drawing/2015/06/chart">
            <c:ext xmlns:c16="http://schemas.microsoft.com/office/drawing/2014/chart" uri="{C3380CC4-5D6E-409C-BE32-E72D297353CC}">
              <c16:uniqueId val="{00000008-F8CD-4581-BDEE-EF9E48AF9516}"/>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solidFill>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6.6394029240364E-2"/>
          <c:y val="5.7389537306849134E-2"/>
          <c:w val="0.93360599222765461"/>
          <c:h val="0.80934159844634601"/>
        </c:manualLayout>
      </c:layout>
      <c:bar3DChart>
        <c:barDir val="col"/>
        <c:grouping val="clustered"/>
        <c:varyColors val="0"/>
        <c:ser>
          <c:idx val="0"/>
          <c:order val="0"/>
          <c:tx>
            <c:strRef>
              <c:f>Лист1!$B$1</c:f>
              <c:strCache>
                <c:ptCount val="1"/>
                <c:pt idx="0">
                  <c:v>Зерновые</c:v>
                </c:pt>
              </c:strCache>
            </c:strRef>
          </c:tx>
          <c:spPr>
            <a:solidFill>
              <a:srgbClr val="CFA1A1"/>
            </a:solidFill>
            <a:effectLst>
              <a:outerShdw blurRad="50800" dist="50800" dir="5400000" sx="148000" sy="148000" algn="ctr" rotWithShape="0">
                <a:srgbClr val="000000">
                  <a:alpha val="0"/>
                </a:srgbClr>
              </a:outerShdw>
            </a:effectLst>
          </c:spPr>
          <c:invertIfNegative val="0"/>
          <c:dPt>
            <c:idx val="6"/>
            <c:invertIfNegative val="0"/>
            <c:bubble3D val="0"/>
            <c:spPr>
              <a:solidFill>
                <a:srgbClr val="CFA1A1"/>
              </a:solidFill>
              <a:effectLst>
                <a:outerShdw blurRad="50800" dist="50800" dir="5400000" sx="148000" sy="148000" algn="ctr" rotWithShape="0">
                  <a:srgbClr val="000000">
                    <a:alpha val="0"/>
                  </a:srgbClr>
                </a:outerShdw>
              </a:effectLst>
            </c:spPr>
            <c:extLst xmlns:c16r2="http://schemas.microsoft.com/office/drawing/2015/06/chart">
              <c:ext xmlns:c16="http://schemas.microsoft.com/office/drawing/2014/chart" uri="{C3380CC4-5D6E-409C-BE32-E72D297353CC}">
                <c16:uniqueId val="{00000000-C671-4E4E-AC6E-9BBAF0F0C3DB}"/>
              </c:ext>
            </c:extLst>
          </c:dPt>
          <c:dLbls>
            <c:dLbl>
              <c:idx val="0"/>
              <c:layout>
                <c:manualLayout>
                  <c:x val="-9.2850180249525686E-3"/>
                  <c:y val="-5.4667154749692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671-4E4E-AC6E-9BBAF0F0C3DB}"/>
                </c:ext>
              </c:extLst>
            </c:dLbl>
            <c:dLbl>
              <c:idx val="1"/>
              <c:layout>
                <c:manualLayout>
                  <c:x val="-3.7139486303496044E-3"/>
                  <c:y val="-5.5859988837188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671-4E4E-AC6E-9BBAF0F0C3DB}"/>
                </c:ext>
              </c:extLst>
            </c:dLbl>
            <c:dLbl>
              <c:idx val="2"/>
              <c:layout>
                <c:manualLayout>
                  <c:x val="-1.8483338195443067E-3"/>
                  <c:y val="-3.3764024847694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671-4E4E-AC6E-9BBAF0F0C3DB}"/>
                </c:ext>
              </c:extLst>
            </c:dLbl>
            <c:dLbl>
              <c:idx val="3"/>
              <c:layout>
                <c:manualLayout>
                  <c:x val="1.8714727739448244E-3"/>
                  <c:y val="-5.5461913517440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671-4E4E-AC6E-9BBAF0F0C3DB}"/>
                </c:ext>
              </c:extLst>
            </c:dLbl>
            <c:dLbl>
              <c:idx val="4"/>
              <c:layout>
                <c:manualLayout>
                  <c:x val="-1.8541917826835601E-3"/>
                  <c:y val="-5.1042720719542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671-4E4E-AC6E-9BBAF0F0C3DB}"/>
                </c:ext>
              </c:extLst>
            </c:dLbl>
            <c:dLbl>
              <c:idx val="5"/>
              <c:layout>
                <c:manualLayout>
                  <c:x val="1.8685437923750441E-3"/>
                  <c:y val="-2.4925639251896774E-2"/>
                </c:manualLayout>
              </c:layout>
              <c:tx>
                <c:rich>
                  <a:bodyPr/>
                  <a:lstStyle/>
                  <a:p>
                    <a:r>
                      <a:rPr lang="ru-RU" sz="1300" b="1">
                        <a:solidFill>
                          <a:sysClr val="windowText" lastClr="000000"/>
                        </a:solidFill>
                        <a:latin typeface="Times New Roman" pitchFamily="18" charset="0"/>
                        <a:cs typeface="Times New Roman" pitchFamily="18" charset="0"/>
                      </a:rPr>
                      <a:t>28,9</a:t>
                    </a:r>
                    <a:endParaRPr lang="ru-RU" sz="13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671-4E4E-AC6E-9BBAF0F0C3DB}"/>
                </c:ext>
              </c:extLst>
            </c:dLbl>
            <c:dLbl>
              <c:idx val="6"/>
              <c:layout>
                <c:manualLayout>
                  <c:x val="-1.8483338195443067E-3"/>
                  <c:y val="-5.5859640869251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671-4E4E-AC6E-9BBAF0F0C3DB}"/>
                </c:ext>
              </c:extLst>
            </c:dLbl>
            <c:spPr>
              <a:noFill/>
              <a:ln>
                <a:noFill/>
              </a:ln>
              <a:effectLst/>
            </c:spPr>
            <c:txPr>
              <a:bodyPr rot="0" vert="horz"/>
              <a:lstStyle/>
              <a:p>
                <a:pPr>
                  <a:defRPr sz="13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20.14</c:v>
                </c:pt>
                <c:pt idx="1">
                  <c:v>19.184999999999999</c:v>
                </c:pt>
                <c:pt idx="2">
                  <c:v>30.013999999999999</c:v>
                </c:pt>
                <c:pt idx="3">
                  <c:v>26.643999999999988</c:v>
                </c:pt>
                <c:pt idx="4">
                  <c:v>13.763</c:v>
                </c:pt>
                <c:pt idx="5">
                  <c:v>29.884</c:v>
                </c:pt>
                <c:pt idx="6">
                  <c:v>29.562999999999889</c:v>
                </c:pt>
              </c:numCache>
            </c:numRef>
          </c:val>
          <c:extLst xmlns:c16r2="http://schemas.microsoft.com/office/drawing/2015/06/chart">
            <c:ext xmlns:c16="http://schemas.microsoft.com/office/drawing/2014/chart" uri="{C3380CC4-5D6E-409C-BE32-E72D297353CC}">
              <c16:uniqueId val="{00000007-C671-4E4E-AC6E-9BBAF0F0C3DB}"/>
            </c:ext>
          </c:extLst>
        </c:ser>
        <c:dLbls>
          <c:showLegendKey val="0"/>
          <c:showVal val="1"/>
          <c:showCatName val="0"/>
          <c:showSerName val="0"/>
          <c:showPercent val="0"/>
          <c:showBubbleSize val="0"/>
        </c:dLbls>
        <c:gapWidth val="76"/>
        <c:gapDepth val="375"/>
        <c:shape val="cylinder"/>
        <c:axId val="114419200"/>
        <c:axId val="114420736"/>
        <c:axId val="0"/>
      </c:bar3DChart>
      <c:catAx>
        <c:axId val="114419200"/>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14420736"/>
        <c:crosses val="autoZero"/>
        <c:auto val="1"/>
        <c:lblAlgn val="ctr"/>
        <c:lblOffset val="100"/>
        <c:noMultiLvlLbl val="0"/>
      </c:catAx>
      <c:valAx>
        <c:axId val="114420736"/>
        <c:scaling>
          <c:orientation val="minMax"/>
        </c:scaling>
        <c:delete val="0"/>
        <c:axPos val="l"/>
        <c:numFmt formatCode="#,##0.0" sourceLinked="1"/>
        <c:majorTickMark val="none"/>
        <c:minorTickMark val="none"/>
        <c:tickLblPos val="nextTo"/>
        <c:txPr>
          <a:bodyPr/>
          <a:lstStyle/>
          <a:p>
            <a:pPr>
              <a:defRPr sz="1000" b="0">
                <a:solidFill>
                  <a:schemeClr val="tx2">
                    <a:lumMod val="50000"/>
                  </a:schemeClr>
                </a:solidFill>
              </a:defRPr>
            </a:pPr>
            <a:endParaRPr lang="ru-RU"/>
          </a:p>
        </c:txPr>
        <c:crossAx val="114419200"/>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9.7065739699417231E-2"/>
          <c:y val="0.14568113316354003"/>
          <c:w val="0.90293426030058765"/>
          <c:h val="0.71222084300399713"/>
        </c:manualLayout>
      </c:layout>
      <c:bar3DChart>
        <c:barDir val="col"/>
        <c:grouping val="clustered"/>
        <c:varyColors val="0"/>
        <c:ser>
          <c:idx val="0"/>
          <c:order val="0"/>
          <c:tx>
            <c:strRef>
              <c:f>Лист1!$B$1</c:f>
              <c:strCache>
                <c:ptCount val="1"/>
                <c:pt idx="0">
                  <c:v>Зерновые</c:v>
                </c:pt>
              </c:strCache>
            </c:strRef>
          </c:tx>
          <c:spPr>
            <a:solidFill>
              <a:schemeClr val="accent5">
                <a:lumMod val="60000"/>
                <a:lumOff val="40000"/>
              </a:schemeClr>
            </a:solidFill>
          </c:spPr>
          <c:invertIfNegative val="0"/>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0-CAD4-44C5-B74B-CA70B01BA594}"/>
              </c:ext>
            </c:extLst>
          </c:dPt>
          <c:dLbls>
            <c:dLbl>
              <c:idx val="0"/>
              <c:layout>
                <c:manualLayout>
                  <c:x val="9.3140120143421247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D4-44C5-B74B-CA70B01BA594}"/>
                </c:ext>
              </c:extLst>
            </c:dLbl>
            <c:dLbl>
              <c:idx val="1"/>
              <c:layout>
                <c:manualLayout>
                  <c:x val="3.725604805736955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AD4-44C5-B74B-CA70B01BA594}"/>
                </c:ext>
              </c:extLst>
            </c:dLbl>
            <c:dLbl>
              <c:idx val="2"/>
              <c:layout>
                <c:manualLayout>
                  <c:x val="7.4512096114740089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AD4-44C5-B74B-CA70B01BA594}"/>
                </c:ext>
              </c:extLst>
            </c:dLbl>
            <c:dLbl>
              <c:idx val="3"/>
              <c:layout>
                <c:manualLayout>
                  <c:x val="7.4512096114740089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AD4-44C5-B74B-CA70B01BA594}"/>
                </c:ext>
              </c:extLst>
            </c:dLbl>
            <c:dLbl>
              <c:idx val="4"/>
              <c:layout>
                <c:manualLayout>
                  <c:x val="3.7254581283822892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AD4-44C5-B74B-CA70B01BA594}"/>
                </c:ext>
              </c:extLst>
            </c:dLbl>
            <c:dLbl>
              <c:idx val="5"/>
              <c:layout>
                <c:manualLayout>
                  <c:x val="5.5884072086052694E-3"/>
                  <c:y val="-1.6086792679875991E-2"/>
                </c:manualLayout>
              </c:layout>
              <c:tx>
                <c:rich>
                  <a:bodyPr/>
                  <a:lstStyle/>
                  <a:p>
                    <a:r>
                      <a:rPr lang="ru-RU" sz="1300" b="1">
                        <a:solidFill>
                          <a:sysClr val="windowText" lastClr="000000"/>
                        </a:solidFill>
                        <a:latin typeface="Times New Roman" pitchFamily="18" charset="0"/>
                        <a:cs typeface="Times New Roman" pitchFamily="18" charset="0"/>
                      </a:rPr>
                      <a:t>104 460</a:t>
                    </a:r>
                    <a:endParaRPr lang="ru-RU" sz="13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AD4-44C5-B74B-CA70B01BA594}"/>
                </c:ext>
              </c:extLst>
            </c:dLbl>
            <c:dLbl>
              <c:idx val="6"/>
              <c:layout>
                <c:manualLayout>
                  <c:x val="7.4512096114740089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AD4-44C5-B74B-CA70B01BA594}"/>
                </c:ext>
              </c:extLst>
            </c:dLbl>
            <c:spPr>
              <a:noFill/>
              <a:ln>
                <a:noFill/>
              </a:ln>
              <a:effectLst/>
            </c:spPr>
            <c:txPr>
              <a:bodyPr rot="0" vert="horz"/>
              <a:lstStyle/>
              <a:p>
                <a:pPr>
                  <a:defRPr sz="13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92709</c:v>
                </c:pt>
                <c:pt idx="1">
                  <c:v>95323</c:v>
                </c:pt>
                <c:pt idx="2">
                  <c:v>95959</c:v>
                </c:pt>
                <c:pt idx="3">
                  <c:v>99733</c:v>
                </c:pt>
                <c:pt idx="4">
                  <c:v>96095</c:v>
                </c:pt>
                <c:pt idx="5">
                  <c:v>104460</c:v>
                </c:pt>
                <c:pt idx="6">
                  <c:v>112067</c:v>
                </c:pt>
              </c:numCache>
            </c:numRef>
          </c:val>
          <c:extLst xmlns:c16r2="http://schemas.microsoft.com/office/drawing/2015/06/chart">
            <c:ext xmlns:c16="http://schemas.microsoft.com/office/drawing/2014/chart" uri="{C3380CC4-5D6E-409C-BE32-E72D297353CC}">
              <c16:uniqueId val="{00000007-CAD4-44C5-B74B-CA70B01BA594}"/>
            </c:ext>
          </c:extLst>
        </c:ser>
        <c:dLbls>
          <c:showLegendKey val="0"/>
          <c:showVal val="1"/>
          <c:showCatName val="0"/>
          <c:showSerName val="0"/>
          <c:showPercent val="0"/>
          <c:showBubbleSize val="0"/>
        </c:dLbls>
        <c:gapWidth val="76"/>
        <c:gapDepth val="375"/>
        <c:shape val="cylinder"/>
        <c:axId val="114995200"/>
        <c:axId val="114996736"/>
        <c:axId val="0"/>
      </c:bar3DChart>
      <c:catAx>
        <c:axId val="114995200"/>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14996736"/>
        <c:crosses val="autoZero"/>
        <c:auto val="1"/>
        <c:lblAlgn val="ctr"/>
        <c:lblOffset val="100"/>
        <c:noMultiLvlLbl val="0"/>
      </c:catAx>
      <c:valAx>
        <c:axId val="114996736"/>
        <c:scaling>
          <c:orientation val="minMax"/>
        </c:scaling>
        <c:delete val="0"/>
        <c:axPos val="l"/>
        <c:numFmt formatCode="#,##0" sourceLinked="1"/>
        <c:majorTickMark val="none"/>
        <c:minorTickMark val="none"/>
        <c:tickLblPos val="nextTo"/>
        <c:txPr>
          <a:bodyPr/>
          <a:lstStyle/>
          <a:p>
            <a:pPr>
              <a:defRPr sz="1000" b="0">
                <a:solidFill>
                  <a:sysClr val="windowText" lastClr="000000"/>
                </a:solidFill>
              </a:defRPr>
            </a:pPr>
            <a:endParaRPr lang="ru-RU"/>
          </a:p>
        </c:txPr>
        <c:crossAx val="114995200"/>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5.3094060083608584E-2"/>
          <c:y val="0.20412207627869813"/>
          <c:w val="0.91827926003320004"/>
          <c:h val="0.62862747436482336"/>
        </c:manualLayout>
      </c:layout>
      <c:bar3DChart>
        <c:barDir val="col"/>
        <c:grouping val="clustered"/>
        <c:varyColors val="0"/>
        <c:ser>
          <c:idx val="0"/>
          <c:order val="0"/>
          <c:tx>
            <c:strRef>
              <c:f>Лист1!$B$1</c:f>
              <c:strCache>
                <c:ptCount val="1"/>
                <c:pt idx="0">
                  <c:v>Уровень рентабельности по предприятию , %</c:v>
                </c:pt>
              </c:strCache>
            </c:strRef>
          </c:tx>
          <c:spPr>
            <a:solidFill>
              <a:schemeClr val="tx2">
                <a:lumMod val="40000"/>
                <a:lumOff val="60000"/>
              </a:schemeClr>
            </a:solidFill>
          </c:spPr>
          <c:invertIfNegative val="0"/>
          <c:dPt>
            <c:idx val="6"/>
            <c:invertIfNegative val="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0-335A-463A-A425-467EDC8DBF9F}"/>
              </c:ext>
            </c:extLst>
          </c:dPt>
          <c:dLbls>
            <c:dLbl>
              <c:idx val="0"/>
              <c:layout>
                <c:manualLayout>
                  <c:x val="2.0445519131049392E-3"/>
                  <c:y val="-9.1880338519754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35A-463A-A425-467EDC8DBF9F}"/>
                </c:ext>
              </c:extLst>
            </c:dLbl>
            <c:dLbl>
              <c:idx val="1"/>
              <c:layout>
                <c:manualLayout>
                  <c:x val="3.7483018733230703E-17"/>
                  <c:y val="-7.5901149211971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35A-463A-A425-467EDC8DBF9F}"/>
                </c:ext>
              </c:extLst>
            </c:dLbl>
            <c:dLbl>
              <c:idx val="2"/>
              <c:layout>
                <c:manualLayout>
                  <c:x val="0"/>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35A-463A-A425-467EDC8DBF9F}"/>
                </c:ext>
              </c:extLst>
            </c:dLbl>
            <c:dLbl>
              <c:idx val="3"/>
              <c:layout>
                <c:manualLayout>
                  <c:x val="0"/>
                  <c:y val="-3.59531759425126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35A-463A-A425-467EDC8DBF9F}"/>
                </c:ext>
              </c:extLst>
            </c:dLbl>
            <c:dLbl>
              <c:idx val="4"/>
              <c:layout>
                <c:manualLayout>
                  <c:x val="0"/>
                  <c:y val="-5.9921959904187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35A-463A-A425-467EDC8DBF9F}"/>
                </c:ext>
              </c:extLst>
            </c:dLbl>
            <c:dLbl>
              <c:idx val="5"/>
              <c:layout>
                <c:manualLayout>
                  <c:x val="-2.0445519131049392E-3"/>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35A-463A-A425-467EDC8DBF9F}"/>
                </c:ext>
              </c:extLst>
            </c:dLbl>
            <c:dLbl>
              <c:idx val="6"/>
              <c:layout>
                <c:manualLayout>
                  <c:x val="0"/>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35A-463A-A425-467EDC8DBF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8</c:v>
                </c:pt>
                <c:pt idx="1">
                  <c:v>13</c:v>
                </c:pt>
                <c:pt idx="2">
                  <c:v>10</c:v>
                </c:pt>
                <c:pt idx="3">
                  <c:v>12</c:v>
                </c:pt>
                <c:pt idx="4">
                  <c:v>14</c:v>
                </c:pt>
                <c:pt idx="5">
                  <c:v>17</c:v>
                </c:pt>
                <c:pt idx="6">
                  <c:v>22</c:v>
                </c:pt>
              </c:numCache>
            </c:numRef>
          </c:val>
          <c:extLst xmlns:c16r2="http://schemas.microsoft.com/office/drawing/2015/06/chart">
            <c:ext xmlns:c16="http://schemas.microsoft.com/office/drawing/2014/chart" uri="{C3380CC4-5D6E-409C-BE32-E72D297353CC}">
              <c16:uniqueId val="{00000007-335A-463A-A425-467EDC8DBF9F}"/>
            </c:ext>
          </c:extLst>
        </c:ser>
        <c:dLbls>
          <c:showLegendKey val="0"/>
          <c:showVal val="0"/>
          <c:showCatName val="0"/>
          <c:showSerName val="0"/>
          <c:showPercent val="0"/>
          <c:showBubbleSize val="0"/>
        </c:dLbls>
        <c:gapWidth val="75"/>
        <c:shape val="cylinder"/>
        <c:axId val="114481408"/>
        <c:axId val="114483200"/>
        <c:axId val="0"/>
      </c:bar3DChart>
      <c:catAx>
        <c:axId val="114481408"/>
        <c:scaling>
          <c:orientation val="minMax"/>
        </c:scaling>
        <c:delete val="0"/>
        <c:axPos val="b"/>
        <c:numFmt formatCode="General" sourceLinked="0"/>
        <c:majorTickMark val="none"/>
        <c:minorTickMark val="none"/>
        <c:tickLblPos val="nextTo"/>
        <c:crossAx val="114483200"/>
        <c:crosses val="autoZero"/>
        <c:auto val="1"/>
        <c:lblAlgn val="ctr"/>
        <c:lblOffset val="100"/>
        <c:noMultiLvlLbl val="0"/>
      </c:catAx>
      <c:valAx>
        <c:axId val="114483200"/>
        <c:scaling>
          <c:orientation val="minMax"/>
        </c:scaling>
        <c:delete val="0"/>
        <c:axPos val="l"/>
        <c:majorGridlines/>
        <c:numFmt formatCode="0" sourceLinked="1"/>
        <c:majorTickMark val="none"/>
        <c:minorTickMark val="none"/>
        <c:tickLblPos val="nextTo"/>
        <c:spPr>
          <a:ln w="9525">
            <a:noFill/>
          </a:ln>
        </c:spPr>
        <c:txPr>
          <a:bodyPr/>
          <a:lstStyle/>
          <a:p>
            <a:pPr>
              <a:defRPr sz="1300" b="0"/>
            </a:pPr>
            <a:endParaRPr lang="ru-RU"/>
          </a:p>
        </c:txPr>
        <c:crossAx val="114481408"/>
        <c:crosses val="autoZero"/>
        <c:crossBetween val="between"/>
      </c:valAx>
      <c:spPr>
        <a:noFill/>
        <a:ln>
          <a:noFill/>
        </a:ln>
      </c:spPr>
    </c:plotArea>
    <c:plotVisOnly val="1"/>
    <c:dispBlanksAs val="gap"/>
    <c:showDLblsOverMax val="0"/>
  </c:chart>
  <c:spPr>
    <a:noFill/>
    <a:ln>
      <a:solidFill>
        <a:schemeClr val="bg1"/>
      </a:solidFill>
    </a:ln>
    <a:effectLst>
      <a:outerShdw blurRad="50800" dist="50800" dir="5400000" algn="ctr" rotWithShape="0">
        <a:schemeClr val="bg1"/>
      </a:outerShdw>
    </a:effectLst>
  </c:spPr>
  <c:txPr>
    <a:bodyPr/>
    <a:lstStyle/>
    <a:p>
      <a:pPr>
        <a:defRPr sz="1400" b="1" strike="noStrike">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6.1275220835754866E-2"/>
          <c:y val="0.15686966599439744"/>
          <c:w val="0.91827926003320004"/>
          <c:h val="0.69916090423398414"/>
        </c:manualLayout>
      </c:layout>
      <c:bar3DChart>
        <c:barDir val="col"/>
        <c:grouping val="clustered"/>
        <c:varyColors val="0"/>
        <c:ser>
          <c:idx val="0"/>
          <c:order val="0"/>
          <c:tx>
            <c:strRef>
              <c:f>Лист1!$B$1</c:f>
              <c:strCache>
                <c:ptCount val="1"/>
                <c:pt idx="0">
                  <c:v>Уровень рентабельности по предприятию , %</c:v>
                </c:pt>
              </c:strCache>
            </c:strRef>
          </c:tx>
          <c:spPr>
            <a:solidFill>
              <a:srgbClr val="9E91CF"/>
            </a:solidFill>
          </c:spPr>
          <c:invertIfNegative val="0"/>
          <c:dPt>
            <c:idx val="6"/>
            <c:invertIfNegative val="0"/>
            <c:bubble3D val="0"/>
            <c:spPr>
              <a:solidFill>
                <a:srgbClr val="9E91CF"/>
              </a:solidFill>
            </c:spPr>
            <c:extLst xmlns:c16r2="http://schemas.microsoft.com/office/drawing/2015/06/chart">
              <c:ext xmlns:c16="http://schemas.microsoft.com/office/drawing/2014/chart" uri="{C3380CC4-5D6E-409C-BE32-E72D297353CC}">
                <c16:uniqueId val="{00000000-6C74-4B3E-9636-DA13C1BC437D}"/>
              </c:ext>
            </c:extLst>
          </c:dPt>
          <c:dLbls>
            <c:dLbl>
              <c:idx val="0"/>
              <c:layout>
                <c:manualLayout>
                  <c:x val="2.0445519131049392E-3"/>
                  <c:y val="-9.1880338519754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74-4B3E-9636-DA13C1BC437D}"/>
                </c:ext>
              </c:extLst>
            </c:dLbl>
            <c:dLbl>
              <c:idx val="1"/>
              <c:layout>
                <c:manualLayout>
                  <c:x val="3.7483018733230703E-17"/>
                  <c:y val="-7.5901149211971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74-4B3E-9636-DA13C1BC437D}"/>
                </c:ext>
              </c:extLst>
            </c:dLbl>
            <c:dLbl>
              <c:idx val="2"/>
              <c:layout>
                <c:manualLayout>
                  <c:x val="0"/>
                  <c:y val="-6.3918882061319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74-4B3E-9636-DA13C1BC437D}"/>
                </c:ext>
              </c:extLst>
            </c:dLbl>
            <c:dLbl>
              <c:idx val="3"/>
              <c:layout>
                <c:manualLayout>
                  <c:x val="0"/>
                  <c:y val="-6.791507053494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74-4B3E-9636-DA13C1BC437D}"/>
                </c:ext>
              </c:extLst>
            </c:dLbl>
            <c:dLbl>
              <c:idx val="4"/>
              <c:layout>
                <c:manualLayout>
                  <c:x val="0"/>
                  <c:y val="-6.7912553845362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74-4B3E-9636-DA13C1BC437D}"/>
                </c:ext>
              </c:extLst>
            </c:dLbl>
            <c:dLbl>
              <c:idx val="5"/>
              <c:layout>
                <c:manualLayout>
                  <c:x val="-2.0446196909161018E-3"/>
                  <c:y val="-5.5928392631258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C74-4B3E-9636-DA13C1BC437D}"/>
                </c:ext>
              </c:extLst>
            </c:dLbl>
            <c:dLbl>
              <c:idx val="6"/>
              <c:layout>
                <c:manualLayout>
                  <c:x val="0"/>
                  <c:y val="-6.3918882061319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74-4B3E-9636-DA13C1BC437D}"/>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4121.6480000000001</c:v>
                </c:pt>
                <c:pt idx="1">
                  <c:v>4450.4540000000006</c:v>
                </c:pt>
                <c:pt idx="2">
                  <c:v>5351.3410000000003</c:v>
                </c:pt>
                <c:pt idx="3">
                  <c:v>5789.7940000000008</c:v>
                </c:pt>
                <c:pt idx="4">
                  <c:v>6300.3250000000044</c:v>
                </c:pt>
                <c:pt idx="5">
                  <c:v>7451.0110000000004</c:v>
                </c:pt>
                <c:pt idx="6">
                  <c:v>8592.730999999987</c:v>
                </c:pt>
              </c:numCache>
            </c:numRef>
          </c:val>
          <c:extLst xmlns:c16r2="http://schemas.microsoft.com/office/drawing/2015/06/chart">
            <c:ext xmlns:c16="http://schemas.microsoft.com/office/drawing/2014/chart" uri="{C3380CC4-5D6E-409C-BE32-E72D297353CC}">
              <c16:uniqueId val="{00000007-6C74-4B3E-9636-DA13C1BC437D}"/>
            </c:ext>
          </c:extLst>
        </c:ser>
        <c:dLbls>
          <c:showLegendKey val="0"/>
          <c:showVal val="0"/>
          <c:showCatName val="0"/>
          <c:showSerName val="0"/>
          <c:showPercent val="0"/>
          <c:showBubbleSize val="0"/>
        </c:dLbls>
        <c:gapWidth val="75"/>
        <c:shape val="cylinder"/>
        <c:axId val="114529024"/>
        <c:axId val="114530560"/>
        <c:axId val="0"/>
      </c:bar3DChart>
      <c:catAx>
        <c:axId val="114529024"/>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14530560"/>
        <c:crosses val="autoZero"/>
        <c:auto val="1"/>
        <c:lblAlgn val="ctr"/>
        <c:lblOffset val="100"/>
        <c:noMultiLvlLbl val="0"/>
      </c:catAx>
      <c:valAx>
        <c:axId val="114530560"/>
        <c:scaling>
          <c:orientation val="minMax"/>
        </c:scaling>
        <c:delete val="0"/>
        <c:axPos val="l"/>
        <c:majorGridlines/>
        <c:numFmt formatCode="#,##0.0" sourceLinked="1"/>
        <c:majorTickMark val="none"/>
        <c:minorTickMark val="none"/>
        <c:tickLblPos val="nextTo"/>
        <c:spPr>
          <a:ln w="9525">
            <a:noFill/>
          </a:ln>
        </c:spPr>
        <c:txPr>
          <a:bodyPr/>
          <a:lstStyle/>
          <a:p>
            <a:pPr>
              <a:defRPr sz="1000" b="0">
                <a:solidFill>
                  <a:schemeClr val="tx2">
                    <a:lumMod val="50000"/>
                  </a:schemeClr>
                </a:solidFill>
              </a:defRPr>
            </a:pPr>
            <a:endParaRPr lang="ru-RU"/>
          </a:p>
        </c:txPr>
        <c:crossAx val="114529024"/>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150572193144102"/>
          <c:w val="0.93572997001354696"/>
          <c:h val="0.71391782660044856"/>
        </c:manualLayout>
      </c:layout>
      <c:bar3DChart>
        <c:barDir val="col"/>
        <c:grouping val="clustered"/>
        <c:varyColors val="0"/>
        <c:ser>
          <c:idx val="0"/>
          <c:order val="0"/>
          <c:tx>
            <c:strRef>
              <c:f>Лист1!$B$1</c:f>
              <c:strCache>
                <c:ptCount val="1"/>
                <c:pt idx="0">
                  <c:v>млн.руб.</c:v>
                </c:pt>
              </c:strCache>
            </c:strRef>
          </c:tx>
          <c:spPr>
            <a:solidFill>
              <a:schemeClr val="accent2">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17688</c:v>
                </c:pt>
                <c:pt idx="1">
                  <c:v>19227</c:v>
                </c:pt>
                <c:pt idx="2">
                  <c:v>20931</c:v>
                </c:pt>
                <c:pt idx="3">
                  <c:v>22471</c:v>
                </c:pt>
                <c:pt idx="4">
                  <c:v>26018</c:v>
                </c:pt>
                <c:pt idx="5">
                  <c:v>26476</c:v>
                </c:pt>
                <c:pt idx="6">
                  <c:v>27683</c:v>
                </c:pt>
              </c:numCache>
            </c:numRef>
          </c:val>
          <c:extLst xmlns:c16r2="http://schemas.microsoft.com/office/drawing/2015/06/chart">
            <c:ext xmlns:c16="http://schemas.microsoft.com/office/drawing/2014/chart" uri="{C3380CC4-5D6E-409C-BE32-E72D297353CC}">
              <c16:uniqueId val="{00000000-3BBC-45A7-AE09-9FEE7AC40AAE}"/>
            </c:ext>
          </c:extLst>
        </c:ser>
        <c:dLbls>
          <c:showLegendKey val="0"/>
          <c:showVal val="1"/>
          <c:showCatName val="0"/>
          <c:showSerName val="0"/>
          <c:showPercent val="0"/>
          <c:showBubbleSize val="0"/>
        </c:dLbls>
        <c:gapWidth val="150"/>
        <c:shape val="cylinder"/>
        <c:axId val="114605440"/>
        <c:axId val="114607232"/>
        <c:axId val="0"/>
      </c:bar3DChart>
      <c:catAx>
        <c:axId val="114605440"/>
        <c:scaling>
          <c:orientation val="minMax"/>
        </c:scaling>
        <c:delete val="0"/>
        <c:axPos val="b"/>
        <c:numFmt formatCode="General" sourceLinked="0"/>
        <c:majorTickMark val="out"/>
        <c:minorTickMark val="none"/>
        <c:tickLblPos val="nextTo"/>
        <c:txPr>
          <a:bodyPr/>
          <a:lstStyle/>
          <a:p>
            <a:pPr>
              <a:defRPr sz="1300" b="1"/>
            </a:pPr>
            <a:endParaRPr lang="ru-RU"/>
          </a:p>
        </c:txPr>
        <c:crossAx val="114607232"/>
        <c:crosses val="autoZero"/>
        <c:auto val="1"/>
        <c:lblAlgn val="ctr"/>
        <c:lblOffset val="100"/>
        <c:noMultiLvlLbl val="0"/>
      </c:catAx>
      <c:valAx>
        <c:axId val="114607232"/>
        <c:scaling>
          <c:orientation val="minMax"/>
        </c:scaling>
        <c:delete val="0"/>
        <c:axPos val="l"/>
        <c:majorGridlines>
          <c:spPr>
            <a:ln>
              <a:noFill/>
            </a:ln>
          </c:spPr>
        </c:majorGridlines>
        <c:numFmt formatCode="#,##0" sourceLinked="1"/>
        <c:majorTickMark val="out"/>
        <c:minorTickMark val="none"/>
        <c:tickLblPos val="nextTo"/>
        <c:crossAx val="114605440"/>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19097607748526391"/>
          <c:w val="0.93572997001354674"/>
          <c:h val="0.66534637715740075"/>
        </c:manualLayout>
      </c:layout>
      <c:bar3DChart>
        <c:barDir val="col"/>
        <c:grouping val="clustered"/>
        <c:varyColors val="0"/>
        <c:ser>
          <c:idx val="0"/>
          <c:order val="0"/>
          <c:tx>
            <c:strRef>
              <c:f>Лист1!$B$1</c:f>
              <c:strCache>
                <c:ptCount val="1"/>
                <c:pt idx="0">
                  <c:v>млн.руб.</c:v>
                </c:pt>
              </c:strCache>
            </c:strRef>
          </c:tx>
          <c:spPr>
            <a:solidFill>
              <a:schemeClr val="accent5">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218.5</c:v>
                </c:pt>
                <c:pt idx="1">
                  <c:v>228.1</c:v>
                </c:pt>
                <c:pt idx="2">
                  <c:v>214.3</c:v>
                </c:pt>
                <c:pt idx="3">
                  <c:v>160.19999999999999</c:v>
                </c:pt>
                <c:pt idx="4">
                  <c:v>278.89999999999969</c:v>
                </c:pt>
                <c:pt idx="5">
                  <c:v>352.1</c:v>
                </c:pt>
                <c:pt idx="6">
                  <c:v>386</c:v>
                </c:pt>
              </c:numCache>
            </c:numRef>
          </c:val>
          <c:extLst xmlns:c16r2="http://schemas.microsoft.com/office/drawing/2015/06/chart">
            <c:ext xmlns:c16="http://schemas.microsoft.com/office/drawing/2014/chart" uri="{C3380CC4-5D6E-409C-BE32-E72D297353CC}">
              <c16:uniqueId val="{00000000-3508-4F5C-8BA4-925B74356621}"/>
            </c:ext>
          </c:extLst>
        </c:ser>
        <c:dLbls>
          <c:showLegendKey val="0"/>
          <c:showVal val="1"/>
          <c:showCatName val="0"/>
          <c:showSerName val="0"/>
          <c:showPercent val="0"/>
          <c:showBubbleSize val="0"/>
        </c:dLbls>
        <c:gapWidth val="150"/>
        <c:shape val="cylinder"/>
        <c:axId val="115092096"/>
        <c:axId val="115122560"/>
        <c:axId val="0"/>
      </c:bar3DChart>
      <c:catAx>
        <c:axId val="115092096"/>
        <c:scaling>
          <c:orientation val="minMax"/>
        </c:scaling>
        <c:delete val="0"/>
        <c:axPos val="b"/>
        <c:numFmt formatCode="General" sourceLinked="0"/>
        <c:majorTickMark val="out"/>
        <c:minorTickMark val="none"/>
        <c:tickLblPos val="nextTo"/>
        <c:txPr>
          <a:bodyPr/>
          <a:lstStyle/>
          <a:p>
            <a:pPr>
              <a:defRPr sz="1300" b="1"/>
            </a:pPr>
            <a:endParaRPr lang="ru-RU"/>
          </a:p>
        </c:txPr>
        <c:crossAx val="115122560"/>
        <c:crosses val="autoZero"/>
        <c:auto val="1"/>
        <c:lblAlgn val="ctr"/>
        <c:lblOffset val="100"/>
        <c:noMultiLvlLbl val="0"/>
      </c:catAx>
      <c:valAx>
        <c:axId val="115122560"/>
        <c:scaling>
          <c:orientation val="minMax"/>
        </c:scaling>
        <c:delete val="0"/>
        <c:axPos val="l"/>
        <c:majorGridlines>
          <c:spPr>
            <a:ln>
              <a:noFill/>
            </a:ln>
          </c:spPr>
        </c:majorGridlines>
        <c:numFmt formatCode="#,##0" sourceLinked="1"/>
        <c:majorTickMark val="out"/>
        <c:minorTickMark val="none"/>
        <c:tickLblPos val="nextTo"/>
        <c:crossAx val="115092096"/>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184525759677947"/>
          <c:y val="0.30737275487890425"/>
          <c:w val="0.8441801239211475"/>
          <c:h val="0.3971681266888154"/>
        </c:manualLayout>
      </c:layout>
      <c:bar3DChart>
        <c:barDir val="col"/>
        <c:grouping val="clustered"/>
        <c:varyColors val="0"/>
        <c:ser>
          <c:idx val="0"/>
          <c:order val="0"/>
          <c:tx>
            <c:strRef>
              <c:f>Лист1!$B$1</c:f>
              <c:strCache>
                <c:ptCount val="1"/>
                <c:pt idx="0">
                  <c:v>Количество номеров</c:v>
                </c:pt>
              </c:strCache>
            </c:strRef>
          </c:tx>
          <c:spPr>
            <a:solidFill>
              <a:schemeClr val="accent4">
                <a:lumMod val="60000"/>
                <a:lumOff val="40000"/>
              </a:schemeClr>
            </a:solidFill>
          </c:spPr>
          <c:invertIfNegative val="0"/>
          <c:dLbls>
            <c:dLbl>
              <c:idx val="0"/>
              <c:layout>
                <c:manualLayout>
                  <c:x val="1.0993561754731741E-2"/>
                  <c:y val="-1.9743592401048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B8-4DF1-B444-550A99660F85}"/>
                </c:ext>
              </c:extLst>
            </c:dLbl>
            <c:dLbl>
              <c:idx val="1"/>
              <c:layout>
                <c:manualLayout>
                  <c:x val="6.5961370528390822E-3"/>
                  <c:y val="-1.3162394934032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B8-4DF1-B444-550A99660F85}"/>
                </c:ext>
              </c:extLst>
            </c:dLbl>
            <c:dLbl>
              <c:idx val="2"/>
              <c:layout>
                <c:manualLayout>
                  <c:x val="8.7948494037853875E-3"/>
                  <c:y val="-2.3034191134556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B8-4DF1-B444-550A99660F85}"/>
                </c:ext>
              </c:extLst>
            </c:dLbl>
            <c:dLbl>
              <c:idx val="3"/>
              <c:layout>
                <c:manualLayout>
                  <c:x val="1.0993561754731741E-2"/>
                  <c:y val="-1.3162394934032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B8-4DF1-B444-550A99660F85}"/>
                </c:ext>
              </c:extLst>
            </c:dLbl>
            <c:dLbl>
              <c:idx val="4"/>
              <c:layout>
                <c:manualLayout>
                  <c:x val="8.7948494037853875E-3"/>
                  <c:y val="-2.3034191134556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B8-4DF1-B444-550A99660F85}"/>
                </c:ext>
              </c:extLst>
            </c:dLbl>
            <c:dLbl>
              <c:idx val="5"/>
              <c:layout>
                <c:manualLayout>
                  <c:x val="8.7948494037853875E-3"/>
                  <c:y val="-2.63247898680651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B8-4DF1-B444-550A99660F85}"/>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c:formatCode>
                <c:ptCount val="6"/>
                <c:pt idx="0">
                  <c:v>683</c:v>
                </c:pt>
                <c:pt idx="1">
                  <c:v>705</c:v>
                </c:pt>
                <c:pt idx="2">
                  <c:v>683</c:v>
                </c:pt>
                <c:pt idx="3">
                  <c:v>890</c:v>
                </c:pt>
                <c:pt idx="4">
                  <c:v>876</c:v>
                </c:pt>
                <c:pt idx="5">
                  <c:v>888</c:v>
                </c:pt>
              </c:numCache>
            </c:numRef>
          </c:val>
          <c:extLst xmlns:c16r2="http://schemas.microsoft.com/office/drawing/2015/06/chart">
            <c:ext xmlns:c16="http://schemas.microsoft.com/office/drawing/2014/chart" uri="{C3380CC4-5D6E-409C-BE32-E72D297353CC}">
              <c16:uniqueId val="{00000006-47B8-4DF1-B444-550A99660F85}"/>
            </c:ext>
          </c:extLst>
        </c:ser>
        <c:dLbls>
          <c:showLegendKey val="0"/>
          <c:showVal val="1"/>
          <c:showCatName val="0"/>
          <c:showSerName val="0"/>
          <c:showPercent val="0"/>
          <c:showBubbleSize val="0"/>
        </c:dLbls>
        <c:gapWidth val="106"/>
        <c:gapDepth val="125"/>
        <c:shape val="cylinder"/>
        <c:axId val="116318208"/>
        <c:axId val="116319744"/>
        <c:axId val="0"/>
      </c:bar3DChart>
      <c:catAx>
        <c:axId val="1163182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6319744"/>
        <c:crosses val="autoZero"/>
        <c:auto val="1"/>
        <c:lblAlgn val="ctr"/>
        <c:lblOffset val="100"/>
        <c:noMultiLvlLbl val="0"/>
      </c:catAx>
      <c:valAx>
        <c:axId val="116319744"/>
        <c:scaling>
          <c:orientation val="minMax"/>
        </c:scaling>
        <c:delete val="0"/>
        <c:axPos val="l"/>
        <c:majorGridlines>
          <c:spPr>
            <a:ln>
              <a:noFill/>
            </a:ln>
          </c:spPr>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6318208"/>
        <c:crosses val="autoZero"/>
        <c:crossBetween val="between"/>
      </c:valAx>
    </c:plotArea>
    <c:legend>
      <c:legendPos val="b"/>
      <c:layout>
        <c:manualLayout>
          <c:xMode val="edge"/>
          <c:yMode val="edge"/>
          <c:x val="0.23054310087241464"/>
          <c:y val="0.84426608469311271"/>
          <c:w val="0.35890588789177758"/>
          <c:h val="5.4322104940469247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3216047456547156"/>
          <c:y val="0.15990513501083847"/>
          <c:w val="0.85509008056459646"/>
          <c:h val="0.61536694653499813"/>
        </c:manualLayout>
      </c:layout>
      <c:bar3D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dLbl>
              <c:idx val="0"/>
              <c:layout>
                <c:manualLayout>
                  <c:x val="2.1987686895338577E-2"/>
                  <c:y val="-6.2921348314606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81-487A-89AB-0684596495E1}"/>
                </c:ext>
              </c:extLst>
            </c:dLbl>
            <c:dLbl>
              <c:idx val="1"/>
              <c:layout>
                <c:manualLayout>
                  <c:x val="1.7590149516270893E-2"/>
                  <c:y val="-6.7415730337079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81-487A-89AB-0684596495E1}"/>
                </c:ext>
              </c:extLst>
            </c:dLbl>
            <c:dLbl>
              <c:idx val="2"/>
              <c:layout>
                <c:manualLayout>
                  <c:x val="1.7590149516270893E-2"/>
                  <c:y val="-6.3622516933998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81-487A-89AB-0684596495E1}"/>
                </c:ext>
              </c:extLst>
            </c:dLbl>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165</c:v>
                </c:pt>
                <c:pt idx="1">
                  <c:v>195</c:v>
                </c:pt>
                <c:pt idx="2">
                  <c:v>220</c:v>
                </c:pt>
                <c:pt idx="3">
                  <c:v>52.6</c:v>
                </c:pt>
                <c:pt idx="4">
                  <c:v>221.5</c:v>
                </c:pt>
                <c:pt idx="5">
                  <c:v>225</c:v>
                </c:pt>
                <c:pt idx="6">
                  <c:v>277.5</c:v>
                </c:pt>
              </c:numCache>
            </c:numRef>
          </c:val>
          <c:extLst xmlns:c16r2="http://schemas.microsoft.com/office/drawing/2015/06/chart">
            <c:ext xmlns:c16="http://schemas.microsoft.com/office/drawing/2014/chart" uri="{C3380CC4-5D6E-409C-BE32-E72D297353CC}">
              <c16:uniqueId val="{00000003-4981-487A-89AB-0684596495E1}"/>
            </c:ext>
          </c:extLst>
        </c:ser>
        <c:dLbls>
          <c:showLegendKey val="0"/>
          <c:showVal val="1"/>
          <c:showCatName val="0"/>
          <c:showSerName val="0"/>
          <c:showPercent val="0"/>
          <c:showBubbleSize val="0"/>
        </c:dLbls>
        <c:gapWidth val="150"/>
        <c:shape val="cylinder"/>
        <c:axId val="117510144"/>
        <c:axId val="117511680"/>
        <c:axId val="0"/>
      </c:bar3DChart>
      <c:catAx>
        <c:axId val="117510144"/>
        <c:scaling>
          <c:orientation val="minMax"/>
        </c:scaling>
        <c:delete val="0"/>
        <c:axPos val="b"/>
        <c:numFmt formatCode="General" sourceLinked="0"/>
        <c:majorTickMark val="out"/>
        <c:minorTickMark val="none"/>
        <c:tickLblPos val="nextTo"/>
        <c:txPr>
          <a:bodyPr/>
          <a:lstStyle/>
          <a:p>
            <a:pPr>
              <a:defRPr sz="1300" b="1"/>
            </a:pPr>
            <a:endParaRPr lang="ru-RU"/>
          </a:p>
        </c:txPr>
        <c:crossAx val="117511680"/>
        <c:crosses val="autoZero"/>
        <c:auto val="1"/>
        <c:lblAlgn val="ctr"/>
        <c:lblOffset val="100"/>
        <c:noMultiLvlLbl val="0"/>
      </c:catAx>
      <c:valAx>
        <c:axId val="117511680"/>
        <c:scaling>
          <c:orientation val="minMax"/>
        </c:scaling>
        <c:delete val="0"/>
        <c:axPos val="l"/>
        <c:majorGridlines>
          <c:spPr>
            <a:ln>
              <a:noFill/>
            </a:ln>
          </c:spPr>
        </c:majorGridlines>
        <c:numFmt formatCode="#,##0.0" sourceLinked="1"/>
        <c:majorTickMark val="out"/>
        <c:minorTickMark val="none"/>
        <c:tickLblPos val="nextTo"/>
        <c:crossAx val="117510144"/>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solidFill>
                  <a:schemeClr val="tx1"/>
                </a:solidFill>
              </a:defRPr>
            </a:pPr>
            <a:r>
              <a:rPr lang="ru-RU" sz="1300" dirty="0">
                <a:solidFill>
                  <a:schemeClr val="tx1"/>
                </a:solidFill>
              </a:rPr>
              <a:t>Общая протяженность дорог местного значения, км</a:t>
            </a:r>
          </a:p>
        </c:rich>
      </c:tx>
      <c:layout>
        <c:manualLayout>
          <c:xMode val="edge"/>
          <c:yMode val="edge"/>
          <c:x val="0.21927852290687389"/>
          <c:y val="2.028894237732058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4038485468817088E-2"/>
          <c:y val="0.16216184331603936"/>
          <c:w val="0.93596151453119791"/>
          <c:h val="0.5220704216768387"/>
        </c:manualLayout>
      </c:layout>
      <c:bar3DChart>
        <c:barDir val="col"/>
        <c:grouping val="clustered"/>
        <c:varyColors val="0"/>
        <c:ser>
          <c:idx val="0"/>
          <c:order val="0"/>
          <c:tx>
            <c:strRef>
              <c:f>Лист1!$B$1</c:f>
              <c:strCache>
                <c:ptCount val="1"/>
                <c:pt idx="0">
                  <c:v>Протяженность автомобильных дорог местного значения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597225537033067E-2"/>
                  <c:y val="-9.1124689665297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1.1781792856459026E-2"/>
                  <c:y val="-5.3955636884147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1.4940077209248746E-2"/>
                  <c:y val="-5.7528254549172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1.3318629057159925E-2"/>
                  <c:y val="-3.0310557540707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3932994543496306E-2"/>
                  <c:y val="-2.169802750245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2.5400045155635851E-2"/>
                  <c:y val="-2.9957244893936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1.2234011712181829E-2"/>
                  <c:y val="-3.2789302726752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831.2</c:v>
                </c:pt>
                <c:pt idx="1">
                  <c:v>893.2</c:v>
                </c:pt>
                <c:pt idx="2">
                  <c:v>907.9</c:v>
                </c:pt>
                <c:pt idx="3">
                  <c:v>960.7</c:v>
                </c:pt>
                <c:pt idx="4">
                  <c:v>979.9</c:v>
                </c:pt>
                <c:pt idx="5">
                  <c:v>975.05</c:v>
                </c:pt>
                <c:pt idx="6">
                  <c:v>986.01</c:v>
                </c:pt>
              </c:numCache>
            </c:numRef>
          </c:val>
          <c:extLst xmlns:c16r2="http://schemas.microsoft.com/office/drawing/2015/06/chart">
            <c:ext xmlns:c16="http://schemas.microsoft.com/office/drawing/2014/chart" uri="{C3380CC4-5D6E-409C-BE32-E72D297353CC}">
              <c16:uniqueId val="{00000008-D610-47FC-A017-5E5C95669C98}"/>
            </c:ext>
          </c:extLst>
        </c:ser>
        <c:ser>
          <c:idx val="1"/>
          <c:order val="1"/>
          <c:tx>
            <c:strRef>
              <c:f>Лист1!$C$1</c:f>
              <c:strCache>
                <c:ptCount val="1"/>
                <c:pt idx="0">
                  <c:v>Протяженность автомобильных дорог местного значения, находящихся в собственности Ярославского муниципального района  </c:v>
                </c:pt>
              </c:strCache>
            </c:strRef>
          </c:tx>
          <c:spPr>
            <a:solidFill>
              <a:schemeClr val="tx2">
                <a:lumMod val="20000"/>
                <a:lumOff val="80000"/>
              </a:schemeClr>
            </a:solidFill>
          </c:spPr>
          <c:invertIfNegative val="0"/>
          <c:dLbls>
            <c:dLbl>
              <c:idx val="0"/>
              <c:layout>
                <c:manualLayout>
                  <c:x val="2.3283456104937667E-2"/>
                  <c:y val="-4.7467118285038724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88-4E42-B9B3-FB43DD80C87F}"/>
                </c:ext>
              </c:extLst>
            </c:dLbl>
            <c:dLbl>
              <c:idx val="1"/>
              <c:layout>
                <c:manualLayout>
                  <c:x val="2.5946372877791012E-2"/>
                  <c:y val="-6.0083026821833987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88-4E42-B9B3-FB43DD80C87F}"/>
                </c:ext>
              </c:extLst>
            </c:dLbl>
            <c:dLbl>
              <c:idx val="2"/>
              <c:layout>
                <c:manualLayout>
                  <c:x val="2.8595637124622996E-2"/>
                  <c:y val="-2.7480842484986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88-4E42-B9B3-FB43DD80C87F}"/>
                </c:ext>
              </c:extLst>
            </c:dLbl>
            <c:dLbl>
              <c:idx val="3"/>
              <c:layout>
                <c:manualLayout>
                  <c:x val="2.384371532089841E-2"/>
                  <c:y val="-3.7059272289701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88-4E42-B9B3-FB43DD80C87F}"/>
                </c:ext>
              </c:extLst>
            </c:dLbl>
            <c:dLbl>
              <c:idx val="4"/>
              <c:layout>
                <c:manualLayout>
                  <c:x val="2.5400046566752092E-2"/>
                  <c:y val="-2.36208844328700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88-4E42-B9B3-FB43DD80C87F}"/>
                </c:ext>
              </c:extLst>
            </c:dLbl>
            <c:dLbl>
              <c:idx val="5"/>
              <c:layout>
                <c:manualLayout>
                  <c:x val="1.8954425508447448E-2"/>
                  <c:y val="-2.3058491045844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88-4E42-B9B3-FB43DD80C87F}"/>
                </c:ext>
              </c:extLst>
            </c:dLbl>
            <c:dLbl>
              <c:idx val="6"/>
              <c:layout>
                <c:manualLayout>
                  <c:x val="2.1166705472293452E-2"/>
                  <c:y val="-1.4172530659722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88-4E42-B9B3-FB43DD80C87F}"/>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327</c:v>
                </c:pt>
                <c:pt idx="1">
                  <c:v>327</c:v>
                </c:pt>
                <c:pt idx="2">
                  <c:v>380.4</c:v>
                </c:pt>
                <c:pt idx="3">
                  <c:v>359.9</c:v>
                </c:pt>
                <c:pt idx="4">
                  <c:v>385.6</c:v>
                </c:pt>
                <c:pt idx="5">
                  <c:v>387.7</c:v>
                </c:pt>
                <c:pt idx="6">
                  <c:v>388.8</c:v>
                </c:pt>
              </c:numCache>
            </c:numRef>
          </c:val>
          <c:extLst xmlns:c16r2="http://schemas.microsoft.com/office/drawing/2015/06/chart">
            <c:ext xmlns:c16="http://schemas.microsoft.com/office/drawing/2014/chart" uri="{C3380CC4-5D6E-409C-BE32-E72D297353CC}">
              <c16:uniqueId val="{00000007-E488-4E42-B9B3-FB43DD80C87F}"/>
            </c:ext>
          </c:extLst>
        </c:ser>
        <c:dLbls>
          <c:showLegendKey val="0"/>
          <c:showVal val="0"/>
          <c:showCatName val="0"/>
          <c:showSerName val="0"/>
          <c:showPercent val="0"/>
          <c:showBubbleSize val="0"/>
        </c:dLbls>
        <c:gapWidth val="150"/>
        <c:shape val="cylinder"/>
        <c:axId val="117664384"/>
        <c:axId val="117690752"/>
        <c:axId val="0"/>
      </c:bar3DChart>
      <c:catAx>
        <c:axId val="117664384"/>
        <c:scaling>
          <c:orientation val="minMax"/>
        </c:scaling>
        <c:delete val="0"/>
        <c:axPos val="b"/>
        <c:numFmt formatCode="General" sourceLinked="1"/>
        <c:majorTickMark val="out"/>
        <c:minorTickMark val="none"/>
        <c:tickLblPos val="nextTo"/>
        <c:txPr>
          <a:bodyPr/>
          <a:lstStyle/>
          <a:p>
            <a:pPr>
              <a:defRPr sz="900" b="1"/>
            </a:pPr>
            <a:endParaRPr lang="ru-RU"/>
          </a:p>
        </c:txPr>
        <c:crossAx val="117690752"/>
        <c:crosses val="autoZero"/>
        <c:auto val="1"/>
        <c:lblAlgn val="ctr"/>
        <c:lblOffset val="100"/>
        <c:noMultiLvlLbl val="0"/>
      </c:catAx>
      <c:valAx>
        <c:axId val="117690752"/>
        <c:scaling>
          <c:orientation val="minMax"/>
        </c:scaling>
        <c:delete val="0"/>
        <c:axPos val="l"/>
        <c:majorGridlines/>
        <c:numFmt formatCode="General" sourceLinked="1"/>
        <c:majorTickMark val="out"/>
        <c:minorTickMark val="none"/>
        <c:tickLblPos val="nextTo"/>
        <c:txPr>
          <a:bodyPr/>
          <a:lstStyle/>
          <a:p>
            <a:pPr>
              <a:defRPr sz="1000" b="1"/>
            </a:pPr>
            <a:endParaRPr lang="ru-RU"/>
          </a:p>
        </c:txPr>
        <c:crossAx val="117664384"/>
        <c:crosses val="autoZero"/>
        <c:crossBetween val="between"/>
      </c:valAx>
      <c:spPr>
        <a:noFill/>
        <a:ln>
          <a:noFill/>
        </a:ln>
      </c:spPr>
    </c:plotArea>
    <c:legend>
      <c:legendPos val="b"/>
      <c:layout>
        <c:manualLayout>
          <c:xMode val="edge"/>
          <c:yMode val="edge"/>
          <c:x val="4.6201624786289155E-2"/>
          <c:y val="0.77019768948329093"/>
          <c:w val="0.89599529025385416"/>
          <c:h val="0.22714907991821487"/>
        </c:manualLayout>
      </c:layout>
      <c:overlay val="0"/>
      <c:txPr>
        <a:bodyPr/>
        <a:lstStyle/>
        <a:p>
          <a:pPr>
            <a:defRPr sz="1000">
              <a:solidFill>
                <a:schemeClr val="tx1"/>
              </a:solidFill>
            </a:defRPr>
          </a:pPr>
          <a:endParaRPr lang="ru-RU"/>
        </a:p>
      </c:txPr>
    </c:legend>
    <c:plotVisOnly val="1"/>
    <c:dispBlanksAs val="gap"/>
    <c:showDLblsOverMax val="0"/>
  </c:chart>
  <c:spPr>
    <a:noFill/>
    <a:ln>
      <a:noFill/>
    </a:ln>
  </c:spPr>
  <c:txPr>
    <a:bodyPr/>
    <a:lstStyle/>
    <a:p>
      <a:pPr>
        <a:defRPr sz="13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8.8194863492534539E-2"/>
          <c:y val="0.1917619033042777"/>
          <c:w val="0.93572997001354485"/>
          <c:h val="0.66176579758193865"/>
        </c:manualLayout>
      </c:layout>
      <c:bar3DChart>
        <c:barDir val="col"/>
        <c:grouping val="clustered"/>
        <c:varyColors val="0"/>
        <c:ser>
          <c:idx val="0"/>
          <c:order val="0"/>
          <c:tx>
            <c:strRef>
              <c:f>Лист1!$B$1</c:f>
              <c:strCache>
                <c:ptCount val="1"/>
                <c:pt idx="0">
                  <c:v>млн.руб.</c:v>
                </c:pt>
              </c:strCache>
            </c:strRef>
          </c:tx>
          <c:spPr>
            <a:solidFill>
              <a:schemeClr val="accent2">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1054.0999999999999</c:v>
                </c:pt>
                <c:pt idx="1">
                  <c:v>975.6</c:v>
                </c:pt>
                <c:pt idx="2">
                  <c:v>1080.0999999999999</c:v>
                </c:pt>
                <c:pt idx="3">
                  <c:v>832</c:v>
                </c:pt>
                <c:pt idx="4">
                  <c:v>936.1</c:v>
                </c:pt>
                <c:pt idx="5">
                  <c:v>1068.3</c:v>
                </c:pt>
                <c:pt idx="6">
                  <c:v>1059.7</c:v>
                </c:pt>
              </c:numCache>
            </c:numRef>
          </c:val>
          <c:extLst xmlns:c16r2="http://schemas.microsoft.com/office/drawing/2015/06/chart">
            <c:ext xmlns:c16="http://schemas.microsoft.com/office/drawing/2014/chart" uri="{C3380CC4-5D6E-409C-BE32-E72D297353CC}">
              <c16:uniqueId val="{00000000-5519-4D48-B8C1-3FEFF4F11558}"/>
            </c:ext>
          </c:extLst>
        </c:ser>
        <c:dLbls>
          <c:showLegendKey val="0"/>
          <c:showVal val="1"/>
          <c:showCatName val="0"/>
          <c:showSerName val="0"/>
          <c:showPercent val="0"/>
          <c:showBubbleSize val="0"/>
        </c:dLbls>
        <c:gapWidth val="150"/>
        <c:shape val="cylinder"/>
        <c:axId val="117724672"/>
        <c:axId val="117726208"/>
        <c:axId val="0"/>
      </c:bar3DChart>
      <c:catAx>
        <c:axId val="117724672"/>
        <c:scaling>
          <c:orientation val="minMax"/>
        </c:scaling>
        <c:delete val="0"/>
        <c:axPos val="b"/>
        <c:numFmt formatCode="General" sourceLinked="0"/>
        <c:majorTickMark val="out"/>
        <c:minorTickMark val="none"/>
        <c:tickLblPos val="nextTo"/>
        <c:txPr>
          <a:bodyPr/>
          <a:lstStyle/>
          <a:p>
            <a:pPr>
              <a:defRPr sz="1300" b="1"/>
            </a:pPr>
            <a:endParaRPr lang="ru-RU"/>
          </a:p>
        </c:txPr>
        <c:crossAx val="117726208"/>
        <c:crosses val="autoZero"/>
        <c:auto val="1"/>
        <c:lblAlgn val="ctr"/>
        <c:lblOffset val="100"/>
        <c:noMultiLvlLbl val="0"/>
      </c:catAx>
      <c:valAx>
        <c:axId val="117726208"/>
        <c:scaling>
          <c:orientation val="minMax"/>
        </c:scaling>
        <c:delete val="0"/>
        <c:axPos val="l"/>
        <c:majorGridlines>
          <c:spPr>
            <a:ln>
              <a:noFill/>
            </a:ln>
          </c:spPr>
        </c:majorGridlines>
        <c:numFmt formatCode="#,##0" sourceLinked="1"/>
        <c:majorTickMark val="out"/>
        <c:minorTickMark val="none"/>
        <c:tickLblPos val="nextTo"/>
        <c:crossAx val="117724672"/>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342750165449404"/>
          <c:y val="0.36974945441754725"/>
          <c:w val="0.52532083945232178"/>
          <c:h val="0.43312475840575532"/>
        </c:manualLayout>
      </c:layout>
      <c:pie3DChart>
        <c:varyColors val="1"/>
        <c:ser>
          <c:idx val="0"/>
          <c:order val="0"/>
          <c:tx>
            <c:strRef>
              <c:f>Лист1!$B$1</c:f>
              <c:strCache>
                <c:ptCount val="1"/>
                <c:pt idx="0">
                  <c:v>Численность населения на 01.01.2024</c:v>
                </c:pt>
              </c:strCache>
            </c:strRef>
          </c:tx>
          <c:dPt>
            <c:idx val="0"/>
            <c:bubble3D val="0"/>
            <c:spPr>
              <a:solidFill>
                <a:srgbClr val="FFFF99"/>
              </a:solidFill>
            </c:spPr>
            <c:extLst xmlns:c16r2="http://schemas.microsoft.com/office/drawing/2015/06/chart">
              <c:ext xmlns:c16="http://schemas.microsoft.com/office/drawing/2014/chart" uri="{C3380CC4-5D6E-409C-BE32-E72D297353CC}">
                <c16:uniqueId val="{00000000-E437-4888-B59F-49B7C6247F10}"/>
              </c:ext>
            </c:extLst>
          </c:dPt>
          <c:dPt>
            <c:idx val="1"/>
            <c:bubble3D val="0"/>
            <c:spPr>
              <a:solidFill>
                <a:srgbClr val="33CCCC"/>
              </a:solidFill>
            </c:spPr>
            <c:extLst xmlns:c16r2="http://schemas.microsoft.com/office/drawing/2015/06/chart">
              <c:ext xmlns:c16="http://schemas.microsoft.com/office/drawing/2014/chart" uri="{C3380CC4-5D6E-409C-BE32-E72D297353CC}">
                <c16:uniqueId val="{00000001-E437-4888-B59F-49B7C6247F10}"/>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2-E437-4888-B59F-49B7C6247F10}"/>
              </c:ext>
            </c:extLst>
          </c:dPt>
          <c:dPt>
            <c:idx val="3"/>
            <c:bubble3D val="0"/>
            <c:spPr>
              <a:solidFill>
                <a:srgbClr val="9999FF"/>
              </a:solidFill>
            </c:spPr>
            <c:extLst xmlns:c16r2="http://schemas.microsoft.com/office/drawing/2015/06/chart">
              <c:ext xmlns:c16="http://schemas.microsoft.com/office/drawing/2014/chart" uri="{C3380CC4-5D6E-409C-BE32-E72D297353CC}">
                <c16:uniqueId val="{00000003-E437-4888-B59F-49B7C6247F10}"/>
              </c:ext>
            </c:extLst>
          </c:dPt>
          <c:dPt>
            <c:idx val="4"/>
            <c:bubble3D val="0"/>
            <c:spPr>
              <a:solidFill>
                <a:srgbClr val="F07878"/>
              </a:solidFill>
            </c:spPr>
            <c:extLst xmlns:c16r2="http://schemas.microsoft.com/office/drawing/2015/06/chart">
              <c:ext xmlns:c16="http://schemas.microsoft.com/office/drawing/2014/chart" uri="{C3380CC4-5D6E-409C-BE32-E72D297353CC}">
                <c16:uniqueId val="{00000004-E437-4888-B59F-49B7C6247F10}"/>
              </c:ext>
            </c:extLst>
          </c:dPt>
          <c:dPt>
            <c:idx val="5"/>
            <c:bubble3D val="0"/>
            <c:spPr>
              <a:solidFill>
                <a:srgbClr val="FFCCFF"/>
              </a:solidFill>
            </c:spPr>
            <c:extLst xmlns:c16r2="http://schemas.microsoft.com/office/drawing/2015/06/chart">
              <c:ext xmlns:c16="http://schemas.microsoft.com/office/drawing/2014/chart" uri="{C3380CC4-5D6E-409C-BE32-E72D297353CC}">
                <c16:uniqueId val="{00000005-E437-4888-B59F-49B7C6247F10}"/>
              </c:ext>
            </c:extLst>
          </c:dPt>
          <c:dPt>
            <c:idx val="6"/>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6-E437-4888-B59F-49B7C6247F10}"/>
              </c:ext>
            </c:extLst>
          </c:dPt>
          <c:dPt>
            <c:idx val="7"/>
            <c:bubble3D val="0"/>
            <c:spPr>
              <a:solidFill>
                <a:srgbClr val="00CC66"/>
              </a:solidFill>
            </c:spPr>
            <c:extLst xmlns:c16r2="http://schemas.microsoft.com/office/drawing/2015/06/chart">
              <c:ext xmlns:c16="http://schemas.microsoft.com/office/drawing/2014/chart" uri="{C3380CC4-5D6E-409C-BE32-E72D297353CC}">
                <c16:uniqueId val="{00000007-E437-4888-B59F-49B7C6247F10}"/>
              </c:ext>
            </c:extLst>
          </c:dPt>
          <c:dLbls>
            <c:dLbl>
              <c:idx val="0"/>
              <c:layout>
                <c:manualLayout>
                  <c:x val="6.7447104487807705E-2"/>
                  <c:y val="-4.7089925856067034E-2"/>
                </c:manualLayout>
              </c:layout>
              <c:tx>
                <c:rich>
                  <a:bodyPr/>
                  <a:lstStyle/>
                  <a:p>
                    <a:r>
                      <a:rPr lang="ru-RU" sz="1100" b="1">
                        <a:latin typeface="Times New Roman" pitchFamily="18" charset="0"/>
                        <a:cs typeface="Times New Roman" pitchFamily="18" charset="0"/>
                      </a:rPr>
                      <a:t>Некрасовское с.п., </a:t>
                    </a:r>
                  </a:p>
                  <a:p>
                    <a:r>
                      <a:rPr lang="ru-RU" sz="1100">
                        <a:latin typeface="Times New Roman" pitchFamily="18" charset="0"/>
                        <a:cs typeface="Times New Roman" pitchFamily="18" charset="0"/>
                      </a:rPr>
                      <a:t>3423 чел.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37-4888-B59F-49B7C6247F10}"/>
                </c:ext>
              </c:extLst>
            </c:dLbl>
            <c:dLbl>
              <c:idx val="1"/>
              <c:layout>
                <c:manualLayout>
                  <c:x val="7.8171989507600861E-2"/>
                  <c:y val="-4.0355334503886734E-3"/>
                </c:manualLayout>
              </c:layout>
              <c:tx>
                <c:rich>
                  <a:bodyPr/>
                  <a:lstStyle/>
                  <a:p>
                    <a:r>
                      <a:rPr lang="ru-RU" sz="1100" b="1"/>
                      <a:t>Кузнечихинское</a:t>
                    </a:r>
                    <a:r>
                      <a:rPr lang="ru-RU" sz="1100" b="1" baseline="0"/>
                      <a:t> </a:t>
                    </a:r>
                    <a:r>
                      <a:rPr lang="ru-RU" sz="1100" b="1"/>
                      <a:t>с.п</a:t>
                    </a:r>
                    <a:r>
                      <a:rPr lang="ru-RU" sz="1100" b="1">
                        <a:latin typeface="Times New Roman" pitchFamily="18" charset="0"/>
                        <a:cs typeface="Times New Roman" pitchFamily="18" charset="0"/>
                      </a:rPr>
                      <a:t>., </a:t>
                    </a:r>
                  </a:p>
                  <a:p>
                    <a:r>
                      <a:rPr lang="ru-RU" sz="1100">
                        <a:latin typeface="Times New Roman" pitchFamily="18" charset="0"/>
                        <a:cs typeface="Times New Roman" pitchFamily="18" charset="0"/>
                      </a:rPr>
                      <a:t>13912 чел.
17%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37-4888-B59F-49B7C6247F10}"/>
                </c:ext>
              </c:extLst>
            </c:dLbl>
            <c:dLbl>
              <c:idx val="2"/>
              <c:layout>
                <c:manualLayout>
                  <c:x val="7.4032860293477033E-3"/>
                  <c:y val="0.10504661689625472"/>
                </c:manualLayout>
              </c:layout>
              <c:tx>
                <c:rich>
                  <a:bodyPr/>
                  <a:lstStyle/>
                  <a:p>
                    <a:r>
                      <a:rPr lang="ru-RU" sz="1100" b="1">
                        <a:latin typeface="Times New Roman" pitchFamily="18" charset="0"/>
                        <a:cs typeface="Times New Roman" pitchFamily="18" charset="0"/>
                      </a:rPr>
                      <a:t>Заволжское с.п., </a:t>
                    </a:r>
                  </a:p>
                  <a:p>
                    <a:r>
                      <a:rPr lang="ru-RU" sz="1100">
                        <a:latin typeface="Times New Roman" pitchFamily="18" charset="0"/>
                        <a:cs typeface="Times New Roman" pitchFamily="18" charset="0"/>
                      </a:rPr>
                      <a:t>20929 чел.
26%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437-4888-B59F-49B7C6247F10}"/>
                </c:ext>
              </c:extLst>
            </c:dLbl>
            <c:dLbl>
              <c:idx val="3"/>
              <c:layout>
                <c:manualLayout>
                  <c:x val="0.16160819027061812"/>
                  <c:y val="8.1522078980444071E-2"/>
                </c:manualLayout>
              </c:layout>
              <c:tx>
                <c:rich>
                  <a:bodyPr/>
                  <a:lstStyle/>
                  <a:p>
                    <a:r>
                      <a:rPr lang="ru-RU" sz="1100" b="1">
                        <a:latin typeface="Times New Roman" pitchFamily="18" charset="0"/>
                        <a:cs typeface="Times New Roman" pitchFamily="18" charset="0"/>
                      </a:rPr>
                      <a:t>Туношенское с.п.,</a:t>
                    </a:r>
                  </a:p>
                  <a:p>
                    <a:r>
                      <a:rPr lang="ru-RU" sz="1100">
                        <a:latin typeface="Times New Roman" pitchFamily="18" charset="0"/>
                        <a:cs typeface="Times New Roman" pitchFamily="18" charset="0"/>
                      </a:rPr>
                      <a:t>6439 чел.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37-4888-B59F-49B7C6247F10}"/>
                </c:ext>
              </c:extLst>
            </c:dLbl>
            <c:dLbl>
              <c:idx val="4"/>
              <c:layout>
                <c:manualLayout>
                  <c:x val="1.0486111111111121E-2"/>
                  <c:y val="0.12577459067616548"/>
                </c:manualLayout>
              </c:layout>
              <c:tx>
                <c:rich>
                  <a:bodyPr/>
                  <a:lstStyle/>
                  <a:p>
                    <a:r>
                      <a:rPr lang="ru-RU" sz="1100" b="1">
                        <a:latin typeface="Times New Roman" pitchFamily="18" charset="0"/>
                        <a:cs typeface="Times New Roman" pitchFamily="18" charset="0"/>
                      </a:rPr>
                      <a:t>Карабихское с.п., </a:t>
                    </a:r>
                  </a:p>
                  <a:p>
                    <a:r>
                      <a:rPr lang="ru-RU" sz="1100">
                        <a:latin typeface="Times New Roman" pitchFamily="18" charset="0"/>
                        <a:cs typeface="Times New Roman" pitchFamily="18" charset="0"/>
                      </a:rPr>
                      <a:t>16663 чел.
21%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437-4888-B59F-49B7C6247F10}"/>
                </c:ext>
              </c:extLst>
            </c:dLbl>
            <c:dLbl>
              <c:idx val="5"/>
              <c:layout>
                <c:manualLayout>
                  <c:x val="-3.9844160104986884E-2"/>
                  <c:y val="9.5437757780277466E-2"/>
                </c:manualLayout>
              </c:layout>
              <c:tx>
                <c:rich>
                  <a:bodyPr/>
                  <a:lstStyle/>
                  <a:p>
                    <a:r>
                      <a:rPr lang="ru-RU" sz="1100" b="1">
                        <a:latin typeface="Times New Roman" pitchFamily="18" charset="0"/>
                        <a:cs typeface="Times New Roman" pitchFamily="18" charset="0"/>
                      </a:rPr>
                      <a:t>Курбское с.п.,</a:t>
                    </a:r>
                  </a:p>
                  <a:p>
                    <a:r>
                      <a:rPr lang="ru-RU" sz="1100">
                        <a:latin typeface="Times New Roman" pitchFamily="18" charset="0"/>
                        <a:cs typeface="Times New Roman" pitchFamily="18" charset="0"/>
                      </a:rPr>
                      <a:t>5202 чел.
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437-4888-B59F-49B7C6247F10}"/>
                </c:ext>
              </c:extLst>
            </c:dLbl>
            <c:dLbl>
              <c:idx val="6"/>
              <c:layout>
                <c:manualLayout>
                  <c:x val="-0.10217402070024527"/>
                  <c:y val="1.1307709587748621E-3"/>
                </c:manualLayout>
              </c:layout>
              <c:tx>
                <c:rich>
                  <a:bodyPr/>
                  <a:lstStyle/>
                  <a:p>
                    <a:r>
                      <a:rPr lang="ru-RU" sz="1100" b="1">
                        <a:latin typeface="Times New Roman" pitchFamily="18" charset="0"/>
                        <a:cs typeface="Times New Roman" pitchFamily="18" charset="0"/>
                      </a:rPr>
                      <a:t>Ивняковское с.п.,</a:t>
                    </a:r>
                  </a:p>
                  <a:p>
                    <a:r>
                      <a:rPr lang="ru-RU" sz="1100">
                        <a:latin typeface="Times New Roman" pitchFamily="18" charset="0"/>
                        <a:cs typeface="Times New Roman" pitchFamily="18" charset="0"/>
                      </a:rPr>
                      <a:t>11093 чел.
</a:t>
                    </a:r>
                    <a:r>
                      <a:rPr lang="ru-RU" sz="1100" b="0">
                        <a:latin typeface="Times New Roman" pitchFamily="18" charset="0"/>
                        <a:cs typeface="Times New Roman" pitchFamily="18" charset="0"/>
                      </a:rPr>
                      <a:t>14%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437-4888-B59F-49B7C6247F10}"/>
                </c:ext>
              </c:extLst>
            </c:dLbl>
            <c:dLbl>
              <c:idx val="7"/>
              <c:layout>
                <c:manualLayout>
                  <c:x val="-7.3346232857974522E-2"/>
                  <c:y val="-4.8395813134302794E-2"/>
                </c:manualLayout>
              </c:layout>
              <c:tx>
                <c:rich>
                  <a:bodyPr/>
                  <a:lstStyle/>
                  <a:p>
                    <a:r>
                      <a:rPr lang="ru-RU" sz="1100" b="1">
                        <a:latin typeface="Times New Roman" pitchFamily="18" charset="0"/>
                        <a:cs typeface="Times New Roman" pitchFamily="18" charset="0"/>
                      </a:rPr>
                      <a:t>г.п. Лесная Поляна,</a:t>
                    </a:r>
                  </a:p>
                  <a:p>
                    <a:r>
                      <a:rPr lang="ru-RU" sz="1100">
                        <a:latin typeface="Times New Roman" pitchFamily="18" charset="0"/>
                        <a:cs typeface="Times New Roman" pitchFamily="18" charset="0"/>
                      </a:rPr>
                      <a:t>2706 чел.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437-4888-B59F-49B7C6247F10}"/>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Некрасовское с.п.</c:v>
                </c:pt>
                <c:pt idx="1">
                  <c:v>Кузнечихинское с.п.</c:v>
                </c:pt>
                <c:pt idx="2">
                  <c:v>Заволжское с.п.</c:v>
                </c:pt>
                <c:pt idx="3">
                  <c:v>Туношенское с.п.</c:v>
                </c:pt>
                <c:pt idx="4">
                  <c:v>Карабихское с.п.</c:v>
                </c:pt>
                <c:pt idx="5">
                  <c:v>Курбское с.п.</c:v>
                </c:pt>
                <c:pt idx="6">
                  <c:v>Ивняковское с.п.</c:v>
                </c:pt>
                <c:pt idx="7">
                  <c:v>г.п. Лесная Поляна</c:v>
                </c:pt>
              </c:strCache>
            </c:strRef>
          </c:cat>
          <c:val>
            <c:numRef>
              <c:f>Лист1!$B$2:$B$9</c:f>
              <c:numCache>
                <c:formatCode>General</c:formatCode>
                <c:ptCount val="8"/>
                <c:pt idx="0">
                  <c:v>3423</c:v>
                </c:pt>
                <c:pt idx="1">
                  <c:v>13912</c:v>
                </c:pt>
                <c:pt idx="2">
                  <c:v>20929</c:v>
                </c:pt>
                <c:pt idx="3">
                  <c:v>6439</c:v>
                </c:pt>
                <c:pt idx="4">
                  <c:v>16663</c:v>
                </c:pt>
                <c:pt idx="5">
                  <c:v>5202</c:v>
                </c:pt>
                <c:pt idx="6">
                  <c:v>11093</c:v>
                </c:pt>
                <c:pt idx="7">
                  <c:v>2706</c:v>
                </c:pt>
              </c:numCache>
            </c:numRef>
          </c:val>
          <c:extLst xmlns:c16r2="http://schemas.microsoft.com/office/drawing/2015/06/chart">
            <c:ext xmlns:c16="http://schemas.microsoft.com/office/drawing/2014/chart" uri="{C3380CC4-5D6E-409C-BE32-E72D297353CC}">
              <c16:uniqueId val="{00000008-E437-4888-B59F-49B7C6247F10}"/>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24953465276300021"/>
          <c:w val="0.93572997001354463"/>
          <c:h val="0.6063024047669715"/>
        </c:manualLayout>
      </c:layout>
      <c:bar3DChart>
        <c:barDir val="col"/>
        <c:grouping val="clustered"/>
        <c:varyColors val="0"/>
        <c:ser>
          <c:idx val="0"/>
          <c:order val="0"/>
          <c:tx>
            <c:strRef>
              <c:f>Лист1!$B$1</c:f>
              <c:strCache>
                <c:ptCount val="1"/>
                <c:pt idx="0">
                  <c:v>млн.тонно-км</c:v>
                </c:pt>
              </c:strCache>
            </c:strRef>
          </c:tx>
          <c:spPr>
            <a:solidFill>
              <a:schemeClr val="accent5">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327.2</c:v>
                </c:pt>
                <c:pt idx="1">
                  <c:v>406.4</c:v>
                </c:pt>
                <c:pt idx="2">
                  <c:v>388.2</c:v>
                </c:pt>
                <c:pt idx="3">
                  <c:v>371.3</c:v>
                </c:pt>
                <c:pt idx="4">
                  <c:v>371.7</c:v>
                </c:pt>
                <c:pt idx="5">
                  <c:v>420.9</c:v>
                </c:pt>
                <c:pt idx="6">
                  <c:v>439.2</c:v>
                </c:pt>
              </c:numCache>
            </c:numRef>
          </c:val>
          <c:extLst xmlns:c16r2="http://schemas.microsoft.com/office/drawing/2015/06/chart">
            <c:ext xmlns:c16="http://schemas.microsoft.com/office/drawing/2014/chart" uri="{C3380CC4-5D6E-409C-BE32-E72D297353CC}">
              <c16:uniqueId val="{00000000-4D58-4CB0-B5FD-227756667FF0}"/>
            </c:ext>
          </c:extLst>
        </c:ser>
        <c:dLbls>
          <c:showLegendKey val="0"/>
          <c:showVal val="1"/>
          <c:showCatName val="0"/>
          <c:showSerName val="0"/>
          <c:showPercent val="0"/>
          <c:showBubbleSize val="0"/>
        </c:dLbls>
        <c:gapWidth val="150"/>
        <c:shape val="cylinder"/>
        <c:axId val="117858688"/>
        <c:axId val="117860224"/>
        <c:axId val="0"/>
      </c:bar3DChart>
      <c:catAx>
        <c:axId val="117858688"/>
        <c:scaling>
          <c:orientation val="minMax"/>
        </c:scaling>
        <c:delete val="0"/>
        <c:axPos val="b"/>
        <c:numFmt formatCode="General" sourceLinked="0"/>
        <c:majorTickMark val="out"/>
        <c:minorTickMark val="none"/>
        <c:tickLblPos val="nextTo"/>
        <c:txPr>
          <a:bodyPr/>
          <a:lstStyle/>
          <a:p>
            <a:pPr>
              <a:defRPr sz="1300" b="1"/>
            </a:pPr>
            <a:endParaRPr lang="ru-RU"/>
          </a:p>
        </c:txPr>
        <c:crossAx val="117860224"/>
        <c:crosses val="autoZero"/>
        <c:auto val="1"/>
        <c:lblAlgn val="ctr"/>
        <c:lblOffset val="100"/>
        <c:noMultiLvlLbl val="0"/>
      </c:catAx>
      <c:valAx>
        <c:axId val="117860224"/>
        <c:scaling>
          <c:orientation val="minMax"/>
        </c:scaling>
        <c:delete val="0"/>
        <c:axPos val="l"/>
        <c:majorGridlines>
          <c:spPr>
            <a:ln>
              <a:noFill/>
            </a:ln>
          </c:spPr>
        </c:majorGridlines>
        <c:numFmt formatCode="#,##0" sourceLinked="1"/>
        <c:majorTickMark val="out"/>
        <c:minorTickMark val="none"/>
        <c:tickLblPos val="nextTo"/>
        <c:crossAx val="117858688"/>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6864558365164251E-2"/>
          <c:y val="0.14685653879875007"/>
          <c:w val="0.91854902082098022"/>
          <c:h val="0.57526472466556511"/>
        </c:manualLayout>
      </c:layout>
      <c:bar3DChart>
        <c:barDir val="col"/>
        <c:grouping val="clustered"/>
        <c:varyColors val="0"/>
        <c:ser>
          <c:idx val="0"/>
          <c:order val="0"/>
          <c:tx>
            <c:strRef>
              <c:f>Лист1!$B$1</c:f>
              <c:strCache>
                <c:ptCount val="1"/>
                <c:pt idx="0">
                  <c:v>Консолидированный бюджет ЯМР </c:v>
                </c:pt>
              </c:strCache>
            </c:strRef>
          </c:tx>
          <c:spPr>
            <a:solidFill>
              <a:srgbClr val="4BACC6">
                <a:lumMod val="60000"/>
                <a:lumOff val="40000"/>
              </a:srgbClr>
            </a:solidFill>
          </c:spPr>
          <c:invertIfNegative val="0"/>
          <c:dLbls>
            <c:dLbl>
              <c:idx val="0"/>
              <c:layout>
                <c:manualLayout>
                  <c:x val="1.0485153390917311E-2"/>
                  <c:y val="-5.6297273351174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24996393435555E-2"/>
                  <c:y val="-6.8873391843657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8207320930724746E-3"/>
                  <c:y val="-3.7110924075183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70447423346E-3"/>
                  <c:y val="-3.73293323908776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FB-410A-83C2-44BAC801D243}"/>
                </c:ext>
              </c:extLst>
            </c:dLbl>
            <c:dLbl>
              <c:idx val="4"/>
              <c:layout>
                <c:manualLayout>
                  <c:x val="1.5612900390835543E-2"/>
                  <c:y val="-4.3899990195829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FB-410A-83C2-44BAC801D243}"/>
                </c:ext>
              </c:extLst>
            </c:dLbl>
            <c:dLbl>
              <c:idx val="5"/>
              <c:layout>
                <c:manualLayout>
                  <c:x val="1.5730767087018462E-3"/>
                  <c:y val="-2.58372800268120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FB-410A-83C2-44BAC801D243}"/>
                </c:ext>
              </c:extLst>
            </c:dLbl>
            <c:dLbl>
              <c:idx val="6"/>
              <c:layout>
                <c:manualLayout>
                  <c:x val="5.2647549940553874E-3"/>
                  <c:y val="-3.9554836179568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FB-410A-83C2-44BAC801D243}"/>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FB-410A-83C2-44BAC801D243}"/>
                </c:ext>
              </c:extLst>
            </c:dLbl>
            <c:spPr>
              <a:noFill/>
              <a:ln>
                <a:noFill/>
              </a:ln>
              <a:effectLst/>
            </c:spPr>
            <c:txPr>
              <a:bodyPr/>
              <a:lstStyle/>
              <a:p>
                <a:pPr>
                  <a:defRPr sz="10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67.400000000000006</c:v>
                </c:pt>
                <c:pt idx="1">
                  <c:v>88.6</c:v>
                </c:pt>
                <c:pt idx="2">
                  <c:v>82.6</c:v>
                </c:pt>
                <c:pt idx="3">
                  <c:v>188.8</c:v>
                </c:pt>
                <c:pt idx="4">
                  <c:v>180.2</c:v>
                </c:pt>
                <c:pt idx="5">
                  <c:v>328.9</c:v>
                </c:pt>
                <c:pt idx="6">
                  <c:v>293.3</c:v>
                </c:pt>
              </c:numCache>
            </c:numRef>
          </c:val>
          <c:extLst xmlns:c16r2="http://schemas.microsoft.com/office/drawing/2015/06/chart">
            <c:ext xmlns:c16="http://schemas.microsoft.com/office/drawing/2014/chart" uri="{C3380CC4-5D6E-409C-BE32-E72D297353CC}">
              <c16:uniqueId val="{00000003-A13E-49D4-AF47-52BBD86B4962}"/>
            </c:ext>
          </c:extLst>
        </c:ser>
        <c:ser>
          <c:idx val="1"/>
          <c:order val="1"/>
          <c:tx>
            <c:strRef>
              <c:f>Лист1!$C$1</c:f>
              <c:strCache>
                <c:ptCount val="1"/>
                <c:pt idx="0">
                  <c:v>Районный бюджет</c:v>
                </c:pt>
              </c:strCache>
            </c:strRef>
          </c:tx>
          <c:spPr>
            <a:solidFill>
              <a:srgbClr val="F79646">
                <a:lumMod val="20000"/>
                <a:lumOff val="80000"/>
              </a:srgbClr>
            </a:solidFill>
          </c:spPr>
          <c:invertIfNegative val="0"/>
          <c:dLbls>
            <c:dLbl>
              <c:idx val="0"/>
              <c:layout>
                <c:manualLayout>
                  <c:x val="1.6396422430916522E-2"/>
                  <c:y val="-2.5039916334592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3E-49D4-AF47-52BBD86B4962}"/>
                </c:ext>
              </c:extLst>
            </c:dLbl>
            <c:dLbl>
              <c:idx val="1"/>
              <c:layout>
                <c:manualLayout>
                  <c:x val="1.5531425500031421E-2"/>
                  <c:y val="-2.4700555265585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3E-49D4-AF47-52BBD86B4962}"/>
                </c:ext>
              </c:extLst>
            </c:dLbl>
            <c:dLbl>
              <c:idx val="2"/>
              <c:layout>
                <c:manualLayout>
                  <c:x val="2.032133245559781E-2"/>
                  <c:y val="-3.90873224809655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3E-49D4-AF47-52BBD86B4962}"/>
                </c:ext>
              </c:extLst>
            </c:dLbl>
            <c:dLbl>
              <c:idx val="3"/>
              <c:layout>
                <c:manualLayout>
                  <c:x val="2.7157844816580005E-2"/>
                  <c:y val="1.27642310651143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3E-49D4-AF47-52BBD86B4962}"/>
                </c:ext>
              </c:extLst>
            </c:dLbl>
            <c:dLbl>
              <c:idx val="4"/>
              <c:layout>
                <c:manualLayout>
                  <c:x val="1.737976686737687E-2"/>
                  <c:y val="-7.19946701101740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3E-49D4-AF47-52BBD86B4962}"/>
                </c:ext>
              </c:extLst>
            </c:dLbl>
            <c:dLbl>
              <c:idx val="5"/>
              <c:layout>
                <c:manualLayout>
                  <c:x val="1.8700601924008887E-2"/>
                  <c:y val="-7.72801229211527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FB-410A-83C2-44BAC801D243}"/>
                </c:ext>
              </c:extLst>
            </c:dLbl>
            <c:dLbl>
              <c:idx val="6"/>
              <c:layout>
                <c:manualLayout>
                  <c:x val="1.579426498216616E-2"/>
                  <c:y val="-6.07586249468979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1FB-410A-83C2-44BAC801D243}"/>
                </c:ext>
              </c:extLst>
            </c:dLbl>
            <c:dLbl>
              <c:idx val="7"/>
              <c:layout>
                <c:manualLayout>
                  <c:x val="3.4220700187541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FB-410A-83C2-44BAC801D243}"/>
                </c:ext>
              </c:extLst>
            </c:dLbl>
            <c:spPr>
              <a:noFill/>
              <a:ln>
                <a:noFill/>
              </a:ln>
              <a:effectLst/>
            </c:spPr>
            <c:txPr>
              <a:bodyPr/>
              <a:lstStyle/>
              <a:p>
                <a:pPr>
                  <a:defRPr sz="10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30.7</c:v>
                </c:pt>
                <c:pt idx="1">
                  <c:v>44.3</c:v>
                </c:pt>
                <c:pt idx="2">
                  <c:v>15.4</c:v>
                </c:pt>
                <c:pt idx="3">
                  <c:v>93.9</c:v>
                </c:pt>
                <c:pt idx="4" formatCode="0.0">
                  <c:v>72</c:v>
                </c:pt>
                <c:pt idx="5">
                  <c:v>158.30000000000001</c:v>
                </c:pt>
                <c:pt idx="6">
                  <c:v>220.5</c:v>
                </c:pt>
              </c:numCache>
            </c:numRef>
          </c:val>
          <c:extLst xmlns:c16r2="http://schemas.microsoft.com/office/drawing/2015/06/chart">
            <c:ext xmlns:c16="http://schemas.microsoft.com/office/drawing/2014/chart" uri="{C3380CC4-5D6E-409C-BE32-E72D297353CC}">
              <c16:uniqueId val="{00000009-A13E-49D4-AF47-52BBD86B4962}"/>
            </c:ext>
          </c:extLst>
        </c:ser>
        <c:dLbls>
          <c:showLegendKey val="0"/>
          <c:showVal val="0"/>
          <c:showCatName val="0"/>
          <c:showSerName val="0"/>
          <c:showPercent val="0"/>
          <c:showBubbleSize val="0"/>
        </c:dLbls>
        <c:gapWidth val="80"/>
        <c:gapDepth val="100"/>
        <c:shape val="cylinder"/>
        <c:axId val="119368704"/>
        <c:axId val="119382784"/>
        <c:axId val="0"/>
      </c:bar3DChart>
      <c:catAx>
        <c:axId val="119368704"/>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19382784"/>
        <c:crosses val="autoZero"/>
        <c:auto val="1"/>
        <c:lblAlgn val="ctr"/>
        <c:lblOffset val="100"/>
        <c:noMultiLvlLbl val="0"/>
      </c:catAx>
      <c:valAx>
        <c:axId val="119382784"/>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19368704"/>
        <c:crosses val="autoZero"/>
        <c:crossBetween val="between"/>
      </c:valAx>
    </c:plotArea>
    <c:legend>
      <c:legendPos val="r"/>
      <c:layout>
        <c:manualLayout>
          <c:xMode val="edge"/>
          <c:yMode val="edge"/>
          <c:x val="0.11473725141651377"/>
          <c:y val="0.84129589350494161"/>
          <c:w val="0.77797469922494411"/>
          <c:h val="0.12908047017493848"/>
        </c:manualLayout>
      </c:layout>
      <c:overlay val="0"/>
      <c:txPr>
        <a:bodyPr/>
        <a:lstStyle/>
        <a:p>
          <a:pPr>
            <a:defRPr sz="1050">
              <a:solidFill>
                <a:schemeClr val="tx1"/>
              </a:solidFill>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solidFill>
                  <a:schemeClr val="tx1"/>
                </a:solidFill>
              </a:defRPr>
            </a:pPr>
            <a:r>
              <a:rPr lang="ru-RU" sz="1300" dirty="0">
                <a:solidFill>
                  <a:schemeClr val="tx1"/>
                </a:solidFill>
              </a:rPr>
              <a:t>Динамика расходов отрасли образования</a:t>
            </a:r>
          </a:p>
          <a:p>
            <a:pPr>
              <a:defRPr sz="1300">
                <a:solidFill>
                  <a:schemeClr val="tx1"/>
                </a:solidFill>
              </a:defRPr>
            </a:pPr>
            <a:r>
              <a:rPr lang="ru-RU" sz="1200" b="0" dirty="0">
                <a:solidFill>
                  <a:schemeClr val="tx1"/>
                </a:solidFill>
              </a:rPr>
              <a:t>(за</a:t>
            </a:r>
            <a:r>
              <a:rPr lang="ru-RU" sz="1200" b="0" baseline="0" dirty="0">
                <a:solidFill>
                  <a:schemeClr val="tx1"/>
                </a:solidFill>
              </a:rPr>
              <a:t> исключением бюджетных инвестиций), млн. руб.</a:t>
            </a:r>
            <a:endParaRPr lang="ru-RU" sz="1200" b="0" dirty="0">
              <a:solidFill>
                <a:schemeClr val="tx1"/>
              </a:solidFill>
            </a:endParaRPr>
          </a:p>
        </c:rich>
      </c:tx>
      <c:layout>
        <c:manualLayout>
          <c:xMode val="edge"/>
          <c:yMode val="edge"/>
          <c:x val="0.31450303280846797"/>
          <c:y val="3.6437292072473886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724789820645933E-2"/>
          <c:y val="0.16216184331603936"/>
          <c:w val="0.93327521017936566"/>
          <c:h val="0.65902124139113338"/>
        </c:manualLayout>
      </c:layout>
      <c:bar3DChart>
        <c:barDir val="col"/>
        <c:grouping val="clustered"/>
        <c:varyColors val="0"/>
        <c:ser>
          <c:idx val="0"/>
          <c:order val="0"/>
          <c:tx>
            <c:strRef>
              <c:f>Лист1!$B$1</c:f>
              <c:strCache>
                <c:ptCount val="1"/>
                <c:pt idx="0">
                  <c:v>Дошкольная образование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91257443098335E-2"/>
                  <c:y val="-4.93027301571499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5593958854064894E-3"/>
                  <c:y val="-3.3044665398211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8.6640102239352347E-3"/>
                  <c:y val="-2.1681026361638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1.0285411520112683E-2"/>
                  <c:y val="-2.1348662677204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1486772519299561E-2"/>
                  <c:y val="-2.1697962090781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1.4545289222334995E-2"/>
                  <c:y val="-4.4893560118429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4.1071877644463075E-3"/>
                  <c:y val="-2.9801943704226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62-4D18-9F15-B1B085170E4C}"/>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322.89999999999969</c:v>
                </c:pt>
                <c:pt idx="1">
                  <c:v>358.2</c:v>
                </c:pt>
                <c:pt idx="2">
                  <c:v>400.2</c:v>
                </c:pt>
                <c:pt idx="3">
                  <c:v>429.1</c:v>
                </c:pt>
                <c:pt idx="4">
                  <c:v>469.4</c:v>
                </c:pt>
                <c:pt idx="5">
                  <c:v>541.20000000000005</c:v>
                </c:pt>
                <c:pt idx="6">
                  <c:v>601</c:v>
                </c:pt>
              </c:numCache>
            </c:numRef>
          </c:val>
          <c:extLst xmlns:c16r2="http://schemas.microsoft.com/office/drawing/2015/06/chart">
            <c:ext xmlns:c16="http://schemas.microsoft.com/office/drawing/2014/chart" uri="{C3380CC4-5D6E-409C-BE32-E72D297353CC}">
              <c16:uniqueId val="{00000008-D610-47FC-A017-5E5C95669C98}"/>
            </c:ext>
          </c:extLst>
        </c:ser>
        <c:ser>
          <c:idx val="1"/>
          <c:order val="1"/>
          <c:tx>
            <c:strRef>
              <c:f>Лист1!$C$1</c:f>
              <c:strCache>
                <c:ptCount val="1"/>
                <c:pt idx="0">
                  <c:v>Общее образование</c:v>
                </c:pt>
              </c:strCache>
            </c:strRef>
          </c:tx>
          <c:spPr>
            <a:solidFill>
              <a:schemeClr val="tx2">
                <a:lumMod val="20000"/>
                <a:lumOff val="80000"/>
              </a:schemeClr>
            </a:solidFill>
          </c:spPr>
          <c:invertIfNegative val="0"/>
          <c:dLbls>
            <c:dLbl>
              <c:idx val="0"/>
              <c:layout>
                <c:manualLayout>
                  <c:x val="5.1265503640182441E-3"/>
                  <c:y val="-2.9543438616332112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62-4D18-9F15-B1B085170E4C}"/>
                </c:ext>
              </c:extLst>
            </c:dLbl>
            <c:dLbl>
              <c:idx val="1"/>
              <c:layout>
                <c:manualLayout>
                  <c:x val="4.1580844103716501E-3"/>
                  <c:y val="-1.5273910720951618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62-4D18-9F15-B1B085170E4C}"/>
                </c:ext>
              </c:extLst>
            </c:dLbl>
            <c:dLbl>
              <c:idx val="2"/>
              <c:layout>
                <c:manualLayout>
                  <c:x val="1.3601985655438511E-3"/>
                  <c:y val="-2.449353349169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62-4D18-9F15-B1B085170E4C}"/>
                </c:ext>
              </c:extLst>
            </c:dLbl>
            <c:dLbl>
              <c:idx val="3"/>
              <c:layout>
                <c:manualLayout>
                  <c:x val="7.5022513902577703E-3"/>
                  <c:y val="-1.21208072603474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62-4D18-9F15-B1B085170E4C}"/>
                </c:ext>
              </c:extLst>
            </c:dLbl>
            <c:dLbl>
              <c:idx val="4"/>
              <c:layout>
                <c:manualLayout>
                  <c:x val="1.4265357669745681E-3"/>
                  <c:y val="-1.88668727023567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62-4D18-9F15-B1B085170E4C}"/>
                </c:ext>
              </c:extLst>
            </c:dLbl>
            <c:dLbl>
              <c:idx val="5"/>
              <c:layout>
                <c:manualLayout>
                  <c:x val="7.9747609823455502E-4"/>
                  <c:y val="-4.39693867878261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62-4D18-9F15-B1B085170E4C}"/>
                </c:ext>
              </c:extLst>
            </c:dLbl>
            <c:dLbl>
              <c:idx val="6"/>
              <c:layout>
                <c:manualLayout>
                  <c:x val="3.0097645787081043E-3"/>
                  <c:y val="-1.1185343443650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62-4D18-9F15-B1B085170E4C}"/>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570.6</c:v>
                </c:pt>
                <c:pt idx="1">
                  <c:v>655</c:v>
                </c:pt>
                <c:pt idx="2">
                  <c:v>667.5</c:v>
                </c:pt>
                <c:pt idx="3">
                  <c:v>732.5</c:v>
                </c:pt>
                <c:pt idx="4">
                  <c:v>821</c:v>
                </c:pt>
                <c:pt idx="5">
                  <c:v>939.9</c:v>
                </c:pt>
                <c:pt idx="6">
                  <c:v>1078.7</c:v>
                </c:pt>
              </c:numCache>
            </c:numRef>
          </c:val>
          <c:extLst xmlns:c16r2="http://schemas.microsoft.com/office/drawing/2015/06/chart">
            <c:ext xmlns:c16="http://schemas.microsoft.com/office/drawing/2014/chart" uri="{C3380CC4-5D6E-409C-BE32-E72D297353CC}">
              <c16:uniqueId val="{00000008-C862-4D18-9F15-B1B085170E4C}"/>
            </c:ext>
          </c:extLst>
        </c:ser>
        <c:ser>
          <c:idx val="2"/>
          <c:order val="2"/>
          <c:tx>
            <c:strRef>
              <c:f>Лист1!$D$1</c:f>
              <c:strCache>
                <c:ptCount val="1"/>
                <c:pt idx="0">
                  <c:v>Дополнительное образование</c:v>
                </c:pt>
              </c:strCache>
            </c:strRef>
          </c:tx>
          <c:invertIfNegative val="0"/>
          <c:dLbls>
            <c:dLbl>
              <c:idx val="0"/>
              <c:layout>
                <c:manualLayout>
                  <c:x val="5.4470848588625866E-3"/>
                  <c:y val="-4.18218422450942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862-4D18-9F15-B1B085170E4C}"/>
                </c:ext>
              </c:extLst>
            </c:dLbl>
            <c:dLbl>
              <c:idx val="1"/>
              <c:layout>
                <c:manualLayout>
                  <c:x val="1.5264464357025121E-2"/>
                  <c:y val="-5.3642720893966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862-4D18-9F15-B1B085170E4C}"/>
                </c:ext>
              </c:extLst>
            </c:dLbl>
            <c:dLbl>
              <c:idx val="2"/>
              <c:layout>
                <c:manualLayout>
                  <c:x val="9.0784747647709996E-3"/>
                  <c:y val="-4.7796391137252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862-4D18-9F15-B1B085170E4C}"/>
                </c:ext>
              </c:extLst>
            </c:dLbl>
            <c:dLbl>
              <c:idx val="3"/>
              <c:layout>
                <c:manualLayout>
                  <c:x val="1.18177436859208E-2"/>
                  <c:y val="-5.0066484497809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862-4D18-9F15-B1B085170E4C}"/>
                </c:ext>
              </c:extLst>
            </c:dLbl>
            <c:dLbl>
              <c:idx val="4"/>
              <c:layout>
                <c:manualLayout>
                  <c:x val="1.27098646706794E-2"/>
                  <c:y val="-5.37709400294070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862-4D18-9F15-B1B085170E4C}"/>
                </c:ext>
              </c:extLst>
            </c:dLbl>
            <c:dLbl>
              <c:idx val="5"/>
              <c:layout>
                <c:manualLayout>
                  <c:x val="7.2627798118168104E-3"/>
                  <c:y val="-5.37709400294070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862-4D18-9F15-B1B085170E4C}"/>
                </c:ext>
              </c:extLst>
            </c:dLbl>
            <c:dLbl>
              <c:idx val="6"/>
              <c:layout>
                <c:manualLayout>
                  <c:x val="9.0784747647709996E-3"/>
                  <c:y val="-3.88345677990162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862-4D18-9F15-B1B085170E4C}"/>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23.6</c:v>
                </c:pt>
                <c:pt idx="1">
                  <c:v>28.1</c:v>
                </c:pt>
                <c:pt idx="2">
                  <c:v>27.1</c:v>
                </c:pt>
                <c:pt idx="3">
                  <c:v>30.5</c:v>
                </c:pt>
                <c:pt idx="4">
                  <c:v>27.7</c:v>
                </c:pt>
                <c:pt idx="5">
                  <c:v>31.4</c:v>
                </c:pt>
                <c:pt idx="6">
                  <c:v>48.5</c:v>
                </c:pt>
              </c:numCache>
            </c:numRef>
          </c:val>
          <c:extLst xmlns:c16r2="http://schemas.microsoft.com/office/drawing/2015/06/chart">
            <c:ext xmlns:c16="http://schemas.microsoft.com/office/drawing/2014/chart" uri="{C3380CC4-5D6E-409C-BE32-E72D297353CC}">
              <c16:uniqueId val="{00000010-C862-4D18-9F15-B1B085170E4C}"/>
            </c:ext>
          </c:extLst>
        </c:ser>
        <c:ser>
          <c:idx val="3"/>
          <c:order val="3"/>
          <c:tx>
            <c:strRef>
              <c:f>Лист1!$E$1</c:f>
              <c:strCache>
                <c:ptCount val="1"/>
                <c:pt idx="0">
                  <c:v>Отдых и оздоровление</c:v>
                </c:pt>
              </c:strCache>
            </c:strRef>
          </c:tx>
          <c:invertIfNegative val="0"/>
          <c:dLbls>
            <c:dLbl>
              <c:idx val="0"/>
              <c:layout>
                <c:manualLayout>
                  <c:x val="1.8156949529542E-3"/>
                  <c:y val="-5.9745488921564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862-4D18-9F15-B1B085170E4C}"/>
                </c:ext>
              </c:extLst>
            </c:dLbl>
            <c:dLbl>
              <c:idx val="1"/>
              <c:layout>
                <c:manualLayout>
                  <c:x val="5.4470848588625866E-3"/>
                  <c:y val="-2.9872744460781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862-4D18-9F15-B1B085170E4C}"/>
                </c:ext>
              </c:extLst>
            </c:dLbl>
            <c:dLbl>
              <c:idx val="2"/>
              <c:layout>
                <c:manualLayout>
                  <c:x val="9.0784747647709996E-3"/>
                  <c:y val="-5.9745488921564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862-4D18-9F15-B1B085170E4C}"/>
                </c:ext>
              </c:extLst>
            </c:dLbl>
            <c:dLbl>
              <c:idx val="3"/>
              <c:layout>
                <c:manualLayout>
                  <c:x val="4.5549638741040734E-3"/>
                  <c:y val="-7.15228772298425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862-4D18-9F15-B1B085170E4C}"/>
                </c:ext>
              </c:extLst>
            </c:dLbl>
            <c:dLbl>
              <c:idx val="4"/>
              <c:layout>
                <c:manualLayout>
                  <c:x val="6.4630162238777612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862-4D18-9F15-B1B085170E4C}"/>
                </c:ext>
              </c:extLst>
            </c:dLbl>
            <c:dLbl>
              <c:idx val="5"/>
              <c:layout>
                <c:manualLayout>
                  <c:x val="3.6313899059084052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862-4D18-9F15-B1B085170E4C}"/>
                </c:ext>
              </c:extLst>
            </c:dLbl>
            <c:dLbl>
              <c:idx val="6"/>
              <c:layout>
                <c:manualLayout>
                  <c:x val="9.0784747647709996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862-4D18-9F15-B1B085170E4C}"/>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7.6</c:v>
                </c:pt>
                <c:pt idx="1">
                  <c:v>8</c:v>
                </c:pt>
                <c:pt idx="2">
                  <c:v>8.3000000000000007</c:v>
                </c:pt>
                <c:pt idx="3">
                  <c:v>6.9</c:v>
                </c:pt>
                <c:pt idx="4">
                  <c:v>7.5</c:v>
                </c:pt>
                <c:pt idx="5">
                  <c:v>10.1</c:v>
                </c:pt>
                <c:pt idx="6">
                  <c:v>14.3</c:v>
                </c:pt>
              </c:numCache>
            </c:numRef>
          </c:val>
          <c:extLst xmlns:c16r2="http://schemas.microsoft.com/office/drawing/2015/06/chart">
            <c:ext xmlns:c16="http://schemas.microsoft.com/office/drawing/2014/chart" uri="{C3380CC4-5D6E-409C-BE32-E72D297353CC}">
              <c16:uniqueId val="{00000018-C862-4D18-9F15-B1B085170E4C}"/>
            </c:ext>
          </c:extLst>
        </c:ser>
        <c:dLbls>
          <c:showLegendKey val="0"/>
          <c:showVal val="0"/>
          <c:showCatName val="0"/>
          <c:showSerName val="0"/>
          <c:showPercent val="0"/>
          <c:showBubbleSize val="0"/>
        </c:dLbls>
        <c:gapWidth val="51"/>
        <c:shape val="cylinder"/>
        <c:axId val="119188096"/>
        <c:axId val="117584256"/>
        <c:axId val="0"/>
      </c:bar3DChart>
      <c:catAx>
        <c:axId val="119188096"/>
        <c:scaling>
          <c:orientation val="minMax"/>
        </c:scaling>
        <c:delete val="0"/>
        <c:axPos val="b"/>
        <c:numFmt formatCode="General" sourceLinked="1"/>
        <c:majorTickMark val="out"/>
        <c:minorTickMark val="none"/>
        <c:tickLblPos val="nextTo"/>
        <c:txPr>
          <a:bodyPr/>
          <a:lstStyle/>
          <a:p>
            <a:pPr>
              <a:defRPr sz="900" b="1"/>
            </a:pPr>
            <a:endParaRPr lang="ru-RU"/>
          </a:p>
        </c:txPr>
        <c:crossAx val="117584256"/>
        <c:crosses val="autoZero"/>
        <c:auto val="1"/>
        <c:lblAlgn val="ctr"/>
        <c:lblOffset val="100"/>
        <c:noMultiLvlLbl val="0"/>
      </c:catAx>
      <c:valAx>
        <c:axId val="117584256"/>
        <c:scaling>
          <c:orientation val="minMax"/>
        </c:scaling>
        <c:delete val="0"/>
        <c:axPos val="l"/>
        <c:majorGridlines/>
        <c:numFmt formatCode="General" sourceLinked="1"/>
        <c:majorTickMark val="out"/>
        <c:minorTickMark val="none"/>
        <c:tickLblPos val="nextTo"/>
        <c:txPr>
          <a:bodyPr/>
          <a:lstStyle/>
          <a:p>
            <a:pPr>
              <a:defRPr sz="1000" b="1"/>
            </a:pPr>
            <a:endParaRPr lang="ru-RU"/>
          </a:p>
        </c:txPr>
        <c:crossAx val="119188096"/>
        <c:crosses val="autoZero"/>
        <c:crossBetween val="between"/>
      </c:valAx>
      <c:spPr>
        <a:noFill/>
        <a:ln>
          <a:noFill/>
        </a:ln>
      </c:spPr>
    </c:plotArea>
    <c:legend>
      <c:legendPos val="b"/>
      <c:layout>
        <c:manualLayout>
          <c:xMode val="edge"/>
          <c:yMode val="edge"/>
          <c:x val="9.9486446928494267E-3"/>
          <c:y val="0.88782363737633363"/>
          <c:w val="0.9849448210647207"/>
          <c:h val="9.2046966806841712E-2"/>
        </c:manualLayout>
      </c:layout>
      <c:overlay val="0"/>
      <c:txPr>
        <a:bodyPr/>
        <a:lstStyle/>
        <a:p>
          <a:pPr>
            <a:defRPr sz="1000">
              <a:solidFill>
                <a:schemeClr val="tx1"/>
              </a:solidFill>
            </a:defRPr>
          </a:pPr>
          <a:endParaRPr lang="ru-RU"/>
        </a:p>
      </c:txPr>
    </c:legend>
    <c:plotVisOnly val="1"/>
    <c:dispBlanksAs val="gap"/>
    <c:showDLblsOverMax val="0"/>
  </c:chart>
  <c:spPr>
    <a:noFill/>
    <a:ln>
      <a:noFill/>
    </a:ln>
  </c:spPr>
  <c:txPr>
    <a:bodyPr/>
    <a:lstStyle/>
    <a:p>
      <a:pPr>
        <a:defRPr sz="1300">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300" b="1" kern="1200" dirty="0" smtClean="0">
                <a:solidFill>
                  <a:sysClr val="windowText" lastClr="000000"/>
                </a:solidFill>
                <a:latin typeface="Times New Roman" pitchFamily="18" charset="0"/>
                <a:ea typeface="+mn-ea"/>
                <a:cs typeface="Times New Roman" pitchFamily="18" charset="0"/>
              </a:defRPr>
            </a:pPr>
            <a:r>
              <a:rPr lang="ru-RU" sz="1300" b="1" kern="1200" dirty="0" smtClean="0">
                <a:solidFill>
                  <a:sysClr val="windowText" lastClr="000000"/>
                </a:solidFill>
                <a:latin typeface="Times New Roman" pitchFamily="18" charset="0"/>
                <a:ea typeface="+mn-ea"/>
                <a:cs typeface="Times New Roman" pitchFamily="18" charset="0"/>
              </a:rPr>
              <a:t>С</a:t>
            </a:r>
            <a:r>
              <a:rPr lang="ru-RU" sz="1300" b="1" kern="1200" smtClean="0">
                <a:solidFill>
                  <a:sysClr val="windowText" lastClr="000000"/>
                </a:solidFill>
                <a:latin typeface="Times New Roman" pitchFamily="18" charset="0"/>
                <a:ea typeface="+mn-ea"/>
                <a:cs typeface="Times New Roman" pitchFamily="18" charset="0"/>
              </a:rPr>
              <a:t>труктура расходов </a:t>
            </a:r>
            <a:r>
              <a:rPr lang="ru-RU" sz="1300" b="1" kern="1200" dirty="0" smtClean="0">
                <a:solidFill>
                  <a:sysClr val="windowText" lastClr="000000"/>
                </a:solidFill>
                <a:latin typeface="Times New Roman" pitchFamily="18" charset="0"/>
                <a:ea typeface="+mn-ea"/>
                <a:cs typeface="Times New Roman" pitchFamily="18" charset="0"/>
              </a:rPr>
              <a:t>отрасли образования за </a:t>
            </a:r>
            <a:r>
              <a:rPr lang="ru-RU" sz="1300" b="1" kern="1200" smtClean="0">
                <a:solidFill>
                  <a:sysClr val="windowText" lastClr="000000"/>
                </a:solidFill>
                <a:latin typeface="Times New Roman" pitchFamily="18" charset="0"/>
                <a:ea typeface="+mn-ea"/>
                <a:cs typeface="Times New Roman" pitchFamily="18" charset="0"/>
              </a:rPr>
              <a:t>2023 год, млн.руб.</a:t>
            </a:r>
            <a:endParaRPr lang="ru-RU" sz="1300" b="1" kern="1200" dirty="0" smtClean="0">
              <a:solidFill>
                <a:sysClr val="windowText" lastClr="000000"/>
              </a:solidFill>
              <a:latin typeface="Times New Roman" pitchFamily="18" charset="0"/>
              <a:ea typeface="+mn-ea"/>
              <a:cs typeface="Times New Roman" pitchFamily="18" charset="0"/>
            </a:endParaRPr>
          </a:p>
        </c:rich>
      </c:tx>
      <c:layout>
        <c:manualLayout>
          <c:xMode val="edge"/>
          <c:yMode val="edge"/>
          <c:x val="0.16143368958648957"/>
          <c:y val="1.8947456347091367E-2"/>
        </c:manualLayout>
      </c:layout>
      <c:overlay val="0"/>
    </c:title>
    <c:autoTitleDeleted val="0"/>
    <c:view3D>
      <c:rotX val="40"/>
      <c:rotY val="20"/>
      <c:depthPercent val="180"/>
      <c:rAngAx val="0"/>
      <c:perspective val="60"/>
    </c:view3D>
    <c:floor>
      <c:thickness val="0"/>
    </c:floor>
    <c:sideWall>
      <c:thickness val="0"/>
    </c:sideWall>
    <c:backWall>
      <c:thickness val="0"/>
    </c:backWall>
    <c:plotArea>
      <c:layout>
        <c:manualLayout>
          <c:layoutTarget val="inner"/>
          <c:xMode val="edge"/>
          <c:yMode val="edge"/>
          <c:x val="0.10118983948091319"/>
          <c:y val="9.1297932499720028E-2"/>
          <c:w val="0.43045701007475656"/>
          <c:h val="0.90805473477444199"/>
        </c:manualLayout>
      </c:layout>
      <c:pie3DChart>
        <c:varyColors val="1"/>
        <c:ser>
          <c:idx val="0"/>
          <c:order val="0"/>
          <c:tx>
            <c:strRef>
              <c:f>Лист1!$B$1</c:f>
              <c:strCache>
                <c:ptCount val="1"/>
                <c:pt idx="0">
                  <c:v>Расходы отрасли образования за 2023 год</c:v>
                </c:pt>
              </c:strCache>
            </c:strRef>
          </c:tx>
          <c:dPt>
            <c:idx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D5A2-4304-A91F-A4B7B5A58DF9}"/>
              </c:ext>
            </c:extLst>
          </c:dPt>
          <c:dPt>
            <c:idx val="1"/>
            <c:bubble3D val="0"/>
            <c:spPr>
              <a:solidFill>
                <a:schemeClr val="accent5">
                  <a:lumMod val="20000"/>
                  <a:lumOff val="80000"/>
                </a:schemeClr>
              </a:solidFill>
            </c:spPr>
            <c:extLst xmlns:c16r2="http://schemas.microsoft.com/office/drawing/2015/06/chart">
              <c:ext xmlns:c16="http://schemas.microsoft.com/office/drawing/2014/chart" uri="{C3380CC4-5D6E-409C-BE32-E72D297353CC}">
                <c16:uniqueId val="{00000001-D5A2-4304-A91F-A4B7B5A58DF9}"/>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2-D5A2-4304-A91F-A4B7B5A58DF9}"/>
              </c:ext>
            </c:extLst>
          </c:dPt>
          <c:dPt>
            <c:idx val="3"/>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3-D5A2-4304-A91F-A4B7B5A58DF9}"/>
              </c:ext>
            </c:extLst>
          </c:dPt>
          <c:dPt>
            <c:idx val="4"/>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D5A2-4304-A91F-A4B7B5A58DF9}"/>
              </c:ext>
            </c:extLst>
          </c:dPt>
          <c:dPt>
            <c:idx val="5"/>
            <c:bubble3D val="0"/>
            <c:spPr>
              <a:solidFill>
                <a:schemeClr val="bg2">
                  <a:lumMod val="75000"/>
                </a:schemeClr>
              </a:solidFill>
            </c:spPr>
            <c:extLst xmlns:c16r2="http://schemas.microsoft.com/office/drawing/2015/06/chart">
              <c:ext xmlns:c16="http://schemas.microsoft.com/office/drawing/2014/chart" uri="{C3380CC4-5D6E-409C-BE32-E72D297353CC}">
                <c16:uniqueId val="{00000005-D5A2-4304-A91F-A4B7B5A58DF9}"/>
              </c:ext>
            </c:extLst>
          </c:dPt>
          <c:dLbls>
            <c:dLbl>
              <c:idx val="0"/>
              <c:layout>
                <c:manualLayout>
                  <c:x val="1.316157534753486E-2"/>
                  <c:y val="-5.0991717307315512E-2"/>
                </c:manualLayout>
              </c:layout>
              <c:tx>
                <c:rich>
                  <a:bodyPr/>
                  <a:lstStyle/>
                  <a:p>
                    <a:r>
                      <a:rPr lang="en-US" sz="1200" b="1" dirty="0" smtClean="0">
                        <a:solidFill>
                          <a:sysClr val="windowText" lastClr="000000"/>
                        </a:solidFill>
                        <a:latin typeface="Times New Roman" pitchFamily="18" charset="0"/>
                        <a:cs typeface="Times New Roman" pitchFamily="18" charset="0"/>
                      </a:rPr>
                      <a:t>601</a:t>
                    </a:r>
                    <a:r>
                      <a:rPr lang="ru-RU" sz="1200" b="1" dirty="0" smtClean="0">
                        <a:solidFill>
                          <a:sysClr val="windowText" lastClr="000000"/>
                        </a:solidFill>
                        <a:latin typeface="Times New Roman" pitchFamily="18" charset="0"/>
                        <a:cs typeface="Times New Roman" pitchFamily="18" charset="0"/>
                      </a:rPr>
                      <a:t>,0</a:t>
                    </a:r>
                    <a:endParaRPr lang="en-US" sz="1200" b="1" dirty="0">
                      <a:solidFill>
                        <a:sysClr val="windowText" lastClr="000000"/>
                      </a:solidFill>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A2-4304-A91F-A4B7B5A58DF9}"/>
                </c:ext>
              </c:extLst>
            </c:dLbl>
            <c:dLbl>
              <c:idx val="1"/>
              <c:layout>
                <c:manualLayout>
                  <c:x val="-1.6251538175529694E-2"/>
                  <c:y val="2.2031640662351644E-2"/>
                </c:manualLayout>
              </c:layout>
              <c:tx>
                <c:rich>
                  <a:bodyPr/>
                  <a:lstStyle/>
                  <a:p>
                    <a:r>
                      <a:rPr lang="en-US" sz="1200" b="1" dirty="0">
                        <a:solidFill>
                          <a:sysClr val="windowText" lastClr="000000"/>
                        </a:solidFill>
                        <a:latin typeface="Times New Roman" pitchFamily="18" charset="0"/>
                        <a:cs typeface="Times New Roman" pitchFamily="18" charset="0"/>
                      </a:rPr>
                      <a:t>1078,7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A2-4304-A91F-A4B7B5A58DF9}"/>
                </c:ext>
              </c:extLst>
            </c:dLbl>
            <c:dLbl>
              <c:idx val="2"/>
              <c:layout>
                <c:manualLayout>
                  <c:x val="-3.9269330375788974E-2"/>
                  <c:y val="4.03127959520545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A2-4304-A91F-A4B7B5A58DF9}"/>
                </c:ext>
              </c:extLst>
            </c:dLbl>
            <c:dLbl>
              <c:idx val="3"/>
              <c:layout>
                <c:manualLayout>
                  <c:x val="-1.8984302631538299E-2"/>
                  <c:y val="-6.1025155360733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A2-4304-A91F-A4B7B5A58DF9}"/>
                </c:ext>
              </c:extLst>
            </c:dLbl>
            <c:dLbl>
              <c:idx val="4"/>
              <c:layout>
                <c:manualLayout>
                  <c:x val="3.5802429939411906E-2"/>
                  <c:y val="-5.1191023802437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A2-4304-A91F-A4B7B5A58DF9}"/>
                </c:ext>
              </c:extLst>
            </c:dLbl>
            <c:dLbl>
              <c:idx val="5"/>
              <c:layout>
                <c:manualLayout>
                  <c:x val="6.774035572454766E-2"/>
                  <c:y val="-1.1101550450523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A2-4304-A91F-A4B7B5A58DF9}"/>
                </c:ext>
              </c:extLst>
            </c:dLbl>
            <c:spPr>
              <a:noFill/>
              <a:ln>
                <a:noFill/>
              </a:ln>
              <a:effectLs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Дошкольное образование</c:v>
                </c:pt>
                <c:pt idx="1">
                  <c:v>Общее образование </c:v>
                </c:pt>
                <c:pt idx="2">
                  <c:v>Дополнительное образование</c:v>
                </c:pt>
                <c:pt idx="3">
                  <c:v>Отдых и оздоровление</c:v>
                </c:pt>
                <c:pt idx="4">
                  <c:v>Охрана семьи и детства</c:v>
                </c:pt>
                <c:pt idx="5">
                  <c:v>Прочее</c:v>
                </c:pt>
              </c:strCache>
            </c:strRef>
          </c:cat>
          <c:val>
            <c:numRef>
              <c:f>Лист1!$B$2:$B$7</c:f>
              <c:numCache>
                <c:formatCode>General</c:formatCode>
                <c:ptCount val="6"/>
                <c:pt idx="0" formatCode="0.0">
                  <c:v>601</c:v>
                </c:pt>
                <c:pt idx="1">
                  <c:v>1078.7</c:v>
                </c:pt>
                <c:pt idx="2">
                  <c:v>48.5</c:v>
                </c:pt>
                <c:pt idx="3">
                  <c:v>14.3</c:v>
                </c:pt>
                <c:pt idx="4">
                  <c:v>156.69999999999999</c:v>
                </c:pt>
                <c:pt idx="5">
                  <c:v>9.3000000000000007</c:v>
                </c:pt>
              </c:numCache>
            </c:numRef>
          </c:val>
          <c:extLst xmlns:c16r2="http://schemas.microsoft.com/office/drawing/2015/06/chart">
            <c:ext xmlns:c16="http://schemas.microsoft.com/office/drawing/2014/chart" uri="{C3380CC4-5D6E-409C-BE32-E72D297353CC}">
              <c16:uniqueId val="{00000006-D5A2-4304-A91F-A4B7B5A58DF9}"/>
            </c:ext>
          </c:extLst>
        </c:ser>
        <c:dLbls>
          <c:showLegendKey val="0"/>
          <c:showVal val="0"/>
          <c:showCatName val="0"/>
          <c:showSerName val="0"/>
          <c:showPercent val="0"/>
          <c:showBubbleSize val="0"/>
          <c:showLeaderLines val="1"/>
        </c:dLbls>
      </c:pie3DChart>
      <c:spPr>
        <a:noFill/>
        <a:ln>
          <a:noFill/>
        </a:ln>
        <a:scene3d>
          <a:camera prst="orthographicFront"/>
          <a:lightRig rig="threePt" dir="t"/>
        </a:scene3d>
        <a:sp3d/>
      </c:spPr>
    </c:plotArea>
    <c:legend>
      <c:legendPos val="r"/>
      <c:legendEntry>
        <c:idx val="0"/>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1"/>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2"/>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3"/>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4"/>
        <c:txPr>
          <a:bodyPr/>
          <a:lstStyle/>
          <a:p>
            <a:pPr>
              <a:defRPr sz="1100">
                <a:solidFill>
                  <a:sysClr val="windowText" lastClr="000000"/>
                </a:solidFill>
                <a:latin typeface="Times New Roman" pitchFamily="18" charset="0"/>
                <a:cs typeface="Times New Roman" pitchFamily="18" charset="0"/>
              </a:defRPr>
            </a:pPr>
            <a:endParaRPr lang="ru-RU"/>
          </a:p>
        </c:txPr>
      </c:legendEntry>
      <c:layout>
        <c:manualLayout>
          <c:xMode val="edge"/>
          <c:yMode val="edge"/>
          <c:x val="0.60482104473694576"/>
          <c:y val="0.13586202754987947"/>
          <c:w val="0.32421544556928888"/>
          <c:h val="0.7335100597762273"/>
        </c:manualLayout>
      </c:layout>
      <c:overlay val="0"/>
      <c:txPr>
        <a:bodyPr/>
        <a:lstStyle/>
        <a:p>
          <a:pPr>
            <a:defRPr sz="1100">
              <a:solidFill>
                <a:sysClr val="windowText" lastClr="000000"/>
              </a:solidFill>
            </a:defRPr>
          </a:pPr>
          <a:endParaRPr lang="ru-RU"/>
        </a:p>
      </c:txPr>
    </c:legend>
    <c:plotVisOnly val="1"/>
    <c:dispBlanksAs val="zero"/>
    <c:showDLblsOverMax val="0"/>
  </c:chart>
  <c:spPr>
    <a:noFill/>
    <a:ln>
      <a:noFill/>
    </a:ln>
  </c:spPr>
  <c:txPr>
    <a:bodyPr/>
    <a:lstStyle/>
    <a:p>
      <a:pPr>
        <a:defRPr sz="1800"/>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1214890881772528E-2"/>
          <c:y val="0.17369796773100984"/>
          <c:w val="0.91854902082098022"/>
          <c:h val="0.61139143388553963"/>
        </c:manualLayout>
      </c:layout>
      <c:bar3DChart>
        <c:barDir val="col"/>
        <c:grouping val="clustered"/>
        <c:varyColors val="0"/>
        <c:ser>
          <c:idx val="0"/>
          <c:order val="0"/>
          <c:tx>
            <c:strRef>
              <c:f>Лист1!$B$1</c:f>
              <c:strCache>
                <c:ptCount val="1"/>
                <c:pt idx="0">
                  <c:v>Столбец1</c:v>
                </c:pt>
              </c:strCache>
            </c:strRef>
          </c:tx>
          <c:spPr>
            <a:solidFill>
              <a:srgbClr val="8064A2">
                <a:lumMod val="40000"/>
                <a:lumOff val="60000"/>
              </a:srgbClr>
            </a:solidFill>
          </c:spPr>
          <c:invertIfNegative val="0"/>
          <c:dLbls>
            <c:dLbl>
              <c:idx val="0"/>
              <c:layout>
                <c:manualLayout>
                  <c:x val="1.0485225187362801E-2"/>
                  <c:y val="-8.6003992538885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9.3106043552793338E-3"/>
                  <c:y val="-0.102823915936138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8208022777203198E-3"/>
                  <c:y val="-9.65243391826908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604194401851E-3"/>
                  <c:y val="-8.8255225754887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86-4BC5-B345-0A6D082FAAF0}"/>
                </c:ext>
              </c:extLst>
            </c:dLbl>
            <c:dLbl>
              <c:idx val="4"/>
              <c:layout>
                <c:manualLayout>
                  <c:x val="1.3633084306442203E-2"/>
                  <c:y val="-3.116873656260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86-4BC5-B345-0A6D082FAAF0}"/>
                </c:ext>
              </c:extLst>
            </c:dLbl>
            <c:dLbl>
              <c:idx val="5"/>
              <c:layout>
                <c:manualLayout>
                  <c:x val="1.7411357047943235E-2"/>
                  <c:y val="-2.1593727423342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86-4BC5-B345-0A6D082FAAF0}"/>
                </c:ext>
              </c:extLst>
            </c:dLbl>
            <c:dLbl>
              <c:idx val="6"/>
              <c:layout>
                <c:manualLayout>
                  <c:x val="1.3183969161487804E-2"/>
                  <c:y val="-2.6823325141967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86-4BC5-B345-0A6D082FAAF0}"/>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86-4BC5-B345-0A6D082FAAF0}"/>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2905</c:v>
                </c:pt>
                <c:pt idx="1">
                  <c:v>2946</c:v>
                </c:pt>
                <c:pt idx="2">
                  <c:v>2950</c:v>
                </c:pt>
                <c:pt idx="3">
                  <c:v>2961</c:v>
                </c:pt>
                <c:pt idx="4">
                  <c:v>3109</c:v>
                </c:pt>
                <c:pt idx="5">
                  <c:v>3118</c:v>
                </c:pt>
                <c:pt idx="6">
                  <c:v>3063</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19231616"/>
        <c:axId val="119233152"/>
        <c:axId val="0"/>
      </c:bar3DChart>
      <c:catAx>
        <c:axId val="119231616"/>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19233152"/>
        <c:crosses val="autoZero"/>
        <c:auto val="1"/>
        <c:lblAlgn val="ctr"/>
        <c:lblOffset val="100"/>
        <c:noMultiLvlLbl val="0"/>
      </c:catAx>
      <c:valAx>
        <c:axId val="119233152"/>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19231616"/>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1214890881772528E-2"/>
          <c:y val="0.17369796773100984"/>
          <c:w val="0.91854902082098022"/>
          <c:h val="0.61139143388553985"/>
        </c:manualLayout>
      </c:layout>
      <c:bar3DChart>
        <c:barDir val="col"/>
        <c:grouping val="clustered"/>
        <c:varyColors val="0"/>
        <c:ser>
          <c:idx val="0"/>
          <c:order val="0"/>
          <c:tx>
            <c:strRef>
              <c:f>Лист1!$B$1</c:f>
              <c:strCache>
                <c:ptCount val="1"/>
                <c:pt idx="0">
                  <c:v>Столбец1</c:v>
                </c:pt>
              </c:strCache>
            </c:strRef>
          </c:tx>
          <c:spPr>
            <a:solidFill>
              <a:srgbClr val="4BACC6">
                <a:lumMod val="60000"/>
                <a:lumOff val="40000"/>
              </a:srgbClr>
            </a:solidFill>
          </c:spPr>
          <c:invertIfNegative val="0"/>
          <c:dLbls>
            <c:dLbl>
              <c:idx val="0"/>
              <c:layout>
                <c:manualLayout>
                  <c:x val="1.0485225187362801E-2"/>
                  <c:y val="-8.6003992538885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73-40E8-A82C-3D9D82A29904}"/>
                </c:ext>
              </c:extLst>
            </c:dLbl>
            <c:dLbl>
              <c:idx val="1"/>
              <c:layout>
                <c:manualLayout>
                  <c:x val="9.3106043552793408E-3"/>
                  <c:y val="-0.102823915936138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73-40E8-A82C-3D9D82A29904}"/>
                </c:ext>
              </c:extLst>
            </c:dLbl>
            <c:dLbl>
              <c:idx val="2"/>
              <c:layout>
                <c:manualLayout>
                  <c:x val="8.8208022777203268E-3"/>
                  <c:y val="-9.6524339182690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73-40E8-A82C-3D9D82A29904}"/>
                </c:ext>
              </c:extLst>
            </c:dLbl>
            <c:dLbl>
              <c:idx val="3"/>
              <c:layout>
                <c:manualLayout>
                  <c:x val="9.6072604194401851E-3"/>
                  <c:y val="-8.82552257548874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73-40E8-A82C-3D9D82A29904}"/>
                </c:ext>
              </c:extLst>
            </c:dLbl>
            <c:dLbl>
              <c:idx val="4"/>
              <c:layout>
                <c:manualLayout>
                  <c:x val="1.3633084306442203E-2"/>
                  <c:y val="-3.116873656260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73-40E8-A82C-3D9D82A29904}"/>
                </c:ext>
              </c:extLst>
            </c:dLbl>
            <c:dLbl>
              <c:idx val="5"/>
              <c:layout>
                <c:manualLayout>
                  <c:x val="1.7411357047943235E-2"/>
                  <c:y val="-2.1593727423342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73-40E8-A82C-3D9D82A29904}"/>
                </c:ext>
              </c:extLst>
            </c:dLbl>
            <c:dLbl>
              <c:idx val="6"/>
              <c:layout>
                <c:manualLayout>
                  <c:x val="1.3183969161487809E-2"/>
                  <c:y val="-2.6823325141967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73-40E8-A82C-3D9D82A29904}"/>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73-40E8-A82C-3D9D82A29904}"/>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5103</c:v>
                </c:pt>
                <c:pt idx="1">
                  <c:v>5395</c:v>
                </c:pt>
                <c:pt idx="2">
                  <c:v>5710</c:v>
                </c:pt>
                <c:pt idx="3">
                  <c:v>6048</c:v>
                </c:pt>
                <c:pt idx="4">
                  <c:v>6400</c:v>
                </c:pt>
                <c:pt idx="5">
                  <c:v>6758</c:v>
                </c:pt>
                <c:pt idx="6">
                  <c:v>7034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19265920"/>
        <c:axId val="119689600"/>
        <c:axId val="0"/>
      </c:bar3DChart>
      <c:catAx>
        <c:axId val="119265920"/>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19689600"/>
        <c:crosses val="autoZero"/>
        <c:auto val="1"/>
        <c:lblAlgn val="ctr"/>
        <c:lblOffset val="100"/>
        <c:noMultiLvlLbl val="0"/>
      </c:catAx>
      <c:valAx>
        <c:axId val="119689600"/>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19265920"/>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1798504350041"/>
          <c:y val="0.16762337582579553"/>
          <c:w val="0.72333436971771325"/>
          <c:h val="0.53975627516866842"/>
        </c:manualLayout>
      </c:layout>
      <c:barChart>
        <c:barDir val="col"/>
        <c:grouping val="clustered"/>
        <c:varyColors val="0"/>
        <c:ser>
          <c:idx val="0"/>
          <c:order val="0"/>
          <c:tx>
            <c:strRef>
              <c:f>Лист1!$B$1</c:f>
              <c:strCache>
                <c:ptCount val="1"/>
                <c:pt idx="0">
                  <c:v>Количество культурно-досуговых мероприятий, ед.</c:v>
                </c:pt>
              </c:strCache>
            </c:strRef>
          </c:tx>
          <c:spPr>
            <a:solidFill>
              <a:schemeClr val="accent1">
                <a:lumMod val="60000"/>
                <a:lumOff val="40000"/>
              </a:schemeClr>
            </a:solidFill>
            <a:scene3d>
              <a:camera prst="orthographicFront"/>
              <a:lightRig rig="threePt" dir="t"/>
            </a:scene3d>
            <a:sp3d/>
          </c:spPr>
          <c:invertIfNegative val="0"/>
          <c:dLbls>
            <c:dLbl>
              <c:idx val="0"/>
              <c:layout>
                <c:manualLayout>
                  <c:x val="0"/>
                  <c:y val="0.268990892978028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03-4BD1-8E20-48D7D394C218}"/>
                </c:ext>
              </c:extLst>
            </c:dLbl>
            <c:dLbl>
              <c:idx val="1"/>
              <c:layout>
                <c:manualLayout>
                  <c:x val="-2.0202647391438381E-3"/>
                  <c:y val="0.317066726299816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03-4BD1-8E20-48D7D394C218}"/>
                </c:ext>
              </c:extLst>
            </c:dLbl>
            <c:dLbl>
              <c:idx val="2"/>
              <c:layout>
                <c:manualLayout>
                  <c:x val="0"/>
                  <c:y val="0.324683483707410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03-4BD1-8E20-48D7D394C218}"/>
                </c:ext>
              </c:extLst>
            </c:dLbl>
            <c:dLbl>
              <c:idx val="3"/>
              <c:layout>
                <c:manualLayout>
                  <c:x val="0"/>
                  <c:y val="0.192954583975985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03-4BD1-8E20-48D7D394C218}"/>
                </c:ext>
              </c:extLst>
            </c:dLbl>
            <c:dLbl>
              <c:idx val="4"/>
              <c:layout>
                <c:manualLayout>
                  <c:x val="-1.5218566773212265E-7"/>
                  <c:y val="0.430567711295331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03-4BD1-8E20-48D7D394C218}"/>
                </c:ext>
              </c:extLst>
            </c:dLbl>
            <c:dLbl>
              <c:idx val="5"/>
              <c:layout>
                <c:manualLayout>
                  <c:x val="-2.0202647391438736E-3"/>
                  <c:y val="0.499475447172414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03-4BD1-8E20-48D7D394C218}"/>
                </c:ext>
              </c:extLst>
            </c:dLbl>
            <c:dLbl>
              <c:idx val="6"/>
              <c:layout>
                <c:manualLayout>
                  <c:x val="0"/>
                  <c:y val="0.437207423513566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203-4BD1-8E20-48D7D394C218}"/>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5919</c:v>
                </c:pt>
                <c:pt idx="1">
                  <c:v>6884</c:v>
                </c:pt>
                <c:pt idx="2">
                  <c:v>7112</c:v>
                </c:pt>
                <c:pt idx="3">
                  <c:v>4181</c:v>
                </c:pt>
                <c:pt idx="4">
                  <c:v>9494</c:v>
                </c:pt>
                <c:pt idx="5">
                  <c:v>10837</c:v>
                </c:pt>
                <c:pt idx="6">
                  <c:v>9597</c:v>
                </c:pt>
              </c:numCache>
            </c:numRef>
          </c:val>
          <c:extLst xmlns:c16r2="http://schemas.microsoft.com/office/drawing/2015/06/chart">
            <c:ext xmlns:c16="http://schemas.microsoft.com/office/drawing/2014/chart" uri="{C3380CC4-5D6E-409C-BE32-E72D297353CC}">
              <c16:uniqueId val="{00000007-1203-4BD1-8E20-48D7D394C218}"/>
            </c:ext>
          </c:extLst>
        </c:ser>
        <c:dLbls>
          <c:showLegendKey val="0"/>
          <c:showVal val="0"/>
          <c:showCatName val="0"/>
          <c:showSerName val="0"/>
          <c:showPercent val="0"/>
          <c:showBubbleSize val="0"/>
        </c:dLbls>
        <c:gapWidth val="150"/>
        <c:axId val="121427072"/>
        <c:axId val="121428608"/>
      </c:barChart>
      <c:lineChart>
        <c:grouping val="standard"/>
        <c:varyColors val="0"/>
        <c:ser>
          <c:idx val="1"/>
          <c:order val="1"/>
          <c:tx>
            <c:strRef>
              <c:f>Лист1!$C$1</c:f>
              <c:strCache>
                <c:ptCount val="1"/>
                <c:pt idx="0">
                  <c:v>Количество участников культурно-досуговых мероприятий, тыс. чел</c:v>
                </c:pt>
              </c:strCache>
            </c:strRef>
          </c:tx>
          <c:dLbls>
            <c:dLbl>
              <c:idx val="0"/>
              <c:layout>
                <c:manualLayout>
                  <c:x val="-3.2323232323232351E-2"/>
                  <c:y val="-8.4726867335566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03-4BD1-8E20-48D7D394C218}"/>
                </c:ext>
              </c:extLst>
            </c:dLbl>
            <c:dLbl>
              <c:idx val="1"/>
              <c:layout>
                <c:manualLayout>
                  <c:x val="-3.2323232323232372E-2"/>
                  <c:y val="-5.79710144927536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03-4BD1-8E20-48D7D394C218}"/>
                </c:ext>
              </c:extLst>
            </c:dLbl>
            <c:dLbl>
              <c:idx val="2"/>
              <c:layout>
                <c:manualLayout>
                  <c:x val="-3.8383838383838381E-2"/>
                  <c:y val="-4.4593088071349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03-4BD1-8E20-48D7D394C218}"/>
                </c:ext>
              </c:extLst>
            </c:dLbl>
            <c:dLbl>
              <c:idx val="3"/>
              <c:layout>
                <c:manualLayout>
                  <c:x val="-3.8383838383838381E-2"/>
                  <c:y val="-9.3645484949833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03-4BD1-8E20-48D7D394C218}"/>
                </c:ext>
              </c:extLst>
            </c:dLbl>
            <c:dLbl>
              <c:idx val="4"/>
              <c:layout>
                <c:manualLayout>
                  <c:x val="-3.8383838383838381E-2"/>
                  <c:y val="-5.35117056856187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03-4BD1-8E20-48D7D394C218}"/>
                </c:ext>
              </c:extLst>
            </c:dLbl>
            <c:dLbl>
              <c:idx val="5"/>
              <c:layout>
                <c:manualLayout>
                  <c:x val="-3.6363636363636362E-2"/>
                  <c:y val="-7.1348940914158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203-4BD1-8E20-48D7D394C218}"/>
                </c:ext>
              </c:extLst>
            </c:dLbl>
            <c:dLbl>
              <c:idx val="6"/>
              <c:layout>
                <c:manualLayout>
                  <c:x val="-3.8383838383838381E-2"/>
                  <c:y val="-4.01337792642140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203-4BD1-8E20-48D7D394C218}"/>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329.6</c:v>
                </c:pt>
                <c:pt idx="1">
                  <c:v>381.3</c:v>
                </c:pt>
                <c:pt idx="2">
                  <c:v>400.2</c:v>
                </c:pt>
                <c:pt idx="3">
                  <c:v>186.9</c:v>
                </c:pt>
                <c:pt idx="4">
                  <c:v>472.2</c:v>
                </c:pt>
                <c:pt idx="5">
                  <c:v>499.6</c:v>
                </c:pt>
                <c:pt idx="6">
                  <c:v>500.6</c:v>
                </c:pt>
              </c:numCache>
            </c:numRef>
          </c:val>
          <c:smooth val="0"/>
          <c:extLst xmlns:c16r2="http://schemas.microsoft.com/office/drawing/2015/06/chart">
            <c:ext xmlns:c16="http://schemas.microsoft.com/office/drawing/2014/chart" uri="{C3380CC4-5D6E-409C-BE32-E72D297353CC}">
              <c16:uniqueId val="{0000000F-1203-4BD1-8E20-48D7D394C218}"/>
            </c:ext>
          </c:extLst>
        </c:ser>
        <c:dLbls>
          <c:showLegendKey val="0"/>
          <c:showVal val="0"/>
          <c:showCatName val="0"/>
          <c:showSerName val="0"/>
          <c:showPercent val="0"/>
          <c:showBubbleSize val="0"/>
        </c:dLbls>
        <c:marker val="1"/>
        <c:smooth val="0"/>
        <c:axId val="121313152"/>
        <c:axId val="121311616"/>
      </c:lineChart>
      <c:catAx>
        <c:axId val="121427072"/>
        <c:scaling>
          <c:orientation val="minMax"/>
        </c:scaling>
        <c:delete val="0"/>
        <c:axPos val="b"/>
        <c:numFmt formatCode="General" sourceLinked="1"/>
        <c:majorTickMark val="out"/>
        <c:minorTickMark val="none"/>
        <c:tickLblPos val="nextTo"/>
        <c:crossAx val="121428608"/>
        <c:crosses val="autoZero"/>
        <c:auto val="1"/>
        <c:lblAlgn val="ctr"/>
        <c:lblOffset val="100"/>
        <c:noMultiLvlLbl val="0"/>
      </c:catAx>
      <c:valAx>
        <c:axId val="121428608"/>
        <c:scaling>
          <c:orientation val="minMax"/>
        </c:scaling>
        <c:delete val="0"/>
        <c:axPos val="l"/>
        <c:majorGridlines/>
        <c:numFmt formatCode="General" sourceLinked="1"/>
        <c:majorTickMark val="out"/>
        <c:minorTickMark val="none"/>
        <c:tickLblPos val="nextTo"/>
        <c:crossAx val="121427072"/>
        <c:crosses val="autoZero"/>
        <c:crossBetween val="between"/>
      </c:valAx>
      <c:valAx>
        <c:axId val="121311616"/>
        <c:scaling>
          <c:orientation val="minMax"/>
        </c:scaling>
        <c:delete val="0"/>
        <c:axPos val="r"/>
        <c:numFmt formatCode="General" sourceLinked="1"/>
        <c:majorTickMark val="out"/>
        <c:minorTickMark val="none"/>
        <c:tickLblPos val="nextTo"/>
        <c:crossAx val="121313152"/>
        <c:crosses val="max"/>
        <c:crossBetween val="between"/>
      </c:valAx>
      <c:catAx>
        <c:axId val="121313152"/>
        <c:scaling>
          <c:orientation val="minMax"/>
        </c:scaling>
        <c:delete val="1"/>
        <c:axPos val="b"/>
        <c:numFmt formatCode="General" sourceLinked="1"/>
        <c:majorTickMark val="out"/>
        <c:minorTickMark val="none"/>
        <c:tickLblPos val="none"/>
        <c:crossAx val="121311616"/>
        <c:crosses val="autoZero"/>
        <c:auto val="1"/>
        <c:lblAlgn val="ctr"/>
        <c:lblOffset val="100"/>
        <c:noMultiLvlLbl val="0"/>
      </c:catAx>
    </c:plotArea>
    <c:legend>
      <c:legendPos val="r"/>
      <c:layout>
        <c:manualLayout>
          <c:xMode val="edge"/>
          <c:yMode val="edge"/>
          <c:x val="0.16564097669609479"/>
          <c:y val="0.79908433775875098"/>
          <c:w val="0.71648802990534111"/>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1798504350041"/>
          <c:y val="0.16762337582579553"/>
          <c:w val="0.74304470777614873"/>
          <c:h val="0.53975627516866842"/>
        </c:manualLayout>
      </c:layout>
      <c:barChart>
        <c:barDir val="col"/>
        <c:grouping val="clustered"/>
        <c:varyColors val="0"/>
        <c:ser>
          <c:idx val="0"/>
          <c:order val="0"/>
          <c:tx>
            <c:strRef>
              <c:f>Лист1!$B$1</c:f>
              <c:strCache>
                <c:ptCount val="1"/>
                <c:pt idx="0">
                  <c:v>Число пользователей библиотек, ед.</c:v>
                </c:pt>
              </c:strCache>
            </c:strRef>
          </c:tx>
          <c:spPr>
            <a:solidFill>
              <a:schemeClr val="accent6">
                <a:lumMod val="60000"/>
                <a:lumOff val="40000"/>
              </a:schemeClr>
            </a:solidFill>
            <a:scene3d>
              <a:camera prst="orthographicFront"/>
              <a:lightRig rig="threePt" dir="t"/>
            </a:scene3d>
            <a:sp3d/>
          </c:spPr>
          <c:invertIfNegative val="0"/>
          <c:dLbls>
            <c:dLbl>
              <c:idx val="0"/>
              <c:layout>
                <c:manualLayout>
                  <c:x val="-1.5519922847359848E-7"/>
                  <c:y val="0.441572142100292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EA-4675-8ED7-B0568C798E21}"/>
                </c:ext>
              </c:extLst>
            </c:dLbl>
            <c:dLbl>
              <c:idx val="1"/>
              <c:layout>
                <c:manualLayout>
                  <c:x val="-2.0203835562693354E-3"/>
                  <c:y val="0.444232025670486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EA-4675-8ED7-B0568C798E21}"/>
                </c:ext>
              </c:extLst>
            </c:dLbl>
            <c:dLbl>
              <c:idx val="2"/>
              <c:layout>
                <c:manualLayout>
                  <c:x val="0"/>
                  <c:y val="0.460931931941596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EA-4675-8ED7-B0568C798E21}"/>
                </c:ext>
              </c:extLst>
            </c:dLbl>
            <c:dLbl>
              <c:idx val="3"/>
              <c:layout>
                <c:manualLayout>
                  <c:x val="0"/>
                  <c:y val="0.397327171043257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EA-4675-8ED7-B0568C798E21}"/>
                </c:ext>
              </c:extLst>
            </c:dLbl>
            <c:dLbl>
              <c:idx val="4"/>
              <c:layout>
                <c:manualLayout>
                  <c:x val="-3.1039845694720802E-7"/>
                  <c:y val="0.471442369964134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EA-4675-8ED7-B0568C798E21}"/>
                </c:ext>
              </c:extLst>
            </c:dLbl>
            <c:dLbl>
              <c:idx val="5"/>
              <c:layout>
                <c:manualLayout>
                  <c:x val="1.9218320461885669E-3"/>
                  <c:y val="0.490392341766787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EA-4675-8ED7-B0568C798E21}"/>
                </c:ext>
              </c:extLst>
            </c:dLbl>
            <c:dLbl>
              <c:idx val="6"/>
              <c:layout>
                <c:manualLayout>
                  <c:x val="0"/>
                  <c:y val="0.509873360504340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EA-4675-8ED7-B0568C798E21}"/>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12499</c:v>
                </c:pt>
                <c:pt idx="1">
                  <c:v>12980</c:v>
                </c:pt>
                <c:pt idx="2">
                  <c:v>13509</c:v>
                </c:pt>
                <c:pt idx="3">
                  <c:v>11509</c:v>
                </c:pt>
                <c:pt idx="4">
                  <c:v>13923</c:v>
                </c:pt>
                <c:pt idx="5">
                  <c:v>14313</c:v>
                </c:pt>
                <c:pt idx="6">
                  <c:v>14954</c:v>
                </c:pt>
              </c:numCache>
            </c:numRef>
          </c:val>
          <c:extLst xmlns:c16r2="http://schemas.microsoft.com/office/drawing/2015/06/chart">
            <c:ext xmlns:c16="http://schemas.microsoft.com/office/drawing/2014/chart" uri="{C3380CC4-5D6E-409C-BE32-E72D297353CC}">
              <c16:uniqueId val="{00000007-D2EA-4675-8ED7-B0568C798E21}"/>
            </c:ext>
          </c:extLst>
        </c:ser>
        <c:dLbls>
          <c:showLegendKey val="0"/>
          <c:showVal val="0"/>
          <c:showCatName val="0"/>
          <c:showSerName val="0"/>
          <c:showPercent val="0"/>
          <c:showBubbleSize val="0"/>
        </c:dLbls>
        <c:gapWidth val="150"/>
        <c:axId val="121368576"/>
        <c:axId val="121370112"/>
      </c:barChart>
      <c:lineChart>
        <c:grouping val="standard"/>
        <c:varyColors val="0"/>
        <c:ser>
          <c:idx val="1"/>
          <c:order val="1"/>
          <c:tx>
            <c:strRef>
              <c:f>Лист1!$C$1</c:f>
              <c:strCache>
                <c:ptCount val="1"/>
                <c:pt idx="0">
                  <c:v>Число посещений библиотек, ед.</c:v>
                </c:pt>
              </c:strCache>
            </c:strRef>
          </c:tx>
          <c:dLbls>
            <c:dLbl>
              <c:idx val="0"/>
              <c:layout>
                <c:manualLayout>
                  <c:x val="-3.232318811496724E-2"/>
                  <c:y val="-6.6560385758215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EA-4675-8ED7-B0568C798E21}"/>
                </c:ext>
              </c:extLst>
            </c:dLbl>
            <c:dLbl>
              <c:idx val="1"/>
              <c:layout>
                <c:manualLayout>
                  <c:x val="-3.232318811496724E-2"/>
                  <c:y val="-8.97626667210247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EA-4675-8ED7-B0568C798E21}"/>
                </c:ext>
              </c:extLst>
            </c:dLbl>
            <c:dLbl>
              <c:idx val="2"/>
              <c:layout>
                <c:manualLayout>
                  <c:x val="-3.0499752379630991E-2"/>
                  <c:y val="-5.3676150056341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EA-4675-8ED7-B0568C798E21}"/>
                </c:ext>
              </c:extLst>
            </c:dLbl>
            <c:dLbl>
              <c:idx val="3"/>
              <c:layout>
                <c:manualLayout>
                  <c:x val="-3.8383873186089656E-2"/>
                  <c:y val="-9.36455674746112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EA-4675-8ED7-B0568C798E21}"/>
                </c:ext>
              </c:extLst>
            </c:dLbl>
            <c:dLbl>
              <c:idx val="4"/>
              <c:layout>
                <c:manualLayout>
                  <c:x val="-3.8383873186089656E-2"/>
                  <c:y val="-4.4428781241921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EA-4675-8ED7-B0568C798E21}"/>
                </c:ext>
              </c:extLst>
            </c:dLbl>
            <c:dLbl>
              <c:idx val="5"/>
              <c:layout>
                <c:manualLayout>
                  <c:x val="-3.6363636363636362E-2"/>
                  <c:y val="-7.1348940914158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2EA-4675-8ED7-B0568C798E21}"/>
                </c:ext>
              </c:extLst>
            </c:dLbl>
            <c:dLbl>
              <c:idx val="6"/>
              <c:layout>
                <c:manualLayout>
                  <c:x val="-3.4441812782861472E-2"/>
                  <c:y val="-7.1925211426413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2EA-4675-8ED7-B0568C798E21}"/>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110988</c:v>
                </c:pt>
                <c:pt idx="1">
                  <c:v>124524</c:v>
                </c:pt>
                <c:pt idx="2">
                  <c:v>143845</c:v>
                </c:pt>
                <c:pt idx="3">
                  <c:v>96892</c:v>
                </c:pt>
                <c:pt idx="4">
                  <c:v>193111</c:v>
                </c:pt>
                <c:pt idx="5">
                  <c:v>201464</c:v>
                </c:pt>
                <c:pt idx="6">
                  <c:v>161381</c:v>
                </c:pt>
              </c:numCache>
            </c:numRef>
          </c:val>
          <c:smooth val="0"/>
          <c:extLst xmlns:c16r2="http://schemas.microsoft.com/office/drawing/2015/06/chart">
            <c:ext xmlns:c16="http://schemas.microsoft.com/office/drawing/2014/chart" uri="{C3380CC4-5D6E-409C-BE32-E72D297353CC}">
              <c16:uniqueId val="{0000000F-D2EA-4675-8ED7-B0568C798E21}"/>
            </c:ext>
          </c:extLst>
        </c:ser>
        <c:dLbls>
          <c:showLegendKey val="0"/>
          <c:showVal val="0"/>
          <c:showCatName val="0"/>
          <c:showSerName val="0"/>
          <c:showPercent val="0"/>
          <c:showBubbleSize val="0"/>
        </c:dLbls>
        <c:marker val="1"/>
        <c:smooth val="0"/>
        <c:axId val="119296768"/>
        <c:axId val="121371648"/>
      </c:lineChart>
      <c:catAx>
        <c:axId val="121368576"/>
        <c:scaling>
          <c:orientation val="minMax"/>
        </c:scaling>
        <c:delete val="0"/>
        <c:axPos val="b"/>
        <c:numFmt formatCode="General" sourceLinked="1"/>
        <c:majorTickMark val="out"/>
        <c:minorTickMark val="none"/>
        <c:tickLblPos val="nextTo"/>
        <c:crossAx val="121370112"/>
        <c:crosses val="autoZero"/>
        <c:auto val="1"/>
        <c:lblAlgn val="ctr"/>
        <c:lblOffset val="100"/>
        <c:noMultiLvlLbl val="0"/>
      </c:catAx>
      <c:valAx>
        <c:axId val="121370112"/>
        <c:scaling>
          <c:orientation val="minMax"/>
        </c:scaling>
        <c:delete val="0"/>
        <c:axPos val="l"/>
        <c:majorGridlines/>
        <c:numFmt formatCode="General" sourceLinked="1"/>
        <c:majorTickMark val="out"/>
        <c:minorTickMark val="none"/>
        <c:tickLblPos val="nextTo"/>
        <c:crossAx val="121368576"/>
        <c:crosses val="autoZero"/>
        <c:crossBetween val="between"/>
      </c:valAx>
      <c:valAx>
        <c:axId val="121371648"/>
        <c:scaling>
          <c:orientation val="minMax"/>
        </c:scaling>
        <c:delete val="0"/>
        <c:axPos val="r"/>
        <c:numFmt formatCode="General" sourceLinked="1"/>
        <c:majorTickMark val="out"/>
        <c:minorTickMark val="none"/>
        <c:tickLblPos val="nextTo"/>
        <c:crossAx val="119296768"/>
        <c:crosses val="max"/>
        <c:crossBetween val="between"/>
      </c:valAx>
      <c:catAx>
        <c:axId val="119296768"/>
        <c:scaling>
          <c:orientation val="minMax"/>
        </c:scaling>
        <c:delete val="1"/>
        <c:axPos val="b"/>
        <c:numFmt formatCode="General" sourceLinked="1"/>
        <c:majorTickMark val="out"/>
        <c:minorTickMark val="none"/>
        <c:tickLblPos val="none"/>
        <c:crossAx val="121371648"/>
        <c:crosses val="autoZero"/>
        <c:auto val="1"/>
        <c:lblAlgn val="ctr"/>
        <c:lblOffset val="100"/>
        <c:noMultiLvlLbl val="0"/>
      </c:catAx>
    </c:plotArea>
    <c:legend>
      <c:legendPos val="r"/>
      <c:layout>
        <c:manualLayout>
          <c:xMode val="edge"/>
          <c:yMode val="edge"/>
          <c:x val="0.16564097669609479"/>
          <c:y val="0.79908433775875098"/>
          <c:w val="0.71648802990534088"/>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2883293739529"/>
          <c:y val="0.16762331130013433"/>
          <c:w val="0.76952342924213502"/>
          <c:h val="0.50410132165431987"/>
        </c:manualLayout>
      </c:layout>
      <c:barChart>
        <c:barDir val="col"/>
        <c:grouping val="clustered"/>
        <c:varyColors val="0"/>
        <c:ser>
          <c:idx val="0"/>
          <c:order val="0"/>
          <c:tx>
            <c:strRef>
              <c:f>Лист1!$B$1</c:f>
              <c:strCache>
                <c:ptCount val="1"/>
                <c:pt idx="0">
                  <c:v>Количество клубных формирований, ед.</c:v>
                </c:pt>
              </c:strCache>
            </c:strRef>
          </c:tx>
          <c:spPr>
            <a:solidFill>
              <a:schemeClr val="accent4">
                <a:lumMod val="40000"/>
                <a:lumOff val="60000"/>
              </a:schemeClr>
            </a:solidFill>
            <a:scene3d>
              <a:camera prst="orthographicFront"/>
              <a:lightRig rig="threePt" dir="t"/>
            </a:scene3d>
            <a:sp3d/>
          </c:spPr>
          <c:invertIfNegative val="0"/>
          <c:dLbls>
            <c:dLbl>
              <c:idx val="0"/>
              <c:layout>
                <c:manualLayout>
                  <c:x val="-2.0447806972702202E-3"/>
                  <c:y val="0.189569619389411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0D-44B1-9EAA-BFEB9488896A}"/>
                </c:ext>
              </c:extLst>
            </c:dLbl>
            <c:dLbl>
              <c:idx val="1"/>
              <c:layout>
                <c:manualLayout>
                  <c:x val="0"/>
                  <c:y val="0.2888679914505313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0D-44B1-9EAA-BFEB9488896A}"/>
                </c:ext>
              </c:extLst>
            </c:dLbl>
            <c:dLbl>
              <c:idx val="2"/>
              <c:layout>
                <c:manualLayout>
                  <c:x val="0"/>
                  <c:y val="0.442329111908631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0D-44B1-9EAA-BFEB9488896A}"/>
                </c:ext>
              </c:extLst>
            </c:dLbl>
            <c:dLbl>
              <c:idx val="3"/>
              <c:layout>
                <c:manualLayout>
                  <c:x val="0"/>
                  <c:y val="0.478437610839948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0D-44B1-9EAA-BFEB9488896A}"/>
                </c:ext>
              </c:extLst>
            </c:dLbl>
            <c:dLbl>
              <c:idx val="4"/>
              <c:layout>
                <c:manualLayout>
                  <c:x val="-2.0447806972702202E-3"/>
                  <c:y val="0.442329111908631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0D-44B1-9EAA-BFEB9488896A}"/>
                </c:ext>
              </c:extLst>
            </c:dLbl>
            <c:dLbl>
              <c:idx val="5"/>
              <c:layout>
                <c:manualLayout>
                  <c:x val="7.4974426122280023E-17"/>
                  <c:y val="0.437815549542217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0D-44B1-9EAA-BFEB9488896A}"/>
                </c:ext>
              </c:extLst>
            </c:dLbl>
            <c:dLbl>
              <c:idx val="6"/>
              <c:layout>
                <c:manualLayout>
                  <c:x val="0"/>
                  <c:y val="0.433301987175809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90D-44B1-9EAA-BFEB94888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386</c:v>
                </c:pt>
                <c:pt idx="1">
                  <c:v>395</c:v>
                </c:pt>
                <c:pt idx="2">
                  <c:v>409</c:v>
                </c:pt>
                <c:pt idx="3">
                  <c:v>412</c:v>
                </c:pt>
                <c:pt idx="4">
                  <c:v>409</c:v>
                </c:pt>
                <c:pt idx="5">
                  <c:v>409</c:v>
                </c:pt>
                <c:pt idx="6">
                  <c:v>408</c:v>
                </c:pt>
              </c:numCache>
            </c:numRef>
          </c:val>
          <c:extLst xmlns:c16r2="http://schemas.microsoft.com/office/drawing/2015/06/chart">
            <c:ext xmlns:c16="http://schemas.microsoft.com/office/drawing/2014/chart" uri="{C3380CC4-5D6E-409C-BE32-E72D297353CC}">
              <c16:uniqueId val="{00000007-390D-44B1-9EAA-BFEB9488896A}"/>
            </c:ext>
          </c:extLst>
        </c:ser>
        <c:dLbls>
          <c:showLegendKey val="0"/>
          <c:showVal val="0"/>
          <c:showCatName val="0"/>
          <c:showSerName val="0"/>
          <c:showPercent val="0"/>
          <c:showBubbleSize val="0"/>
        </c:dLbls>
        <c:gapWidth val="150"/>
        <c:axId val="121534720"/>
        <c:axId val="121561088"/>
      </c:barChart>
      <c:lineChart>
        <c:grouping val="standard"/>
        <c:varyColors val="0"/>
        <c:ser>
          <c:idx val="1"/>
          <c:order val="1"/>
          <c:tx>
            <c:strRef>
              <c:f>Лист1!$C$1</c:f>
              <c:strCache>
                <c:ptCount val="1"/>
                <c:pt idx="0">
                  <c:v>Количество участников формирований, чел.</c:v>
                </c:pt>
              </c:strCache>
            </c:strRef>
          </c:tx>
          <c:dLbls>
            <c:dLbl>
              <c:idx val="0"/>
              <c:layout>
                <c:manualLayout>
                  <c:x val="-4.2940394642674566E-2"/>
                  <c:y val="-6.31902285284151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90D-44B1-9EAA-BFEB9488896A}"/>
                </c:ext>
              </c:extLst>
            </c:dLbl>
            <c:dLbl>
              <c:idx val="1"/>
              <c:layout>
                <c:manualLayout>
                  <c:x val="-4.498517533994479E-2"/>
                  <c:y val="-8.1244477994073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0D-44B1-9EAA-BFEB9488896A}"/>
                </c:ext>
              </c:extLst>
            </c:dLbl>
            <c:dLbl>
              <c:idx val="2"/>
              <c:layout>
                <c:manualLayout>
                  <c:x val="-3.885083324813414E-2"/>
                  <c:y val="-4.9649186030559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90D-44B1-9EAA-BFEB9488896A}"/>
                </c:ext>
              </c:extLst>
            </c:dLbl>
            <c:dLbl>
              <c:idx val="3"/>
              <c:layout>
                <c:manualLayout>
                  <c:x val="-3.885083324813414E-2"/>
                  <c:y val="-7.2216997862634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90D-44B1-9EAA-BFEB9488896A}"/>
                </c:ext>
              </c:extLst>
            </c:dLbl>
            <c:dLbl>
              <c:idx val="4"/>
              <c:layout>
                <c:manualLayout>
                  <c:x val="-3.6806052550864783E-2"/>
                  <c:y val="-9.4784809694705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90D-44B1-9EAA-BFEB9488896A}"/>
                </c:ext>
              </c:extLst>
            </c:dLbl>
            <c:dLbl>
              <c:idx val="5"/>
              <c:layout>
                <c:manualLayout>
                  <c:x val="-3.885083324813407E-2"/>
                  <c:y val="-6.770343549621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90D-44B1-9EAA-BFEB9488896A}"/>
                </c:ext>
              </c:extLst>
            </c:dLbl>
            <c:dLbl>
              <c:idx val="6"/>
              <c:layout>
                <c:manualLayout>
                  <c:x val="-3.2716491156323482E-2"/>
                  <c:y val="-6.3189873129803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90D-44B1-9EAA-BFEB94888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4627</c:v>
                </c:pt>
                <c:pt idx="1">
                  <c:v>4734</c:v>
                </c:pt>
                <c:pt idx="2">
                  <c:v>5073</c:v>
                </c:pt>
                <c:pt idx="3">
                  <c:v>5081</c:v>
                </c:pt>
                <c:pt idx="4">
                  <c:v>4985</c:v>
                </c:pt>
                <c:pt idx="5">
                  <c:v>5038</c:v>
                </c:pt>
                <c:pt idx="6">
                  <c:v>5090</c:v>
                </c:pt>
              </c:numCache>
            </c:numRef>
          </c:val>
          <c:smooth val="0"/>
          <c:extLst xmlns:c16r2="http://schemas.microsoft.com/office/drawing/2015/06/chart">
            <c:ext xmlns:c16="http://schemas.microsoft.com/office/drawing/2014/chart" uri="{C3380CC4-5D6E-409C-BE32-E72D297353CC}">
              <c16:uniqueId val="{0000000F-390D-44B1-9EAA-BFEB9488896A}"/>
            </c:ext>
          </c:extLst>
        </c:ser>
        <c:dLbls>
          <c:showLegendKey val="0"/>
          <c:showVal val="0"/>
          <c:showCatName val="0"/>
          <c:showSerName val="0"/>
          <c:showPercent val="0"/>
          <c:showBubbleSize val="0"/>
        </c:dLbls>
        <c:marker val="1"/>
        <c:smooth val="0"/>
        <c:axId val="121564160"/>
        <c:axId val="121562624"/>
      </c:lineChart>
      <c:catAx>
        <c:axId val="121534720"/>
        <c:scaling>
          <c:orientation val="minMax"/>
        </c:scaling>
        <c:delete val="0"/>
        <c:axPos val="b"/>
        <c:numFmt formatCode="General" sourceLinked="1"/>
        <c:majorTickMark val="out"/>
        <c:minorTickMark val="none"/>
        <c:tickLblPos val="nextTo"/>
        <c:crossAx val="121561088"/>
        <c:crosses val="autoZero"/>
        <c:auto val="1"/>
        <c:lblAlgn val="ctr"/>
        <c:lblOffset val="100"/>
        <c:noMultiLvlLbl val="0"/>
      </c:catAx>
      <c:valAx>
        <c:axId val="121561088"/>
        <c:scaling>
          <c:orientation val="minMax"/>
        </c:scaling>
        <c:delete val="0"/>
        <c:axPos val="l"/>
        <c:majorGridlines/>
        <c:numFmt formatCode="General" sourceLinked="1"/>
        <c:majorTickMark val="out"/>
        <c:minorTickMark val="none"/>
        <c:tickLblPos val="nextTo"/>
        <c:crossAx val="121534720"/>
        <c:crosses val="autoZero"/>
        <c:crossBetween val="between"/>
      </c:valAx>
      <c:valAx>
        <c:axId val="121562624"/>
        <c:scaling>
          <c:orientation val="minMax"/>
        </c:scaling>
        <c:delete val="0"/>
        <c:axPos val="r"/>
        <c:numFmt formatCode="General" sourceLinked="1"/>
        <c:majorTickMark val="out"/>
        <c:minorTickMark val="none"/>
        <c:tickLblPos val="nextTo"/>
        <c:crossAx val="121564160"/>
        <c:crosses val="max"/>
        <c:crossBetween val="between"/>
      </c:valAx>
      <c:catAx>
        <c:axId val="121564160"/>
        <c:scaling>
          <c:orientation val="minMax"/>
        </c:scaling>
        <c:delete val="1"/>
        <c:axPos val="b"/>
        <c:numFmt formatCode="General" sourceLinked="1"/>
        <c:majorTickMark val="out"/>
        <c:minorTickMark val="none"/>
        <c:tickLblPos val="none"/>
        <c:crossAx val="121562624"/>
        <c:crosses val="autoZero"/>
        <c:auto val="1"/>
        <c:lblAlgn val="ctr"/>
        <c:lblOffset val="100"/>
        <c:noMultiLvlLbl val="0"/>
      </c:catAx>
    </c:plotArea>
    <c:legend>
      <c:legendPos val="r"/>
      <c:layout>
        <c:manualLayout>
          <c:xMode val="edge"/>
          <c:yMode val="edge"/>
          <c:x val="0.16564097669609479"/>
          <c:y val="0.79908433775875098"/>
          <c:w val="0.71648802990534088"/>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7568085888573663E-2"/>
          <c:y val="0.16687053335686242"/>
          <c:w val="0.91854902082098022"/>
          <c:h val="0.683823899438607"/>
        </c:manualLayout>
      </c:layout>
      <c:bar3DChart>
        <c:barDir val="col"/>
        <c:grouping val="clustered"/>
        <c:varyColors val="0"/>
        <c:ser>
          <c:idx val="0"/>
          <c:order val="0"/>
          <c:tx>
            <c:strRef>
              <c:f>Лист1!$B$1</c:f>
              <c:strCache>
                <c:ptCount val="1"/>
                <c:pt idx="0">
                  <c:v>Столбец1</c:v>
                </c:pt>
              </c:strCache>
            </c:strRef>
          </c:tx>
          <c:spPr>
            <a:solidFill>
              <a:srgbClr val="8064A2">
                <a:lumMod val="40000"/>
                <a:lumOff val="60000"/>
              </a:srgbClr>
            </a:solidFill>
          </c:spPr>
          <c:invertIfNegative val="0"/>
          <c:dLbls>
            <c:dLbl>
              <c:idx val="0"/>
              <c:layout>
                <c:manualLayout>
                  <c:x val="1.457180803781552E-2"/>
                  <c:y val="-3.1942096939449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440282712800841E-2"/>
                  <c:y val="-4.1125156254927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1.2907419280363361E-2"/>
                  <c:y val="-8.1546116926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798707102208E-3"/>
                  <c:y val="-7.66526453799871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62-49E4-8812-33484E6E3DEF}"/>
                </c:ext>
              </c:extLst>
            </c:dLbl>
            <c:dLbl>
              <c:idx val="4"/>
              <c:layout>
                <c:manualLayout>
                  <c:x val="1.3633025205554861E-2"/>
                  <c:y val="-8.1264975478963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62-49E4-8812-33484E6E3DEF}"/>
                </c:ext>
              </c:extLst>
            </c:dLbl>
            <c:dLbl>
              <c:idx val="5"/>
              <c:layout>
                <c:manualLayout>
                  <c:x val="9.2382022670760688E-3"/>
                  <c:y val="-6.27260789893409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62-49E4-8812-33484E6E3DEF}"/>
                </c:ext>
              </c:extLst>
            </c:dLbl>
            <c:dLbl>
              <c:idx val="6"/>
              <c:layout>
                <c:manualLayout>
                  <c:x val="1.522726669396404E-2"/>
                  <c:y val="-6.7366254840299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62-49E4-8812-33484E6E3DEF}"/>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62-49E4-8812-33484E6E3DEF}"/>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118</c:v>
                </c:pt>
                <c:pt idx="1">
                  <c:v>129</c:v>
                </c:pt>
                <c:pt idx="2">
                  <c:v>136</c:v>
                </c:pt>
                <c:pt idx="3">
                  <c:v>143</c:v>
                </c:pt>
                <c:pt idx="4">
                  <c:v>144</c:v>
                </c:pt>
                <c:pt idx="5">
                  <c:v>168</c:v>
                </c:pt>
                <c:pt idx="6">
                  <c:v>194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21461760"/>
        <c:axId val="121500416"/>
        <c:axId val="0"/>
      </c:bar3DChart>
      <c:catAx>
        <c:axId val="121461760"/>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21500416"/>
        <c:crosses val="autoZero"/>
        <c:auto val="1"/>
        <c:lblAlgn val="ctr"/>
        <c:lblOffset val="100"/>
        <c:noMultiLvlLbl val="0"/>
      </c:catAx>
      <c:valAx>
        <c:axId val="121500416"/>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21461760"/>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Структура организаций по видам экономической деятельности</a:t>
            </a:r>
          </a:p>
        </c:rich>
      </c:tx>
      <c:layout>
        <c:manualLayout>
          <c:xMode val="edge"/>
          <c:yMode val="edge"/>
          <c:x val="0.1723019373311474"/>
          <c:y val="1.3106592634151701E-3"/>
        </c:manualLayout>
      </c:layout>
      <c:overlay val="0"/>
    </c:title>
    <c:autoTitleDeleted val="0"/>
    <c:view3D>
      <c:rotX val="50"/>
      <c:rotY val="0"/>
      <c:rAngAx val="0"/>
      <c:perspective val="140"/>
    </c:view3D>
    <c:floor>
      <c:thickness val="0"/>
    </c:floor>
    <c:sideWall>
      <c:thickness val="0"/>
    </c:sideWall>
    <c:backWall>
      <c:thickness val="0"/>
    </c:backWall>
    <c:plotArea>
      <c:layout>
        <c:manualLayout>
          <c:layoutTarget val="inner"/>
          <c:xMode val="edge"/>
          <c:yMode val="edge"/>
          <c:x val="0.2810531015001424"/>
          <c:y val="0.18891721675668743"/>
          <c:w val="0.43843797384566169"/>
          <c:h val="0.81108278324331851"/>
        </c:manualLayout>
      </c:layout>
      <c:pie3DChart>
        <c:varyColors val="1"/>
        <c:ser>
          <c:idx val="0"/>
          <c:order val="0"/>
          <c:tx>
            <c:strRef>
              <c:f>Лист1!$B$1</c:f>
              <c:strCache>
                <c:ptCount val="1"/>
                <c:pt idx="0">
                  <c:v>Структура организаций по видам экономической деятельности</c:v>
                </c:pt>
              </c:strCache>
            </c:strRef>
          </c:tx>
          <c:explosion val="25"/>
          <c:dPt>
            <c:idx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0-A80F-4834-A9C6-DA69C8370D52}"/>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A80F-4834-A9C6-DA69C8370D52}"/>
              </c:ext>
            </c:extLst>
          </c:dPt>
          <c:dPt>
            <c:idx val="2"/>
            <c:bubble3D val="0"/>
            <c:spPr>
              <a:solidFill>
                <a:schemeClr val="bg2">
                  <a:lumMod val="75000"/>
                </a:schemeClr>
              </a:solidFill>
            </c:spPr>
            <c:extLst xmlns:c16r2="http://schemas.microsoft.com/office/drawing/2015/06/chart">
              <c:ext xmlns:c16="http://schemas.microsoft.com/office/drawing/2014/chart" uri="{C3380CC4-5D6E-409C-BE32-E72D297353CC}">
                <c16:uniqueId val="{00000002-A80F-4834-A9C6-DA69C8370D52}"/>
              </c:ext>
            </c:extLst>
          </c:dPt>
          <c:dPt>
            <c:idx val="3"/>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3-A80F-4834-A9C6-DA69C8370D52}"/>
              </c:ext>
            </c:extLst>
          </c:dPt>
          <c:dLbls>
            <c:dLbl>
              <c:idx val="0"/>
              <c:layout>
                <c:manualLayout>
                  <c:x val="0.18743056798531421"/>
                  <c:y val="-0.13653063543433341"/>
                </c:manualLayout>
              </c:layout>
              <c:tx>
                <c:rich>
                  <a:bodyPr/>
                  <a:lstStyle/>
                  <a:p>
                    <a:pPr>
                      <a:defRPr sz="1000" b="0">
                        <a:solidFill>
                          <a:sysClr val="windowText" lastClr="000000"/>
                        </a:solidFill>
                      </a:defRPr>
                    </a:pPr>
                    <a:r>
                      <a:rPr lang="ru-RU" sz="1000" b="0" dirty="0" smtClean="0">
                        <a:solidFill>
                          <a:sysClr val="windowText" lastClr="000000"/>
                        </a:solidFill>
                        <a:latin typeface="Times New Roman" pitchFamily="18" charset="0"/>
                        <a:cs typeface="Times New Roman" pitchFamily="18" charset="0"/>
                      </a:rPr>
                      <a:t>сельское, лесное хозяйство, охота, рыболовство и рыбоводство</a:t>
                    </a:r>
                  </a:p>
                  <a:p>
                    <a:pPr>
                      <a:defRPr sz="1000" b="0">
                        <a:solidFill>
                          <a:sysClr val="windowText" lastClr="000000"/>
                        </a:solidFill>
                      </a:defRPr>
                    </a:pPr>
                    <a:r>
                      <a:rPr lang="ru-RU" sz="1050" b="1" dirty="0" smtClean="0">
                        <a:solidFill>
                          <a:sysClr val="windowText" lastClr="000000"/>
                        </a:solidFill>
                        <a:latin typeface="Times New Roman" pitchFamily="18" charset="0"/>
                        <a:cs typeface="Times New Roman" pitchFamily="18" charset="0"/>
                      </a:rPr>
                      <a:t>4,0%</a:t>
                    </a:r>
                    <a:endParaRPr lang="ru-RU" sz="1050" b="1" dirty="0">
                      <a:solidFill>
                        <a:sysClr val="windowText" lastClr="000000"/>
                      </a:solidFill>
                      <a:latin typeface="Times New Roman" pitchFamily="18" charset="0"/>
                      <a:cs typeface="Times New Roman" pitchFamily="18" charset="0"/>
                    </a:endParaRPr>
                  </a:p>
                </c:rich>
              </c:tx>
              <c:sp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80F-4834-A9C6-DA69C8370D52}"/>
                </c:ext>
              </c:extLst>
            </c:dLbl>
            <c:dLbl>
              <c:idx val="1"/>
              <c:layout>
                <c:manualLayout>
                  <c:x val="0.16772629844339595"/>
                  <c:y val="-6.1316319960272314E-2"/>
                </c:manualLayout>
              </c:layout>
              <c:tx>
                <c:rich>
                  <a:bodyPr/>
                  <a:lstStyle/>
                  <a:p>
                    <a:pPr>
                      <a:defRPr sz="1000" b="0">
                        <a:solidFill>
                          <a:sysClr val="windowText" lastClr="000000"/>
                        </a:solidFill>
                      </a:defRPr>
                    </a:pPr>
                    <a:r>
                      <a:rPr lang="ru-RU" sz="1000" b="0" dirty="0">
                        <a:solidFill>
                          <a:sysClr val="windowText" lastClr="000000"/>
                        </a:solidFill>
                        <a:latin typeface="Times New Roman" pitchFamily="18" charset="0"/>
                        <a:cs typeface="Times New Roman" pitchFamily="18" charset="0"/>
                      </a:rPr>
                      <a:t>обрабатывающие производства</a:t>
                    </a:r>
                  </a:p>
                  <a:p>
                    <a:pPr>
                      <a:defRPr sz="1000" b="0">
                        <a:solidFill>
                          <a:sysClr val="windowText" lastClr="000000"/>
                        </a:solidFill>
                      </a:defRPr>
                    </a:pPr>
                    <a:r>
                      <a:rPr lang="ru-RU" sz="1050" b="1" dirty="0">
                        <a:solidFill>
                          <a:sysClr val="windowText" lastClr="000000"/>
                        </a:solidFill>
                        <a:latin typeface="Times New Roman" pitchFamily="18" charset="0"/>
                        <a:cs typeface="Times New Roman" pitchFamily="18" charset="0"/>
                      </a:rPr>
                      <a:t>9,8%</a:t>
                    </a:r>
                  </a:p>
                </c:rich>
              </c:tx>
              <c:sp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0F-4834-A9C6-DA69C8370D52}"/>
                </c:ext>
              </c:extLst>
            </c:dLbl>
            <c:dLbl>
              <c:idx val="2"/>
              <c:layout>
                <c:manualLayout>
                  <c:x val="0.16498806989724224"/>
                  <c:y val="6.4360714932015464E-2"/>
                </c:manualLayout>
              </c:layout>
              <c:tx>
                <c:rich>
                  <a:bodyPr/>
                  <a:lstStyle/>
                  <a:p>
                    <a:r>
                      <a:rPr lang="ru-RU" sz="1000"/>
                      <a:t>обеспечение электрической энергией, газом и паром </a:t>
                    </a:r>
                  </a:p>
                  <a:p>
                    <a:r>
                      <a:rPr lang="ru-RU" sz="1050" b="1"/>
                      <a:t>0,8%</a:t>
                    </a:r>
                  </a:p>
                  <a:p>
                    <a:endParaRPr lang="ru-RU" sz="1000"/>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80F-4834-A9C6-DA69C8370D52}"/>
                </c:ext>
              </c:extLst>
            </c:dLbl>
            <c:dLbl>
              <c:idx val="3"/>
              <c:layout>
                <c:manualLayout>
                  <c:x val="0.14592697564128926"/>
                  <c:y val="0.20779047795401845"/>
                </c:manualLayout>
              </c:layout>
              <c:tx>
                <c:rich>
                  <a:bodyPr/>
                  <a:lstStyle/>
                  <a:p>
                    <a:r>
                      <a:rPr lang="ru-RU" sz="1000"/>
                      <a:t>водоснабжение; водоотведение, организация сбора 
и утилизации отходов
</a:t>
                    </a:r>
                    <a:r>
                      <a:rPr lang="ru-RU" sz="1050" b="1"/>
                      <a:t>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0F-4834-A9C6-DA69C8370D52}"/>
                </c:ext>
              </c:extLst>
            </c:dLbl>
            <c:dLbl>
              <c:idx val="4"/>
              <c:layout>
                <c:manualLayout>
                  <c:x val="0.1020222744559747"/>
                  <c:y val="0.26668483315588792"/>
                </c:manualLayout>
              </c:layout>
              <c:tx>
                <c:rich>
                  <a:bodyPr/>
                  <a:lstStyle/>
                  <a:p>
                    <a:r>
                      <a:rPr lang="ru-RU" sz="1000"/>
                      <a:t>строительство </a:t>
                    </a:r>
                  </a:p>
                  <a:p>
                    <a:r>
                      <a:rPr lang="ru-RU" sz="1050" b="1"/>
                      <a:t>12,1%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80F-4834-A9C6-DA69C8370D52}"/>
                </c:ext>
              </c:extLst>
            </c:dLbl>
            <c:dLbl>
              <c:idx val="5"/>
              <c:layout>
                <c:manualLayout>
                  <c:x val="6.6225605417583169E-2"/>
                  <c:y val="8.1867879823413564E-2"/>
                </c:manualLayout>
              </c:layout>
              <c:tx>
                <c:rich>
                  <a:bodyPr/>
                  <a:lstStyle/>
                  <a:p>
                    <a:r>
                      <a:rPr lang="ru-RU" sz="1000"/>
                      <a:t>торговля, ремонт автотранспортных средств</a:t>
                    </a:r>
                  </a:p>
                  <a:p>
                    <a:r>
                      <a:rPr lang="ru-RU" sz="1050" b="1"/>
                      <a:t>23,9%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80F-4834-A9C6-DA69C8370D52}"/>
                </c:ext>
              </c:extLst>
            </c:dLbl>
            <c:dLbl>
              <c:idx val="6"/>
              <c:layout>
                <c:manualLayout>
                  <c:x val="0.24258565932123421"/>
                  <c:y val="4.9298450868414334E-2"/>
                </c:manualLayout>
              </c:layout>
              <c:tx>
                <c:rich>
                  <a:bodyPr/>
                  <a:lstStyle/>
                  <a:p>
                    <a:r>
                      <a:rPr lang="ru-RU" sz="1000"/>
                      <a:t>транспортировка и хранение</a:t>
                    </a:r>
                  </a:p>
                  <a:p>
                    <a:r>
                      <a:rPr lang="ru-RU" sz="1050" b="1"/>
                      <a:t>6,9%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80F-4834-A9C6-DA69C8370D52}"/>
                </c:ext>
              </c:extLst>
            </c:dLbl>
            <c:dLbl>
              <c:idx val="7"/>
              <c:layout>
                <c:manualLayout>
                  <c:x val="0.16283325517994271"/>
                  <c:y val="0.13843243538972969"/>
                </c:manualLayout>
              </c:layout>
              <c:tx>
                <c:rich>
                  <a:bodyPr/>
                  <a:lstStyle/>
                  <a:p>
                    <a:r>
                      <a:rPr lang="ru-RU" sz="1000"/>
                      <a:t>деятельность гостиниц и предприятий общественного питания</a:t>
                    </a:r>
                  </a:p>
                  <a:p>
                    <a:r>
                      <a:rPr lang="ru-RU" sz="1050" b="1"/>
                      <a:t>1,9%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80F-4834-A9C6-DA69C8370D52}"/>
                </c:ext>
              </c:extLst>
            </c:dLbl>
            <c:dLbl>
              <c:idx val="8"/>
              <c:layout>
                <c:manualLayout>
                  <c:x val="-5.0024925261197506E-2"/>
                  <c:y val="0.20033373033074234"/>
                </c:manualLayout>
              </c:layout>
              <c:tx>
                <c:rich>
                  <a:bodyPr/>
                  <a:lstStyle/>
                  <a:p>
                    <a:r>
                      <a:rPr lang="ru-RU" sz="1000"/>
                      <a:t>деятельность в области информации и связи </a:t>
                    </a:r>
                    <a:r>
                      <a:rPr lang="ru-RU" sz="1050" b="1"/>
                      <a:t>0,8% </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80F-4834-A9C6-DA69C8370D52}"/>
                </c:ext>
              </c:extLst>
            </c:dLbl>
            <c:dLbl>
              <c:idx val="9"/>
              <c:layout>
                <c:manualLayout>
                  <c:x val="-6.4704646749139533E-2"/>
                  <c:y val="4.3043637450182512E-2"/>
                </c:manualLayout>
              </c:layout>
              <c:tx>
                <c:rich>
                  <a:bodyPr/>
                  <a:lstStyle/>
                  <a:p>
                    <a:r>
                      <a:rPr lang="ru-RU" sz="1000"/>
                      <a:t>деятельность финансовая и страховая</a:t>
                    </a:r>
                  </a:p>
                  <a:p>
                    <a:r>
                      <a:rPr lang="ru-RU" sz="1050" b="1"/>
                      <a:t>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80F-4834-A9C6-DA69C8370D52}"/>
                </c:ext>
              </c:extLst>
            </c:dLbl>
            <c:dLbl>
              <c:idx val="10"/>
              <c:layout>
                <c:manualLayout>
                  <c:x val="-0.13255594130951537"/>
                  <c:y val="0.11750653362343606"/>
                </c:manualLayout>
              </c:layout>
              <c:tx>
                <c:rich>
                  <a:bodyPr/>
                  <a:lstStyle/>
                  <a:p>
                    <a:r>
                      <a:rPr lang="ru-RU" sz="1000"/>
                      <a:t>деятельность по операциям с недвижимым имуществом</a:t>
                    </a:r>
                  </a:p>
                  <a:p>
                    <a:r>
                      <a:rPr lang="ru-RU" sz="1000" b="1"/>
                      <a:t>16,8%</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80F-4834-A9C6-DA69C8370D52}"/>
                </c:ext>
              </c:extLst>
            </c:dLbl>
            <c:dLbl>
              <c:idx val="11"/>
              <c:layout>
                <c:manualLayout>
                  <c:x val="-0.12085305042299002"/>
                  <c:y val="0.16485689155237648"/>
                </c:manualLayout>
              </c:layout>
              <c:tx>
                <c:rich>
                  <a:bodyPr/>
                  <a:lstStyle/>
                  <a:p>
                    <a:r>
                      <a:rPr lang="ru-RU" sz="1000"/>
                      <a:t>деятельность профессиональная, </a:t>
                    </a:r>
                  </a:p>
                  <a:p>
                    <a:r>
                      <a:rPr lang="ru-RU" sz="1000"/>
                      <a:t>научная и техническая </a:t>
                    </a:r>
                    <a:r>
                      <a:rPr lang="ru-RU" sz="1050" b="1"/>
                      <a:t>4,5%</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80F-4834-A9C6-DA69C8370D52}"/>
                </c:ext>
              </c:extLst>
            </c:dLbl>
            <c:dLbl>
              <c:idx val="12"/>
              <c:layout>
                <c:manualLayout>
                  <c:x val="-0.14483124360188121"/>
                  <c:y val="7.7088250804677183E-2"/>
                </c:manualLayout>
              </c:layout>
              <c:tx>
                <c:rich>
                  <a:bodyPr/>
                  <a:lstStyle/>
                  <a:p>
                    <a:r>
                      <a:rPr lang="ru-RU" sz="1000"/>
                      <a:t>деятельность административная </a:t>
                    </a:r>
                    <a:r>
                      <a:rPr lang="ru-RU" sz="1050" b="1"/>
                      <a:t>3,7%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80F-4834-A9C6-DA69C8370D52}"/>
                </c:ext>
              </c:extLst>
            </c:dLbl>
            <c:dLbl>
              <c:idx val="13"/>
              <c:layout>
                <c:manualLayout>
                  <c:x val="-0.1907832744840767"/>
                  <c:y val="-1.4189010045577547E-2"/>
                </c:manualLayout>
              </c:layout>
              <c:tx>
                <c:rich>
                  <a:bodyPr/>
                  <a:lstStyle/>
                  <a:p>
                    <a:r>
                      <a:rPr lang="ru-RU" sz="1000"/>
                      <a:t>гос. управление и обеспечение военной безопасности; социальное обеспечение</a:t>
                    </a:r>
                  </a:p>
                  <a:p>
                    <a:r>
                      <a:rPr lang="ru-RU" sz="1000"/>
                      <a:t> </a:t>
                    </a:r>
                    <a:r>
                      <a:rPr lang="ru-RU" sz="1050" b="1"/>
                      <a:t>1,2%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80F-4834-A9C6-DA69C8370D52}"/>
                </c:ext>
              </c:extLst>
            </c:dLbl>
            <c:dLbl>
              <c:idx val="14"/>
              <c:layout>
                <c:manualLayout>
                  <c:x val="-0.20286514768032801"/>
                  <c:y val="-0.16281663349003181"/>
                </c:manualLayout>
              </c:layout>
              <c:tx>
                <c:rich>
                  <a:bodyPr/>
                  <a:lstStyle/>
                  <a:p>
                    <a:r>
                      <a:rPr lang="ru-RU" sz="1000"/>
                      <a:t>образование </a:t>
                    </a:r>
                  </a:p>
                  <a:p>
                    <a:r>
                      <a:rPr lang="ru-RU" sz="1050" b="1"/>
                      <a:t>3,7%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80F-4834-A9C6-DA69C8370D52}"/>
                </c:ext>
              </c:extLst>
            </c:dLbl>
            <c:dLbl>
              <c:idx val="15"/>
              <c:layout>
                <c:manualLayout>
                  <c:x val="-3.0604818489367802E-2"/>
                  <c:y val="-0.14713446428496291"/>
                </c:manualLayout>
              </c:layout>
              <c:tx>
                <c:rich>
                  <a:bodyPr/>
                  <a:lstStyle/>
                  <a:p>
                    <a:r>
                      <a:rPr lang="ru-RU" sz="1000"/>
                      <a:t>деятельность в области здравоохранения и социальных услуг </a:t>
                    </a:r>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80F-4834-A9C6-DA69C8370D52}"/>
                </c:ext>
              </c:extLst>
            </c:dLbl>
            <c:dLbl>
              <c:idx val="16"/>
              <c:layout>
                <c:manualLayout>
                  <c:x val="0.14678020357355764"/>
                  <c:y val="-0.11623347656102299"/>
                </c:manualLayout>
              </c:layout>
              <c:tx>
                <c:rich>
                  <a:bodyPr/>
                  <a:lstStyle/>
                  <a:p>
                    <a:r>
                      <a:rPr lang="ru-RU"/>
                      <a:t>деятельность в области культуры, спорта, организации досуга и развлечений; </a:t>
                    </a:r>
                  </a:p>
                  <a:p>
                    <a:r>
                      <a:rPr lang="ru-RU" sz="1050" b="1"/>
                      <a:t>2,6%</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80F-4834-A9C6-DA69C8370D52}"/>
                </c:ext>
              </c:extLst>
            </c:dLbl>
            <c:dLbl>
              <c:idx val="17"/>
              <c:layout>
                <c:manualLayout>
                  <c:x val="0.11953149384412615"/>
                  <c:y val="-7.6168371791580564E-2"/>
                </c:manualLayout>
              </c:layout>
              <c:tx>
                <c:rich>
                  <a:bodyPr/>
                  <a:lstStyle/>
                  <a:p>
                    <a:r>
                      <a:rPr lang="ru-RU" sz="1000"/>
                      <a:t>прочие; </a:t>
                    </a:r>
                  </a:p>
                  <a:p>
                    <a:r>
                      <a:rPr lang="ru-RU" sz="1050" b="1"/>
                      <a:t>4,9%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80F-4834-A9C6-DA69C8370D52}"/>
                </c:ext>
              </c:extLst>
            </c:dLbl>
            <c:spPr>
              <a:noFill/>
              <a:ln>
                <a:noFill/>
              </a:ln>
              <a:effectLst/>
            </c:spPr>
            <c:txPr>
              <a:bodyPr/>
              <a:lstStyle/>
              <a:p>
                <a:pPr>
                  <a:defRPr sz="1000"/>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Лист1!$A$2:$A$19</c:f>
              <c:strCache>
                <c:ptCount val="18"/>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c:v>
                </c:pt>
                <c:pt idx="4">
                  <c:v>строительство</c:v>
                </c:pt>
                <c:pt idx="5">
                  <c:v>торговля, ремонт автотранспортных средств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Прочие</c:v>
                </c:pt>
              </c:strCache>
            </c:strRef>
          </c:cat>
          <c:val>
            <c:numRef>
              <c:f>Лист1!$B$2:$B$19</c:f>
              <c:numCache>
                <c:formatCode>0.0</c:formatCode>
                <c:ptCount val="18"/>
                <c:pt idx="0">
                  <c:v>4.08</c:v>
                </c:pt>
                <c:pt idx="1">
                  <c:v>9.77</c:v>
                </c:pt>
                <c:pt idx="2">
                  <c:v>0.78</c:v>
                </c:pt>
                <c:pt idx="3">
                  <c:v>0.65000000000001623</c:v>
                </c:pt>
                <c:pt idx="4">
                  <c:v>12.1</c:v>
                </c:pt>
                <c:pt idx="5">
                  <c:v>23.93</c:v>
                </c:pt>
                <c:pt idx="6">
                  <c:v>6.8599999999999985</c:v>
                </c:pt>
                <c:pt idx="7">
                  <c:v>1.9400000000000241</c:v>
                </c:pt>
                <c:pt idx="8">
                  <c:v>0.84000000000000064</c:v>
                </c:pt>
                <c:pt idx="9">
                  <c:v>0.65000000000001623</c:v>
                </c:pt>
                <c:pt idx="10">
                  <c:v>16.75</c:v>
                </c:pt>
                <c:pt idx="11">
                  <c:v>4.53</c:v>
                </c:pt>
                <c:pt idx="12">
                  <c:v>3.69</c:v>
                </c:pt>
                <c:pt idx="13">
                  <c:v>1.23</c:v>
                </c:pt>
                <c:pt idx="14">
                  <c:v>3.69</c:v>
                </c:pt>
                <c:pt idx="15">
                  <c:v>1.03</c:v>
                </c:pt>
                <c:pt idx="16">
                  <c:v>2.59</c:v>
                </c:pt>
                <c:pt idx="17">
                  <c:v>4.92</c:v>
                </c:pt>
              </c:numCache>
            </c:numRef>
          </c:val>
          <c:extLst xmlns:c16r2="http://schemas.microsoft.com/office/drawing/2015/06/chart">
            <c:ext xmlns:c16="http://schemas.microsoft.com/office/drawing/2014/chart" uri="{C3380CC4-5D6E-409C-BE32-E72D297353CC}">
              <c16:uniqueId val="{00000012-A80F-4834-A9C6-DA69C8370D52}"/>
            </c:ext>
          </c:extLst>
        </c:ser>
        <c:dLbls>
          <c:showLegendKey val="0"/>
          <c:showVal val="1"/>
          <c:showCatName val="0"/>
          <c:showSerName val="0"/>
          <c:showPercent val="0"/>
          <c:showBubbleSize val="0"/>
          <c:showLeaderLines val="1"/>
        </c:dLbls>
      </c:pie3DChart>
      <c:spPr>
        <a:scene3d>
          <a:camera prst="orthographicFront"/>
          <a:lightRig rig="threePt" dir="t"/>
        </a:scene3d>
        <a:sp3d/>
      </c:spPr>
    </c:plotArea>
    <c:plotVisOnly val="1"/>
    <c:dispBlanksAs val="zero"/>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7568085888573663E-2"/>
          <c:y val="0.16687053335686242"/>
          <c:w val="0.91854902082098022"/>
          <c:h val="0.68382389943860722"/>
        </c:manualLayout>
      </c:layout>
      <c:bar3DChart>
        <c:barDir val="col"/>
        <c:grouping val="clustered"/>
        <c:varyColors val="0"/>
        <c:ser>
          <c:idx val="0"/>
          <c:order val="0"/>
          <c:tx>
            <c:strRef>
              <c:f>Лист1!$B$1</c:f>
              <c:strCache>
                <c:ptCount val="1"/>
                <c:pt idx="0">
                  <c:v>Столбец1</c:v>
                </c:pt>
              </c:strCache>
            </c:strRef>
          </c:tx>
          <c:spPr>
            <a:solidFill>
              <a:srgbClr val="F79646">
                <a:lumMod val="60000"/>
                <a:lumOff val="40000"/>
              </a:srgbClr>
            </a:solidFill>
          </c:spPr>
          <c:invertIfNegative val="0"/>
          <c:dLbls>
            <c:dLbl>
              <c:idx val="0"/>
              <c:layout>
                <c:manualLayout>
                  <c:x val="1.4571808037815527E-2"/>
                  <c:y val="-3.1942096939449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440348353347767E-2"/>
                  <c:y val="-4.9652864393344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1.2907396390398547E-2"/>
                  <c:y val="-6.8754639470152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1.3696810544628143E-2"/>
                  <c:y val="-5.959706820738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90-4EDD-993B-8FC89E6EFC13}"/>
                </c:ext>
              </c:extLst>
            </c:dLbl>
            <c:dLbl>
              <c:idx val="4"/>
              <c:layout>
                <c:manualLayout>
                  <c:x val="7.4987099365877033E-3"/>
                  <c:y val="-5.99455635502073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90-4EDD-993B-8FC89E6EFC13}"/>
                </c:ext>
              </c:extLst>
            </c:dLbl>
            <c:dLbl>
              <c:idx val="5"/>
              <c:layout>
                <c:manualLayout>
                  <c:x val="9.2382225864543685E-3"/>
                  <c:y val="-7.5517732134661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90-4EDD-993B-8FC89E6EFC13}"/>
                </c:ext>
              </c:extLst>
            </c:dLbl>
            <c:dLbl>
              <c:idx val="6"/>
              <c:layout>
                <c:manualLayout>
                  <c:x val="7.0482141577717424E-3"/>
                  <c:y val="-3.7519653223632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90-4EDD-993B-8FC89E6EFC13}"/>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90-4EDD-993B-8FC89E6EFC13}"/>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3003</c:v>
                </c:pt>
                <c:pt idx="1">
                  <c:v>3303</c:v>
                </c:pt>
                <c:pt idx="2">
                  <c:v>3343</c:v>
                </c:pt>
                <c:pt idx="3">
                  <c:v>3432</c:v>
                </c:pt>
                <c:pt idx="4">
                  <c:v>3440</c:v>
                </c:pt>
                <c:pt idx="5">
                  <c:v>3660</c:v>
                </c:pt>
                <c:pt idx="6">
                  <c:v>4111</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21631104"/>
        <c:axId val="121632640"/>
        <c:axId val="0"/>
      </c:bar3DChart>
      <c:catAx>
        <c:axId val="121631104"/>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21632640"/>
        <c:crosses val="autoZero"/>
        <c:auto val="1"/>
        <c:lblAlgn val="ctr"/>
        <c:lblOffset val="100"/>
        <c:noMultiLvlLbl val="0"/>
      </c:catAx>
      <c:valAx>
        <c:axId val="121632640"/>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21631104"/>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Численность населения, систематически занимающегося физической культурой и </a:t>
            </a:r>
            <a:r>
              <a:rPr lang="ru-RU" sz="1300" dirty="0" smtClean="0">
                <a:solidFill>
                  <a:schemeClr val="tx1"/>
                </a:solidFill>
              </a:rPr>
              <a:t>спортом, тыс. чел.</a:t>
            </a:r>
            <a:endParaRPr lang="ru-RU" sz="1300" dirty="0">
              <a:solidFill>
                <a:schemeClr val="tx1"/>
              </a:solidFill>
            </a:endParaRPr>
          </a:p>
        </c:rich>
      </c:tx>
      <c:layout>
        <c:manualLayout>
          <c:xMode val="edge"/>
          <c:yMode val="edge"/>
          <c:x val="0.11874264787842427"/>
          <c:y val="6.749731874227531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29000727311205"/>
          <c:y val="0.27540930173792288"/>
          <c:w val="0.87447435248849736"/>
          <c:h val="0.57062774997154153"/>
        </c:manualLayout>
      </c:layout>
      <c:bar3DChart>
        <c:barDir val="col"/>
        <c:grouping val="stacked"/>
        <c:varyColors val="0"/>
        <c:ser>
          <c:idx val="0"/>
          <c:order val="0"/>
          <c:tx>
            <c:strRef>
              <c:f>Лист1!$B$1</c:f>
              <c:strCache>
                <c:ptCount val="1"/>
                <c:pt idx="0">
                  <c:v>Ряд 1</c:v>
                </c:pt>
              </c:strCache>
            </c:strRef>
          </c:tx>
          <c:spPr>
            <a:solidFill>
              <a:schemeClr val="accent3">
                <a:lumMod val="60000"/>
                <a:lumOff val="40000"/>
              </a:schemeClr>
            </a:solidFill>
          </c:spPr>
          <c:invertIfNegative val="0"/>
          <c:dLbls>
            <c:dLbl>
              <c:idx val="0"/>
              <c:layout>
                <c:manualLayout>
                  <c:x val="1.0493322487479277E-2"/>
                  <c:y val="-0.17446389300383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0897104710551704E-3"/>
                  <c:y val="-0.215708836815833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4.0897104710551704E-3"/>
                  <c:y val="-0.225167318851592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6347918915706E-3"/>
                  <c:y val="-0.258062708633561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7.0796876955882592E-3"/>
                  <c:y val="-0.271953240446564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2.6233306218699571E-3"/>
                  <c:y val="-0.255094092248307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9.9978031563124625E-3"/>
                  <c:y val="-0.287902379192606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19.05</c:v>
                </c:pt>
                <c:pt idx="1">
                  <c:v>25.2</c:v>
                </c:pt>
                <c:pt idx="2">
                  <c:v>28.4</c:v>
                </c:pt>
                <c:pt idx="3">
                  <c:v>29.7</c:v>
                </c:pt>
                <c:pt idx="4">
                  <c:v>32</c:v>
                </c:pt>
                <c:pt idx="5" formatCode="0.0">
                  <c:v>32</c:v>
                </c:pt>
                <c:pt idx="6" formatCode="General">
                  <c:v>36.1</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21755520"/>
        <c:axId val="121757056"/>
        <c:axId val="0"/>
      </c:bar3DChart>
      <c:catAx>
        <c:axId val="121755520"/>
        <c:scaling>
          <c:orientation val="minMax"/>
        </c:scaling>
        <c:delete val="0"/>
        <c:axPos val="b"/>
        <c:numFmt formatCode="General" sourceLinked="1"/>
        <c:majorTickMark val="out"/>
        <c:minorTickMark val="none"/>
        <c:tickLblPos val="nextTo"/>
        <c:txPr>
          <a:bodyPr/>
          <a:lstStyle/>
          <a:p>
            <a:pPr>
              <a:defRPr sz="1000" b="1"/>
            </a:pPr>
            <a:endParaRPr lang="ru-RU"/>
          </a:p>
        </c:txPr>
        <c:crossAx val="121757056"/>
        <c:crosses val="autoZero"/>
        <c:auto val="1"/>
        <c:lblAlgn val="ctr"/>
        <c:lblOffset val="100"/>
        <c:noMultiLvlLbl val="0"/>
      </c:catAx>
      <c:valAx>
        <c:axId val="121757056"/>
        <c:scaling>
          <c:orientation val="minMax"/>
        </c:scaling>
        <c:delete val="0"/>
        <c:axPos val="l"/>
        <c:majorGridlines/>
        <c:numFmt formatCode="#,##0.0" sourceLinked="1"/>
        <c:majorTickMark val="out"/>
        <c:minorTickMark val="none"/>
        <c:tickLblPos val="nextTo"/>
        <c:txPr>
          <a:bodyPr/>
          <a:lstStyle/>
          <a:p>
            <a:pPr>
              <a:defRPr sz="1000" b="1"/>
            </a:pPr>
            <a:endParaRPr lang="ru-RU"/>
          </a:p>
        </c:txPr>
        <c:crossAx val="121755520"/>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4392325521471"/>
          <c:y val="0.16458402884223094"/>
          <c:w val="0.68112717638330889"/>
          <c:h val="0.56792653990156949"/>
        </c:manualLayout>
      </c:layout>
      <c:barChart>
        <c:barDir val="col"/>
        <c:grouping val="clustered"/>
        <c:varyColors val="0"/>
        <c:ser>
          <c:idx val="0"/>
          <c:order val="0"/>
          <c:tx>
            <c:strRef>
              <c:f>Лист1!$C$1</c:f>
              <c:strCache>
                <c:ptCount val="1"/>
                <c:pt idx="0">
                  <c:v>Проведено мероприятий для молодежи, ед.</c:v>
                </c:pt>
              </c:strCache>
            </c:strRef>
          </c:tx>
          <c:spPr>
            <a:solidFill>
              <a:schemeClr val="accent4">
                <a:lumMod val="40000"/>
                <a:lumOff val="60000"/>
              </a:schemeClr>
            </a:solidFill>
            <a:scene3d>
              <a:camera prst="orthographicFront"/>
              <a:lightRig rig="threePt" dir="t"/>
            </a:scene3d>
            <a:sp3d/>
          </c:spPr>
          <c:invertIfNegative val="0"/>
          <c:dLbls>
            <c:dLbl>
              <c:idx val="0"/>
              <c:layout>
                <c:manualLayout>
                  <c:x val="-1.977557063031969E-3"/>
                  <c:y val="0.212859941110576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26-469F-9D67-D63C3D62CA96}"/>
                </c:ext>
              </c:extLst>
            </c:dLbl>
            <c:dLbl>
              <c:idx val="1"/>
              <c:layout>
                <c:manualLayout>
                  <c:x val="-1.9764670709499586E-3"/>
                  <c:y val="0.212389950126839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26-469F-9D67-D63C3D62CA96}"/>
                </c:ext>
              </c:extLst>
            </c:dLbl>
            <c:dLbl>
              <c:idx val="2"/>
              <c:layout>
                <c:manualLayout>
                  <c:x val="0"/>
                  <c:y val="0.25512129918223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26-469F-9D67-D63C3D62CA96}"/>
                </c:ext>
              </c:extLst>
            </c:dLbl>
            <c:dLbl>
              <c:idx val="3"/>
              <c:layout>
                <c:manualLayout>
                  <c:x val="-1.976155644640851E-3"/>
                  <c:y val="0.350941137898349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26-469F-9D67-D63C3D62CA96}"/>
                </c:ext>
              </c:extLst>
            </c:dLbl>
            <c:dLbl>
              <c:idx val="4"/>
              <c:layout>
                <c:manualLayout>
                  <c:x val="-1.9775570630319044E-3"/>
                  <c:y val="0.436791598274090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26-469F-9D67-D63C3D62CA96}"/>
                </c:ext>
              </c:extLst>
            </c:dLbl>
            <c:dLbl>
              <c:idx val="5"/>
              <c:layout>
                <c:manualLayout>
                  <c:x val="0"/>
                  <c:y val="0.480887996603673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26-469F-9D67-D63C3D62CA96}"/>
                </c:ext>
              </c:extLst>
            </c:dLbl>
            <c:dLbl>
              <c:idx val="6"/>
              <c:layout>
                <c:manualLayout>
                  <c:x val="-2.802836782250036E-6"/>
                  <c:y val="0.445763198103432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26-469F-9D67-D63C3D62CA9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1099</c:v>
                </c:pt>
                <c:pt idx="1">
                  <c:v>1105</c:v>
                </c:pt>
                <c:pt idx="2">
                  <c:v>1313</c:v>
                </c:pt>
                <c:pt idx="3">
                  <c:v>1822</c:v>
                </c:pt>
                <c:pt idx="4">
                  <c:v>2259</c:v>
                </c:pt>
                <c:pt idx="5">
                  <c:v>2484</c:v>
                </c:pt>
                <c:pt idx="6">
                  <c:v>2319</c:v>
                </c:pt>
              </c:numCache>
            </c:numRef>
          </c:val>
          <c:extLst xmlns:c16r2="http://schemas.microsoft.com/office/drawing/2015/06/chart">
            <c:ext xmlns:c16="http://schemas.microsoft.com/office/drawing/2014/chart" uri="{C3380CC4-5D6E-409C-BE32-E72D297353CC}">
              <c16:uniqueId val="{00000007-9226-469F-9D67-D63C3D62CA96}"/>
            </c:ext>
          </c:extLst>
        </c:ser>
        <c:dLbls>
          <c:showLegendKey val="0"/>
          <c:showVal val="0"/>
          <c:showCatName val="0"/>
          <c:showSerName val="0"/>
          <c:showPercent val="0"/>
          <c:showBubbleSize val="0"/>
        </c:dLbls>
        <c:gapWidth val="150"/>
        <c:axId val="121061760"/>
        <c:axId val="121063296"/>
      </c:barChart>
      <c:lineChart>
        <c:grouping val="standard"/>
        <c:varyColors val="0"/>
        <c:ser>
          <c:idx val="1"/>
          <c:order val="1"/>
          <c:tx>
            <c:strRef>
              <c:f>Лист1!$B$1</c:f>
              <c:strCache>
                <c:ptCount val="1"/>
                <c:pt idx="0">
                  <c:v>Количество молодежи, принявших участие в индивидуальных, групповых и массовых мероприятиях по различным направлениям молодежной, чел.</c:v>
                </c:pt>
              </c:strCache>
            </c:strRef>
          </c:tx>
          <c:dLbls>
            <c:dLbl>
              <c:idx val="0"/>
              <c:layout>
                <c:manualLayout>
                  <c:x val="-2.3121690608861788E-2"/>
                  <c:y val="-5.9814693772895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226-469F-9D67-D63C3D62CA96}"/>
                </c:ext>
              </c:extLst>
            </c:dLbl>
            <c:dLbl>
              <c:idx val="1"/>
              <c:layout>
                <c:manualLayout>
                  <c:x val="-2.0938280755489046E-2"/>
                  <c:y val="-5.67026126139390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26-469F-9D67-D63C3D62CA96}"/>
                </c:ext>
              </c:extLst>
            </c:dLbl>
            <c:dLbl>
              <c:idx val="2"/>
              <c:layout>
                <c:manualLayout>
                  <c:x val="-2.3050218270914496E-2"/>
                  <c:y val="-4.9678756302450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226-469F-9D67-D63C3D62CA96}"/>
                </c:ext>
              </c:extLst>
            </c:dLbl>
            <c:dLbl>
              <c:idx val="3"/>
              <c:layout>
                <c:manualLayout>
                  <c:x val="-1.316399008730058E-2"/>
                  <c:y val="-5.2384354071165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26-469F-9D67-D63C3D62CA96}"/>
                </c:ext>
              </c:extLst>
            </c:dLbl>
            <c:dLbl>
              <c:idx val="4"/>
              <c:layout>
                <c:manualLayout>
                  <c:x val="-1.1119320654649245E-2"/>
                  <c:y val="-3.537983460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226-469F-9D67-D63C3D62CA96}"/>
                </c:ext>
              </c:extLst>
            </c:dLbl>
            <c:dLbl>
              <c:idx val="5"/>
              <c:layout>
                <c:manualLayout>
                  <c:x val="-3.276204772141141E-3"/>
                  <c:y val="-4.8454085643619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226-469F-9D67-D63C3D62CA96}"/>
                </c:ext>
              </c:extLst>
            </c:dLbl>
            <c:dLbl>
              <c:idx val="6"/>
              <c:layout>
                <c:manualLayout>
                  <c:x val="-1.8889095641355696E-2"/>
                  <c:y val="-4.5874749766368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226-469F-9D67-D63C3D62CA9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5778</c:v>
                </c:pt>
                <c:pt idx="1">
                  <c:v>6899</c:v>
                </c:pt>
                <c:pt idx="2">
                  <c:v>8006</c:v>
                </c:pt>
                <c:pt idx="3">
                  <c:v>9386</c:v>
                </c:pt>
                <c:pt idx="4">
                  <c:v>10904</c:v>
                </c:pt>
                <c:pt idx="5">
                  <c:v>9731</c:v>
                </c:pt>
                <c:pt idx="6">
                  <c:v>7450</c:v>
                </c:pt>
              </c:numCache>
            </c:numRef>
          </c:val>
          <c:smooth val="0"/>
          <c:extLst xmlns:c16r2="http://schemas.microsoft.com/office/drawing/2015/06/chart">
            <c:ext xmlns:c16="http://schemas.microsoft.com/office/drawing/2014/chart" uri="{C3380CC4-5D6E-409C-BE32-E72D297353CC}">
              <c16:uniqueId val="{0000000F-9226-469F-9D67-D63C3D62CA96}"/>
            </c:ext>
          </c:extLst>
        </c:ser>
        <c:dLbls>
          <c:showLegendKey val="0"/>
          <c:showVal val="0"/>
          <c:showCatName val="0"/>
          <c:showSerName val="0"/>
          <c:showPercent val="0"/>
          <c:showBubbleSize val="0"/>
        </c:dLbls>
        <c:marker val="1"/>
        <c:smooth val="0"/>
        <c:axId val="121095296"/>
        <c:axId val="121064832"/>
      </c:lineChart>
      <c:catAx>
        <c:axId val="121061760"/>
        <c:scaling>
          <c:orientation val="minMax"/>
        </c:scaling>
        <c:delete val="0"/>
        <c:axPos val="b"/>
        <c:numFmt formatCode="General" sourceLinked="1"/>
        <c:majorTickMark val="out"/>
        <c:minorTickMark val="none"/>
        <c:tickLblPos val="nextTo"/>
        <c:crossAx val="121063296"/>
        <c:crosses val="autoZero"/>
        <c:auto val="1"/>
        <c:lblAlgn val="ctr"/>
        <c:lblOffset val="100"/>
        <c:noMultiLvlLbl val="0"/>
      </c:catAx>
      <c:valAx>
        <c:axId val="121063296"/>
        <c:scaling>
          <c:orientation val="minMax"/>
        </c:scaling>
        <c:delete val="0"/>
        <c:axPos val="l"/>
        <c:majorGridlines/>
        <c:numFmt formatCode="General" sourceLinked="1"/>
        <c:majorTickMark val="out"/>
        <c:minorTickMark val="none"/>
        <c:tickLblPos val="nextTo"/>
        <c:crossAx val="121061760"/>
        <c:crosses val="autoZero"/>
        <c:crossBetween val="between"/>
      </c:valAx>
      <c:valAx>
        <c:axId val="121064832"/>
        <c:scaling>
          <c:orientation val="minMax"/>
        </c:scaling>
        <c:delete val="0"/>
        <c:axPos val="r"/>
        <c:numFmt formatCode="General" sourceLinked="1"/>
        <c:majorTickMark val="out"/>
        <c:minorTickMark val="none"/>
        <c:tickLblPos val="nextTo"/>
        <c:crossAx val="121095296"/>
        <c:crosses val="max"/>
        <c:crossBetween val="between"/>
      </c:valAx>
      <c:catAx>
        <c:axId val="121095296"/>
        <c:scaling>
          <c:orientation val="minMax"/>
        </c:scaling>
        <c:delete val="1"/>
        <c:axPos val="b"/>
        <c:numFmt formatCode="General" sourceLinked="1"/>
        <c:majorTickMark val="out"/>
        <c:minorTickMark val="none"/>
        <c:tickLblPos val="none"/>
        <c:crossAx val="121064832"/>
        <c:crosses val="autoZero"/>
        <c:auto val="1"/>
        <c:lblAlgn val="ctr"/>
        <c:lblOffset val="100"/>
        <c:noMultiLvlLbl val="0"/>
      </c:catAx>
    </c:plotArea>
    <c:legend>
      <c:legendPos val="r"/>
      <c:layout>
        <c:manualLayout>
          <c:xMode val="edge"/>
          <c:yMode val="edge"/>
          <c:x val="2.9189520816123811E-2"/>
          <c:y val="0.83205502497748762"/>
          <c:w val="0.95572545590865265"/>
          <c:h val="0.16561762138525488"/>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Трудоустройство несовершеннолетних  в возрасте </a:t>
            </a:r>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от 14 до </a:t>
            </a:r>
            <a:r>
              <a:rPr lang="ru-RU"/>
              <a:t>17</a:t>
            </a:r>
            <a:r>
              <a:rPr lang="ru-RU" baseline="0"/>
              <a:t> </a:t>
            </a:r>
            <a:r>
              <a:rPr lang="ru-RU"/>
              <a:t>лет</a:t>
            </a:r>
            <a:r>
              <a:rPr lang="ru-RU" sz="1300"/>
              <a:t> на временные рабочие места, чел.</a:t>
            </a:r>
          </a:p>
        </c:rich>
      </c:tx>
      <c:layout>
        <c:manualLayout>
          <c:xMode val="edge"/>
          <c:yMode val="edge"/>
          <c:x val="0.18929975548887623"/>
          <c:y val="3.3904053592445512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43279408129481E-2"/>
          <c:y val="0.23707232422615238"/>
          <c:w val="0.90044653298143351"/>
          <c:h val="0.61786259865823601"/>
        </c:manualLayout>
      </c:layout>
      <c:bar3DChart>
        <c:barDir val="col"/>
        <c:grouping val="clustered"/>
        <c:varyColors val="0"/>
        <c:ser>
          <c:idx val="0"/>
          <c:order val="0"/>
          <c:tx>
            <c:strRef>
              <c:f>Лист1!$B$1</c:f>
              <c:strCache>
                <c:ptCount val="1"/>
                <c:pt idx="0">
                  <c:v>Столбец1</c:v>
                </c:pt>
              </c:strCache>
            </c:strRef>
          </c:tx>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125277231847961E-2"/>
                  <c:y val="-6.0858120217128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2452139367133068E-2"/>
                  <c:y val="-2.7249113241238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9705702874794766E-3"/>
                  <c:y val="-1.9884684935543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1.1537221663433385E-2"/>
                  <c:y val="-4.0481286192789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DB-440D-82C3-BE6671242546}"/>
                </c:ext>
              </c:extLst>
            </c:dLbl>
            <c:dLbl>
              <c:idx val="4"/>
              <c:layout>
                <c:manualLayout>
                  <c:x val="1.1093987383057611E-2"/>
                  <c:y val="-5.28364138520555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DB-440D-82C3-BE6671242546}"/>
                </c:ext>
              </c:extLst>
            </c:dLbl>
            <c:dLbl>
              <c:idx val="5"/>
              <c:layout>
                <c:manualLayout>
                  <c:x val="1.3102597878097947E-2"/>
                  <c:y val="-1.8784229859527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DB-440D-82C3-BE6671242546}"/>
                </c:ext>
              </c:extLst>
            </c:dLbl>
            <c:dLbl>
              <c:idx val="6"/>
              <c:layout>
                <c:manualLayout>
                  <c:x val="9.4804664649415227E-3"/>
                  <c:y val="-2.097178399187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DB-440D-82C3-BE667124254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113</c:v>
                </c:pt>
                <c:pt idx="1">
                  <c:v>68</c:v>
                </c:pt>
                <c:pt idx="2">
                  <c:v>90</c:v>
                </c:pt>
                <c:pt idx="3">
                  <c:v>40</c:v>
                </c:pt>
                <c:pt idx="4">
                  <c:v>78</c:v>
                </c:pt>
                <c:pt idx="5">
                  <c:v>68</c:v>
                </c:pt>
                <c:pt idx="6">
                  <c:v>84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21140736"/>
        <c:axId val="121142272"/>
        <c:axId val="0"/>
      </c:bar3DChart>
      <c:catAx>
        <c:axId val="121140736"/>
        <c:scaling>
          <c:orientation val="minMax"/>
        </c:scaling>
        <c:delete val="0"/>
        <c:axPos val="b"/>
        <c:numFmt formatCode="General" sourceLinked="1"/>
        <c:majorTickMark val="out"/>
        <c:minorTickMark val="none"/>
        <c:tickLblPos val="nextTo"/>
        <c:txPr>
          <a:bodyPr/>
          <a:lstStyle/>
          <a:p>
            <a:pPr>
              <a:defRPr sz="1000" b="1"/>
            </a:pPr>
            <a:endParaRPr lang="ru-RU"/>
          </a:p>
        </c:txPr>
        <c:crossAx val="121142272"/>
        <c:crosses val="autoZero"/>
        <c:auto val="1"/>
        <c:lblAlgn val="ctr"/>
        <c:lblOffset val="100"/>
        <c:noMultiLvlLbl val="0"/>
      </c:catAx>
      <c:valAx>
        <c:axId val="121142272"/>
        <c:scaling>
          <c:orientation val="minMax"/>
        </c:scaling>
        <c:delete val="0"/>
        <c:axPos val="l"/>
        <c:majorGridlines/>
        <c:numFmt formatCode="0" sourceLinked="1"/>
        <c:majorTickMark val="out"/>
        <c:minorTickMark val="none"/>
        <c:tickLblPos val="nextTo"/>
        <c:txPr>
          <a:bodyPr/>
          <a:lstStyle/>
          <a:p>
            <a:pPr>
              <a:defRPr sz="900"/>
            </a:pPr>
            <a:endParaRPr lang="ru-RU"/>
          </a:p>
        </c:txPr>
        <c:crossAx val="121140736"/>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Количество семей граждан, получивших </a:t>
            </a:r>
          </a:p>
          <a:p>
            <a:pPr>
              <a:defRPr sz="1300"/>
            </a:pPr>
            <a:r>
              <a:rPr lang="ru-RU" sz="1300" dirty="0">
                <a:solidFill>
                  <a:schemeClr val="tx1"/>
                </a:solidFill>
              </a:rPr>
              <a:t>меры</a:t>
            </a:r>
            <a:r>
              <a:rPr lang="ru-RU" sz="1300" baseline="0" dirty="0">
                <a:solidFill>
                  <a:schemeClr val="tx1"/>
                </a:solidFill>
              </a:rPr>
              <a:t> социальной поддержки </a:t>
            </a:r>
            <a:endParaRPr lang="ru-RU" sz="1300" dirty="0">
              <a:solidFill>
                <a:schemeClr val="tx1"/>
              </a:solidFill>
            </a:endParaRPr>
          </a:p>
        </c:rich>
      </c:tx>
      <c:layout>
        <c:manualLayout>
          <c:xMode val="edge"/>
          <c:yMode val="edge"/>
          <c:x val="0.28804143396858811"/>
          <c:y val="1.639051442192412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169236825922864E-2"/>
          <c:y val="0.19126711705801006"/>
          <c:w val="0.93658371978437749"/>
          <c:h val="0.59695905786352588"/>
        </c:manualLayout>
      </c:layout>
      <c:bar3DChart>
        <c:barDir val="col"/>
        <c:grouping val="stacked"/>
        <c:varyColors val="0"/>
        <c:ser>
          <c:idx val="0"/>
          <c:order val="0"/>
          <c:tx>
            <c:strRef>
              <c:f>Лист1!$B$1</c:f>
              <c:strCache>
                <c:ptCount val="1"/>
                <c:pt idx="0">
                  <c:v>Столбец2</c:v>
                </c:pt>
              </c:strCache>
            </c:strRef>
          </c:tx>
          <c:spPr>
            <a:solidFill>
              <a:schemeClr val="tx2">
                <a:lumMod val="40000"/>
                <a:lumOff val="60000"/>
              </a:schemeClr>
            </a:solidFill>
          </c:spPr>
          <c:invertIfNegative val="0"/>
          <c:dLbls>
            <c:dLbl>
              <c:idx val="0"/>
              <c:layout>
                <c:manualLayout>
                  <c:x val="1.0493157769899265E-2"/>
                  <c:y val="-0.272975048431288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0897546927117934E-3"/>
                  <c:y val="-0.30806276772955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2.0538236369561642E-4"/>
                  <c:y val="-0.317521171116147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6347918915723E-3"/>
                  <c:y val="-0.258062708633561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4.3734865135802098E-3"/>
                  <c:y val="-0.17722181160592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9.4951263617995968E-3"/>
                  <c:y val="-0.238619127137506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9.9978031563124625E-3"/>
                  <c:y val="-0.287902379192608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#,##0</c:formatCode>
                <c:ptCount val="3"/>
                <c:pt idx="0">
                  <c:v>395</c:v>
                </c:pt>
                <c:pt idx="1">
                  <c:v>720</c:v>
                </c:pt>
                <c:pt idx="2">
                  <c:v>754</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21658368"/>
        <c:axId val="121660160"/>
        <c:axId val="0"/>
      </c:bar3DChart>
      <c:catAx>
        <c:axId val="121658368"/>
        <c:scaling>
          <c:orientation val="minMax"/>
        </c:scaling>
        <c:delete val="0"/>
        <c:axPos val="b"/>
        <c:numFmt formatCode="General" sourceLinked="1"/>
        <c:majorTickMark val="out"/>
        <c:minorTickMark val="none"/>
        <c:tickLblPos val="nextTo"/>
        <c:txPr>
          <a:bodyPr/>
          <a:lstStyle/>
          <a:p>
            <a:pPr>
              <a:defRPr sz="1000" b="1"/>
            </a:pPr>
            <a:endParaRPr lang="ru-RU"/>
          </a:p>
        </c:txPr>
        <c:crossAx val="121660160"/>
        <c:crosses val="autoZero"/>
        <c:auto val="1"/>
        <c:lblAlgn val="ctr"/>
        <c:lblOffset val="100"/>
        <c:noMultiLvlLbl val="0"/>
      </c:catAx>
      <c:valAx>
        <c:axId val="121660160"/>
        <c:scaling>
          <c:orientation val="minMax"/>
        </c:scaling>
        <c:delete val="0"/>
        <c:axPos val="l"/>
        <c:majorGridlines/>
        <c:numFmt formatCode="#,##0" sourceLinked="1"/>
        <c:majorTickMark val="out"/>
        <c:minorTickMark val="none"/>
        <c:tickLblPos val="nextTo"/>
        <c:txPr>
          <a:bodyPr/>
          <a:lstStyle/>
          <a:p>
            <a:pPr>
              <a:defRPr sz="1000" b="1"/>
            </a:pPr>
            <a:endParaRPr lang="ru-RU"/>
          </a:p>
        </c:txPr>
        <c:crossAx val="121658368"/>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Общий объем финансирования муниципальной программы, млн.руб. </a:t>
            </a:r>
          </a:p>
        </c:rich>
      </c:tx>
      <c:layout>
        <c:manualLayout>
          <c:xMode val="edge"/>
          <c:yMode val="edge"/>
          <c:x val="0.19669019237844221"/>
          <c:y val="3.036102488484343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328295866840884E-2"/>
          <c:y val="0.24320161578106644"/>
          <c:w val="0.93658371978437749"/>
          <c:h val="0.5483763542033091"/>
        </c:manualLayout>
      </c:layout>
      <c:bar3DChart>
        <c:barDir val="col"/>
        <c:grouping val="stacked"/>
        <c:varyColors val="0"/>
        <c:ser>
          <c:idx val="0"/>
          <c:order val="0"/>
          <c:tx>
            <c:strRef>
              <c:f>Лист1!$B$1</c:f>
              <c:strCache>
                <c:ptCount val="1"/>
                <c:pt idx="0">
                  <c:v>Ряд 1</c:v>
                </c:pt>
              </c:strCache>
            </c:strRef>
          </c:tx>
          <c:spPr>
            <a:solidFill>
              <a:schemeClr val="accent2">
                <a:lumMod val="40000"/>
                <a:lumOff val="60000"/>
              </a:schemeClr>
            </a:solidFill>
          </c:spPr>
          <c:invertIfNegative val="0"/>
          <c:dLbls>
            <c:dLbl>
              <c:idx val="0"/>
              <c:layout>
                <c:manualLayout>
                  <c:x val="1.0493322487479277E-2"/>
                  <c:y val="-0.17446389300383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1.0224135593613605E-2"/>
                  <c:y val="-0.199063683051998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1.0224135593613605E-2"/>
                  <c:y val="-0.171070833871242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5732081921714E-3"/>
                  <c:y val="-0.274707908824433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0507996240094334E-2"/>
                  <c:y val="-0.31454364706198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9.4950822712849305E-3"/>
                  <c:y val="-0.267748114489121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7.9529284017470434E-3"/>
                  <c:y val="-0.175548287361756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335.1</c:v>
                </c:pt>
                <c:pt idx="1">
                  <c:v>397.6</c:v>
                </c:pt>
                <c:pt idx="2">
                  <c:v>339.6</c:v>
                </c:pt>
                <c:pt idx="3">
                  <c:v>557</c:v>
                </c:pt>
                <c:pt idx="4">
                  <c:v>653</c:v>
                </c:pt>
                <c:pt idx="5">
                  <c:v>634.29999999999995</c:v>
                </c:pt>
                <c:pt idx="6">
                  <c:v>323.60000000000002</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21180928"/>
        <c:axId val="121182464"/>
        <c:axId val="0"/>
      </c:bar3DChart>
      <c:catAx>
        <c:axId val="121180928"/>
        <c:scaling>
          <c:orientation val="minMax"/>
        </c:scaling>
        <c:delete val="0"/>
        <c:axPos val="b"/>
        <c:numFmt formatCode="General" sourceLinked="1"/>
        <c:majorTickMark val="out"/>
        <c:minorTickMark val="none"/>
        <c:tickLblPos val="nextTo"/>
        <c:txPr>
          <a:bodyPr/>
          <a:lstStyle/>
          <a:p>
            <a:pPr>
              <a:defRPr sz="1000" b="1"/>
            </a:pPr>
            <a:endParaRPr lang="ru-RU"/>
          </a:p>
        </c:txPr>
        <c:crossAx val="121182464"/>
        <c:crosses val="autoZero"/>
        <c:auto val="1"/>
        <c:lblAlgn val="ctr"/>
        <c:lblOffset val="100"/>
        <c:noMultiLvlLbl val="0"/>
      </c:catAx>
      <c:valAx>
        <c:axId val="121182464"/>
        <c:scaling>
          <c:orientation val="minMax"/>
        </c:scaling>
        <c:delete val="0"/>
        <c:axPos val="l"/>
        <c:majorGridlines/>
        <c:numFmt formatCode="#,##0" sourceLinked="1"/>
        <c:majorTickMark val="out"/>
        <c:minorTickMark val="none"/>
        <c:tickLblPos val="nextTo"/>
        <c:txPr>
          <a:bodyPr/>
          <a:lstStyle/>
          <a:p>
            <a:pPr>
              <a:defRPr sz="1000" b="1"/>
            </a:pPr>
            <a:endParaRPr lang="ru-RU"/>
          </a:p>
        </c:txPr>
        <c:crossAx val="121180928"/>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4980317002751914E-2"/>
          <c:y val="0.11514323758860791"/>
          <c:w val="0.90435556585442956"/>
          <c:h val="0.62909746338001393"/>
        </c:manualLayout>
      </c:layout>
      <c:bar3DChart>
        <c:barDir val="col"/>
        <c:grouping val="clustered"/>
        <c:varyColors val="0"/>
        <c:ser>
          <c:idx val="0"/>
          <c:order val="0"/>
          <c:tx>
            <c:strRef>
              <c:f>Лист1!$B$1</c:f>
              <c:strCache>
                <c:ptCount val="1"/>
                <c:pt idx="0">
                  <c:v>Налоговые/ неналоговые </c:v>
                </c:pt>
              </c:strCache>
            </c:strRef>
          </c:tx>
          <c:spPr>
            <a:solidFill>
              <a:schemeClr val="accent2">
                <a:lumMod val="40000"/>
                <a:lumOff val="6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637.9</c:v>
                </c:pt>
                <c:pt idx="1">
                  <c:v>662.8</c:v>
                </c:pt>
                <c:pt idx="2">
                  <c:v>682.2</c:v>
                </c:pt>
                <c:pt idx="3">
                  <c:v>733.6</c:v>
                </c:pt>
                <c:pt idx="4">
                  <c:v>793.9</c:v>
                </c:pt>
                <c:pt idx="5">
                  <c:v>890.4</c:v>
                </c:pt>
                <c:pt idx="6">
                  <c:v>999.8</c:v>
                </c:pt>
              </c:numCache>
            </c:numRef>
          </c:val>
          <c:extLst xmlns:c16r2="http://schemas.microsoft.com/office/drawing/2015/06/chart">
            <c:ext xmlns:c16="http://schemas.microsoft.com/office/drawing/2014/chart" uri="{C3380CC4-5D6E-409C-BE32-E72D297353CC}">
              <c16:uniqueId val="{00000000-D15B-4529-8D2F-BE55BBFCF58E}"/>
            </c:ext>
          </c:extLst>
        </c:ser>
        <c:ser>
          <c:idx val="1"/>
          <c:order val="1"/>
          <c:tx>
            <c:strRef>
              <c:f>Лист1!$C$1</c:f>
              <c:strCache>
                <c:ptCount val="1"/>
                <c:pt idx="0">
                  <c:v>Безвозмездные</c:v>
                </c:pt>
              </c:strCache>
            </c:strRef>
          </c:tx>
          <c:spPr>
            <a:solidFill>
              <a:schemeClr val="accent1">
                <a:lumMod val="40000"/>
                <a:lumOff val="60000"/>
              </a:schemeClr>
            </a:solidFill>
          </c:spPr>
          <c:invertIfNegative val="0"/>
          <c:dLbls>
            <c:dLbl>
              <c:idx val="0"/>
              <c:layout>
                <c:manualLayout>
                  <c:x val="2.9878520463271652E-3"/>
                  <c:y val="-5.112245822884252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5B-4529-8D2F-BE55BBFCF58E}"/>
                </c:ext>
              </c:extLst>
            </c:dLbl>
            <c:dLbl>
              <c:idx val="1"/>
              <c:layout>
                <c:manualLayout>
                  <c:x val="7.6817279413754014E-3"/>
                  <c:y val="-1.2019820527540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5B-4529-8D2F-BE55BBFCF58E}"/>
                </c:ext>
              </c:extLst>
            </c:dLbl>
            <c:dLbl>
              <c:idx val="2"/>
              <c:layout>
                <c:manualLayout>
                  <c:x val="6.1370877728872337E-3"/>
                  <c:y val="-3.43837810073423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5B-4529-8D2F-BE55BBFCF58E}"/>
                </c:ext>
              </c:extLst>
            </c:dLbl>
            <c:dLbl>
              <c:idx val="3"/>
              <c:layout>
                <c:manualLayout>
                  <c:x val="1.3941382327209101E-2"/>
                  <c:y val="-1.654040021554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5B-4529-8D2F-BE55BBFCF58E}"/>
                </c:ext>
              </c:extLst>
            </c:dLbl>
            <c:dLbl>
              <c:idx val="4"/>
              <c:layout>
                <c:manualLayout>
                  <c:x val="2.0291338582680007E-2"/>
                  <c:y val="-2.418844774423218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5B-4529-8D2F-BE55BBFCF58E}"/>
                </c:ext>
              </c:extLst>
            </c:dLbl>
            <c:dLbl>
              <c:idx val="5"/>
              <c:layout>
                <c:manualLayout>
                  <c:x val="3.3812335958005252E-3"/>
                  <c:y val="-5.02816783753441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5B-4529-8D2F-BE55BBFCF58E}"/>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1484.7</c:v>
                </c:pt>
                <c:pt idx="1">
                  <c:v>1454.9</c:v>
                </c:pt>
                <c:pt idx="2">
                  <c:v>1686.8</c:v>
                </c:pt>
                <c:pt idx="3">
                  <c:v>2126.1999999999998</c:v>
                </c:pt>
                <c:pt idx="4">
                  <c:v>2258.8000000000002</c:v>
                </c:pt>
                <c:pt idx="5">
                  <c:v>2656.8</c:v>
                </c:pt>
                <c:pt idx="6">
                  <c:v>2906.9</c:v>
                </c:pt>
              </c:numCache>
            </c:numRef>
          </c:val>
          <c:extLst xmlns:c16r2="http://schemas.microsoft.com/office/drawing/2015/06/chart">
            <c:ext xmlns:c16="http://schemas.microsoft.com/office/drawing/2014/chart" uri="{C3380CC4-5D6E-409C-BE32-E72D297353CC}">
              <c16:uniqueId val="{00000007-D15B-4529-8D2F-BE55BBFCF58E}"/>
            </c:ext>
          </c:extLst>
        </c:ser>
        <c:dLbls>
          <c:showLegendKey val="0"/>
          <c:showVal val="0"/>
          <c:showCatName val="0"/>
          <c:showSerName val="0"/>
          <c:showPercent val="0"/>
          <c:showBubbleSize val="0"/>
        </c:dLbls>
        <c:gapWidth val="150"/>
        <c:shape val="cylinder"/>
        <c:axId val="121256960"/>
        <c:axId val="121266944"/>
        <c:axId val="0"/>
      </c:bar3DChart>
      <c:catAx>
        <c:axId val="121256960"/>
        <c:scaling>
          <c:orientation val="minMax"/>
        </c:scaling>
        <c:delete val="0"/>
        <c:axPos val="b"/>
        <c:numFmt formatCode="General" sourceLinked="1"/>
        <c:majorTickMark val="out"/>
        <c:minorTickMark val="none"/>
        <c:tickLblPos val="nextTo"/>
        <c:txPr>
          <a:bodyPr/>
          <a:lstStyle/>
          <a:p>
            <a:pPr>
              <a:defRPr sz="1000" b="1"/>
            </a:pPr>
            <a:endParaRPr lang="ru-RU"/>
          </a:p>
        </c:txPr>
        <c:crossAx val="121266944"/>
        <c:crosses val="autoZero"/>
        <c:auto val="1"/>
        <c:lblAlgn val="ctr"/>
        <c:lblOffset val="100"/>
        <c:noMultiLvlLbl val="0"/>
      </c:catAx>
      <c:valAx>
        <c:axId val="121266944"/>
        <c:scaling>
          <c:orientation val="minMax"/>
        </c:scaling>
        <c:delete val="0"/>
        <c:axPos val="l"/>
        <c:numFmt formatCode="General" sourceLinked="1"/>
        <c:majorTickMark val="out"/>
        <c:minorTickMark val="none"/>
        <c:tickLblPos val="nextTo"/>
        <c:crossAx val="121256960"/>
        <c:crosses val="autoZero"/>
        <c:crossBetween val="between"/>
      </c:valAx>
      <c:spPr>
        <a:noFill/>
        <a:ln>
          <a:noFill/>
        </a:ln>
      </c:spPr>
    </c:plotArea>
    <c:legend>
      <c:legendPos val="b"/>
      <c:layout>
        <c:manualLayout>
          <c:xMode val="edge"/>
          <c:yMode val="edge"/>
          <c:x val="0.18862535055290569"/>
          <c:y val="0.88707858383148541"/>
          <c:w val="0.57899015748034455"/>
          <c:h val="8.527320096357148E-2"/>
        </c:manualLayout>
      </c:layout>
      <c:overlay val="0"/>
      <c:txPr>
        <a:bodyPr/>
        <a:lstStyle/>
        <a:p>
          <a:pPr>
            <a:defRPr sz="900"/>
          </a:pPr>
          <a:endParaRPr lang="ru-RU"/>
        </a:p>
      </c:txPr>
    </c:legend>
    <c:plotVisOnly val="1"/>
    <c:dispBlanksAs val="gap"/>
    <c:showDLblsOverMax val="0"/>
  </c:chart>
  <c:spPr>
    <a:noFill/>
    <a:ln>
      <a:noFill/>
    </a:ln>
  </c:spPr>
  <c:txPr>
    <a:bodyPr/>
    <a:lstStyle/>
    <a:p>
      <a:pPr>
        <a:defRPr sz="1000">
          <a:latin typeface="Times New Roman" pitchFamily="18" charset="0"/>
          <a:cs typeface="Times New Roman" pitchFamily="18" charset="0"/>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4817238685949194E-2"/>
          <c:y val="0.14133519340228237"/>
          <c:w val="0.91081238452280056"/>
          <c:h val="0.65760333822343253"/>
        </c:manualLayout>
      </c:layout>
      <c:bar3DChart>
        <c:barDir val="col"/>
        <c:grouping val="clustered"/>
        <c:varyColors val="0"/>
        <c:ser>
          <c:idx val="0"/>
          <c:order val="0"/>
          <c:tx>
            <c:strRef>
              <c:f>Лист1!$B$1</c:f>
              <c:strCache>
                <c:ptCount val="1"/>
                <c:pt idx="0">
                  <c:v>Расходы</c:v>
                </c:pt>
              </c:strCache>
            </c:strRef>
          </c:tx>
          <c:spPr>
            <a:solidFill>
              <a:schemeClr val="accent5">
                <a:lumMod val="60000"/>
                <a:lumOff val="40000"/>
              </a:schemeClr>
            </a:solidFill>
          </c:spPr>
          <c:invertIfNegative val="0"/>
          <c:dLbls>
            <c:dLbl>
              <c:idx val="0"/>
              <c:layout>
                <c:manualLayout>
                  <c:x val="6.6888322967712764E-3"/>
                  <c:y val="-5.7378115346201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EB-4B64-B8CD-1AC8EB1CA57D}"/>
                </c:ext>
              </c:extLst>
            </c:dLbl>
            <c:dLbl>
              <c:idx val="1"/>
              <c:layout>
                <c:manualLayout>
                  <c:x val="1.5646159397599259E-2"/>
                  <c:y val="-6.3276891273546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EB-4B64-B8CD-1AC8EB1CA57D}"/>
                </c:ext>
              </c:extLst>
            </c:dLbl>
            <c:dLbl>
              <c:idx val="2"/>
              <c:layout>
                <c:manualLayout>
                  <c:x val="1.4487155824414261E-2"/>
                  <c:y val="-4.7451745522960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EB-4B64-B8CD-1AC8EB1CA57D}"/>
                </c:ext>
              </c:extLst>
            </c:dLbl>
            <c:dLbl>
              <c:idx val="3"/>
              <c:layout>
                <c:manualLayout>
                  <c:x val="1.6482425451521461E-2"/>
                  <c:y val="-1.6318491162056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EB-4B64-B8CD-1AC8EB1CA57D}"/>
                </c:ext>
              </c:extLst>
            </c:dLbl>
            <c:dLbl>
              <c:idx val="4"/>
              <c:layout>
                <c:manualLayout>
                  <c:x val="1.0237648874020948E-2"/>
                  <c:y val="-3.19030032750332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EB-4B64-B8CD-1AC8EB1CA57D}"/>
                </c:ext>
              </c:extLst>
            </c:dLbl>
            <c:dLbl>
              <c:idx val="5"/>
              <c:layout>
                <c:manualLayout>
                  <c:x val="-3.2818128464570759E-4"/>
                  <c:y val="-2.61533458760160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EB-4B64-B8CD-1AC8EB1CA57D}"/>
                </c:ext>
              </c:extLst>
            </c:dLbl>
            <c:dLbl>
              <c:idx val="6"/>
              <c:layout>
                <c:manualLayout>
                  <c:x val="2.0284908010692982E-2"/>
                  <c:y val="-1.78221288392569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EB-4B64-B8CD-1AC8EB1CA57D}"/>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2093.5</c:v>
                </c:pt>
                <c:pt idx="1">
                  <c:v>2115.9</c:v>
                </c:pt>
                <c:pt idx="2">
                  <c:v>2316.1</c:v>
                </c:pt>
                <c:pt idx="3">
                  <c:v>2866.3</c:v>
                </c:pt>
                <c:pt idx="4">
                  <c:v>3057.7</c:v>
                </c:pt>
                <c:pt idx="5">
                  <c:v>3545.3</c:v>
                </c:pt>
                <c:pt idx="6">
                  <c:v>3804.2</c:v>
                </c:pt>
              </c:numCache>
            </c:numRef>
          </c:val>
          <c:extLst xmlns:c16r2="http://schemas.microsoft.com/office/drawing/2015/06/chart">
            <c:ext xmlns:c16="http://schemas.microsoft.com/office/drawing/2014/chart" uri="{C3380CC4-5D6E-409C-BE32-E72D297353CC}">
              <c16:uniqueId val="{00000007-05EB-4B64-B8CD-1AC8EB1CA57D}"/>
            </c:ext>
          </c:extLst>
        </c:ser>
        <c:dLbls>
          <c:showLegendKey val="0"/>
          <c:showVal val="0"/>
          <c:showCatName val="0"/>
          <c:showSerName val="0"/>
          <c:showPercent val="0"/>
          <c:showBubbleSize val="0"/>
        </c:dLbls>
        <c:gapWidth val="150"/>
        <c:shape val="cylinder"/>
        <c:axId val="121926784"/>
        <c:axId val="121928320"/>
        <c:axId val="0"/>
      </c:bar3DChart>
      <c:catAx>
        <c:axId val="121926784"/>
        <c:scaling>
          <c:orientation val="minMax"/>
        </c:scaling>
        <c:delete val="0"/>
        <c:axPos val="b"/>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1928320"/>
        <c:crosses val="autoZero"/>
        <c:auto val="1"/>
        <c:lblAlgn val="ctr"/>
        <c:lblOffset val="100"/>
        <c:noMultiLvlLbl val="0"/>
      </c:catAx>
      <c:valAx>
        <c:axId val="121928320"/>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121926784"/>
        <c:crosses val="autoZero"/>
        <c:crossBetween val="between"/>
      </c:valAx>
      <c:spPr>
        <a:noFill/>
        <a:ln w="25389">
          <a:noFill/>
        </a:ln>
      </c:spPr>
    </c:plotArea>
    <c:plotVisOnly val="1"/>
    <c:dispBlanksAs val="gap"/>
    <c:showDLblsOverMax val="0"/>
  </c:chart>
  <c:spPr>
    <a:noFill/>
    <a:ln>
      <a:noFill/>
    </a:ln>
  </c:spPr>
  <c:txPr>
    <a:bodyPr/>
    <a:lstStyle/>
    <a:p>
      <a:pPr>
        <a:defRPr sz="1797"/>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Расходная часть консолидированного бюджета </a:t>
            </a:r>
          </a:p>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за 2023 год</a:t>
            </a:r>
            <a:endParaRPr lang="ru-RU" sz="1400">
              <a:latin typeface="Times New Roman" pitchFamily="18" charset="0"/>
              <a:cs typeface="Times New Roman" pitchFamily="18" charset="0"/>
            </a:endParaRPr>
          </a:p>
        </c:rich>
      </c:tx>
      <c:layout>
        <c:manualLayout>
          <c:xMode val="edge"/>
          <c:yMode val="edge"/>
          <c:x val="0.1861025755381436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63893898737541"/>
          <c:y val="0.39607927344550442"/>
          <c:w val="0.62413340342476664"/>
          <c:h val="0.60392072655453499"/>
        </c:manualLayout>
      </c:layout>
      <c:pie3DChart>
        <c:varyColors val="1"/>
        <c:ser>
          <c:idx val="0"/>
          <c:order val="0"/>
          <c:tx>
            <c:strRef>
              <c:f>Лист1!$B$1</c:f>
              <c:strCache>
                <c:ptCount val="1"/>
                <c:pt idx="0">
                  <c:v>Продажи</c:v>
                </c:pt>
              </c:strCache>
            </c:strRef>
          </c:tx>
          <c:dPt>
            <c:idx val="0"/>
            <c:bubble3D val="0"/>
            <c:spPr>
              <a:solidFill>
                <a:schemeClr val="accent5">
                  <a:lumMod val="20000"/>
                  <a:lumOff val="80000"/>
                </a:schemeClr>
              </a:solidFill>
            </c:spPr>
            <c:extLst xmlns:c16r2="http://schemas.microsoft.com/office/drawing/2015/06/chart">
              <c:ext xmlns:c16="http://schemas.microsoft.com/office/drawing/2014/chart" uri="{C3380CC4-5D6E-409C-BE32-E72D297353CC}">
                <c16:uniqueId val="{00000000-88C1-448C-ADA0-352D2F295A68}"/>
              </c:ext>
            </c:extLst>
          </c:dPt>
          <c:dLbls>
            <c:dLbl>
              <c:idx val="0"/>
              <c:layout>
                <c:manualLayout>
                  <c:x val="-0.12978914646842882"/>
                  <c:y val="-0.25513523255944925"/>
                </c:manualLayout>
              </c:layout>
              <c:tx>
                <c:rich>
                  <a:bodyPr/>
                  <a:lstStyle/>
                  <a:p>
                    <a:r>
                      <a:rPr lang="ru-RU" b="1"/>
                      <a:t>Район</a:t>
                    </a:r>
                    <a:r>
                      <a:rPr lang="ru-RU"/>
                      <a:t> </a:t>
                    </a:r>
                  </a:p>
                  <a:p>
                    <a:r>
                      <a:rPr lang="ru-RU"/>
                      <a:t>3 344, 4 млн.руб.
85%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C1-448C-ADA0-352D2F295A68}"/>
                </c:ext>
              </c:extLst>
            </c:dLbl>
            <c:dLbl>
              <c:idx val="1"/>
              <c:layout>
                <c:manualLayout>
                  <c:x val="-9.4625141131101764E-2"/>
                  <c:y val="0.14503035832967234"/>
                </c:manualLayout>
              </c:layout>
              <c:tx>
                <c:rich>
                  <a:bodyPr/>
                  <a:lstStyle/>
                  <a:p>
                    <a:r>
                      <a:rPr lang="ru-RU" b="1"/>
                      <a:t>ГП Лесная Поляна</a:t>
                    </a:r>
                  </a:p>
                  <a:p>
                    <a:r>
                      <a:rPr lang="ru-RU"/>
                      <a:t> 16,7 млн.руб.
0,4%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C1-448C-ADA0-352D2F295A68}"/>
                </c:ext>
              </c:extLst>
            </c:dLbl>
            <c:dLbl>
              <c:idx val="2"/>
              <c:layout>
                <c:manualLayout>
                  <c:x val="-0.11943166322086834"/>
                  <c:y val="1.2603832246291123E-2"/>
                </c:manualLayout>
              </c:layout>
              <c:tx>
                <c:rich>
                  <a:bodyPr/>
                  <a:lstStyle/>
                  <a:p>
                    <a:r>
                      <a:rPr lang="ru-RU" b="1"/>
                      <a:t>Курбское СП </a:t>
                    </a:r>
                  </a:p>
                  <a:p>
                    <a:r>
                      <a:rPr lang="ru-RU"/>
                      <a:t>38,3 млн.руб.
1,0%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C1-448C-ADA0-352D2F295A68}"/>
                </c:ext>
              </c:extLst>
            </c:dLbl>
            <c:dLbl>
              <c:idx val="3"/>
              <c:layout>
                <c:manualLayout>
                  <c:x val="-9.0702502969251766E-2"/>
                  <c:y val="-0.1058562851317405"/>
                </c:manualLayout>
              </c:layout>
              <c:tx>
                <c:rich>
                  <a:bodyPr/>
                  <a:lstStyle/>
                  <a:p>
                    <a:r>
                      <a:rPr lang="ru-RU" b="1"/>
                      <a:t>Кузнечихинское СП </a:t>
                    </a:r>
                    <a:r>
                      <a:rPr lang="ru-RU"/>
                      <a:t>109,4 млн.руб.
2,8%</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C1-448C-ADA0-352D2F295A68}"/>
                </c:ext>
              </c:extLst>
            </c:dLbl>
            <c:dLbl>
              <c:idx val="4"/>
              <c:layout>
                <c:manualLayout>
                  <c:x val="-7.6407718588249088E-2"/>
                  <c:y val="-0.20425715025965102"/>
                </c:manualLayout>
              </c:layout>
              <c:tx>
                <c:rich>
                  <a:bodyPr/>
                  <a:lstStyle/>
                  <a:p>
                    <a:r>
                      <a:rPr lang="ru-RU" b="1"/>
                      <a:t>Карабихское СП </a:t>
                    </a:r>
                  </a:p>
                  <a:p>
                    <a:r>
                      <a:rPr lang="ru-RU"/>
                      <a:t>121,8 млн.руб.
2,8%</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C1-448C-ADA0-352D2F295A68}"/>
                </c:ext>
              </c:extLst>
            </c:dLbl>
            <c:dLbl>
              <c:idx val="5"/>
              <c:layout>
                <c:manualLayout>
                  <c:x val="6.8104810920981404E-2"/>
                  <c:y val="-0.16107262343280052"/>
                </c:manualLayout>
              </c:layout>
              <c:tx>
                <c:rich>
                  <a:bodyPr/>
                  <a:lstStyle/>
                  <a:p>
                    <a:r>
                      <a:rPr lang="ru-RU" b="1"/>
                      <a:t>Ивняковское СП</a:t>
                    </a:r>
                  </a:p>
                  <a:p>
                    <a:r>
                      <a:rPr lang="ru-RU"/>
                      <a:t> 76,3 млн.руб.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C1-448C-ADA0-352D2F295A68}"/>
                </c:ext>
              </c:extLst>
            </c:dLbl>
            <c:dLbl>
              <c:idx val="6"/>
              <c:layout>
                <c:manualLayout>
                  <c:x val="0.18953371750318926"/>
                  <c:y val="-0.16898967028263098"/>
                </c:manualLayout>
              </c:layout>
              <c:tx>
                <c:rich>
                  <a:bodyPr/>
                  <a:lstStyle/>
                  <a:p>
                    <a:r>
                      <a:rPr lang="ru-RU" b="1"/>
                      <a:t>Заволжское СП </a:t>
                    </a:r>
                  </a:p>
                  <a:p>
                    <a:r>
                      <a:rPr lang="ru-RU"/>
                      <a:t>117,6 млн.чел.
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C1-448C-ADA0-352D2F295A68}"/>
                </c:ext>
              </c:extLst>
            </c:dLbl>
            <c:dLbl>
              <c:idx val="7"/>
              <c:layout>
                <c:manualLayout>
                  <c:x val="0.32526723265737034"/>
                  <c:y val="-0.10367972243813295"/>
                </c:manualLayout>
              </c:layout>
              <c:tx>
                <c:rich>
                  <a:bodyPr/>
                  <a:lstStyle/>
                  <a:p>
                    <a:r>
                      <a:rPr lang="ru-RU" b="1"/>
                      <a:t>Некрасовское СП</a:t>
                    </a:r>
                  </a:p>
                  <a:p>
                    <a:r>
                      <a:rPr lang="ru-RU"/>
                      <a:t> 28,3 млн.руб.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C1-448C-ADA0-352D2F295A68}"/>
                </c:ext>
              </c:extLst>
            </c:dLbl>
            <c:dLbl>
              <c:idx val="8"/>
              <c:layout>
                <c:manualLayout>
                  <c:x val="0.31045953752988792"/>
                  <c:y val="2.0068489292915527E-2"/>
                </c:manualLayout>
              </c:layout>
              <c:tx>
                <c:rich>
                  <a:bodyPr/>
                  <a:lstStyle/>
                  <a:p>
                    <a:r>
                      <a:rPr lang="ru-RU" b="1"/>
                      <a:t>Туношенское СП </a:t>
                    </a:r>
                    <a:r>
                      <a:rPr lang="ru-RU"/>
                      <a:t>72,9 млн.руб.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C1-448C-ADA0-352D2F295A68}"/>
                </c:ext>
              </c:extLst>
            </c:dLbl>
            <c:spPr>
              <a:noFill/>
              <a:ln>
                <a:noFill/>
              </a:ln>
              <a:effectLst/>
            </c:spPr>
            <c:txPr>
              <a:bodyPr/>
              <a:lstStyle/>
              <a:p>
                <a:pPr>
                  <a:defRPr>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Район 3 344, 4 млн.руб.</c:v>
                </c:pt>
                <c:pt idx="1">
                  <c:v>ГП Лесная Поляна 16,7 млн.руб.</c:v>
                </c:pt>
                <c:pt idx="2">
                  <c:v>Курбское СП 38,3 млн.руб.</c:v>
                </c:pt>
                <c:pt idx="3">
                  <c:v>Кузнечихинское СП 109,4 млн.руб.</c:v>
                </c:pt>
                <c:pt idx="4">
                  <c:v>Карабихское СП 121,8 млн.руб.</c:v>
                </c:pt>
                <c:pt idx="5">
                  <c:v>Ивняковское СП 76,3 мл.руб.</c:v>
                </c:pt>
                <c:pt idx="6">
                  <c:v>Заволжское СП 117,6 млн.чел.</c:v>
                </c:pt>
                <c:pt idx="7">
                  <c:v>Некрасовское СП 28,3 млн.руб.</c:v>
                </c:pt>
                <c:pt idx="8">
                  <c:v>Туношенское СП 72,9 млн.руб.</c:v>
                </c:pt>
              </c:strCache>
            </c:strRef>
          </c:cat>
          <c:val>
            <c:numRef>
              <c:f>Лист1!$B$2:$B$10</c:f>
              <c:numCache>
                <c:formatCode>#,##0</c:formatCode>
                <c:ptCount val="9"/>
                <c:pt idx="0">
                  <c:v>3344395</c:v>
                </c:pt>
                <c:pt idx="1">
                  <c:v>16682</c:v>
                </c:pt>
                <c:pt idx="2">
                  <c:v>38340</c:v>
                </c:pt>
                <c:pt idx="3">
                  <c:v>109441</c:v>
                </c:pt>
                <c:pt idx="4">
                  <c:v>121822</c:v>
                </c:pt>
                <c:pt idx="5">
                  <c:v>76266</c:v>
                </c:pt>
                <c:pt idx="6">
                  <c:v>117614</c:v>
                </c:pt>
                <c:pt idx="7">
                  <c:v>28283</c:v>
                </c:pt>
                <c:pt idx="8">
                  <c:v>72922</c:v>
                </c:pt>
              </c:numCache>
            </c:numRef>
          </c:val>
          <c:extLst xmlns:c16r2="http://schemas.microsoft.com/office/drawing/2015/06/chart">
            <c:ext xmlns:c16="http://schemas.microsoft.com/office/drawing/2014/chart" uri="{C3380CC4-5D6E-409C-BE32-E72D297353CC}">
              <c16:uniqueId val="{00000009-88C1-448C-ADA0-352D2F295A68}"/>
            </c:ext>
          </c:extLst>
        </c:ser>
        <c:dLbls>
          <c:showLegendKey val="0"/>
          <c:showVal val="0"/>
          <c:showCatName val="0"/>
          <c:showSerName val="0"/>
          <c:showPercent val="0"/>
          <c:showBubbleSize val="0"/>
          <c:showLeaderLines val="1"/>
        </c:dLbls>
      </c:pie3DChart>
    </c:plotArea>
    <c:plotVisOnly val="1"/>
    <c:dispBlanksAs val="zero"/>
    <c:showDLblsOverMax val="0"/>
  </c:chart>
  <c:spPr>
    <a:noFill/>
    <a:ln w="0">
      <a:noFill/>
    </a:ln>
    <a:effectLst>
      <a:outerShdw blurRad="50800" dist="38100" dir="2700000" sx="97000" sy="97000" algn="tl" rotWithShape="0">
        <a:srgbClr val="EEECE1">
          <a:lumMod val="25000"/>
          <a:alpha val="40000"/>
        </a:srgbClr>
      </a:outerShdw>
    </a:effectLst>
    <a:scene3d>
      <a:camera prst="orthographicFront"/>
      <a:lightRig rig="threePt" dir="t"/>
    </a:scene3d>
    <a:sp3d/>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29382001407263E-2"/>
          <c:y val="0.19515842337034683"/>
          <c:w val="0.41398282925129698"/>
          <c:h val="0.7477168094164196"/>
        </c:manualLayout>
      </c:layout>
      <c:doughnutChart>
        <c:varyColors val="1"/>
        <c:ser>
          <c:idx val="0"/>
          <c:order val="0"/>
          <c:tx>
            <c:strRef>
              <c:f>Лист1!$B$1</c:f>
              <c:strCache>
                <c:ptCount val="1"/>
                <c:pt idx="0">
                  <c:v>Доля в общей сумме, млн. руб.</c:v>
                </c:pt>
              </c:strCache>
            </c:strRef>
          </c:tx>
          <c:explosion val="25"/>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F71D-4F59-AD78-5298EE00CA04}"/>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F71D-4F59-AD78-5298EE00CA04}"/>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F71D-4F59-AD78-5298EE00CA04}"/>
              </c:ext>
            </c:extLst>
          </c:dPt>
          <c:dPt>
            <c:idx val="3"/>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F71D-4F59-AD78-5298EE00CA04}"/>
              </c:ext>
            </c:extLst>
          </c:dPt>
          <c:dLbls>
            <c:dLbl>
              <c:idx val="0"/>
              <c:layout>
                <c:manualLayout>
                  <c:x val="-2.9371775099600452E-2"/>
                  <c:y val="-1.7777653349757845E-2"/>
                </c:manualLayout>
              </c:layout>
              <c:tx>
                <c:rich>
                  <a:bodyPr/>
                  <a:lstStyle/>
                  <a:p>
                    <a:r>
                      <a:rPr lang="ru-RU" sz="1400" b="1" dirty="0" smtClean="0">
                        <a:solidFill>
                          <a:sysClr val="windowText" lastClr="000000"/>
                        </a:solidFill>
                      </a:rPr>
                      <a:t>95,2%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1D-4F59-AD78-5298EE00CA04}"/>
                </c:ext>
              </c:extLst>
            </c:dLbl>
            <c:dLbl>
              <c:idx val="1"/>
              <c:layout>
                <c:manualLayout>
                  <c:x val="-5.5651784399241913E-2"/>
                  <c:y val="2.2222066687197402E-3"/>
                </c:manualLayout>
              </c:layout>
              <c:tx>
                <c:rich>
                  <a:bodyPr/>
                  <a:lstStyle/>
                  <a:p>
                    <a:r>
                      <a:rPr lang="ru-RU" sz="1400" b="1" dirty="0" smtClean="0">
                        <a:solidFill>
                          <a:sysClr val="windowText" lastClr="000000"/>
                        </a:solidFill>
                      </a:rPr>
                      <a:t>3,3%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1D-4F59-AD78-5298EE00CA04}"/>
                </c:ext>
              </c:extLst>
            </c:dLbl>
            <c:dLbl>
              <c:idx val="2"/>
              <c:layout>
                <c:manualLayout>
                  <c:x val="-1.236706319983154E-2"/>
                  <c:y val="-0.12222136677958775"/>
                </c:manualLayout>
              </c:layout>
              <c:tx>
                <c:rich>
                  <a:bodyPr/>
                  <a:lstStyle/>
                  <a:p>
                    <a:r>
                      <a:rPr lang="ru-RU" sz="1400" b="1" dirty="0" smtClean="0">
                        <a:solidFill>
                          <a:sysClr val="windowText" lastClr="000000"/>
                        </a:solidFill>
                      </a:rPr>
                      <a:t>0,4%</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1D-4F59-AD78-5298EE00CA04}"/>
                </c:ext>
              </c:extLst>
            </c:dLbl>
            <c:dLbl>
              <c:idx val="3"/>
              <c:layout>
                <c:manualLayout>
                  <c:x val="4.3284721199410382E-2"/>
                  <c:y val="-6.6666200061592023E-3"/>
                </c:manualLayout>
              </c:layout>
              <c:tx>
                <c:rich>
                  <a:bodyPr/>
                  <a:lstStyle/>
                  <a:p>
                    <a:r>
                      <a:rPr lang="ru-RU" sz="1400" b="1" dirty="0" smtClean="0">
                        <a:solidFill>
                          <a:sysClr val="windowText" lastClr="000000"/>
                        </a:solidFill>
                      </a:rPr>
                      <a:t>1,1%</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1D-4F59-AD78-5298EE00CA04}"/>
                </c:ext>
              </c:extLst>
            </c:dLbl>
            <c:spPr>
              <a:noFill/>
              <a:ln>
                <a:noFill/>
              </a:ln>
              <a:effectLst/>
            </c:spPr>
            <c:txPr>
              <a:bodyPr/>
              <a:lstStyle/>
              <a:p>
                <a:pPr>
                  <a:defRPr sz="14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Налог на доходы физических лиц, 
494,6 млн.руб., 95,2%</c:v>
                </c:pt>
                <c:pt idx="1">
                  <c:v>Налоги на товары (работы,  услуги), реализуемые на территории РФ,
17,1 млн.руб., 3,3%</c:v>
                </c:pt>
                <c:pt idx="2">
                  <c:v>Налоги на совокупный доход, 
2,2 млн.руб., 0,4%</c:v>
                </c:pt>
                <c:pt idx="3">
                  <c:v>Прочие налоговые доходы, 
5,5 млн.руб., 1,1%</c:v>
                </c:pt>
              </c:strCache>
            </c:strRef>
          </c:cat>
          <c:val>
            <c:numRef>
              <c:f>Лист1!$B$2:$B$5</c:f>
              <c:numCache>
                <c:formatCode>General</c:formatCode>
                <c:ptCount val="4"/>
                <c:pt idx="0">
                  <c:v>494.6</c:v>
                </c:pt>
                <c:pt idx="1">
                  <c:v>17.100000000000001</c:v>
                </c:pt>
                <c:pt idx="2">
                  <c:v>2.2000000000000002</c:v>
                </c:pt>
                <c:pt idx="3">
                  <c:v>5.5</c:v>
                </c:pt>
              </c:numCache>
            </c:numRef>
          </c:val>
          <c:extLst xmlns:c16r2="http://schemas.microsoft.com/office/drawing/2015/06/chart">
            <c:ext xmlns:c16="http://schemas.microsoft.com/office/drawing/2014/chart" uri="{C3380CC4-5D6E-409C-BE32-E72D297353CC}">
              <c16:uniqueId val="{00000004-F71D-4F59-AD78-5298EE00CA0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190487459227824"/>
          <c:y val="0.1967789710901082"/>
          <c:w val="0.36815047713051163"/>
          <c:h val="0.72451257549857995"/>
        </c:manualLayout>
      </c:layout>
      <c:overlay val="0"/>
      <c:txPr>
        <a:bodyPr/>
        <a:lstStyle/>
        <a:p>
          <a:pPr>
            <a:defRPr sz="1100">
              <a:solidFill>
                <a:sysClr val="windowText" lastClr="000000"/>
              </a:solidFill>
            </a:defRPr>
          </a:pPr>
          <a:endParaRPr lang="ru-RU"/>
        </a:p>
      </c:txPr>
    </c:legend>
    <c:plotVisOnly val="1"/>
    <c:dispBlanksAs val="zero"/>
    <c:showDLblsOverMax val="0"/>
  </c:chart>
  <c:spPr>
    <a:noFill/>
    <a:ln>
      <a:noFill/>
    </a:ln>
  </c:spPr>
  <c:txPr>
    <a:bodyPr/>
    <a:lstStyle/>
    <a:p>
      <a:pPr>
        <a:defRPr sz="1800">
          <a:latin typeface="Times New Roman" pitchFamily="18" charset="0"/>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Динамика числа субъектов малого и среднего предпринимательства, ед. </a:t>
            </a:r>
          </a:p>
        </c:rich>
      </c:tx>
      <c:layout>
        <c:manualLayout>
          <c:xMode val="edge"/>
          <c:yMode val="edge"/>
          <c:x val="0.25426595054928125"/>
          <c:y val="4.451081803741312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43279408129481E-2"/>
          <c:y val="0.23707232422615238"/>
          <c:w val="0.90044653298143351"/>
          <c:h val="0.61786259865823601"/>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34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AD-44F9-BE6C-628C76691EE5}"/>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AD-44F9-BE6C-628C76691EE5}"/>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AD-44F9-BE6C-628C76691EE5}"/>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AD-44F9-BE6C-628C76691EE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2634</c:v>
                </c:pt>
                <c:pt idx="1">
                  <c:v>2720</c:v>
                </c:pt>
                <c:pt idx="2">
                  <c:v>2725</c:v>
                </c:pt>
                <c:pt idx="3">
                  <c:v>2444</c:v>
                </c:pt>
                <c:pt idx="4">
                  <c:v>2648</c:v>
                </c:pt>
                <c:pt idx="5">
                  <c:v>2840</c:v>
                </c:pt>
                <c:pt idx="6">
                  <c:v>3163</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01032704"/>
        <c:axId val="101034240"/>
        <c:axId val="0"/>
      </c:bar3DChart>
      <c:catAx>
        <c:axId val="101032704"/>
        <c:scaling>
          <c:orientation val="minMax"/>
        </c:scaling>
        <c:delete val="0"/>
        <c:axPos val="b"/>
        <c:numFmt formatCode="General" sourceLinked="1"/>
        <c:majorTickMark val="out"/>
        <c:minorTickMark val="none"/>
        <c:tickLblPos val="nextTo"/>
        <c:txPr>
          <a:bodyPr/>
          <a:lstStyle/>
          <a:p>
            <a:pPr>
              <a:defRPr sz="1000" b="1"/>
            </a:pPr>
            <a:endParaRPr lang="ru-RU"/>
          </a:p>
        </c:txPr>
        <c:crossAx val="101034240"/>
        <c:crosses val="autoZero"/>
        <c:auto val="1"/>
        <c:lblAlgn val="ctr"/>
        <c:lblOffset val="100"/>
        <c:noMultiLvlLbl val="0"/>
      </c:catAx>
      <c:valAx>
        <c:axId val="101034240"/>
        <c:scaling>
          <c:orientation val="minMax"/>
        </c:scaling>
        <c:delete val="0"/>
        <c:axPos val="l"/>
        <c:majorGridlines/>
        <c:numFmt formatCode="0.0" sourceLinked="1"/>
        <c:majorTickMark val="out"/>
        <c:minorTickMark val="none"/>
        <c:tickLblPos val="nextTo"/>
        <c:txPr>
          <a:bodyPr/>
          <a:lstStyle/>
          <a:p>
            <a:pPr>
              <a:defRPr sz="900"/>
            </a:pPr>
            <a:endParaRPr lang="ru-RU"/>
          </a:p>
        </c:txPr>
        <c:crossAx val="101032704"/>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47261048498134E-2"/>
          <c:y val="0.15173209636328044"/>
          <c:w val="0.44495642371626631"/>
          <c:h val="0.7896210382246257"/>
        </c:manualLayout>
      </c:layout>
      <c:doughnutChart>
        <c:varyColors val="1"/>
        <c:ser>
          <c:idx val="0"/>
          <c:order val="0"/>
          <c:tx>
            <c:strRef>
              <c:f>Лист1!$B$1</c:f>
              <c:strCache>
                <c:ptCount val="1"/>
                <c:pt idx="0">
                  <c:v>Доля в общей сумме, млн. руб.</c:v>
                </c:pt>
              </c:strCache>
            </c:strRef>
          </c:tx>
          <c:explosion val="25"/>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0611-4955-BECD-7FF2336766D5}"/>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0611-4955-BECD-7FF2336766D5}"/>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0611-4955-BECD-7FF2336766D5}"/>
              </c:ext>
            </c:extLst>
          </c:dPt>
          <c:dLbls>
            <c:dLbl>
              <c:idx val="0"/>
              <c:tx>
                <c:rich>
                  <a:bodyPr/>
                  <a:lstStyle/>
                  <a:p>
                    <a:r>
                      <a:rPr lang="ru-RU" sz="1400" b="1" dirty="0" smtClean="0">
                        <a:solidFill>
                          <a:sysClr val="windowText" lastClr="000000"/>
                        </a:solidFill>
                      </a:rPr>
                      <a:t>59,3%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11-4955-BECD-7FF2336766D5}"/>
                </c:ext>
              </c:extLst>
            </c:dLbl>
            <c:dLbl>
              <c:idx val="1"/>
              <c:tx>
                <c:rich>
                  <a:bodyPr/>
                  <a:lstStyle/>
                  <a:p>
                    <a:r>
                      <a:rPr lang="ru-RU" sz="1400" b="1" dirty="0" smtClean="0">
                        <a:solidFill>
                          <a:sysClr val="windowText" lastClr="000000"/>
                        </a:solidFill>
                      </a:rPr>
                      <a:t>25,0%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11-4955-BECD-7FF2336766D5}"/>
                </c:ext>
              </c:extLst>
            </c:dLbl>
            <c:dLbl>
              <c:idx val="2"/>
              <c:tx>
                <c:rich>
                  <a:bodyPr/>
                  <a:lstStyle/>
                  <a:p>
                    <a:r>
                      <a:rPr lang="ru-RU" sz="1400" b="1" dirty="0" smtClean="0">
                        <a:solidFill>
                          <a:sysClr val="windowText" lastClr="000000"/>
                        </a:solidFill>
                      </a:rPr>
                      <a:t>15,7%</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11-4955-BECD-7FF2336766D5}"/>
                </c:ext>
              </c:extLst>
            </c:dLbl>
            <c:spPr>
              <a:noFill/>
              <a:ln>
                <a:noFill/>
              </a:ln>
              <a:effectLst/>
            </c:spPr>
            <c:txPr>
              <a:bodyPr/>
              <a:lstStyle/>
              <a:p>
                <a:pPr>
                  <a:defRPr sz="14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Доходы от использования имущества, 
78,6 млн.руб., 59,3%</c:v>
                </c:pt>
                <c:pt idx="1">
                  <c:v>Доходы от продажи материальных и нематериальных активов, 
33,2 млн.руб., 25,0%</c:v>
                </c:pt>
                <c:pt idx="2">
                  <c:v>Прочие неналоговые доходы, 
20,8 млн.руб., 15,7%</c:v>
                </c:pt>
              </c:strCache>
            </c:strRef>
          </c:cat>
          <c:val>
            <c:numRef>
              <c:f>Лист1!$B$2:$B$4</c:f>
              <c:numCache>
                <c:formatCode>General</c:formatCode>
                <c:ptCount val="3"/>
                <c:pt idx="0" formatCode="0.0">
                  <c:v>78.599999999999994</c:v>
                </c:pt>
                <c:pt idx="1">
                  <c:v>33.200000000000003</c:v>
                </c:pt>
                <c:pt idx="2">
                  <c:v>20.8</c:v>
                </c:pt>
              </c:numCache>
            </c:numRef>
          </c:val>
          <c:extLst xmlns:c16r2="http://schemas.microsoft.com/office/drawing/2015/06/chart">
            <c:ext xmlns:c16="http://schemas.microsoft.com/office/drawing/2014/chart" uri="{C3380CC4-5D6E-409C-BE32-E72D297353CC}">
              <c16:uniqueId val="{00000003-0611-4955-BECD-7FF2336766D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701645467393449"/>
          <c:y val="0.16581823272091401"/>
          <c:w val="0.39370819032237392"/>
          <c:h val="0.6048567204179075"/>
        </c:manualLayout>
      </c:layout>
      <c:overlay val="0"/>
    </c:legend>
    <c:plotVisOnly val="1"/>
    <c:dispBlanksAs val="zero"/>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725196910120228E-2"/>
          <c:y val="0.18516364334769539"/>
          <c:w val="0.4791098793948661"/>
          <c:h val="0.77540162143487756"/>
        </c:manualLayout>
      </c:layout>
      <c:doughnutChart>
        <c:varyColors val="1"/>
        <c:ser>
          <c:idx val="0"/>
          <c:order val="0"/>
          <c:tx>
            <c:strRef>
              <c:f>Лист1!$B$1</c:f>
              <c:strCache>
                <c:ptCount val="1"/>
                <c:pt idx="0">
                  <c:v>Доля в общей сумме, млн. руб.</c:v>
                </c:pt>
              </c:strCache>
            </c:strRef>
          </c:tx>
          <c:explosion val="26"/>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4A1B-4827-AF6E-0B5E97491E14}"/>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4A1B-4827-AF6E-0B5E97491E14}"/>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4A1B-4827-AF6E-0B5E97491E14}"/>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4A1B-4827-AF6E-0B5E97491E14}"/>
              </c:ext>
            </c:extLst>
          </c:dPt>
          <c:dLbls>
            <c:dLbl>
              <c:idx val="0"/>
              <c:layout>
                <c:manualLayout>
                  <c:x val="6.183531599915768E-3"/>
                  <c:y val="-5.9999580055435063E-2"/>
                </c:manualLayout>
              </c:layout>
              <c:tx>
                <c:rich>
                  <a:bodyPr/>
                  <a:lstStyle/>
                  <a:p>
                    <a:r>
                      <a:rPr lang="ru-RU" sz="1400" b="1" dirty="0" smtClean="0">
                        <a:solidFill>
                          <a:sysClr val="windowText" lastClr="000000"/>
                        </a:solidFill>
                      </a:rPr>
                      <a:t>60,3%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1B-4827-AF6E-0B5E97491E14}"/>
                </c:ext>
              </c:extLst>
            </c:dLbl>
            <c:dLbl>
              <c:idx val="1"/>
              <c:tx>
                <c:rich>
                  <a:bodyPr/>
                  <a:lstStyle/>
                  <a:p>
                    <a:r>
                      <a:rPr lang="ru-RU" sz="1400" b="1" dirty="0" smtClean="0">
                        <a:solidFill>
                          <a:sysClr val="windowText" lastClr="000000"/>
                        </a:solidFill>
                      </a:rPr>
                      <a:t>11,4%</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1B-4827-AF6E-0B5E97491E14}"/>
                </c:ext>
              </c:extLst>
            </c:dLbl>
            <c:dLbl>
              <c:idx val="2"/>
              <c:tx>
                <c:rich>
                  <a:bodyPr/>
                  <a:lstStyle/>
                  <a:p>
                    <a:r>
                      <a:rPr lang="ru-RU" sz="1400" b="1" dirty="0" smtClean="0">
                        <a:solidFill>
                          <a:sysClr val="windowText" lastClr="000000"/>
                        </a:solidFill>
                      </a:rPr>
                      <a:t>7,2%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1B-4827-AF6E-0B5E97491E14}"/>
                </c:ext>
              </c:extLst>
            </c:dLbl>
            <c:dLbl>
              <c:idx val="3"/>
              <c:tx>
                <c:rich>
                  <a:bodyPr/>
                  <a:lstStyle/>
                  <a:p>
                    <a:r>
                      <a:rPr lang="ru-RU" sz="1400" b="1">
                        <a:solidFill>
                          <a:sysClr val="windowText" lastClr="000000"/>
                        </a:solidFill>
                      </a:rPr>
                      <a:t>6,9%</a:t>
                    </a:r>
                    <a:endParaRPr lang="en-US" sz="1400" b="1">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1B-4827-AF6E-0B5E97491E14}"/>
                </c:ext>
              </c:extLst>
            </c:dLbl>
            <c:dLbl>
              <c:idx val="4"/>
              <c:layout>
                <c:manualLayout>
                  <c:x val="-9.2752973998736568E-3"/>
                  <c:y val="-1.999986001847822E-2"/>
                </c:manualLayout>
              </c:layout>
              <c:tx>
                <c:rich>
                  <a:bodyPr/>
                  <a:lstStyle/>
                  <a:p>
                    <a:r>
                      <a:rPr lang="ru-RU" sz="1400" b="1" dirty="0" smtClean="0">
                        <a:solidFill>
                          <a:sysClr val="windowText" lastClr="000000"/>
                        </a:solidFill>
                      </a:rPr>
                      <a:t>6,0%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1B-4827-AF6E-0B5E97491E14}"/>
                </c:ext>
              </c:extLst>
            </c:dLbl>
            <c:dLbl>
              <c:idx val="5"/>
              <c:layout>
                <c:manualLayout>
                  <c:x val="-3.4009423799536725E-2"/>
                  <c:y val="-0.12888798678574429"/>
                </c:manualLayout>
              </c:layout>
              <c:tx>
                <c:rich>
                  <a:bodyPr/>
                  <a:lstStyle/>
                  <a:p>
                    <a:r>
                      <a:rPr lang="ru-RU" sz="1400" b="1" dirty="0" smtClean="0">
                        <a:solidFill>
                          <a:sysClr val="windowText" lastClr="000000"/>
                        </a:solidFill>
                      </a:rPr>
                      <a:t>1,0%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1B-4827-AF6E-0B5E97491E14}"/>
                </c:ext>
              </c:extLst>
            </c:dLbl>
            <c:dLbl>
              <c:idx val="6"/>
              <c:layout>
                <c:manualLayout>
                  <c:x val="-1.5460046230419341E-3"/>
                  <c:y val="-1.1111033343598645E-2"/>
                </c:manualLayout>
              </c:layout>
              <c:tx>
                <c:rich>
                  <a:bodyPr/>
                  <a:lstStyle/>
                  <a:p>
                    <a:r>
                      <a:rPr lang="ru-RU" sz="1400" b="1" dirty="0" smtClean="0">
                        <a:solidFill>
                          <a:sysClr val="windowText" lastClr="000000"/>
                        </a:solidFill>
                      </a:rPr>
                      <a:t>7,2%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1B-4827-AF6E-0B5E97491E14}"/>
                </c:ext>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Образование, 2015,6 млн. руб., 60,3%</c:v>
                </c:pt>
                <c:pt idx="1">
                  <c:v>Социальная политика, 380,8 млн. руб., 11,4%</c:v>
                </c:pt>
                <c:pt idx="2">
                  <c:v>Жилищно-коммунальное хозяйство, 241,7 млн. руб., 7,2%</c:v>
                </c:pt>
                <c:pt idx="3">
                  <c:v>Культура, 230,9 млн. руб., 6,9%</c:v>
                </c:pt>
                <c:pt idx="4">
                  <c:v>Дорожное хозяйство, 201,7 млн. руб., 6,0%</c:v>
                </c:pt>
                <c:pt idx="5">
                  <c:v>Физическая культура и спорт, 33,5 млн. руб., 1,0%</c:v>
                </c:pt>
                <c:pt idx="6">
                  <c:v>Прочие расходы, 240,2 млн. руб., 7,2%</c:v>
                </c:pt>
              </c:strCache>
            </c:strRef>
          </c:cat>
          <c:val>
            <c:numRef>
              <c:f>Лист1!$B$2:$B$8</c:f>
              <c:numCache>
                <c:formatCode>General</c:formatCode>
                <c:ptCount val="7"/>
                <c:pt idx="0" formatCode="0.0">
                  <c:v>2015.6</c:v>
                </c:pt>
                <c:pt idx="1">
                  <c:v>380.8</c:v>
                </c:pt>
                <c:pt idx="2">
                  <c:v>241.7</c:v>
                </c:pt>
                <c:pt idx="3" formatCode="0.0">
                  <c:v>230.9</c:v>
                </c:pt>
                <c:pt idx="4" formatCode="0.0">
                  <c:v>201.7</c:v>
                </c:pt>
                <c:pt idx="5" formatCode="0.0">
                  <c:v>33.5</c:v>
                </c:pt>
                <c:pt idx="6" formatCode="0.0">
                  <c:v>240.2</c:v>
                </c:pt>
              </c:numCache>
            </c:numRef>
          </c:val>
          <c:extLst xmlns:c16r2="http://schemas.microsoft.com/office/drawing/2015/06/chart">
            <c:ext xmlns:c16="http://schemas.microsoft.com/office/drawing/2014/chart" uri="{C3380CC4-5D6E-409C-BE32-E72D297353CC}">
              <c16:uniqueId val="{00000007-4A1B-4827-AF6E-0B5E97491E1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619583032473995"/>
          <c:y val="0.16344658363141304"/>
          <c:w val="0.33035128058749702"/>
          <c:h val="0.83516542536182314"/>
        </c:manualLayout>
      </c:layout>
      <c:overlay val="0"/>
      <c:txPr>
        <a:bodyPr/>
        <a:lstStyle/>
        <a:p>
          <a:pPr>
            <a:defRPr sz="1100"/>
          </a:pPr>
          <a:endParaRPr lang="ru-RU"/>
        </a:p>
      </c:txPr>
    </c:legend>
    <c:plotVisOnly val="1"/>
    <c:dispBlanksAs val="zero"/>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Оборот организаций, не относящихся к субъектам малого предпринимательства</a:t>
            </a:r>
            <a:r>
              <a:rPr lang="ru-RU" sz="1300"/>
              <a:t>, млрд руб. </a:t>
            </a:r>
          </a:p>
        </c:rich>
      </c:tx>
      <c:layout>
        <c:manualLayout>
          <c:xMode val="edge"/>
          <c:yMode val="edge"/>
          <c:x val="0.18661605033506806"/>
          <c:y val="4.451101221043043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643563474684047E-2"/>
          <c:y val="0.29806535052683625"/>
          <c:w val="0.93135643652531663"/>
          <c:h val="0.55686979344973264"/>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34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4A1-4F2D-8D55-3BAC1F78B598}"/>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4A1-4F2D-8D55-3BAC1F78B598}"/>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4A1-4F2D-8D55-3BAC1F78B598}"/>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4A1-4F2D-8D55-3BAC1F78B5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45</c:v>
                </c:pt>
                <c:pt idx="1">
                  <c:v>54</c:v>
                </c:pt>
                <c:pt idx="2">
                  <c:v>62</c:v>
                </c:pt>
                <c:pt idx="3">
                  <c:v>61.1</c:v>
                </c:pt>
                <c:pt idx="4">
                  <c:v>73.3</c:v>
                </c:pt>
                <c:pt idx="5">
                  <c:v>71.599999999999994</c:v>
                </c:pt>
                <c:pt idx="6">
                  <c:v>75.599999999999994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02185984"/>
        <c:axId val="102191872"/>
        <c:axId val="0"/>
      </c:bar3DChart>
      <c:catAx>
        <c:axId val="102185984"/>
        <c:scaling>
          <c:orientation val="minMax"/>
        </c:scaling>
        <c:delete val="0"/>
        <c:axPos val="b"/>
        <c:numFmt formatCode="General" sourceLinked="1"/>
        <c:majorTickMark val="out"/>
        <c:minorTickMark val="none"/>
        <c:tickLblPos val="nextTo"/>
        <c:txPr>
          <a:bodyPr/>
          <a:lstStyle/>
          <a:p>
            <a:pPr>
              <a:defRPr sz="1000" b="1"/>
            </a:pPr>
            <a:endParaRPr lang="ru-RU"/>
          </a:p>
        </c:txPr>
        <c:crossAx val="102191872"/>
        <c:crosses val="autoZero"/>
        <c:auto val="1"/>
        <c:lblAlgn val="ctr"/>
        <c:lblOffset val="100"/>
        <c:noMultiLvlLbl val="0"/>
      </c:catAx>
      <c:valAx>
        <c:axId val="102191872"/>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02185984"/>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Объем отгруженных товаров собственного производства организаций, не относящихся к субъектам малого предпринимательства</a:t>
            </a:r>
            <a:r>
              <a:rPr lang="ru-RU" sz="1300"/>
              <a:t>, млрд руб. </a:t>
            </a:r>
          </a:p>
        </c:rich>
      </c:tx>
      <c:layout>
        <c:manualLayout>
          <c:xMode val="edge"/>
          <c:yMode val="edge"/>
          <c:x val="0.16618240292900158"/>
          <c:y val="1.032751340864999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838590603747933E-2"/>
          <c:y val="0.35605096560028843"/>
          <c:w val="0.93004338819072152"/>
          <c:h val="0.51339153258019354"/>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51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CC-4D1E-B1BD-61B0E26E1CAD}"/>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DCC-4D1E-B1BD-61B0E26E1CAD}"/>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DCC-4D1E-B1BD-61B0E26E1CAD}"/>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DCC-4D1E-B1BD-61B0E26E1CA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19.100000000000001</c:v>
                </c:pt>
                <c:pt idx="1">
                  <c:v>26</c:v>
                </c:pt>
                <c:pt idx="2">
                  <c:v>31.8</c:v>
                </c:pt>
                <c:pt idx="3">
                  <c:v>28.6</c:v>
                </c:pt>
                <c:pt idx="4">
                  <c:v>36.6</c:v>
                </c:pt>
                <c:pt idx="5">
                  <c:v>33</c:v>
                </c:pt>
                <c:pt idx="6">
                  <c:v>37.1</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02269312"/>
        <c:axId val="102270848"/>
        <c:axId val="0"/>
      </c:bar3DChart>
      <c:catAx>
        <c:axId val="102269312"/>
        <c:scaling>
          <c:orientation val="minMax"/>
        </c:scaling>
        <c:delete val="0"/>
        <c:axPos val="b"/>
        <c:numFmt formatCode="General" sourceLinked="1"/>
        <c:majorTickMark val="out"/>
        <c:minorTickMark val="none"/>
        <c:tickLblPos val="nextTo"/>
        <c:txPr>
          <a:bodyPr/>
          <a:lstStyle/>
          <a:p>
            <a:pPr>
              <a:defRPr sz="1000" b="1"/>
            </a:pPr>
            <a:endParaRPr lang="ru-RU"/>
          </a:p>
        </c:txPr>
        <c:crossAx val="102270848"/>
        <c:crosses val="autoZero"/>
        <c:auto val="1"/>
        <c:lblAlgn val="ctr"/>
        <c:lblOffset val="100"/>
        <c:noMultiLvlLbl val="0"/>
      </c:catAx>
      <c:valAx>
        <c:axId val="102270848"/>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02269312"/>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Структура </a:t>
            </a:r>
            <a:r>
              <a:rPr lang="ru-RU" sz="1300" b="1" i="0" u="none" strike="noStrike" baseline="0"/>
              <a:t>численности работников </a:t>
            </a:r>
          </a:p>
          <a:p>
            <a:pPr>
              <a:defRPr sz="1300"/>
            </a:pPr>
            <a:r>
              <a:rPr lang="ru-RU" sz="1300" b="1" i="0" u="none" strike="noStrike" baseline="0"/>
              <a:t>в крупных и средних организациях</a:t>
            </a:r>
            <a:endParaRPr lang="ru-RU" sz="1300"/>
          </a:p>
        </c:rich>
      </c:tx>
      <c:layout>
        <c:manualLayout>
          <c:xMode val="edge"/>
          <c:yMode val="edge"/>
          <c:x val="0.27982881905158691"/>
          <c:y val="1.3107599425360931E-3"/>
        </c:manualLayout>
      </c:layout>
      <c:overlay val="0"/>
    </c:title>
    <c:autoTitleDeleted val="0"/>
    <c:view3D>
      <c:rotX val="50"/>
      <c:rotY val="0"/>
      <c:rAngAx val="0"/>
      <c:perspective val="140"/>
    </c:view3D>
    <c:floor>
      <c:thickness val="0"/>
    </c:floor>
    <c:sideWall>
      <c:thickness val="0"/>
    </c:sideWall>
    <c:backWall>
      <c:thickness val="0"/>
    </c:backWall>
    <c:plotArea>
      <c:layout>
        <c:manualLayout>
          <c:layoutTarget val="inner"/>
          <c:xMode val="edge"/>
          <c:yMode val="edge"/>
          <c:x val="0.32726076622397693"/>
          <c:y val="0.22278937919082736"/>
          <c:w val="0.41888763171467497"/>
          <c:h val="0.77721057385147874"/>
        </c:manualLayout>
      </c:layout>
      <c:pie3DChart>
        <c:varyColors val="1"/>
        <c:ser>
          <c:idx val="0"/>
          <c:order val="0"/>
          <c:tx>
            <c:strRef>
              <c:f>Лист1!$B$1</c:f>
              <c:strCache>
                <c:ptCount val="1"/>
                <c:pt idx="0">
                  <c:v>Структура организаций по видам экономической деятельности</c:v>
                </c:pt>
              </c:strCache>
            </c:strRef>
          </c:tx>
          <c:explosion val="33"/>
          <c:dPt>
            <c:idx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5C8E-463D-BFA2-2A8C214074FD}"/>
              </c:ext>
            </c:extLst>
          </c:dPt>
          <c:dPt>
            <c:idx val="1"/>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5C8E-463D-BFA2-2A8C214074FD}"/>
              </c:ext>
            </c:extLst>
          </c:dPt>
          <c:dPt>
            <c:idx val="2"/>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2-5C8E-463D-BFA2-2A8C214074FD}"/>
              </c:ext>
            </c:extLst>
          </c:dPt>
          <c:dPt>
            <c:idx val="3"/>
            <c:bubble3D val="0"/>
            <c:spPr>
              <a:solidFill>
                <a:schemeClr val="accent1">
                  <a:lumMod val="40000"/>
                  <a:lumOff val="60000"/>
                </a:schemeClr>
              </a:solidFill>
              <a:ln>
                <a:solidFill>
                  <a:schemeClr val="accent1"/>
                </a:solidFill>
              </a:ln>
            </c:spPr>
            <c:extLst xmlns:c16r2="http://schemas.microsoft.com/office/drawing/2015/06/chart">
              <c:ext xmlns:c16="http://schemas.microsoft.com/office/drawing/2014/chart" uri="{C3380CC4-5D6E-409C-BE32-E72D297353CC}">
                <c16:uniqueId val="{00000003-5C8E-463D-BFA2-2A8C214074FD}"/>
              </c:ext>
            </c:extLst>
          </c:dPt>
          <c:dPt>
            <c:idx val="4"/>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4-5C8E-463D-BFA2-2A8C214074FD}"/>
              </c:ext>
            </c:extLst>
          </c:dPt>
          <c:dPt>
            <c:idx val="1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5C8E-463D-BFA2-2A8C214074FD}"/>
              </c:ext>
            </c:extLst>
          </c:dPt>
          <c:dLbls>
            <c:dLbl>
              <c:idx val="0"/>
              <c:layout>
                <c:manualLayout>
                  <c:x val="0.21114369501466276"/>
                  <c:y val="-4.3110084680523512E-2"/>
                </c:manualLayout>
              </c:layout>
              <c:tx>
                <c:rich>
                  <a:bodyPr/>
                  <a:lstStyle/>
                  <a:p>
                    <a:r>
                      <a:rPr lang="ru-RU"/>
                      <a:t>сельское, лесное хозяйство, охота, </a:t>
                    </a:r>
                  </a:p>
                  <a:p>
                    <a:r>
                      <a:rPr lang="ru-RU"/>
                      <a:t>рыболовство и рыбоводство</a:t>
                    </a:r>
                  </a:p>
                  <a:p>
                    <a:r>
                      <a:rPr lang="ru-RU" sz="1050" b="1"/>
                      <a:t>10,4%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C8E-463D-BFA2-2A8C214074FD}"/>
                </c:ext>
              </c:extLst>
            </c:dLbl>
            <c:dLbl>
              <c:idx val="1"/>
              <c:layout>
                <c:manualLayout>
                  <c:x val="7.4291300097751714E-2"/>
                  <c:y val="3.0792917628946616E-3"/>
                </c:manualLayout>
              </c:layout>
              <c:tx>
                <c:rich>
                  <a:bodyPr/>
                  <a:lstStyle/>
                  <a:p>
                    <a:r>
                      <a:rPr lang="ru-RU"/>
                      <a:t>промышленность</a:t>
                    </a:r>
                  </a:p>
                  <a:p>
                    <a:r>
                      <a:rPr lang="ru-RU" sz="1050" b="1"/>
                      <a:t> 13,0%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C8E-463D-BFA2-2A8C214074FD}"/>
                </c:ext>
              </c:extLst>
            </c:dLbl>
            <c:dLbl>
              <c:idx val="2"/>
              <c:layout>
                <c:manualLayout>
                  <c:x val="7.2336265884653514E-2"/>
                  <c:y val="0"/>
                </c:manualLayout>
              </c:layout>
              <c:tx>
                <c:rich>
                  <a:bodyPr/>
                  <a:lstStyle/>
                  <a:p>
                    <a:r>
                      <a:rPr lang="ru-RU"/>
                      <a:t>строительство</a:t>
                    </a:r>
                    <a:r>
                      <a:rPr lang="ru-RU" baseline="0"/>
                      <a:t> </a:t>
                    </a:r>
                  </a:p>
                  <a:p>
                    <a:r>
                      <a:rPr lang="ru-RU" sz="1050" b="1"/>
                      <a:t>6,3%</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C8E-463D-BFA2-2A8C214074FD}"/>
                </c:ext>
              </c:extLst>
            </c:dLbl>
            <c:dLbl>
              <c:idx val="3"/>
              <c:layout>
                <c:manualLayout>
                  <c:x val="6.4516129032258132E-2"/>
                  <c:y val="8.9299461123941506E-2"/>
                </c:manualLayout>
              </c:layout>
              <c:tx>
                <c:rich>
                  <a:bodyPr/>
                  <a:lstStyle/>
                  <a:p>
                    <a:r>
                      <a:rPr lang="ru-RU"/>
                      <a:t>торговля, ремонт автотранспортных средств </a:t>
                    </a:r>
                  </a:p>
                  <a:p>
                    <a:r>
                      <a:rPr lang="ru-RU" sz="1050" b="1"/>
                      <a:t>20,7%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C8E-463D-BFA2-2A8C214074FD}"/>
                </c:ext>
              </c:extLst>
            </c:dLbl>
            <c:dLbl>
              <c:idx val="4"/>
              <c:layout>
                <c:manualLayout>
                  <c:x val="0.29716520039100686"/>
                  <c:y val="0.10777521170131261"/>
                </c:manualLayout>
              </c:layout>
              <c:tx>
                <c:rich>
                  <a:bodyPr/>
                  <a:lstStyle/>
                  <a:p>
                    <a:r>
                      <a:rPr lang="ru-RU"/>
                      <a:t>транспортировка и хранение </a:t>
                    </a:r>
                  </a:p>
                  <a:p>
                    <a:r>
                      <a:rPr lang="ru-RU" sz="1050" b="1"/>
                      <a:t>17,2%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C8E-463D-BFA2-2A8C214074FD}"/>
                </c:ext>
              </c:extLst>
            </c:dLbl>
            <c:dLbl>
              <c:idx val="5"/>
              <c:layout>
                <c:manualLayout>
                  <c:x val="0.10481114753359692"/>
                  <c:y val="0.25157321588347831"/>
                </c:manualLayout>
              </c:layout>
              <c:tx>
                <c:rich>
                  <a:bodyPr/>
                  <a:lstStyle/>
                  <a:p>
                    <a:r>
                      <a:rPr lang="ru-RU"/>
                      <a:t>деятельность гостиниц и предприятий общественного питания</a:t>
                    </a:r>
                  </a:p>
                  <a:p>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C8E-463D-BFA2-2A8C214074FD}"/>
                </c:ext>
              </c:extLst>
            </c:dLbl>
            <c:dLbl>
              <c:idx val="6"/>
              <c:layout>
                <c:manualLayout>
                  <c:x val="-7.8201368523949155E-2"/>
                  <c:y val="0.25558121632024638"/>
                </c:manualLayout>
              </c:layout>
              <c:tx>
                <c:rich>
                  <a:bodyPr/>
                  <a:lstStyle/>
                  <a:p>
                    <a:r>
                      <a:rPr lang="ru-RU"/>
                      <a:t>деятельность в области информации и связи </a:t>
                    </a:r>
                  </a:p>
                  <a:p>
                    <a:r>
                      <a:rPr lang="ru-RU" sz="1050" b="1"/>
                      <a:t>1,4%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C8E-463D-BFA2-2A8C214074FD}"/>
                </c:ext>
              </c:extLst>
            </c:dLbl>
            <c:dLbl>
              <c:idx val="7"/>
              <c:layout>
                <c:manualLayout>
                  <c:x val="-9.7751864594642801E-2"/>
                  <c:y val="0.11393379522709775"/>
                </c:manualLayout>
              </c:layout>
              <c:tx>
                <c:rich>
                  <a:bodyPr/>
                  <a:lstStyle/>
                  <a:p>
                    <a:r>
                      <a:rPr lang="ru-RU"/>
                      <a:t>деятельность профессиональная,     научная и техническая </a:t>
                    </a:r>
                    <a:r>
                      <a:rPr lang="ru-RU" sz="1050" b="1"/>
                      <a:t>0,9%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C8E-463D-BFA2-2A8C214074FD}"/>
                </c:ext>
              </c:extLst>
            </c:dLbl>
            <c:dLbl>
              <c:idx val="8"/>
              <c:layout>
                <c:manualLayout>
                  <c:x val="-9.3841642228739267E-2"/>
                  <c:y val="-6.1585835257890693E-2"/>
                </c:manualLayout>
              </c:layout>
              <c:tx>
                <c:rich>
                  <a:bodyPr/>
                  <a:lstStyle/>
                  <a:p>
                    <a:r>
                      <a:rPr lang="ru-RU"/>
                      <a:t>деятельность административная и сопутствующие дополнительные услуги </a:t>
                    </a:r>
                  </a:p>
                  <a:p>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C8E-463D-BFA2-2A8C214074FD}"/>
                </c:ext>
              </c:extLst>
            </c:dLbl>
            <c:dLbl>
              <c:idx val="9"/>
              <c:layout>
                <c:manualLayout>
                  <c:x val="-0.10826594622886561"/>
                  <c:y val="-0.26789862583575308"/>
                </c:manualLayout>
              </c:layout>
              <c:tx>
                <c:rich>
                  <a:bodyPr/>
                  <a:lstStyle/>
                  <a:p>
                    <a:r>
                      <a:rPr lang="ru-RU"/>
                      <a:t>государственное управление и обеспечение военной безопасности; социальное обеспечение</a:t>
                    </a:r>
                    <a:r>
                      <a:rPr lang="ru-RU" baseline="0"/>
                      <a:t> </a:t>
                    </a:r>
                  </a:p>
                  <a:p>
                    <a:r>
                      <a:rPr lang="ru-RU" sz="1050" b="1"/>
                      <a:t>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C8E-463D-BFA2-2A8C214074FD}"/>
                </c:ext>
              </c:extLst>
            </c:dLbl>
            <c:dLbl>
              <c:idx val="10"/>
              <c:layout>
                <c:manualLayout>
                  <c:x val="-0.15249266862170091"/>
                  <c:y val="-0.28329508465021525"/>
                </c:manualLayout>
              </c:layout>
              <c:tx>
                <c:rich>
                  <a:bodyPr/>
                  <a:lstStyle/>
                  <a:p>
                    <a:r>
                      <a:rPr lang="ru-RU"/>
                      <a:t>образование</a:t>
                    </a:r>
                  </a:p>
                  <a:p>
                    <a:r>
                      <a:rPr lang="ru-RU" sz="1050" b="1"/>
                      <a:t>14,2%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C8E-463D-BFA2-2A8C214074FD}"/>
                </c:ext>
              </c:extLst>
            </c:dLbl>
            <c:dLbl>
              <c:idx val="11"/>
              <c:layout>
                <c:manualLayout>
                  <c:x val="-2.3460564496886563E-2"/>
                  <c:y val="-6.1585835257890693E-2"/>
                </c:manualLayout>
              </c:layout>
              <c:tx>
                <c:rich>
                  <a:bodyPr/>
                  <a:lstStyle/>
                  <a:p>
                    <a:r>
                      <a:rPr lang="ru-RU"/>
                      <a:t>деятельность в области здравоохранения и социальных услуг </a:t>
                    </a:r>
                  </a:p>
                  <a:p>
                    <a:r>
                      <a:rPr lang="ru-RU" sz="1050" b="1"/>
                      <a:t>9,3%</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C8E-463D-BFA2-2A8C214074FD}"/>
                </c:ext>
              </c:extLst>
            </c:dLbl>
            <c:dLbl>
              <c:idx val="12"/>
              <c:layout>
                <c:manualLayout>
                  <c:x val="7.4291300097751714E-2"/>
                  <c:y val="-2.7713625866050841E-2"/>
                </c:manualLayout>
              </c:layout>
              <c:tx>
                <c:rich>
                  <a:bodyPr/>
                  <a:lstStyle/>
                  <a:p>
                    <a:r>
                      <a:rPr lang="ru-RU"/>
                      <a:t>деятельность в области культуры, спорта, </a:t>
                    </a:r>
                  </a:p>
                  <a:p>
                    <a:r>
                      <a:rPr lang="ru-RU"/>
                      <a:t>организации досуга и развлечений </a:t>
                    </a:r>
                  </a:p>
                  <a:p>
                    <a:r>
                      <a:rPr lang="ru-RU" sz="1050" b="1"/>
                      <a:t>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5C8E-463D-BFA2-2A8C214074FD}"/>
                </c:ext>
              </c:extLst>
            </c:dLbl>
            <c:dLbl>
              <c:idx val="13"/>
              <c:layout>
                <c:manualLayout>
                  <c:x val="0.20060754208299394"/>
                  <c:y val="-0.13717483089737351"/>
                </c:manualLayout>
              </c:layout>
              <c:tx>
                <c:rich>
                  <a:bodyPr/>
                  <a:lstStyle/>
                  <a:p>
                    <a:r>
                      <a:rPr lang="ru-RU"/>
                      <a:t>прочие </a:t>
                    </a:r>
                  </a:p>
                  <a:p>
                    <a:r>
                      <a:rPr lang="ru-RU" sz="1050" b="1"/>
                      <a:t>0,4%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5C8E-463D-BFA2-2A8C214074FD}"/>
                </c:ext>
              </c:extLst>
            </c:dLbl>
            <c:spPr>
              <a:noFill/>
              <a:ln>
                <a:noFill/>
              </a:ln>
              <a:effectLst/>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Лист1!$A$2:$A$15</c:f>
              <c:strCache>
                <c:ptCount val="14"/>
                <c:pt idx="0">
                  <c:v>сельское, лесное хозяйство, охота, рыболовство и рыбоводство</c:v>
                </c:pt>
                <c:pt idx="1">
                  <c:v>промышленность</c:v>
                </c:pt>
                <c:pt idx="2">
                  <c:v>строительство</c:v>
                </c:pt>
                <c:pt idx="3">
                  <c:v>торговля, ремонт автотранспортных средств</c:v>
                </c:pt>
                <c:pt idx="4">
                  <c:v>транспортировка и хранение</c:v>
                </c:pt>
                <c:pt idx="5">
                  <c:v>деятельность гостиниц и предприятий общественного питания</c:v>
                </c:pt>
                <c:pt idx="6">
                  <c:v>деятельность в области информации и связи</c:v>
                </c:pt>
                <c:pt idx="7">
                  <c:v>деятельность профессиональная, научная и техническая</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здравоохранения и социальных услуг</c:v>
                </c:pt>
                <c:pt idx="12">
                  <c:v>деятельность в области культуры, спорта, организации досуга и развлечений</c:v>
                </c:pt>
                <c:pt idx="13">
                  <c:v>Прочие</c:v>
                </c:pt>
              </c:strCache>
            </c:strRef>
          </c:cat>
          <c:val>
            <c:numRef>
              <c:f>Лист1!$B$2:$B$15</c:f>
              <c:numCache>
                <c:formatCode>0.0</c:formatCode>
                <c:ptCount val="14"/>
                <c:pt idx="0">
                  <c:v>10.4</c:v>
                </c:pt>
                <c:pt idx="1">
                  <c:v>13</c:v>
                </c:pt>
                <c:pt idx="2">
                  <c:v>6.3</c:v>
                </c:pt>
                <c:pt idx="3">
                  <c:v>20.7</c:v>
                </c:pt>
                <c:pt idx="4">
                  <c:v>17.2</c:v>
                </c:pt>
                <c:pt idx="5">
                  <c:v>1</c:v>
                </c:pt>
                <c:pt idx="6">
                  <c:v>1.4</c:v>
                </c:pt>
                <c:pt idx="7">
                  <c:v>0.9</c:v>
                </c:pt>
                <c:pt idx="8">
                  <c:v>1</c:v>
                </c:pt>
                <c:pt idx="9">
                  <c:v>2.1</c:v>
                </c:pt>
                <c:pt idx="10">
                  <c:v>14.2</c:v>
                </c:pt>
                <c:pt idx="11">
                  <c:v>9.3000000000000007</c:v>
                </c:pt>
                <c:pt idx="12">
                  <c:v>2.1</c:v>
                </c:pt>
                <c:pt idx="13">
                  <c:v>0.4</c:v>
                </c:pt>
              </c:numCache>
            </c:numRef>
          </c:val>
          <c:extLst xmlns:c16r2="http://schemas.microsoft.com/office/drawing/2015/06/chart">
            <c:ext xmlns:c16="http://schemas.microsoft.com/office/drawing/2014/chart" uri="{C3380CC4-5D6E-409C-BE32-E72D297353CC}">
              <c16:uniqueId val="{0000000E-5C8E-463D-BFA2-2A8C214074FD}"/>
            </c:ext>
          </c:extLst>
        </c:ser>
        <c:dLbls>
          <c:showLegendKey val="0"/>
          <c:showVal val="1"/>
          <c:showCatName val="0"/>
          <c:showSerName val="0"/>
          <c:showPercent val="0"/>
          <c:showBubbleSize val="0"/>
          <c:showLeaderLines val="1"/>
        </c:dLbls>
      </c:pie3DChart>
      <c:spPr>
        <a:scene3d>
          <a:camera prst="orthographicFront"/>
          <a:lightRig rig="threePt" dir="t"/>
        </a:scene3d>
        <a:sp3d/>
      </c:spPr>
    </c:plotArea>
    <c:plotVisOnly val="1"/>
    <c:dispBlanksAs val="zero"/>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Среднемесячная начисленная заработная плата работников организаций</a:t>
            </a:r>
            <a:br>
              <a:rPr lang="ru-RU" sz="1300" b="1" i="0" u="none" strike="noStrike" baseline="0"/>
            </a:br>
            <a:r>
              <a:rPr lang="ru-RU" sz="1300" b="1" i="0" u="none" strike="noStrike" baseline="0"/>
              <a:t>(без субъектов малого предпринимательства)</a:t>
            </a:r>
            <a:r>
              <a:rPr lang="ru-RU" sz="1300"/>
              <a:t>, руб. </a:t>
            </a:r>
          </a:p>
        </c:rich>
      </c:tx>
      <c:layout>
        <c:manualLayout>
          <c:xMode val="edge"/>
          <c:yMode val="edge"/>
          <c:x val="0.16618240292900158"/>
          <c:y val="1.032751340865004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77613804064344"/>
          <c:y val="0.28357259690366116"/>
          <c:w val="0.88509067766234073"/>
          <c:h val="0.57136254707289957"/>
        </c:manualLayout>
      </c:layout>
      <c:bar3DChart>
        <c:barDir val="col"/>
        <c:grouping val="clustered"/>
        <c:varyColors val="0"/>
        <c:ser>
          <c:idx val="0"/>
          <c:order val="0"/>
          <c:tx>
            <c:strRef>
              <c:f>Лист1!$B$1</c:f>
              <c:strCache>
                <c:ptCount val="1"/>
                <c:pt idx="0">
                  <c:v>Столбец1</c:v>
                </c:pt>
              </c:strCache>
            </c:strRef>
          </c:tx>
          <c:spPr>
            <a:solidFill>
              <a:schemeClr val="accent2"/>
            </a:solidFill>
            <a:ln w="25400" cap="flat" cmpd="sng" algn="ctr">
              <a:solidFill>
                <a:schemeClr val="accent2">
                  <a:shade val="50000"/>
                </a:schemeClr>
              </a:solidFill>
              <a:prstDash val="solid"/>
            </a:ln>
            <a:effectLst/>
          </c:spPr>
          <c:invertIfNegative val="0"/>
          <c:dLbls>
            <c:dLbl>
              <c:idx val="0"/>
              <c:layout>
                <c:manualLayout>
                  <c:x val="-3.115713772125626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9D-4EEC-A620-93983F0CDC95}"/>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9D-4EEC-A620-93983F0CDC95}"/>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9D-4EEC-A620-93983F0CDC95}"/>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9D-4EEC-A620-93983F0CDC9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35742</c:v>
                </c:pt>
                <c:pt idx="1">
                  <c:v>39732</c:v>
                </c:pt>
                <c:pt idx="2">
                  <c:v>43017</c:v>
                </c:pt>
                <c:pt idx="3">
                  <c:v>46021</c:v>
                </c:pt>
                <c:pt idx="4">
                  <c:v>48864</c:v>
                </c:pt>
                <c:pt idx="5">
                  <c:v>55141.4</c:v>
                </c:pt>
                <c:pt idx="6">
                  <c:v>63743.199999999997</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02439936"/>
        <c:axId val="102445824"/>
        <c:axId val="0"/>
      </c:bar3DChart>
      <c:catAx>
        <c:axId val="102439936"/>
        <c:scaling>
          <c:orientation val="minMax"/>
        </c:scaling>
        <c:delete val="0"/>
        <c:axPos val="b"/>
        <c:numFmt formatCode="General" sourceLinked="1"/>
        <c:majorTickMark val="out"/>
        <c:minorTickMark val="none"/>
        <c:tickLblPos val="nextTo"/>
        <c:txPr>
          <a:bodyPr/>
          <a:lstStyle/>
          <a:p>
            <a:pPr>
              <a:defRPr sz="1000" b="1"/>
            </a:pPr>
            <a:endParaRPr lang="ru-RU"/>
          </a:p>
        </c:txPr>
        <c:crossAx val="102445824"/>
        <c:crosses val="autoZero"/>
        <c:auto val="1"/>
        <c:lblAlgn val="ctr"/>
        <c:lblOffset val="100"/>
        <c:noMultiLvlLbl val="0"/>
      </c:catAx>
      <c:valAx>
        <c:axId val="102445824"/>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02439936"/>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0.12479</cdr:x>
      <cdr:y>0.02949</cdr:y>
    </cdr:from>
    <cdr:to>
      <cdr:x>0.91348</cdr:x>
      <cdr:y>0.18345</cdr:y>
    </cdr:to>
    <cdr:sp macro="" textlink="">
      <cdr:nvSpPr>
        <cdr:cNvPr id="3" name="TextBox 2"/>
        <cdr:cNvSpPr txBox="1"/>
      </cdr:nvSpPr>
      <cdr:spPr>
        <a:xfrm xmlns:a="http://schemas.openxmlformats.org/drawingml/2006/main">
          <a:off x="797442" y="87158"/>
          <a:ext cx="5039833" cy="4551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Динамика численности постоянного населения </a:t>
          </a:r>
          <a:endParaRPr lang="ru-RU" sz="1300">
            <a:latin typeface="Times New Roman" pitchFamily="18" charset="0"/>
            <a:ea typeface="+mn-ea"/>
            <a:cs typeface="Times New Roman" pitchFamily="18" charset="0"/>
          </a:endParaRPr>
        </a:p>
        <a:p xmlns:a="http://schemas.openxmlformats.org/drawingml/2006/main">
          <a:pPr algn="ctr"/>
          <a:r>
            <a:rPr lang="ru-RU" sz="1300" b="1">
              <a:latin typeface="Times New Roman" pitchFamily="18" charset="0"/>
              <a:ea typeface="+mn-ea"/>
              <a:cs typeface="Times New Roman" pitchFamily="18" charset="0"/>
            </a:rPr>
            <a:t>Ярославского мунципального района</a:t>
          </a:r>
          <a:endParaRPr lang="ru-RU" sz="1300">
            <a:latin typeface="Times New Roman" pitchFamily="18" charset="0"/>
            <a:ea typeface="+mn-ea"/>
            <a:cs typeface="Times New Roman" pitchFamily="18" charset="0"/>
          </a:endParaRPr>
        </a:p>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надой молока, т</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Уровень рентабельности,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0.21506</cdr:x>
      <cdr:y>0</cdr:y>
    </cdr:from>
    <cdr:to>
      <cdr:x>0.89968</cdr:x>
      <cdr:y>0.10561</cdr:y>
    </cdr:to>
    <cdr:sp macro="" textlink="">
      <cdr:nvSpPr>
        <cdr:cNvPr id="3" name="TextBox 2"/>
        <cdr:cNvSpPr txBox="1"/>
      </cdr:nvSpPr>
      <cdr:spPr>
        <a:xfrm xmlns:a="http://schemas.openxmlformats.org/drawingml/2006/main">
          <a:off x="1335855" y="0"/>
          <a:ext cx="4252606" cy="42782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300">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Выручка от реализации, млн. руб.</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0.21506</cdr:x>
      <cdr:y>0</cdr:y>
    </cdr:from>
    <cdr:to>
      <cdr:x>0.89968</cdr:x>
      <cdr:y>0.10561</cdr:y>
    </cdr:to>
    <cdr:sp macro="" textlink="">
      <cdr:nvSpPr>
        <cdr:cNvPr id="3" name="TextBox 2"/>
        <cdr:cNvSpPr txBox="1"/>
      </cdr:nvSpPr>
      <cdr:spPr>
        <a:xfrm xmlns:a="http://schemas.openxmlformats.org/drawingml/2006/main">
          <a:off x="1335855" y="0"/>
          <a:ext cx="4252606" cy="42782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13.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0</cdr:y>
    </cdr:from>
    <cdr:to>
      <cdr:x>0.98555</cdr:x>
      <cdr:y>0.15414</cdr:y>
    </cdr:to>
    <cdr:sp macro="" textlink="">
      <cdr:nvSpPr>
        <cdr:cNvPr id="3" name="Rectangle 2"/>
        <cdr:cNvSpPr txBox="1">
          <a:spLocks xmlns:a="http://schemas.openxmlformats.org/drawingml/2006/main" noChangeArrowheads="1"/>
        </cdr:cNvSpPr>
      </cdr:nvSpPr>
      <cdr:spPr>
        <a:xfrm xmlns:a="http://schemas.openxmlformats.org/drawingml/2006/main">
          <a:off x="255162" y="0"/>
          <a:ext cx="5426595" cy="435935"/>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Оборот организаций розничной торговли ЯМР</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млн</a:t>
          </a:r>
          <a:r>
            <a:rPr lang="ru-RU" sz="1000" dirty="0" smtClean="0">
              <a:latin typeface="Times New Roman" pitchFamily="18" charset="0"/>
              <a:cs typeface="Times New Roman" pitchFamily="18" charset="0"/>
            </a:rPr>
            <a:t> руб.</a:t>
          </a:r>
          <a:endParaRPr lang="ru-RU" sz="1000" dirty="0">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0.02766</cdr:x>
      <cdr:y>0</cdr:y>
    </cdr:from>
    <cdr:to>
      <cdr:x>0.96895</cdr:x>
      <cdr:y>0.1925</cdr:y>
    </cdr:to>
    <cdr:sp macro="" textlink="">
      <cdr:nvSpPr>
        <cdr:cNvPr id="3" name="Rectangle 2"/>
        <cdr:cNvSpPr txBox="1">
          <a:spLocks xmlns:a="http://schemas.openxmlformats.org/drawingml/2006/main" noChangeArrowheads="1"/>
        </cdr:cNvSpPr>
      </cdr:nvSpPr>
      <cdr:spPr>
        <a:xfrm xmlns:a="http://schemas.openxmlformats.org/drawingml/2006/main">
          <a:off x="159489" y="-31897"/>
          <a:ext cx="5426595" cy="544440"/>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Оборот организаций общественного питания ЯМР</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млн</a:t>
          </a:r>
          <a:r>
            <a:rPr lang="ru-RU" sz="1000" dirty="0" smtClean="0">
              <a:latin typeface="Times New Roman" pitchFamily="18" charset="0"/>
              <a:cs typeface="Times New Roman" pitchFamily="18" charset="0"/>
            </a:rPr>
            <a:t> руб.</a:t>
          </a:r>
          <a:endParaRPr lang="ru-RU" sz="1000" dirty="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4.1432E-7</cdr:y>
    </cdr:from>
    <cdr:to>
      <cdr:x>0.98555</cdr:x>
      <cdr:y>0.10824</cdr:y>
    </cdr:to>
    <cdr:sp macro="" textlink="">
      <cdr:nvSpPr>
        <cdr:cNvPr id="3" name="Rectangle 2"/>
        <cdr:cNvSpPr txBox="1">
          <a:spLocks xmlns:a="http://schemas.openxmlformats.org/drawingml/2006/main" noChangeArrowheads="1"/>
        </cdr:cNvSpPr>
      </cdr:nvSpPr>
      <cdr:spPr>
        <a:xfrm xmlns:a="http://schemas.openxmlformats.org/drawingml/2006/main">
          <a:off x="255323" y="1"/>
          <a:ext cx="5430028" cy="261256"/>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ysClr val="windowText" lastClr="000000"/>
              </a:solidFill>
              <a:latin typeface="Times New Roman" pitchFamily="18" charset="0"/>
              <a:cs typeface="Times New Roman" pitchFamily="18" charset="0"/>
            </a:rPr>
            <a:t>Коллективные средства размещения, ед.</a:t>
          </a:r>
          <a:endParaRPr lang="ru-RU" sz="1300" dirty="0" smtClean="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0.29458</cdr:x>
      <cdr:y>0.78029</cdr:y>
    </cdr:from>
    <cdr:to>
      <cdr:x>0.89624</cdr:x>
      <cdr:y>0.88568</cdr:y>
    </cdr:to>
    <cdr:sp macro="" textlink="">
      <cdr:nvSpPr>
        <cdr:cNvPr id="14" name="TextBox 13"/>
        <cdr:cNvSpPr txBox="1"/>
      </cdr:nvSpPr>
      <cdr:spPr>
        <a:xfrm xmlns:a="http://schemas.openxmlformats.org/drawingml/2006/main">
          <a:off x="1750866" y="3062092"/>
          <a:ext cx="3576046" cy="4135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Количество  коллективных</a:t>
          </a:r>
          <a:r>
            <a:rPr lang="ru-RU" sz="1200" baseline="0">
              <a:latin typeface="Times New Roman" pitchFamily="18" charset="0"/>
              <a:cs typeface="Times New Roman" pitchFamily="18" charset="0"/>
            </a:rPr>
            <a:t> средств размещения</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0.28862</cdr:x>
      <cdr:y>0.80165</cdr:y>
    </cdr:from>
    <cdr:to>
      <cdr:x>0.30465</cdr:x>
      <cdr:y>0.8284</cdr:y>
    </cdr:to>
    <cdr:sp macro="" textlink="">
      <cdr:nvSpPr>
        <cdr:cNvPr id="15" name="Прямоугольник 14"/>
        <cdr:cNvSpPr/>
      </cdr:nvSpPr>
      <cdr:spPr>
        <a:xfrm xmlns:a="http://schemas.openxmlformats.org/drawingml/2006/main">
          <a:off x="1714508" y="3355132"/>
          <a:ext cx="95225" cy="111956"/>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0.42651</cdr:x>
      <cdr:y>0.17296</cdr:y>
    </cdr:from>
    <cdr:to>
      <cdr:x>0.51698</cdr:x>
      <cdr:y>0.29407</cdr:y>
    </cdr:to>
    <cdr:sp macro="" textlink="">
      <cdr:nvSpPr>
        <cdr:cNvPr id="16" name="Овал 15"/>
        <cdr:cNvSpPr/>
      </cdr:nvSpPr>
      <cdr:spPr>
        <a:xfrm xmlns:a="http://schemas.openxmlformats.org/drawingml/2006/main">
          <a:off x="2533650" y="723900"/>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11</a:t>
          </a:r>
        </a:p>
      </cdr:txBody>
    </cdr:sp>
  </cdr:relSizeAnchor>
  <cdr:relSizeAnchor xmlns:cdr="http://schemas.openxmlformats.org/drawingml/2006/chartDrawing">
    <cdr:from>
      <cdr:x>0.30625</cdr:x>
      <cdr:y>0.20027</cdr:y>
    </cdr:from>
    <cdr:to>
      <cdr:x>0.39673</cdr:x>
      <cdr:y>0.32138</cdr:y>
    </cdr:to>
    <cdr:sp macro="" textlink="">
      <cdr:nvSpPr>
        <cdr:cNvPr id="17" name="Овал 16"/>
        <cdr:cNvSpPr/>
      </cdr:nvSpPr>
      <cdr:spPr>
        <a:xfrm xmlns:a="http://schemas.openxmlformats.org/drawingml/2006/main">
          <a:off x="1819275" y="838200"/>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1">
              <a:solidFill>
                <a:sysClr val="windowText" lastClr="000000"/>
              </a:solidFill>
              <a:latin typeface="Times New Roman" pitchFamily="18" charset="0"/>
              <a:cs typeface="Times New Roman" pitchFamily="18" charset="0"/>
            </a:rPr>
            <a:t>8</a:t>
          </a:r>
        </a:p>
      </cdr:txBody>
    </cdr:sp>
  </cdr:relSizeAnchor>
  <cdr:relSizeAnchor xmlns:cdr="http://schemas.openxmlformats.org/drawingml/2006/chartDrawing">
    <cdr:from>
      <cdr:x>0.1892</cdr:x>
      <cdr:y>0.23441</cdr:y>
    </cdr:from>
    <cdr:to>
      <cdr:x>0.27968</cdr:x>
      <cdr:y>0.35552</cdr:y>
    </cdr:to>
    <cdr:sp macro="" textlink="">
      <cdr:nvSpPr>
        <cdr:cNvPr id="18" name="Овал 17"/>
        <cdr:cNvSpPr/>
      </cdr:nvSpPr>
      <cdr:spPr>
        <a:xfrm xmlns:a="http://schemas.openxmlformats.org/drawingml/2006/main">
          <a:off x="1123950" y="98107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7</a:t>
          </a:r>
        </a:p>
      </cdr:txBody>
    </cdr:sp>
  </cdr:relSizeAnchor>
  <cdr:relSizeAnchor xmlns:cdr="http://schemas.openxmlformats.org/drawingml/2006/chartDrawing">
    <cdr:from>
      <cdr:x>0.66863</cdr:x>
      <cdr:y>0.12062</cdr:y>
    </cdr:from>
    <cdr:to>
      <cdr:x>0.7591</cdr:x>
      <cdr:y>0.24173</cdr:y>
    </cdr:to>
    <cdr:sp macro="" textlink="">
      <cdr:nvSpPr>
        <cdr:cNvPr id="19" name="Овал 18"/>
        <cdr:cNvSpPr/>
      </cdr:nvSpPr>
      <cdr:spPr>
        <a:xfrm xmlns:a="http://schemas.openxmlformats.org/drawingml/2006/main">
          <a:off x="3971925" y="50482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12</a:t>
          </a:r>
        </a:p>
      </cdr:txBody>
    </cdr:sp>
  </cdr:relSizeAnchor>
  <cdr:relSizeAnchor xmlns:cdr="http://schemas.openxmlformats.org/drawingml/2006/chartDrawing">
    <cdr:from>
      <cdr:x>0.7953</cdr:x>
      <cdr:y>0.09786</cdr:y>
    </cdr:from>
    <cdr:to>
      <cdr:x>0.88577</cdr:x>
      <cdr:y>0.21897</cdr:y>
    </cdr:to>
    <cdr:sp macro="" textlink="">
      <cdr:nvSpPr>
        <cdr:cNvPr id="20" name="Овал 19"/>
        <cdr:cNvSpPr/>
      </cdr:nvSpPr>
      <cdr:spPr>
        <a:xfrm xmlns:a="http://schemas.openxmlformats.org/drawingml/2006/main">
          <a:off x="4724400" y="40957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14</a:t>
          </a:r>
        </a:p>
      </cdr:txBody>
    </cdr:sp>
  </cdr:relSizeAnchor>
  <cdr:relSizeAnchor xmlns:cdr="http://schemas.openxmlformats.org/drawingml/2006/chartDrawing">
    <cdr:from>
      <cdr:x>0.54879</cdr:x>
      <cdr:y>0.14249</cdr:y>
    </cdr:from>
    <cdr:to>
      <cdr:x>0.63926</cdr:x>
      <cdr:y>0.2636</cdr:y>
    </cdr:to>
    <cdr:sp macro="" textlink="">
      <cdr:nvSpPr>
        <cdr:cNvPr id="12" name="Овал 11"/>
        <cdr:cNvSpPr/>
      </cdr:nvSpPr>
      <cdr:spPr>
        <a:xfrm xmlns:a="http://schemas.openxmlformats.org/drawingml/2006/main">
          <a:off x="3260034" y="596348"/>
          <a:ext cx="537431" cy="506881"/>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13</a:t>
          </a:r>
        </a:p>
      </cdr:txBody>
    </cdr:sp>
  </cdr:relSizeAnchor>
</c:userShapes>
</file>

<file path=word/drawings/drawing16.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0.02766</cdr:x>
      <cdr:y>0</cdr:y>
    </cdr:from>
    <cdr:to>
      <cdr:x>0.96895</cdr:x>
      <cdr:y>0.0996</cdr:y>
    </cdr:to>
    <cdr:sp macro="" textlink="">
      <cdr:nvSpPr>
        <cdr:cNvPr id="3" name="Rectangle 2"/>
        <cdr:cNvSpPr txBox="1">
          <a:spLocks xmlns:a="http://schemas.openxmlformats.org/drawingml/2006/main" noChangeArrowheads="1"/>
        </cdr:cNvSpPr>
      </cdr:nvSpPr>
      <cdr:spPr>
        <a:xfrm xmlns:a="http://schemas.openxmlformats.org/drawingml/2006/main">
          <a:off x="159763" y="0"/>
          <a:ext cx="5436853" cy="296883"/>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Количество туристов и экскурсантов</a:t>
          </a:r>
        </a:p>
        <a:p xmlns:a="http://schemas.openxmlformats.org/drawingml/2006/main">
          <a:pPr algn="r"/>
          <a:r>
            <a:rPr lang="ru-RU" sz="1000" dirty="0" err="1" smtClean="0">
              <a:latin typeface="Times New Roman" pitchFamily="18" charset="0"/>
              <a:cs typeface="Times New Roman" pitchFamily="18" charset="0"/>
            </a:rPr>
            <a:t>тыс.чел.</a:t>
          </a:r>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0.09745</cdr:x>
      <cdr:y>0.88658</cdr:y>
    </cdr:from>
    <cdr:to>
      <cdr:x>0.90751</cdr:x>
      <cdr:y>1</cdr:y>
    </cdr:to>
    <cdr:sp macro="" textlink="">
      <cdr:nvSpPr>
        <cdr:cNvPr id="4" name="TextBox 3"/>
        <cdr:cNvSpPr txBox="1"/>
      </cdr:nvSpPr>
      <cdr:spPr>
        <a:xfrm xmlns:a="http://schemas.openxmlformats.org/drawingml/2006/main">
          <a:off x="587558" y="2567181"/>
          <a:ext cx="4884115" cy="328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 в 2020 году дйствовали ограничения в  связи с </a:t>
          </a:r>
          <a:r>
            <a:rPr lang="ru-RU" sz="1100">
              <a:latin typeface="Times New Roman" pitchFamily="18" charset="0"/>
              <a:ea typeface="+mn-ea"/>
              <a:cs typeface="Times New Roman" pitchFamily="18" charset="0"/>
            </a:rPr>
            <a:t>распространением коронавирусной инфекции </a:t>
          </a:r>
          <a:endParaRPr lang="ru-RU" sz="1100">
            <a:solidFill>
              <a:srgbClr val="FF0000"/>
            </a:solidFill>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0</cdr:y>
    </cdr:from>
    <cdr:to>
      <cdr:x>0.98555</cdr:x>
      <cdr:y>0.1925</cdr:y>
    </cdr:to>
    <cdr:sp macro="" textlink="">
      <cdr:nvSpPr>
        <cdr:cNvPr id="3" name="Rectangle 2"/>
        <cdr:cNvSpPr txBox="1">
          <a:spLocks xmlns:a="http://schemas.openxmlformats.org/drawingml/2006/main" noChangeArrowheads="1"/>
        </cdr:cNvSpPr>
      </cdr:nvSpPr>
      <cdr:spPr>
        <a:xfrm xmlns:a="http://schemas.openxmlformats.org/drawingml/2006/main">
          <a:off x="255182" y="0"/>
          <a:ext cx="5426595" cy="544440"/>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Динамика перевозки </a:t>
          </a:r>
          <a:r>
            <a:rPr lang="ru-RU" sz="1300" b="1" baseline="0" dirty="0" smtClean="0">
              <a:latin typeface="Times New Roman" pitchFamily="18" charset="0"/>
              <a:cs typeface="Times New Roman" pitchFamily="18" charset="0"/>
            </a:rPr>
            <a:t>грузов грузовыми автомобилями, </a:t>
          </a:r>
          <a:r>
            <a:rPr lang="ru-RU" sz="1300" b="1" kern="1200">
              <a:solidFill>
                <a:sysClr val="windowText" lastClr="000000"/>
              </a:solidFill>
              <a:latin typeface="Times New Roman" pitchFamily="18" charset="0"/>
              <a:ea typeface="+mn-ea"/>
              <a:cs typeface="Times New Roman" pitchFamily="18" charset="0"/>
            </a:rPr>
            <a:t>не относящихся к субъектам малого предпринимательства</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тыс. тонн</a:t>
          </a:r>
          <a:endParaRPr lang="ru-RU" sz="1000" dirty="0">
            <a:latin typeface="Times New Roman" pitchFamily="18" charset="0"/>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0.02601</cdr:x>
      <cdr:y>0.03041</cdr:y>
    </cdr:from>
    <cdr:to>
      <cdr:x>0.9673</cdr:x>
      <cdr:y>0.20292</cdr:y>
    </cdr:to>
    <cdr:sp macro="" textlink="">
      <cdr:nvSpPr>
        <cdr:cNvPr id="3" name="Rectangle 2"/>
        <cdr:cNvSpPr txBox="1">
          <a:spLocks xmlns:a="http://schemas.openxmlformats.org/drawingml/2006/main" noChangeArrowheads="1"/>
        </cdr:cNvSpPr>
      </cdr:nvSpPr>
      <cdr:spPr>
        <a:xfrm xmlns:a="http://schemas.openxmlformats.org/drawingml/2006/main">
          <a:off x="149939" y="85725"/>
          <a:ext cx="5426693" cy="486375"/>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ru-RU" sz="1400" b="0" kern="1200">
            <a:solidFill>
              <a:sysClr val="windowText" lastClr="000000"/>
            </a:solidFill>
            <a:latin typeface="Times New Roman" pitchFamily="18" charset="0"/>
            <a:ea typeface="+mn-ea"/>
            <a:cs typeface="Times New Roman" pitchFamily="18"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ru-RU" sz="1400" b="0" kern="1200">
            <a:solidFill>
              <a:sysClr val="windowText" lastClr="000000"/>
            </a:solidFill>
            <a:latin typeface="Times New Roman" pitchFamily="18" charset="0"/>
            <a:ea typeface="+mn-ea"/>
            <a:cs typeface="Times New Roman" pitchFamily="18"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b="1" kern="1200">
              <a:solidFill>
                <a:sysClr val="windowText" lastClr="000000"/>
              </a:solidFill>
              <a:latin typeface="Times New Roman" pitchFamily="18" charset="0"/>
              <a:ea typeface="+mn-ea"/>
              <a:cs typeface="Times New Roman" pitchFamily="18" charset="0"/>
            </a:rPr>
            <a:t>Динамика грузооборота грузовых автомобилей организаций,</a:t>
          </a:r>
          <a:br>
            <a:rPr lang="ru-RU" sz="1300" b="1" kern="1200">
              <a:solidFill>
                <a:sysClr val="windowText" lastClr="000000"/>
              </a:solidFill>
              <a:latin typeface="Times New Roman" pitchFamily="18" charset="0"/>
              <a:ea typeface="+mn-ea"/>
              <a:cs typeface="Times New Roman" pitchFamily="18" charset="0"/>
            </a:rPr>
          </a:br>
          <a:r>
            <a:rPr lang="ru-RU" sz="1300" b="1" kern="1200">
              <a:solidFill>
                <a:sysClr val="windowText" lastClr="000000"/>
              </a:solidFill>
              <a:latin typeface="Times New Roman" pitchFamily="18" charset="0"/>
              <a:ea typeface="+mn-ea"/>
              <a:cs typeface="Times New Roman" pitchFamily="18" charset="0"/>
            </a:rPr>
            <a:t>не относящихся к субъектам малого предпринимательства</a:t>
          </a:r>
          <a:endParaRPr lang="ru-RU" sz="1000" b="1" dirty="0" smtClean="0">
            <a:latin typeface="Times New Roman" pitchFamily="18" charset="0"/>
            <a:cs typeface="Times New Roman" pitchFamily="18" charset="0"/>
          </a:endParaRPr>
        </a:p>
        <a:p xmlns:a="http://schemas.openxmlformats.org/drawingml/2006/main">
          <a:pPr algn="r"/>
          <a:r>
            <a:rPr lang="ru-RU" sz="1000" b="0" dirty="0" smtClean="0">
              <a:latin typeface="Times New Roman" pitchFamily="18" charset="0"/>
              <a:cs typeface="Times New Roman" pitchFamily="18" charset="0"/>
            </a:rPr>
            <a:t>млн.тонно-км</a:t>
          </a:r>
          <a:endParaRPr lang="ru-RU" sz="1000" b="0" dirty="0">
            <a:latin typeface="Times New Roman" pitchFamily="18" charset="0"/>
            <a:cs typeface="Times New Roman"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0.12606</cdr:x>
      <cdr:y>0</cdr:y>
    </cdr:from>
    <cdr:to>
      <cdr:x>0.94046</cdr:x>
      <cdr:y>0.09712</cdr:y>
    </cdr:to>
    <cdr:sp macro="" textlink="">
      <cdr:nvSpPr>
        <cdr:cNvPr id="2" name="TextBox 10"/>
        <cdr:cNvSpPr txBox="1"/>
      </cdr:nvSpPr>
      <cdr:spPr>
        <a:xfrm xmlns:a="http://schemas.openxmlformats.org/drawingml/2006/main">
          <a:off x="780938" y="0"/>
          <a:ext cx="5045184" cy="275714"/>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400" b="1" dirty="0" smtClean="0">
              <a:solidFill>
                <a:schemeClr val="tx1"/>
              </a:solidFill>
              <a:latin typeface="Times New Roman" pitchFamily="18" charset="0"/>
              <a:cs typeface="Times New Roman" pitchFamily="18" charset="0"/>
            </a:rPr>
            <a:t>Динамика расходов на дорожное хозяйство, </a:t>
          </a:r>
          <a:r>
            <a:rPr lang="ru-RU" sz="1400" b="1" dirty="0" err="1" smtClean="0">
              <a:solidFill>
                <a:schemeClr val="tx1"/>
              </a:solidFill>
              <a:latin typeface="Times New Roman" pitchFamily="18" charset="0"/>
              <a:cs typeface="Times New Roman" pitchFamily="18" charset="0"/>
            </a:rPr>
            <a:t>млн</a:t>
          </a:r>
          <a:r>
            <a:rPr lang="ru-RU" sz="1400" b="1" dirty="0" smtClean="0">
              <a:solidFill>
                <a:schemeClr val="tx1"/>
              </a:solidFill>
              <a:latin typeface="Times New Roman" pitchFamily="18" charset="0"/>
              <a:cs typeface="Times New Roman" pitchFamily="18" charset="0"/>
            </a:rPr>
            <a:t> руб.</a:t>
          </a:r>
          <a:endParaRPr lang="ru-RU" sz="1400" b="1" dirty="0">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0.05472</cdr:x>
      <cdr:y>0.01982</cdr:y>
    </cdr:from>
    <cdr:to>
      <cdr:x>0.97391</cdr:x>
      <cdr:y>0.14714</cdr:y>
    </cdr:to>
    <cdr:sp macro="" textlink="">
      <cdr:nvSpPr>
        <cdr:cNvPr id="2" name="TextBox 1"/>
        <cdr:cNvSpPr txBox="1"/>
      </cdr:nvSpPr>
      <cdr:spPr>
        <a:xfrm xmlns:a="http://schemas.openxmlformats.org/drawingml/2006/main">
          <a:off x="342251" y="77323"/>
          <a:ext cx="5748752" cy="4968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Распределение территории Ярославского муниципального района </a:t>
          </a:r>
        </a:p>
        <a:p xmlns:a="http://schemas.openxmlformats.org/drawingml/2006/main">
          <a:pPr algn="ctr"/>
          <a:r>
            <a:rPr lang="ru-RU" sz="1300" b="1">
              <a:latin typeface="Times New Roman" pitchFamily="18" charset="0"/>
              <a:ea typeface="+mn-ea"/>
              <a:cs typeface="Times New Roman" pitchFamily="18" charset="0"/>
            </a:rPr>
            <a:t>в разрезе поселений</a:t>
          </a:r>
          <a:endParaRPr lang="ru-RU" sz="1300" b="1">
            <a:latin typeface="Times New Roman" pitchFamily="18" charset="0"/>
            <a:cs typeface="Times New Roman" pitchFamily="18" charset="0"/>
          </a:endParaRPr>
        </a:p>
      </cdr:txBody>
    </cdr:sp>
  </cdr:relSizeAnchor>
  <cdr:relSizeAnchor xmlns:cdr="http://schemas.openxmlformats.org/drawingml/2006/chartDrawing">
    <cdr:from>
      <cdr:x>0.24842</cdr:x>
      <cdr:y>0.01982</cdr:y>
    </cdr:from>
    <cdr:to>
      <cdr:x>0.75643</cdr:x>
      <cdr:y>0.07266</cdr:y>
    </cdr:to>
    <cdr:sp macro="" textlink="">
      <cdr:nvSpPr>
        <cdr:cNvPr id="3" name="TextBox 2"/>
        <cdr:cNvSpPr txBox="1"/>
      </cdr:nvSpPr>
      <cdr:spPr>
        <a:xfrm xmlns:a="http://schemas.openxmlformats.org/drawingml/2006/main">
          <a:off x="1554569" y="63795"/>
          <a:ext cx="3179135" cy="1701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0.xml><?xml version="1.0" encoding="utf-8"?>
<c:userShapes xmlns:c="http://schemas.openxmlformats.org/drawingml/2006/chart">
  <cdr:relSizeAnchor xmlns:cdr="http://schemas.openxmlformats.org/drawingml/2006/chartDrawing">
    <cdr:from>
      <cdr:x>0.12606</cdr:x>
      <cdr:y>0</cdr:y>
    </cdr:from>
    <cdr:to>
      <cdr:x>0.94046</cdr:x>
      <cdr:y>0.15123</cdr:y>
    </cdr:to>
    <cdr:sp macro="" textlink="">
      <cdr:nvSpPr>
        <cdr:cNvPr id="2" name="TextBox 10"/>
        <cdr:cNvSpPr txBox="1"/>
      </cdr:nvSpPr>
      <cdr:spPr>
        <a:xfrm xmlns:a="http://schemas.openxmlformats.org/drawingml/2006/main">
          <a:off x="808654" y="0"/>
          <a:ext cx="5224243"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Численность</a:t>
          </a:r>
          <a:r>
            <a:rPr lang="ru-RU" sz="1300" b="1" baseline="0" dirty="0" smtClean="0">
              <a:solidFill>
                <a:schemeClr val="tx1"/>
              </a:solidFill>
              <a:latin typeface="Times New Roman" pitchFamily="18" charset="0"/>
              <a:cs typeface="Times New Roman" pitchFamily="18" charset="0"/>
            </a:rPr>
            <a:t> детей в дошкольных образовательных учреждениях Ярославлавского муниципального района,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0.12606</cdr:x>
      <cdr:y>0</cdr:y>
    </cdr:from>
    <cdr:to>
      <cdr:x>0.94046</cdr:x>
      <cdr:y>0.15618</cdr:y>
    </cdr:to>
    <cdr:sp macro="" textlink="">
      <cdr:nvSpPr>
        <cdr:cNvPr id="2" name="TextBox 10"/>
        <cdr:cNvSpPr txBox="1"/>
      </cdr:nvSpPr>
      <cdr:spPr>
        <a:xfrm xmlns:a="http://schemas.openxmlformats.org/drawingml/2006/main">
          <a:off x="828435" y="0"/>
          <a:ext cx="5352038"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Численность</a:t>
          </a:r>
          <a:r>
            <a:rPr lang="ru-RU" sz="1300" b="1" baseline="0" dirty="0" smtClean="0">
              <a:solidFill>
                <a:schemeClr val="tx1"/>
              </a:solidFill>
              <a:latin typeface="Times New Roman" pitchFamily="18" charset="0"/>
              <a:cs typeface="Times New Roman" pitchFamily="18" charset="0"/>
            </a:rPr>
            <a:t> детей в учреждениях общего образования Ярославлавского муниципального района,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Проведение культурно-досуговых</a:t>
          </a:r>
          <a:r>
            <a:rPr lang="ru-RU" sz="1300" b="1" baseline="0">
              <a:latin typeface="Times New Roman" pitchFamily="18" charset="0"/>
              <a:ea typeface="+mn-ea"/>
              <a:cs typeface="Times New Roman" pitchFamily="18" charset="0"/>
            </a:rPr>
            <a:t> мероприятий</a:t>
          </a:r>
          <a:endParaRPr lang="ru-RU" sz="1300" b="1">
            <a:latin typeface="Times New Roman" pitchFamily="18" charset="0"/>
            <a:cs typeface="Times New Roman"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Основные показатели деятельности библиотек</a:t>
          </a:r>
          <a:endParaRPr lang="ru-RU" sz="1300" b="1">
            <a:latin typeface="Times New Roman" pitchFamily="18" charset="0"/>
            <a:cs typeface="Times New Roman"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Клубные формирования</a:t>
          </a:r>
          <a:endParaRPr lang="ru-RU" sz="1300" b="1">
            <a:latin typeface="Times New Roman" pitchFamily="18" charset="0"/>
            <a:cs typeface="Times New Roman"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0.12606</cdr:x>
      <cdr:y>0</cdr:y>
    </cdr:from>
    <cdr:to>
      <cdr:x>0.94046</cdr:x>
      <cdr:y>0.08456</cdr:y>
    </cdr:to>
    <cdr:sp macro="" textlink="">
      <cdr:nvSpPr>
        <cdr:cNvPr id="2" name="TextBox 10"/>
        <cdr:cNvSpPr txBox="1"/>
      </cdr:nvSpPr>
      <cdr:spPr>
        <a:xfrm xmlns:a="http://schemas.openxmlformats.org/drawingml/2006/main">
          <a:off x="782950" y="0"/>
          <a:ext cx="5058186" cy="260903"/>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Количество спортивных сооружений, ед.</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0.12606</cdr:x>
      <cdr:y>0</cdr:y>
    </cdr:from>
    <cdr:to>
      <cdr:x>0.94046</cdr:x>
      <cdr:y>0.15194</cdr:y>
    </cdr:to>
    <cdr:sp macro="" textlink="">
      <cdr:nvSpPr>
        <cdr:cNvPr id="2" name="TextBox 10"/>
        <cdr:cNvSpPr txBox="1"/>
      </cdr:nvSpPr>
      <cdr:spPr>
        <a:xfrm xmlns:a="http://schemas.openxmlformats.org/drawingml/2006/main">
          <a:off x="782950" y="0"/>
          <a:ext cx="5058186"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Единовременная пропускная способность спортивных сооружений,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solidFill>
                <a:sysClr val="windowText" lastClr="000000"/>
              </a:solidFill>
              <a:latin typeface="Times New Roman" pitchFamily="18" charset="0"/>
              <a:ea typeface="+mn-ea"/>
              <a:cs typeface="Times New Roman" pitchFamily="18" charset="0"/>
            </a:rPr>
            <a:t>Количество</a:t>
          </a:r>
          <a:r>
            <a:rPr lang="ru-RU" sz="1300" b="1" baseline="0">
              <a:solidFill>
                <a:sysClr val="windowText" lastClr="000000"/>
              </a:solidFill>
              <a:latin typeface="Times New Roman" pitchFamily="18" charset="0"/>
              <a:ea typeface="+mn-ea"/>
              <a:cs typeface="Times New Roman" pitchFamily="18" charset="0"/>
            </a:rPr>
            <a:t> мероприятий для молодежи</a:t>
          </a:r>
          <a:endParaRPr lang="ru-RU" sz="1300" b="1">
            <a:solidFill>
              <a:sysClr val="windowText" lastClr="000000"/>
            </a:solidFill>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0.04475</cdr:x>
      <cdr:y>0</cdr:y>
    </cdr:from>
    <cdr:to>
      <cdr:x>0.96431</cdr:x>
      <cdr:y>0.11842</cdr:y>
    </cdr:to>
    <cdr:sp macro="" textlink="">
      <cdr:nvSpPr>
        <cdr:cNvPr id="2" name="TextBox 1"/>
        <cdr:cNvSpPr txBox="1"/>
      </cdr:nvSpPr>
      <cdr:spPr>
        <a:xfrm xmlns:a="http://schemas.openxmlformats.org/drawingml/2006/main">
          <a:off x="267879" y="0"/>
          <a:ext cx="5504607" cy="2870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Доходы,  млн.руб.</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0.2435</cdr:x>
      <cdr:y>0</cdr:y>
    </cdr:from>
    <cdr:to>
      <cdr:x>0.79188</cdr:x>
      <cdr:y>0.10721</cdr:y>
    </cdr:to>
    <cdr:sp macro="" textlink="">
      <cdr:nvSpPr>
        <cdr:cNvPr id="2" name="TextBox 1"/>
        <cdr:cNvSpPr txBox="1"/>
      </cdr:nvSpPr>
      <cdr:spPr>
        <a:xfrm xmlns:a="http://schemas.openxmlformats.org/drawingml/2006/main">
          <a:off x="1458876" y="0"/>
          <a:ext cx="3285461" cy="1807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Расходы, млн.руб.</a:t>
          </a:r>
          <a:endParaRPr lang="ru-RU" sz="1300">
            <a:latin typeface="Times New Roman" pitchFamily="18" charset="0"/>
            <a:ea typeface="+mn-ea"/>
            <a:cs typeface="Times New Roman" pitchFamily="18" charset="0"/>
          </a:endParaRPr>
        </a:p>
        <a:p xmlns:a="http://schemas.openxmlformats.org/drawingml/2006/main">
          <a:endParaRPr lang="ru-RU" sz="13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0.21257</cdr:x>
      <cdr:y>0.02238</cdr:y>
    </cdr:from>
    <cdr:to>
      <cdr:x>0.85095</cdr:x>
      <cdr:y>0.09512</cdr:y>
    </cdr:to>
    <cdr:sp macro="" textlink="">
      <cdr:nvSpPr>
        <cdr:cNvPr id="2" name="TextBox 1"/>
        <cdr:cNvSpPr txBox="1"/>
      </cdr:nvSpPr>
      <cdr:spPr>
        <a:xfrm xmlns:a="http://schemas.openxmlformats.org/drawingml/2006/main">
          <a:off x="1267490" y="85060"/>
          <a:ext cx="3806456" cy="2764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0.05026</cdr:x>
      <cdr:y>0.01958</cdr:y>
    </cdr:from>
    <cdr:to>
      <cdr:x>0.98218</cdr:x>
      <cdr:y>0.18231</cdr:y>
    </cdr:to>
    <cdr:sp macro="" textlink="">
      <cdr:nvSpPr>
        <cdr:cNvPr id="3" name="TextBox 2"/>
        <cdr:cNvSpPr txBox="1"/>
      </cdr:nvSpPr>
      <cdr:spPr>
        <a:xfrm xmlns:a="http://schemas.openxmlformats.org/drawingml/2006/main">
          <a:off x="299905" y="77653"/>
          <a:ext cx="5560843" cy="6453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baseline="0">
              <a:latin typeface="Times New Roman" pitchFamily="18" charset="0"/>
              <a:ea typeface="+mn-ea"/>
              <a:cs typeface="Times New Roman" pitchFamily="18" charset="0"/>
            </a:rPr>
            <a:t>Численность жителей района в разрезе поселений</a:t>
          </a:r>
          <a:r>
            <a:rPr lang="ru-RU" sz="1300" baseline="0">
              <a:latin typeface="Times New Roman" pitchFamily="18" charset="0"/>
              <a:ea typeface="+mn-ea"/>
              <a:cs typeface="Times New Roman" pitchFamily="18" charset="0"/>
            </a:rPr>
            <a:t> </a:t>
          </a:r>
        </a:p>
        <a:p xmlns:a="http://schemas.openxmlformats.org/drawingml/2006/main">
          <a:pPr algn="ctr"/>
          <a:r>
            <a:rPr lang="ru-RU" sz="1300" baseline="0">
              <a:latin typeface="Times New Roman" pitchFamily="18" charset="0"/>
              <a:ea typeface="+mn-ea"/>
              <a:cs typeface="Times New Roman" pitchFamily="18" charset="0"/>
            </a:rPr>
            <a:t>по состоянию на 01.01.2024 (по данным паспортных столов)</a:t>
          </a:r>
          <a:endParaRPr lang="ru-RU" sz="1300" baseline="0">
            <a:latin typeface="Times New Roman" pitchFamily="18" charset="0"/>
            <a:cs typeface="Times New Roman"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0.20586</cdr:x>
      <cdr:y>0.52553</cdr:y>
    </cdr:from>
    <cdr:to>
      <cdr:x>0.42325</cdr:x>
      <cdr:y>0.7525</cdr:y>
    </cdr:to>
    <cdr:sp macro="" textlink="">
      <cdr:nvSpPr>
        <cdr:cNvPr id="2" name="TextBox 1"/>
        <cdr:cNvSpPr txBox="1"/>
      </cdr:nvSpPr>
      <cdr:spPr>
        <a:xfrm xmlns:a="http://schemas.openxmlformats.org/drawingml/2006/main">
          <a:off x="1284847" y="1816012"/>
          <a:ext cx="1356799" cy="7843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Всего </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519,4 </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млн.руб.</a:t>
          </a:r>
          <a:endParaRPr lang="ru-RU" sz="1400" b="1"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0.04121</cdr:x>
      <cdr:y>0.0255</cdr:y>
    </cdr:from>
    <cdr:to>
      <cdr:x>0.95502</cdr:x>
      <cdr:y>0.14166</cdr:y>
    </cdr:to>
    <cdr:sp macro="" textlink="">
      <cdr:nvSpPr>
        <cdr:cNvPr id="3" name="TextBox 2"/>
        <cdr:cNvSpPr txBox="1"/>
      </cdr:nvSpPr>
      <cdr:spPr>
        <a:xfrm xmlns:a="http://schemas.openxmlformats.org/drawingml/2006/main">
          <a:off x="244549" y="95693"/>
          <a:ext cx="5422605" cy="4359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b="1">
              <a:latin typeface="Times New Roman" pitchFamily="18" charset="0"/>
              <a:ea typeface="+mn-ea"/>
              <a:cs typeface="Times New Roman" pitchFamily="18" charset="0"/>
            </a:rPr>
            <a:t>Структура налоговых доходов районного бюджета за 2023 год</a:t>
          </a:r>
          <a:endParaRPr lang="ru-RU" sz="1400">
            <a:latin typeface="Times New Roman" pitchFamily="18" charset="0"/>
            <a:ea typeface="+mn-ea"/>
            <a:cs typeface="Times New Roman" pitchFamily="18" charset="0"/>
          </a:endParaRPr>
        </a:p>
        <a:p xmlns:a="http://schemas.openxmlformats.org/drawingml/2006/main">
          <a:pPr algn="ctr"/>
          <a:endParaRPr lang="ru-RU" sz="1400">
            <a:latin typeface="Times New Roman" pitchFamily="18" charset="0"/>
            <a:cs typeface="Times New Roman"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0.17858</cdr:x>
      <cdr:y>0.43117</cdr:y>
    </cdr:from>
    <cdr:to>
      <cdr:x>0.39597</cdr:x>
      <cdr:y>0.7205</cdr:y>
    </cdr:to>
    <cdr:sp macro="" textlink="">
      <cdr:nvSpPr>
        <cdr:cNvPr id="2" name="TextBox 1"/>
        <cdr:cNvSpPr txBox="1"/>
      </cdr:nvSpPr>
      <cdr:spPr>
        <a:xfrm xmlns:a="http://schemas.openxmlformats.org/drawingml/2006/main">
          <a:off x="1061409" y="1444114"/>
          <a:ext cx="1292079" cy="969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Всего</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132,6 млн.руб.</a:t>
          </a:r>
        </a:p>
      </cdr:txBody>
    </cdr:sp>
  </cdr:relSizeAnchor>
  <cdr:relSizeAnchor xmlns:cdr="http://schemas.openxmlformats.org/drawingml/2006/chartDrawing">
    <cdr:from>
      <cdr:x>0</cdr:x>
      <cdr:y>0.03274</cdr:y>
    </cdr:from>
    <cdr:to>
      <cdr:x>1</cdr:x>
      <cdr:y>0.22028</cdr:y>
    </cdr:to>
    <cdr:sp macro="" textlink="">
      <cdr:nvSpPr>
        <cdr:cNvPr id="3" name="TextBox 2"/>
        <cdr:cNvSpPr txBox="1"/>
      </cdr:nvSpPr>
      <cdr:spPr>
        <a:xfrm xmlns:a="http://schemas.openxmlformats.org/drawingml/2006/main">
          <a:off x="0" y="116958"/>
          <a:ext cx="5943600" cy="6698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indent="540385" algn="ctr">
            <a:lnSpc>
              <a:spcPct val="115000"/>
            </a:lnSpc>
            <a:spcAft>
              <a:spcPts val="1000"/>
            </a:spcAft>
          </a:pPr>
          <a:r>
            <a:rPr lang="ru-RU" sz="1400" b="1">
              <a:latin typeface="Times New Roman" pitchFamily="18" charset="0"/>
              <a:ea typeface="Times New Roman"/>
              <a:cs typeface="Times New Roman" pitchFamily="18" charset="0"/>
            </a:rPr>
            <a:t>Структура неналоговых доходов районного бюджета за 2023 год</a:t>
          </a:r>
          <a:endParaRPr lang="ru-RU" sz="1400">
            <a:latin typeface="Times New Roman" pitchFamily="18" charset="0"/>
            <a:ea typeface="Times New Roman"/>
            <a:cs typeface="Times New Roman" pitchFamily="18" charset="0"/>
          </a:endParaRPr>
        </a:p>
        <a:p xmlns:a="http://schemas.openxmlformats.org/drawingml/2006/main">
          <a:endParaRPr lang="ru-RU" sz="1100"/>
        </a:p>
      </cdr:txBody>
    </cdr:sp>
  </cdr:relSizeAnchor>
</c:userShapes>
</file>

<file path=word/drawings/drawing32.xml><?xml version="1.0" encoding="utf-8"?>
<c:userShapes xmlns:c="http://schemas.openxmlformats.org/drawingml/2006/chart">
  <cdr:relSizeAnchor xmlns:cdr="http://schemas.openxmlformats.org/drawingml/2006/chartDrawing">
    <cdr:from>
      <cdr:x>0.20901</cdr:x>
      <cdr:y>0.45181</cdr:y>
    </cdr:from>
    <cdr:to>
      <cdr:x>0.4264</cdr:x>
      <cdr:y>0.76324</cdr:y>
    </cdr:to>
    <cdr:sp macro="" textlink="">
      <cdr:nvSpPr>
        <cdr:cNvPr id="2" name="TextBox 1"/>
        <cdr:cNvSpPr txBox="1"/>
      </cdr:nvSpPr>
      <cdr:spPr>
        <a:xfrm xmlns:a="http://schemas.openxmlformats.org/drawingml/2006/main">
          <a:off x="1420035" y="1825470"/>
          <a:ext cx="1476993" cy="125829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Всего </a:t>
          </a:r>
        </a:p>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3 344,4</a:t>
          </a:r>
        </a:p>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млн.руб.</a:t>
          </a:r>
        </a:p>
      </cdr:txBody>
    </cdr:sp>
  </cdr:relSizeAnchor>
  <cdr:relSizeAnchor xmlns:cdr="http://schemas.openxmlformats.org/drawingml/2006/chartDrawing">
    <cdr:from>
      <cdr:x>0</cdr:x>
      <cdr:y>0.03827</cdr:y>
    </cdr:from>
    <cdr:to>
      <cdr:x>0.99929</cdr:x>
      <cdr:y>0.28066</cdr:y>
    </cdr:to>
    <cdr:sp macro="" textlink="">
      <cdr:nvSpPr>
        <cdr:cNvPr id="3" name="TextBox 2"/>
        <cdr:cNvSpPr txBox="1"/>
      </cdr:nvSpPr>
      <cdr:spPr>
        <a:xfrm xmlns:a="http://schemas.openxmlformats.org/drawingml/2006/main">
          <a:off x="0" y="127591"/>
          <a:ext cx="6539024" cy="8080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indent="540385" algn="ctr">
            <a:lnSpc>
              <a:spcPct val="115000"/>
            </a:lnSpc>
            <a:spcAft>
              <a:spcPts val="1000"/>
            </a:spcAft>
          </a:pPr>
          <a:r>
            <a:rPr lang="ru-RU" sz="1400" b="1">
              <a:latin typeface="Times New Roman" pitchFamily="18" charset="0"/>
              <a:ea typeface="Times New Roman"/>
              <a:cs typeface="Times New Roman" pitchFamily="18" charset="0"/>
            </a:rPr>
            <a:t>Исполнение расходов районного бюджета по сферам деятельности</a:t>
          </a:r>
          <a:br>
            <a:rPr lang="ru-RU" sz="1400" b="1">
              <a:latin typeface="Times New Roman" pitchFamily="18" charset="0"/>
              <a:ea typeface="Times New Roman"/>
              <a:cs typeface="Times New Roman" pitchFamily="18" charset="0"/>
            </a:rPr>
          </a:br>
          <a:r>
            <a:rPr lang="ru-RU" sz="1400" b="1">
              <a:latin typeface="Times New Roman" pitchFamily="18" charset="0"/>
              <a:ea typeface="Times New Roman"/>
              <a:cs typeface="Times New Roman" pitchFamily="18" charset="0"/>
            </a:rPr>
            <a:t> за 2023 год</a:t>
          </a:r>
          <a:endParaRPr lang="ru-RU" sz="1400">
            <a:latin typeface="Times New Roman" pitchFamily="18" charset="0"/>
            <a:ea typeface="Times New Roman"/>
            <a:cs typeface="Times New Roman" pitchFamily="18" charset="0"/>
          </a:endParaRPr>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0.03481</cdr:x>
      <cdr:y>0</cdr:y>
    </cdr:from>
    <cdr:to>
      <cdr:x>0.98489</cdr:x>
      <cdr:y>0.1698</cdr:y>
    </cdr:to>
    <cdr:sp macro="" textlink="">
      <cdr:nvSpPr>
        <cdr:cNvPr id="2" name="TextBox 1"/>
        <cdr:cNvSpPr txBox="1"/>
      </cdr:nvSpPr>
      <cdr:spPr>
        <a:xfrm xmlns:a="http://schemas.openxmlformats.org/drawingml/2006/main">
          <a:off x="209550" y="0"/>
          <a:ext cx="5719712" cy="5362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Объем инвестиций в основной капитал</a:t>
          </a:r>
          <a:br>
            <a:rPr lang="ru-RU" sz="1300" b="1">
              <a:latin typeface="Times New Roman" pitchFamily="18" charset="0"/>
              <a:ea typeface="+mn-ea"/>
              <a:cs typeface="Times New Roman" pitchFamily="18" charset="0"/>
            </a:rPr>
          </a:br>
          <a:r>
            <a:rPr lang="ru-RU" sz="1300" b="1">
              <a:latin typeface="Times New Roman" pitchFamily="18" charset="0"/>
              <a:ea typeface="+mn-ea"/>
              <a:cs typeface="Times New Roman" pitchFamily="18" charset="0"/>
            </a:rPr>
            <a:t>(без субъектов малого предпринимательства), млн.руб.</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0.29492</cdr:y>
    </cdr:to>
    <cdr:sp macro="" textlink="">
      <cdr:nvSpPr>
        <cdr:cNvPr id="3" name="TextBox 2"/>
        <cdr:cNvSpPr txBox="1"/>
      </cdr:nvSpPr>
      <cdr:spPr>
        <a:xfrm xmlns:a="http://schemas.openxmlformats.org/drawingml/2006/main">
          <a:off x="1437611" y="53163"/>
          <a:ext cx="3817088" cy="6485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0.01721</cdr:x>
      <cdr:y>0</cdr:y>
    </cdr:from>
    <cdr:to>
      <cdr:x>0.97144</cdr:x>
      <cdr:y>0.13369</cdr:y>
    </cdr:to>
    <cdr:sp macro="" textlink="">
      <cdr:nvSpPr>
        <cdr:cNvPr id="2" name="TextBox 1"/>
        <cdr:cNvSpPr txBox="1"/>
      </cdr:nvSpPr>
      <cdr:spPr>
        <a:xfrm xmlns:a="http://schemas.openxmlformats.org/drawingml/2006/main">
          <a:off x="108538" y="0"/>
          <a:ext cx="6018031" cy="4861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Видовая структура инвестиций в основной капитал  </a:t>
          </a:r>
          <a:br>
            <a:rPr lang="ru-RU" sz="1300" b="1">
              <a:latin typeface="Times New Roman" pitchFamily="18" charset="0"/>
              <a:ea typeface="+mn-ea"/>
              <a:cs typeface="Times New Roman" pitchFamily="18" charset="0"/>
            </a:rPr>
          </a:br>
          <a:r>
            <a:rPr lang="ru-RU" sz="1300" b="1">
              <a:latin typeface="Times New Roman" pitchFamily="18" charset="0"/>
              <a:ea typeface="+mn-ea"/>
              <a:cs typeface="Times New Roman" pitchFamily="18" charset="0"/>
            </a:rPr>
            <a:t>по крупным и средним организациям</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dr:relSizeAnchor xmlns:cdr="http://schemas.openxmlformats.org/drawingml/2006/chartDrawing">
    <cdr:from>
      <cdr:x>0.39148</cdr:x>
      <cdr:y>0.1462</cdr:y>
    </cdr:from>
    <cdr:to>
      <cdr:x>0.51287</cdr:x>
      <cdr:y>0.25146</cdr:y>
    </cdr:to>
    <cdr:sp macro="" textlink="">
      <cdr:nvSpPr>
        <cdr:cNvPr id="3" name="TextBox 2"/>
        <cdr:cNvSpPr txBox="1"/>
      </cdr:nvSpPr>
      <cdr:spPr>
        <a:xfrm xmlns:a="http://schemas.openxmlformats.org/drawingml/2006/main">
          <a:off x="2468970" y="531627"/>
          <a:ext cx="765544" cy="3827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050">
              <a:latin typeface="Times New Roman" pitchFamily="18" charset="0"/>
              <a:cs typeface="Times New Roman" pitchFamily="18" charset="0"/>
            </a:rPr>
            <a:t>Прочие,</a:t>
          </a:r>
        </a:p>
        <a:p xmlns:a="http://schemas.openxmlformats.org/drawingml/2006/main">
          <a:pPr algn="ctr"/>
          <a:r>
            <a:rPr lang="ru-RU" sz="1100" b="1">
              <a:latin typeface="Times New Roman" pitchFamily="18" charset="0"/>
              <a:cs typeface="Times New Roman" pitchFamily="18" charset="0"/>
            </a:rPr>
            <a:t>12,6%</a:t>
          </a:r>
        </a:p>
      </cdr:txBody>
    </cdr:sp>
  </cdr:relSizeAnchor>
  <cdr:relSizeAnchor xmlns:cdr="http://schemas.openxmlformats.org/drawingml/2006/chartDrawing">
    <cdr:from>
      <cdr:x>0.45892</cdr:x>
      <cdr:y>0.24561</cdr:y>
    </cdr:from>
    <cdr:to>
      <cdr:x>0.46229</cdr:x>
      <cdr:y>0.3538</cdr:y>
    </cdr:to>
    <cdr:sp macro="" textlink="">
      <cdr:nvSpPr>
        <cdr:cNvPr id="5" name="Прямая соединительная линия 4"/>
        <cdr:cNvSpPr/>
      </cdr:nvSpPr>
      <cdr:spPr>
        <a:xfrm xmlns:a="http://schemas.openxmlformats.org/drawingml/2006/main" rot="5400000">
          <a:off x="2708202" y="1079205"/>
          <a:ext cx="393405" cy="2126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0.125</cdr:x>
      <cdr:y>0</cdr:y>
    </cdr:from>
    <cdr:to>
      <cdr:x>0.88393</cdr:x>
      <cdr:y>0.20312</cdr:y>
    </cdr:to>
    <cdr:sp macro="" textlink="">
      <cdr:nvSpPr>
        <cdr:cNvPr id="2" name="TextBox 1"/>
        <cdr:cNvSpPr txBox="1"/>
      </cdr:nvSpPr>
      <cdr:spPr>
        <a:xfrm xmlns:a="http://schemas.openxmlformats.org/drawingml/2006/main">
          <a:off x="595423" y="0"/>
          <a:ext cx="3615070" cy="2764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b="1">
              <a:latin typeface="Times New Roman" pitchFamily="18" charset="0"/>
              <a:cs typeface="Times New Roman" pitchFamily="18" charset="0"/>
            </a:rPr>
            <a:t>Введено жилья на одного жителя за 2023 год</a:t>
          </a:r>
        </a:p>
      </cdr:txBody>
    </cdr:sp>
  </cdr:relSizeAnchor>
</c:userShapes>
</file>

<file path=word/drawings/drawing7.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0.12515</cdr:x>
      <cdr:y>0.02461</cdr:y>
    </cdr:from>
    <cdr:to>
      <cdr:x>0.97398</cdr:x>
      <cdr:y>0.2087</cdr:y>
    </cdr:to>
    <cdr:sp macro="" textlink="">
      <cdr:nvSpPr>
        <cdr:cNvPr id="3" name="TextBox 36"/>
        <cdr:cNvSpPr txBox="1"/>
      </cdr:nvSpPr>
      <cdr:spPr>
        <a:xfrm xmlns:a="http://schemas.openxmlformats.org/drawingml/2006/main">
          <a:off x="823681" y="63585"/>
          <a:ext cx="5586644" cy="47564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Ввод в действие жилых домов</a:t>
          </a:r>
        </a:p>
        <a:p xmlns:a="http://schemas.openxmlformats.org/drawingml/2006/main">
          <a:pPr marL="0" marR="0" indent="0" algn="r" defTabSz="914400" rtl="0" eaLnBrk="1" fontAlgn="auto" latinLnBrk="0" hangingPunct="1">
            <a:lnSpc>
              <a:spcPct val="100000"/>
            </a:lnSpc>
            <a:spcBef>
              <a:spcPts val="0"/>
            </a:spcBef>
            <a:spcAft>
              <a:spcPts val="0"/>
            </a:spcAft>
            <a:buClrTx/>
            <a:buSzTx/>
            <a:buFontTx/>
            <a:buNone/>
            <a:tabLst/>
            <a:defRPr/>
          </a:pPr>
          <a:r>
            <a:rPr lang="ru-RU" sz="1000" b="0" dirty="0" smtClean="0">
              <a:latin typeface="Times New Roman" pitchFamily="18" charset="0"/>
              <a:cs typeface="Times New Roman" pitchFamily="18" charset="0"/>
            </a:rPr>
            <a:t>тыс.кв.м</a:t>
          </a:r>
          <a:r>
            <a:rPr lang="ru-RU" sz="1300" b="1" dirty="0" smtClean="0">
              <a:latin typeface="Times New Roman" pitchFamily="18" charset="0"/>
              <a:cs typeface="Times New Roman" pitchFamily="18" charset="0"/>
            </a:rPr>
            <a:t> </a:t>
          </a:r>
          <a:endParaRPr lang="ru-RU" sz="1300" b="1" dirty="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0.04992</cdr:x>
      <cdr:y>0</cdr:y>
    </cdr:from>
    <cdr:to>
      <cdr:x>1</cdr:x>
      <cdr:y>0.08767</cdr:y>
    </cdr:to>
    <cdr:sp macro="" textlink="">
      <cdr:nvSpPr>
        <cdr:cNvPr id="2" name="TextBox 1"/>
        <cdr:cNvSpPr txBox="1"/>
      </cdr:nvSpPr>
      <cdr:spPr>
        <a:xfrm xmlns:a="http://schemas.openxmlformats.org/drawingml/2006/main">
          <a:off x="346311" y="0"/>
          <a:ext cx="6578364" cy="2768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сбор овощей, тыс. т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сбор зерновых культур, тыс. т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0F4B5-C609-44C9-AB55-B7B8B597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24329</Words>
  <Characters>138680</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Славецкий</dc:creator>
  <cp:lastModifiedBy>sakova</cp:lastModifiedBy>
  <cp:revision>2</cp:revision>
  <cp:lastPrinted>2024-12-11T11:29:00Z</cp:lastPrinted>
  <dcterms:created xsi:type="dcterms:W3CDTF">2024-12-11T11:31:00Z</dcterms:created>
  <dcterms:modified xsi:type="dcterms:W3CDTF">2024-12-11T11:31:00Z</dcterms:modified>
</cp:coreProperties>
</file>