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FC" w:rsidRPr="00911650" w:rsidRDefault="001564FC" w:rsidP="00892FDF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B4188F" w:rsidRPr="00911650" w:rsidRDefault="00B4188F" w:rsidP="00892FDF">
      <w:pPr>
        <w:shd w:val="clear" w:color="auto" w:fill="FFFFFF"/>
        <w:autoSpaceDE w:val="0"/>
        <w:autoSpaceDN w:val="0"/>
        <w:adjustRightInd w:val="0"/>
        <w:rPr>
          <w:sz w:val="44"/>
          <w:szCs w:val="44"/>
        </w:rPr>
      </w:pPr>
    </w:p>
    <w:p w:rsidR="00892FDF" w:rsidRPr="00911650" w:rsidRDefault="00BF0FA3" w:rsidP="00892FDF">
      <w:pPr>
        <w:shd w:val="clear" w:color="auto" w:fill="FFFFFF"/>
        <w:autoSpaceDE w:val="0"/>
        <w:autoSpaceDN w:val="0"/>
        <w:adjustRightInd w:val="0"/>
        <w:rPr>
          <w:sz w:val="44"/>
          <w:szCs w:val="44"/>
        </w:rPr>
      </w:pPr>
      <w:r w:rsidRPr="00911650"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68960" cy="756920"/>
            <wp:effectExtent l="19050" t="0" r="2540" b="0"/>
            <wp:wrapNone/>
            <wp:docPr id="18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FDF" w:rsidRPr="00911650" w:rsidRDefault="00F977A0" w:rsidP="00892FD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1650">
        <w:rPr>
          <w:b/>
          <w:sz w:val="32"/>
          <w:szCs w:val="32"/>
        </w:rPr>
        <w:t>А Д М И Н И С Т Р А Ц И Я</w:t>
      </w:r>
    </w:p>
    <w:p w:rsidR="00892FDF" w:rsidRPr="00911650" w:rsidRDefault="00F977A0" w:rsidP="00892FD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11650">
        <w:rPr>
          <w:b/>
          <w:sz w:val="32"/>
          <w:szCs w:val="32"/>
        </w:rPr>
        <w:t>ЯРОСЛАВСКОГО МУНИЦИПАЛЬНОГО РАЙОНА</w:t>
      </w:r>
    </w:p>
    <w:p w:rsidR="00892FDF" w:rsidRPr="00911650" w:rsidRDefault="009D170B" w:rsidP="009D170B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11650">
        <w:rPr>
          <w:b/>
          <w:sz w:val="40"/>
          <w:szCs w:val="40"/>
        </w:rPr>
        <w:t>П О С Т А Н О В Л Е Н И</w:t>
      </w:r>
      <w:r w:rsidR="0053737E" w:rsidRPr="00911650">
        <w:rPr>
          <w:b/>
          <w:sz w:val="40"/>
          <w:szCs w:val="40"/>
        </w:rPr>
        <w:t xml:space="preserve"> </w:t>
      </w:r>
      <w:r w:rsidRPr="00911650">
        <w:rPr>
          <w:b/>
          <w:sz w:val="40"/>
          <w:szCs w:val="40"/>
        </w:rPr>
        <w:t>Е</w:t>
      </w:r>
    </w:p>
    <w:p w:rsidR="00892FDF" w:rsidRPr="00911650" w:rsidRDefault="00892FDF" w:rsidP="00892FDF">
      <w:pPr>
        <w:shd w:val="clear" w:color="auto" w:fill="FFFFFF"/>
        <w:autoSpaceDE w:val="0"/>
        <w:autoSpaceDN w:val="0"/>
        <w:adjustRightInd w:val="0"/>
      </w:pPr>
    </w:p>
    <w:p w:rsidR="00ED3D40" w:rsidRPr="00911650" w:rsidRDefault="00ED3D40" w:rsidP="00892FDF">
      <w:pPr>
        <w:shd w:val="clear" w:color="auto" w:fill="FFFFFF"/>
        <w:autoSpaceDE w:val="0"/>
        <w:autoSpaceDN w:val="0"/>
        <w:adjustRightInd w:val="0"/>
      </w:pPr>
    </w:p>
    <w:p w:rsidR="00ED3D40" w:rsidRPr="0086343C" w:rsidRDefault="0086343C" w:rsidP="00892FDF">
      <w:pPr>
        <w:shd w:val="clear" w:color="auto" w:fill="FFFFFF"/>
        <w:autoSpaceDE w:val="0"/>
        <w:autoSpaceDN w:val="0"/>
        <w:adjustRightInd w:val="0"/>
        <w:rPr>
          <w:b/>
        </w:rPr>
      </w:pPr>
      <w:r w:rsidRPr="0086343C">
        <w:rPr>
          <w:b/>
        </w:rPr>
        <w:t>03.04.2019</w:t>
      </w:r>
      <w:r>
        <w:rPr>
          <w:b/>
        </w:rPr>
        <w:t xml:space="preserve">                                                                                                                              № 625</w:t>
      </w:r>
    </w:p>
    <w:p w:rsidR="00F23B78" w:rsidRPr="00911650" w:rsidRDefault="00F23B78" w:rsidP="00892FDF">
      <w:pPr>
        <w:shd w:val="clear" w:color="auto" w:fill="FFFFFF"/>
        <w:autoSpaceDE w:val="0"/>
        <w:autoSpaceDN w:val="0"/>
        <w:adjustRightInd w:val="0"/>
      </w:pPr>
    </w:p>
    <w:p w:rsidR="00ED0D6B" w:rsidRPr="00911650" w:rsidRDefault="00ED0D6B" w:rsidP="00892FDF">
      <w:pPr>
        <w:shd w:val="clear" w:color="auto" w:fill="FFFFFF"/>
        <w:autoSpaceDE w:val="0"/>
        <w:autoSpaceDN w:val="0"/>
        <w:adjustRightInd w:val="0"/>
      </w:pPr>
    </w:p>
    <w:p w:rsidR="005331AA" w:rsidRPr="00C758A4" w:rsidRDefault="005331AA" w:rsidP="00FA3262">
      <w:pPr>
        <w:tabs>
          <w:tab w:val="left" w:pos="4820"/>
        </w:tabs>
        <w:ind w:right="4536"/>
        <w:jc w:val="both"/>
        <w:rPr>
          <w:b/>
          <w:sz w:val="28"/>
          <w:szCs w:val="28"/>
        </w:rPr>
      </w:pPr>
      <w:r w:rsidRPr="00C758A4">
        <w:rPr>
          <w:b/>
          <w:sz w:val="28"/>
          <w:szCs w:val="28"/>
        </w:rPr>
        <w:t xml:space="preserve">Об утверждении проекта планировки              и проекта межевания территории </w:t>
      </w:r>
      <w:r w:rsidR="00FA3262" w:rsidRPr="00C758A4">
        <w:rPr>
          <w:b/>
          <w:sz w:val="28"/>
          <w:szCs w:val="28"/>
        </w:rPr>
        <w:t xml:space="preserve">                 </w:t>
      </w:r>
      <w:r w:rsidR="00C758A4" w:rsidRPr="00C758A4">
        <w:rPr>
          <w:b/>
          <w:sz w:val="28"/>
          <w:szCs w:val="28"/>
        </w:rPr>
        <w:t>площадью 14,5 га в п. Красный Бор Заволжского сельского поселения Ярославского муниципального района Ярославской области</w:t>
      </w:r>
      <w:r w:rsidRPr="00C758A4">
        <w:rPr>
          <w:b/>
          <w:sz w:val="28"/>
          <w:szCs w:val="28"/>
        </w:rPr>
        <w:t xml:space="preserve"> </w:t>
      </w:r>
    </w:p>
    <w:p w:rsidR="00391590" w:rsidRDefault="00391590" w:rsidP="00391590">
      <w:pPr>
        <w:ind w:right="4395"/>
        <w:jc w:val="both"/>
        <w:rPr>
          <w:b/>
          <w:sz w:val="28"/>
          <w:szCs w:val="28"/>
        </w:rPr>
      </w:pPr>
    </w:p>
    <w:p w:rsidR="005331AA" w:rsidRPr="00C758A4" w:rsidRDefault="005331AA" w:rsidP="00423146">
      <w:pPr>
        <w:ind w:firstLine="709"/>
        <w:jc w:val="both"/>
        <w:rPr>
          <w:sz w:val="28"/>
          <w:szCs w:val="28"/>
        </w:rPr>
      </w:pPr>
      <w:r w:rsidRPr="00C758A4">
        <w:rPr>
          <w:sz w:val="28"/>
          <w:szCs w:val="28"/>
        </w:rPr>
        <w:t xml:space="preserve">Руководствуясь статьями 45, 46  Градостроительного кодекса Российской Федерации, учитывая материалы публичных слушаний (протокол от </w:t>
      </w:r>
      <w:r w:rsidR="00C758A4" w:rsidRPr="00C758A4">
        <w:rPr>
          <w:sz w:val="28"/>
          <w:szCs w:val="28"/>
        </w:rPr>
        <w:t>11</w:t>
      </w:r>
      <w:r w:rsidRPr="00C758A4">
        <w:rPr>
          <w:sz w:val="28"/>
          <w:szCs w:val="28"/>
        </w:rPr>
        <w:t>.</w:t>
      </w:r>
      <w:r w:rsidR="00C758A4" w:rsidRPr="00C758A4">
        <w:rPr>
          <w:sz w:val="28"/>
          <w:szCs w:val="28"/>
        </w:rPr>
        <w:t>05</w:t>
      </w:r>
      <w:r w:rsidRPr="00C758A4">
        <w:rPr>
          <w:sz w:val="28"/>
          <w:szCs w:val="28"/>
        </w:rPr>
        <w:t xml:space="preserve">.2018, заключение от </w:t>
      </w:r>
      <w:r w:rsidR="00C758A4" w:rsidRPr="00C758A4">
        <w:rPr>
          <w:sz w:val="28"/>
          <w:szCs w:val="28"/>
        </w:rPr>
        <w:t>15</w:t>
      </w:r>
      <w:r w:rsidRPr="00C758A4">
        <w:rPr>
          <w:sz w:val="28"/>
          <w:szCs w:val="28"/>
        </w:rPr>
        <w:t>.</w:t>
      </w:r>
      <w:r w:rsidR="00C758A4" w:rsidRPr="00C758A4">
        <w:rPr>
          <w:sz w:val="28"/>
          <w:szCs w:val="28"/>
        </w:rPr>
        <w:t>05</w:t>
      </w:r>
      <w:r w:rsidRPr="00C758A4">
        <w:rPr>
          <w:sz w:val="28"/>
          <w:szCs w:val="28"/>
        </w:rPr>
        <w:t>.2018</w:t>
      </w:r>
      <w:r w:rsidR="000D22FB" w:rsidRPr="00C758A4">
        <w:rPr>
          <w:sz w:val="28"/>
          <w:szCs w:val="28"/>
        </w:rPr>
        <w:t>)</w:t>
      </w:r>
      <w:r w:rsidR="00FA3262" w:rsidRPr="00C758A4">
        <w:rPr>
          <w:sz w:val="28"/>
          <w:szCs w:val="28"/>
        </w:rPr>
        <w:t xml:space="preserve">, </w:t>
      </w:r>
      <w:r w:rsidRPr="00C758A4">
        <w:rPr>
          <w:sz w:val="28"/>
          <w:szCs w:val="28"/>
        </w:rPr>
        <w:t>Администрация района</w:t>
      </w:r>
      <w:r w:rsidRPr="00C758A4">
        <w:rPr>
          <w:b/>
          <w:sz w:val="28"/>
          <w:szCs w:val="28"/>
        </w:rPr>
        <w:t xml:space="preserve"> </w:t>
      </w:r>
      <w:r w:rsidRPr="00C758A4">
        <w:rPr>
          <w:b/>
          <w:bCs/>
          <w:spacing w:val="58"/>
          <w:sz w:val="28"/>
          <w:szCs w:val="28"/>
        </w:rPr>
        <w:t>постановляет:</w:t>
      </w:r>
    </w:p>
    <w:p w:rsidR="005331AA" w:rsidRPr="00C758A4" w:rsidRDefault="005331AA" w:rsidP="00423146">
      <w:pPr>
        <w:ind w:firstLine="709"/>
        <w:jc w:val="both"/>
        <w:rPr>
          <w:sz w:val="28"/>
          <w:szCs w:val="28"/>
        </w:rPr>
      </w:pPr>
      <w:r w:rsidRPr="00C758A4">
        <w:rPr>
          <w:sz w:val="28"/>
          <w:szCs w:val="28"/>
        </w:rPr>
        <w:t xml:space="preserve">1. Утвердить основную часть проекта планировки территории </w:t>
      </w:r>
      <w:r w:rsidR="00C758A4" w:rsidRPr="00C758A4">
        <w:rPr>
          <w:sz w:val="28"/>
          <w:szCs w:val="28"/>
        </w:rPr>
        <w:t>площадью 14,5 га в п. Красный Бор Заволжского сельского поселения Ярославского муниципального района Ярославской области</w:t>
      </w:r>
      <w:r w:rsidRPr="00C758A4">
        <w:rPr>
          <w:sz w:val="28"/>
          <w:szCs w:val="28"/>
        </w:rPr>
        <w:t xml:space="preserve"> (приложение 1).</w:t>
      </w:r>
    </w:p>
    <w:p w:rsidR="005331AA" w:rsidRPr="00C758A4" w:rsidRDefault="005331AA" w:rsidP="00423146">
      <w:pPr>
        <w:ind w:firstLine="709"/>
        <w:jc w:val="both"/>
        <w:rPr>
          <w:sz w:val="28"/>
          <w:szCs w:val="28"/>
        </w:rPr>
      </w:pPr>
      <w:r w:rsidRPr="00C758A4">
        <w:rPr>
          <w:sz w:val="28"/>
          <w:szCs w:val="28"/>
        </w:rPr>
        <w:t xml:space="preserve">2. Утвердить основную часть проекта межевания территории </w:t>
      </w:r>
      <w:r w:rsidR="00C758A4" w:rsidRPr="00C758A4">
        <w:rPr>
          <w:sz w:val="28"/>
          <w:szCs w:val="28"/>
        </w:rPr>
        <w:t xml:space="preserve">площадью 14,5 га в п. Красный Бор Заволжского сельского поселения Ярославского муниципального района Ярославской области </w:t>
      </w:r>
      <w:r w:rsidRPr="00C758A4">
        <w:rPr>
          <w:sz w:val="28"/>
          <w:szCs w:val="28"/>
        </w:rPr>
        <w:t>(приложение 2).</w:t>
      </w:r>
    </w:p>
    <w:p w:rsidR="005331AA" w:rsidRPr="00C758A4" w:rsidRDefault="000D22FB" w:rsidP="00423146">
      <w:pPr>
        <w:ind w:firstLine="709"/>
        <w:jc w:val="both"/>
        <w:rPr>
          <w:sz w:val="28"/>
          <w:szCs w:val="28"/>
        </w:rPr>
      </w:pPr>
      <w:r w:rsidRPr="00C758A4">
        <w:rPr>
          <w:sz w:val="28"/>
          <w:szCs w:val="28"/>
        </w:rPr>
        <w:t>3</w:t>
      </w:r>
      <w:r w:rsidR="005331AA" w:rsidRPr="00C758A4">
        <w:rPr>
          <w:sz w:val="28"/>
          <w:szCs w:val="28"/>
        </w:rPr>
        <w:t xml:space="preserve">. Опубликовать постановление в газете «Ярославский агрокурьер» </w:t>
      </w:r>
      <w:r w:rsidR="00FA3262" w:rsidRPr="00C758A4">
        <w:rPr>
          <w:sz w:val="28"/>
          <w:szCs w:val="28"/>
        </w:rPr>
        <w:t xml:space="preserve">                   </w:t>
      </w:r>
      <w:r w:rsidR="005331AA" w:rsidRPr="00C758A4">
        <w:rPr>
          <w:sz w:val="28"/>
          <w:szCs w:val="28"/>
        </w:rPr>
        <w:t>и разместить на официальном сайте Администрации Ярославского муниципального района.</w:t>
      </w:r>
    </w:p>
    <w:p w:rsidR="003D7C03" w:rsidRPr="003D7C03" w:rsidRDefault="003D7C03" w:rsidP="00423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C03">
        <w:rPr>
          <w:sz w:val="28"/>
          <w:szCs w:val="28"/>
        </w:rPr>
        <w:t>4. Контроль за исполнением постановления возложить на первого замес</w:t>
      </w:r>
      <w:r w:rsidR="0028620A">
        <w:rPr>
          <w:sz w:val="28"/>
          <w:szCs w:val="28"/>
        </w:rPr>
        <w:t xml:space="preserve">тителя Главы Администрации ЯМР </w:t>
      </w:r>
      <w:bookmarkStart w:id="0" w:name="_GoBack"/>
      <w:bookmarkEnd w:id="0"/>
      <w:r w:rsidRPr="003D7C03">
        <w:rPr>
          <w:sz w:val="28"/>
          <w:szCs w:val="28"/>
        </w:rPr>
        <w:t>.</w:t>
      </w:r>
    </w:p>
    <w:p w:rsidR="003D7C03" w:rsidRPr="003D7C03" w:rsidRDefault="003D7C03" w:rsidP="003D7C0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highlight w:val="white"/>
        </w:rPr>
      </w:pPr>
      <w:r w:rsidRPr="003D7C03">
        <w:rPr>
          <w:sz w:val="28"/>
          <w:szCs w:val="28"/>
          <w:highlight w:val="white"/>
        </w:rPr>
        <w:t>5. Постановление вступает в силу со дня опубликования.</w:t>
      </w:r>
    </w:p>
    <w:p w:rsidR="003D7C03" w:rsidRPr="003D7C03" w:rsidRDefault="003D7C03" w:rsidP="003D7C03">
      <w:pPr>
        <w:widowControl w:val="0"/>
        <w:tabs>
          <w:tab w:val="left" w:pos="634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7C03" w:rsidRPr="003D7C03" w:rsidRDefault="003D7C03" w:rsidP="003D7C03">
      <w:pPr>
        <w:widowControl w:val="0"/>
        <w:tabs>
          <w:tab w:val="left" w:pos="634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7C03" w:rsidRPr="003D7C03" w:rsidRDefault="003D7C03" w:rsidP="003D7C03">
      <w:pPr>
        <w:widowControl w:val="0"/>
        <w:tabs>
          <w:tab w:val="left" w:pos="6345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D7C03" w:rsidRPr="003D7C03" w:rsidRDefault="003D7C03" w:rsidP="003D7C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C03">
        <w:rPr>
          <w:sz w:val="28"/>
          <w:szCs w:val="28"/>
        </w:rPr>
        <w:t>Глава Ярославского</w:t>
      </w:r>
    </w:p>
    <w:p w:rsidR="003D7C03" w:rsidRPr="003D7C03" w:rsidRDefault="003D7C03" w:rsidP="003D7C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D7C03">
        <w:rPr>
          <w:sz w:val="28"/>
          <w:szCs w:val="28"/>
        </w:rPr>
        <w:t>муниципального района</w:t>
      </w:r>
      <w:r w:rsidRPr="003D7C03">
        <w:rPr>
          <w:sz w:val="28"/>
          <w:szCs w:val="28"/>
        </w:rPr>
        <w:tab/>
      </w:r>
      <w:r w:rsidRPr="003D7C03">
        <w:rPr>
          <w:sz w:val="28"/>
          <w:szCs w:val="28"/>
        </w:rPr>
        <w:tab/>
      </w:r>
      <w:r w:rsidRPr="003D7C03">
        <w:rPr>
          <w:sz w:val="28"/>
          <w:szCs w:val="28"/>
        </w:rPr>
        <w:tab/>
      </w:r>
      <w:r w:rsidRPr="003D7C03">
        <w:rPr>
          <w:sz w:val="28"/>
          <w:szCs w:val="28"/>
        </w:rPr>
        <w:tab/>
      </w:r>
      <w:r w:rsidRPr="003D7C03">
        <w:rPr>
          <w:sz w:val="28"/>
          <w:szCs w:val="28"/>
        </w:rPr>
        <w:tab/>
      </w:r>
      <w:r w:rsidRPr="003D7C03">
        <w:rPr>
          <w:sz w:val="28"/>
          <w:szCs w:val="28"/>
        </w:rPr>
        <w:tab/>
        <w:t xml:space="preserve">   Н.В. Золотников</w:t>
      </w:r>
    </w:p>
    <w:p w:rsidR="005331AA" w:rsidRPr="00C758A4" w:rsidRDefault="005331AA" w:rsidP="005331AA">
      <w:pPr>
        <w:pStyle w:val="a3"/>
        <w:rPr>
          <w:sz w:val="28"/>
          <w:szCs w:val="28"/>
        </w:rPr>
      </w:pPr>
    </w:p>
    <w:p w:rsidR="00874B3F" w:rsidRDefault="00874B3F" w:rsidP="003615D0">
      <w:pPr>
        <w:ind w:right="-72"/>
        <w:jc w:val="both"/>
      </w:pPr>
    </w:p>
    <w:p w:rsidR="00C758A4" w:rsidRDefault="00C758A4" w:rsidP="00784A0B">
      <w:pPr>
        <w:ind w:right="-72"/>
        <w:jc w:val="both"/>
      </w:pPr>
    </w:p>
    <w:p w:rsidR="00C758A4" w:rsidRDefault="00C758A4" w:rsidP="00784A0B">
      <w:pPr>
        <w:ind w:right="-72"/>
        <w:jc w:val="both"/>
      </w:pPr>
    </w:p>
    <w:p w:rsidR="00C758A4" w:rsidRDefault="00C758A4" w:rsidP="00784A0B">
      <w:pPr>
        <w:ind w:right="-72"/>
        <w:jc w:val="both"/>
      </w:pPr>
    </w:p>
    <w:p w:rsidR="00423146" w:rsidRDefault="00423146" w:rsidP="00784A0B">
      <w:pPr>
        <w:ind w:right="-72"/>
        <w:jc w:val="both"/>
      </w:pPr>
    </w:p>
    <w:p w:rsidR="00423146" w:rsidRDefault="00423146" w:rsidP="00784A0B">
      <w:pPr>
        <w:ind w:right="-72"/>
        <w:jc w:val="both"/>
      </w:pPr>
    </w:p>
    <w:p w:rsidR="00C758A4" w:rsidRDefault="00C758A4" w:rsidP="00784A0B">
      <w:pPr>
        <w:ind w:right="-72"/>
        <w:jc w:val="both"/>
      </w:pPr>
    </w:p>
    <w:p w:rsidR="00423146" w:rsidRDefault="00423146" w:rsidP="00423146">
      <w:pPr>
        <w:ind w:right="-72"/>
        <w:jc w:val="both"/>
        <w:sectPr w:rsidR="00423146" w:rsidSect="00423146">
          <w:headerReference w:type="default" r:id="rId9"/>
          <w:pgSz w:w="11906" w:h="16838"/>
          <w:pgMar w:top="42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3146" w:rsidRDefault="00423146" w:rsidP="00423146">
      <w:pPr>
        <w:ind w:right="-72"/>
        <w:jc w:val="both"/>
      </w:pPr>
    </w:p>
    <w:p w:rsidR="00423146" w:rsidRPr="003A2B28" w:rsidRDefault="00423146" w:rsidP="00423146">
      <w:pPr>
        <w:widowControl w:val="0"/>
        <w:autoSpaceDE w:val="0"/>
        <w:autoSpaceDN w:val="0"/>
        <w:adjustRightInd w:val="0"/>
        <w:ind w:left="5664" w:firstLine="6"/>
      </w:pPr>
      <w:r w:rsidRPr="003A2B28">
        <w:t>ПРИЛОЖЕНИЕ 1</w:t>
      </w:r>
    </w:p>
    <w:p w:rsidR="00423146" w:rsidRPr="003A2B28" w:rsidRDefault="00423146" w:rsidP="00423146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к постановлению </w:t>
      </w:r>
    </w:p>
    <w:p w:rsidR="00423146" w:rsidRPr="003A2B28" w:rsidRDefault="00423146" w:rsidP="00423146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Администрации ЯМР  </w:t>
      </w:r>
    </w:p>
    <w:p w:rsidR="00423146" w:rsidRPr="003A2B28" w:rsidRDefault="00423146" w:rsidP="00423146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от </w:t>
      </w:r>
      <w:r w:rsidR="003C4840">
        <w:t>03.04.2019</w:t>
      </w:r>
      <w:r w:rsidRPr="003A2B28">
        <w:t xml:space="preserve">    № </w:t>
      </w:r>
      <w:r w:rsidR="003C4840">
        <w:t>625</w:t>
      </w:r>
      <w:r w:rsidRPr="003A2B28">
        <w:t xml:space="preserve">                            </w:t>
      </w:r>
    </w:p>
    <w:p w:rsidR="009E533A" w:rsidRDefault="009E533A" w:rsidP="00BE521C">
      <w:pPr>
        <w:pStyle w:val="1ff1"/>
        <w:ind w:left="0"/>
        <w:jc w:val="center"/>
        <w:rPr>
          <w:b/>
          <w:color w:val="000000"/>
          <w:szCs w:val="24"/>
        </w:rPr>
      </w:pPr>
    </w:p>
    <w:p w:rsidR="00BE521C" w:rsidRPr="00E51DF1" w:rsidRDefault="00BE521C" w:rsidP="00BE521C">
      <w:pPr>
        <w:pStyle w:val="1ff1"/>
        <w:ind w:left="0"/>
        <w:jc w:val="center"/>
        <w:rPr>
          <w:b/>
          <w:color w:val="000000"/>
          <w:szCs w:val="24"/>
        </w:rPr>
      </w:pPr>
      <w:r w:rsidRPr="00E51DF1">
        <w:rPr>
          <w:b/>
          <w:color w:val="000000"/>
          <w:szCs w:val="24"/>
        </w:rPr>
        <w:t>Основная часть проекта планировки территории</w:t>
      </w:r>
    </w:p>
    <w:p w:rsidR="00BE521C" w:rsidRPr="00E51DF1" w:rsidRDefault="00BE521C" w:rsidP="00BE521C">
      <w:pPr>
        <w:pStyle w:val="1ff1"/>
        <w:ind w:left="0" w:firstLine="709"/>
        <w:jc w:val="center"/>
        <w:rPr>
          <w:b/>
          <w:color w:val="000000"/>
          <w:szCs w:val="24"/>
        </w:rPr>
      </w:pPr>
    </w:p>
    <w:p w:rsidR="00BE521C" w:rsidRDefault="00BE521C" w:rsidP="009E533A">
      <w:pPr>
        <w:pStyle w:val="afa"/>
        <w:jc w:val="center"/>
        <w:rPr>
          <w:sz w:val="26"/>
          <w:szCs w:val="26"/>
        </w:rPr>
      </w:pPr>
      <w:r w:rsidRPr="00E51DF1">
        <w:rPr>
          <w:b/>
        </w:rPr>
        <w:t xml:space="preserve">Положение о характеристиках планируемого развития территории, </w:t>
      </w:r>
      <w:r w:rsidR="00E51DF1">
        <w:rPr>
          <w:b/>
        </w:rPr>
        <w:t xml:space="preserve">                          </w:t>
      </w:r>
      <w:r w:rsidRPr="00E51DF1">
        <w:rPr>
          <w:b/>
        </w:rPr>
        <w:t xml:space="preserve">о характеристиках объектов капитального строительства жилого, производственного, общественно-делового и иного назначения и необходимых </w:t>
      </w:r>
      <w:r w:rsidR="00E51DF1">
        <w:rPr>
          <w:b/>
        </w:rPr>
        <w:t xml:space="preserve">   </w:t>
      </w:r>
      <w:r w:rsidRPr="00E51DF1">
        <w:rPr>
          <w:b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инфраструктур, </w:t>
      </w:r>
      <w:r w:rsidR="00E51DF1">
        <w:rPr>
          <w:b/>
        </w:rPr>
        <w:t xml:space="preserve">         </w:t>
      </w:r>
      <w:r w:rsidRPr="00E51DF1">
        <w:rPr>
          <w:b/>
        </w:rPr>
        <w:t>в том числе объектов, включённых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</w:p>
    <w:p w:rsidR="00BE521C" w:rsidRPr="002C4756" w:rsidRDefault="00BE521C" w:rsidP="00E51DF1">
      <w:pPr>
        <w:pStyle w:val="1ff1"/>
        <w:shd w:val="clear" w:color="auto" w:fill="FFFFFF"/>
        <w:ind w:left="0" w:firstLine="709"/>
        <w:jc w:val="both"/>
        <w:rPr>
          <w:b/>
          <w:szCs w:val="24"/>
        </w:rPr>
      </w:pPr>
      <w:r w:rsidRPr="002C4756">
        <w:rPr>
          <w:b/>
          <w:szCs w:val="24"/>
        </w:rPr>
        <w:t>1.</w:t>
      </w:r>
      <w:r w:rsidRPr="002C4756">
        <w:rPr>
          <w:b/>
          <w:szCs w:val="24"/>
        </w:rPr>
        <w:tab/>
        <w:t>Общие положения</w:t>
      </w:r>
    </w:p>
    <w:p w:rsidR="00BE521C" w:rsidRPr="00E51DF1" w:rsidRDefault="00BE521C" w:rsidP="00BE521C">
      <w:pPr>
        <w:shd w:val="clear" w:color="auto" w:fill="FFFFFF"/>
        <w:ind w:firstLine="709"/>
        <w:jc w:val="both"/>
      </w:pPr>
    </w:p>
    <w:p w:rsidR="00BE521C" w:rsidRPr="00E51DF1" w:rsidRDefault="00BE521C" w:rsidP="00BE521C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51DF1">
        <w:rPr>
          <w:shd w:val="clear" w:color="auto" w:fill="FFFFFF"/>
        </w:rPr>
        <w:t>Документация по планировке территории подготовлена по отношению к элементу планировочной структуры, рамочные границы которого назначены следующим образом:</w:t>
      </w:r>
    </w:p>
    <w:p w:rsidR="00BE521C" w:rsidRPr="00E51DF1" w:rsidRDefault="003C2433" w:rsidP="00BE521C">
      <w:pPr>
        <w:shd w:val="clear" w:color="auto" w:fill="FFFFFF"/>
        <w:ind w:firstLine="709"/>
        <w:jc w:val="both"/>
        <w:rPr>
          <w:shd w:val="clear" w:color="auto" w:fill="FFFFFF"/>
        </w:rPr>
      </w:pPr>
      <w:r>
        <w:t>-</w:t>
      </w:r>
      <w:r w:rsidR="00BE521C" w:rsidRPr="00E51DF1">
        <w:tab/>
      </w:r>
      <w:r w:rsidR="00BE521C" w:rsidRPr="00E51DF1">
        <w:rPr>
          <w:shd w:val="clear" w:color="auto" w:fill="FFFFFF"/>
        </w:rPr>
        <w:t>западная (юго-западная) граница – по внешним границам земельных участков с кадастровыми номерами 76:17:107101:9394, 76:17:107101:9537, 76:17:107101:858, а также по границе Заволжского сельского поселения;</w:t>
      </w:r>
    </w:p>
    <w:p w:rsidR="00BE521C" w:rsidRPr="00E51DF1" w:rsidRDefault="003C2433" w:rsidP="00BE521C">
      <w:pPr>
        <w:shd w:val="clear" w:color="auto" w:fill="FFFFFF"/>
        <w:ind w:firstLine="709"/>
        <w:jc w:val="both"/>
        <w:rPr>
          <w:shd w:val="clear" w:color="auto" w:fill="FFFFFF"/>
        </w:rPr>
      </w:pPr>
      <w:r>
        <w:t>-</w:t>
      </w:r>
      <w:r w:rsidR="00BE521C" w:rsidRPr="00E51DF1">
        <w:tab/>
      </w:r>
      <w:r w:rsidR="00BE521C" w:rsidRPr="00E51DF1">
        <w:rPr>
          <w:shd w:val="clear" w:color="auto" w:fill="FFFFFF"/>
        </w:rPr>
        <w:t>северная (северо-западная) граница – по внешним границам  земельных участков с кадастровыми номерами 76:17:107101:9416, 76:17:107101:8993, 76:17:107101:8994;</w:t>
      </w:r>
    </w:p>
    <w:p w:rsidR="00BE521C" w:rsidRPr="00E51DF1" w:rsidRDefault="003C2433" w:rsidP="00BE521C">
      <w:pPr>
        <w:shd w:val="clear" w:color="auto" w:fill="FFFFFF"/>
        <w:ind w:firstLine="709"/>
        <w:jc w:val="both"/>
        <w:rPr>
          <w:shd w:val="clear" w:color="auto" w:fill="FFFFFF"/>
        </w:rPr>
      </w:pPr>
      <w:r>
        <w:t>-</w:t>
      </w:r>
      <w:r w:rsidR="00BE521C" w:rsidRPr="00E51DF1">
        <w:tab/>
      </w:r>
      <w:r w:rsidR="00BE521C" w:rsidRPr="00E51DF1">
        <w:rPr>
          <w:shd w:val="clear" w:color="auto" w:fill="FFFFFF"/>
        </w:rPr>
        <w:t>южная (юго-восточная) граница – по внешним границам  земельных участков с кадастровыми номерами 76:17:107101:3149, 76:17:107101:1074;</w:t>
      </w:r>
    </w:p>
    <w:p w:rsidR="00BE521C" w:rsidRPr="00E51DF1" w:rsidRDefault="003C2433" w:rsidP="00BE521C">
      <w:pPr>
        <w:shd w:val="clear" w:color="auto" w:fill="FFFFFF"/>
        <w:ind w:firstLine="709"/>
        <w:jc w:val="both"/>
        <w:rPr>
          <w:shd w:val="clear" w:color="auto" w:fill="FFFFFF"/>
        </w:rPr>
      </w:pPr>
      <w:r>
        <w:t>-</w:t>
      </w:r>
      <w:r w:rsidR="00BE521C" w:rsidRPr="00E51DF1">
        <w:tab/>
      </w:r>
      <w:r w:rsidR="00BE521C" w:rsidRPr="00E51DF1">
        <w:rPr>
          <w:shd w:val="clear" w:color="auto" w:fill="FFFFFF"/>
        </w:rPr>
        <w:t xml:space="preserve">в восточной (северо-восточной) части – по внешним границам  земельных участков с кадастровыми номерами 76:17:107101:9416, 76:17107101:2682. </w:t>
      </w:r>
    </w:p>
    <w:p w:rsidR="00BE521C" w:rsidRPr="00E51DF1" w:rsidRDefault="00BE521C" w:rsidP="00BE521C">
      <w:pPr>
        <w:shd w:val="clear" w:color="auto" w:fill="FFFFFF"/>
        <w:jc w:val="both"/>
        <w:rPr>
          <w:shd w:val="clear" w:color="auto" w:fill="FFFFFF"/>
        </w:rPr>
      </w:pPr>
    </w:p>
    <w:p w:rsidR="00BE521C" w:rsidRPr="00E51DF1" w:rsidRDefault="00BE521C" w:rsidP="00BE521C">
      <w:pPr>
        <w:pStyle w:val="1ff1"/>
        <w:ind w:left="0" w:firstLine="709"/>
        <w:jc w:val="both"/>
        <w:rPr>
          <w:rFonts w:eastAsia="Batang"/>
          <w:b/>
          <w:szCs w:val="24"/>
        </w:rPr>
      </w:pPr>
      <w:r w:rsidRPr="00E51DF1">
        <w:rPr>
          <w:rFonts w:eastAsia="Batang"/>
          <w:b/>
          <w:szCs w:val="24"/>
        </w:rPr>
        <w:t>2.</w:t>
      </w:r>
      <w:r w:rsidRPr="00E51DF1">
        <w:rPr>
          <w:rFonts w:eastAsia="Batang"/>
          <w:b/>
          <w:szCs w:val="24"/>
        </w:rPr>
        <w:tab/>
        <w:t xml:space="preserve">Положение о характеристиках планируемого развития территории, </w:t>
      </w:r>
      <w:r w:rsidR="00E51DF1">
        <w:rPr>
          <w:rFonts w:eastAsia="Batang"/>
          <w:b/>
          <w:szCs w:val="24"/>
        </w:rPr>
        <w:t xml:space="preserve">       </w:t>
      </w:r>
      <w:r w:rsidRPr="00E51DF1">
        <w:rPr>
          <w:rFonts w:eastAsia="Batang"/>
          <w:b/>
          <w:szCs w:val="24"/>
        </w:rPr>
        <w:t xml:space="preserve">в том числе о плотности и параметрах застройки территории </w:t>
      </w:r>
    </w:p>
    <w:p w:rsidR="00BE521C" w:rsidRPr="00E51DF1" w:rsidRDefault="00BE521C" w:rsidP="00BE521C">
      <w:pPr>
        <w:pStyle w:val="1ff1"/>
        <w:ind w:left="0" w:firstLine="709"/>
        <w:jc w:val="both"/>
        <w:rPr>
          <w:rFonts w:eastAsia="Batang"/>
          <w:szCs w:val="24"/>
        </w:rPr>
      </w:pPr>
    </w:p>
    <w:p w:rsidR="00BE521C" w:rsidRPr="00E51DF1" w:rsidRDefault="00BE521C" w:rsidP="00E51DF1">
      <w:pPr>
        <w:pStyle w:val="1ff1"/>
        <w:ind w:left="0" w:firstLine="709"/>
        <w:jc w:val="both"/>
        <w:rPr>
          <w:rFonts w:eastAsia="Batang"/>
          <w:szCs w:val="24"/>
        </w:rPr>
      </w:pPr>
      <w:r w:rsidRPr="00E51DF1">
        <w:rPr>
          <w:rFonts w:eastAsia="Batang"/>
          <w:szCs w:val="24"/>
        </w:rPr>
        <w:t>Характеристики планируемого развития территории приведены в таблице 1.</w:t>
      </w:r>
    </w:p>
    <w:p w:rsidR="00BE521C" w:rsidRPr="00E51DF1" w:rsidRDefault="00BE521C" w:rsidP="00BE521C">
      <w:pPr>
        <w:ind w:firstLine="709"/>
        <w:jc w:val="right"/>
      </w:pPr>
      <w:r w:rsidRPr="00E51DF1">
        <w:t>Таблица 1</w:t>
      </w:r>
    </w:p>
    <w:tbl>
      <w:tblPr>
        <w:tblW w:w="9387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418"/>
        <w:gridCol w:w="1732"/>
      </w:tblGrid>
      <w:tr w:rsidR="00BE521C" w:rsidRPr="00E51DF1" w:rsidTr="00BE521C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№</w:t>
            </w:r>
          </w:p>
          <w:p w:rsidR="00BE521C" w:rsidRPr="00E51DF1" w:rsidRDefault="00BE521C" w:rsidP="00BE521C">
            <w:pPr>
              <w:jc w:val="center"/>
            </w:pPr>
            <w:r w:rsidRPr="00E51DF1"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Единица измерения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Количество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территории в границах элемента планировочной структуры,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14,47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 среднеэтажной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6,25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объектов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2,69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2,90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объектов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0,40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объектов образования и просвещения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1,63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объектов  коммунального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0,14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lastRenderedPageBreak/>
              <w:t>1.7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планируемого размещения  зон отдыха (рекреации)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0,26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зоны существующего объекта придорожного сервиса - автозаправочной 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0,19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Жилищный фонд: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Планируемый жилищный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м</w:t>
            </w:r>
            <w:r w:rsidRPr="00E51DF1">
              <w:rPr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33546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застройки территории планируемого размещения объектов жилого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0,17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плотности застройки территории планируемого размещения объектов жилого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0,54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застройки многоквартирных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м</w:t>
            </w:r>
            <w:r w:rsidRPr="00E51DF1">
              <w:rPr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10767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Количество этажей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этаж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5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Количество населения в планируемом жилищном фонде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right="-108"/>
              <w:jc w:val="center"/>
            </w:pPr>
            <w:r w:rsidRPr="00E51DF1">
              <w:t>человек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1118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2.7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Плотность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чел./га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77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Объекты общественно-делового и торгового назначения: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76" w:right="-144" w:firstLine="4"/>
              <w:jc w:val="center"/>
            </w:pPr>
            <w:r w:rsidRPr="00E51DF1">
              <w:t>3.1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застройки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0,28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 xml:space="preserve"> 3.2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плотности застройки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0,45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 xml:space="preserve"> 3.3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м</w:t>
            </w:r>
            <w:r w:rsidRPr="00E51DF1">
              <w:rPr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53227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Объекты образования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застройки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0,23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Коэффициент плотности застройки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0,38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м</w:t>
            </w:r>
            <w:r w:rsidRPr="00E51DF1">
              <w:rPr>
                <w:vertAlign w:val="superscript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4350</w:t>
            </w:r>
          </w:p>
        </w:tc>
      </w:tr>
      <w:tr w:rsidR="00BE521C" w:rsidRPr="00E51DF1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ind w:left="-108" w:right="-108"/>
              <w:jc w:val="center"/>
            </w:pPr>
            <w:r w:rsidRPr="00E51DF1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r w:rsidRPr="00E51DF1">
              <w:t>Площадь озеленения (% озеленения)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м</w:t>
            </w:r>
            <w:r w:rsidRPr="00E51DF1">
              <w:rPr>
                <w:vertAlign w:val="superscript"/>
              </w:rPr>
              <w:t xml:space="preserve">2 </w:t>
            </w:r>
            <w:r w:rsidRPr="00E51DF1">
              <w:t>(%)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E51DF1" w:rsidRDefault="00BE521C" w:rsidP="00BE521C">
            <w:pPr>
              <w:jc w:val="center"/>
            </w:pPr>
            <w:r w:rsidRPr="00E51DF1">
              <w:t>19536 (14)</w:t>
            </w:r>
          </w:p>
        </w:tc>
      </w:tr>
    </w:tbl>
    <w:p w:rsidR="00BE521C" w:rsidRPr="006F5F11" w:rsidRDefault="00BE521C" w:rsidP="00BE521C">
      <w:pPr>
        <w:ind w:firstLine="709"/>
        <w:rPr>
          <w:sz w:val="26"/>
          <w:szCs w:val="26"/>
        </w:rPr>
      </w:pPr>
    </w:p>
    <w:p w:rsidR="00BE521C" w:rsidRPr="00E51DF1" w:rsidRDefault="00BE521C" w:rsidP="00BE521C">
      <w:pPr>
        <w:ind w:firstLine="709"/>
        <w:jc w:val="both"/>
        <w:rPr>
          <w:bCs/>
        </w:rPr>
      </w:pPr>
      <w:r w:rsidRPr="00E51DF1">
        <w:rPr>
          <w:bCs/>
        </w:rPr>
        <w:t xml:space="preserve">Элемент планировочной структуры на момент подготовки настоящей документации по планировке территории в основном находится в территориальной зоне ОД-1 «Зона делового, общественного и коммерческого назначения» в соответствии </w:t>
      </w:r>
      <w:r w:rsidR="0062431B">
        <w:rPr>
          <w:bCs/>
        </w:rPr>
        <w:t xml:space="preserve">            </w:t>
      </w:r>
      <w:r w:rsidRPr="00E51DF1">
        <w:rPr>
          <w:bCs/>
        </w:rPr>
        <w:t>с Правилами землепользования и застройки Заволжского сельского поселения (далее – ПЗЗ). Требований к плотности и параметрам застройки соответствующим градостроительным регламентом ПЗЗ не установлено. Размещение среднеэтажной жилой застройки относится к условно разрешённому виду использования.</w:t>
      </w:r>
    </w:p>
    <w:p w:rsidR="00BE521C" w:rsidRDefault="00BE521C" w:rsidP="00BE521C">
      <w:pPr>
        <w:jc w:val="both"/>
        <w:rPr>
          <w:bCs/>
          <w:sz w:val="26"/>
          <w:szCs w:val="26"/>
        </w:rPr>
      </w:pPr>
      <w:r w:rsidRPr="006F5F11">
        <w:rPr>
          <w:bCs/>
          <w:sz w:val="26"/>
          <w:szCs w:val="26"/>
        </w:rPr>
        <w:t xml:space="preserve">          </w:t>
      </w:r>
    </w:p>
    <w:p w:rsidR="00BE521C" w:rsidRPr="002C4756" w:rsidRDefault="00BE521C" w:rsidP="0062431B">
      <w:pPr>
        <w:jc w:val="center"/>
        <w:rPr>
          <w:b/>
        </w:rPr>
      </w:pPr>
      <w:r w:rsidRPr="002C4756">
        <w:rPr>
          <w:b/>
        </w:rPr>
        <w:t>3.       Положение о характеристиках объектов капитального строительства жилого, производственного, общественно-делового и иного назначения</w:t>
      </w:r>
    </w:p>
    <w:p w:rsidR="00BE521C" w:rsidRPr="0062431B" w:rsidRDefault="00BE521C" w:rsidP="00BE521C">
      <w:pPr>
        <w:jc w:val="both"/>
      </w:pPr>
      <w:r w:rsidRPr="006F5F11">
        <w:rPr>
          <w:sz w:val="26"/>
          <w:szCs w:val="26"/>
        </w:rPr>
        <w:t xml:space="preserve">        </w:t>
      </w:r>
    </w:p>
    <w:p w:rsidR="00BE521C" w:rsidRPr="0062431B" w:rsidRDefault="00BE521C" w:rsidP="0062431B">
      <w:pPr>
        <w:ind w:firstLine="709"/>
        <w:jc w:val="both"/>
      </w:pPr>
      <w:r w:rsidRPr="0062431B">
        <w:t>Характеристики объектов капитального строительства приведены в таблице 2.</w:t>
      </w:r>
    </w:p>
    <w:p w:rsidR="00BE521C" w:rsidRPr="0062431B" w:rsidRDefault="00BE521C" w:rsidP="00BE521C">
      <w:pPr>
        <w:ind w:firstLine="709"/>
        <w:jc w:val="right"/>
      </w:pPr>
      <w:r w:rsidRPr="0062431B">
        <w:t>Таблица 2</w:t>
      </w:r>
    </w:p>
    <w:tbl>
      <w:tblPr>
        <w:tblW w:w="929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1559"/>
        <w:gridCol w:w="1643"/>
      </w:tblGrid>
      <w:tr w:rsidR="00BE521C" w:rsidRPr="0062431B" w:rsidTr="00BE521C">
        <w:trPr>
          <w:trHeight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№</w:t>
            </w:r>
          </w:p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Единица измерения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Количество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pStyle w:val="4"/>
              <w:rPr>
                <w:rFonts w:ascii="Times New Roman" w:hAnsi="Times New Roman"/>
                <w:i w:val="0"/>
                <w:color w:val="auto"/>
              </w:rPr>
            </w:pPr>
            <w:r w:rsidRPr="0062431B">
              <w:rPr>
                <w:rFonts w:ascii="Times New Roman" w:hAnsi="Times New Roman"/>
                <w:i w:val="0"/>
                <w:color w:val="auto"/>
              </w:rPr>
              <w:t>Объекты жилого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м</w:t>
            </w:r>
            <w:r w:rsidRPr="0062431B">
              <w:rPr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33546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</w:pPr>
            <w:r w:rsidRPr="0062431B">
              <w:t>Объекты общественно-делового и торгового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м</w:t>
            </w:r>
            <w:r w:rsidRPr="0062431B">
              <w:rPr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12600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</w:pPr>
            <w:r w:rsidRPr="0062431B">
              <w:t>Объекты социально-культурного и коммунально-бытового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м</w:t>
            </w:r>
            <w:r w:rsidRPr="0062431B">
              <w:rPr>
                <w:vertAlign w:val="superscript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7100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Default="00BE521C" w:rsidP="00BE521C">
            <w:pPr>
              <w:ind w:firstLine="34"/>
            </w:pPr>
            <w:r w:rsidRPr="0062431B">
              <w:t>Дошкольные образовательные организации</w:t>
            </w:r>
            <w:r w:rsidR="006F3CD4">
              <w:t xml:space="preserve">        </w:t>
            </w:r>
            <w:r w:rsidRPr="0062431B">
              <w:t xml:space="preserve"> (в том числе детские ясли)</w:t>
            </w:r>
          </w:p>
          <w:p w:rsidR="006F3CD4" w:rsidRPr="0062431B" w:rsidRDefault="006F3CD4" w:rsidP="00BE521C">
            <w:pPr>
              <w:ind w:firstLine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мест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210 (90)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</w:pPr>
            <w:r w:rsidRPr="0062431B">
              <w:t xml:space="preserve">Объект физкультурного назначения </w:t>
            </w:r>
            <w:r w:rsidR="006F3CD4">
              <w:t xml:space="preserve">                  </w:t>
            </w:r>
            <w:r w:rsidRPr="0062431B">
              <w:t>без стационарных трибун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right="-108" w:firstLine="34"/>
              <w:jc w:val="center"/>
            </w:pPr>
            <w:r w:rsidRPr="0062431B">
              <w:t>м</w:t>
            </w:r>
            <w:r w:rsidRPr="0062431B">
              <w:rPr>
                <w:vertAlign w:val="superscript"/>
              </w:rPr>
              <w:t xml:space="preserve">2 </w:t>
            </w:r>
            <w:r w:rsidRPr="0062431B">
              <w:t>площади зала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1050</w:t>
            </w:r>
          </w:p>
        </w:tc>
      </w:tr>
      <w:tr w:rsidR="00BE521C" w:rsidRPr="0062431B" w:rsidTr="00BE521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</w:pPr>
            <w:r w:rsidRPr="0062431B">
              <w:t>Количество открытых парковок для временного хранения легковых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right="-108" w:firstLine="34"/>
              <w:jc w:val="center"/>
            </w:pPr>
            <w:r w:rsidRPr="0062431B">
              <w:t>машино-мест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21C" w:rsidRPr="0062431B" w:rsidRDefault="00BE521C" w:rsidP="00BE521C">
            <w:pPr>
              <w:ind w:firstLine="34"/>
              <w:jc w:val="center"/>
            </w:pPr>
            <w:r w:rsidRPr="0062431B">
              <w:t>568</w:t>
            </w:r>
          </w:p>
        </w:tc>
      </w:tr>
    </w:tbl>
    <w:p w:rsidR="00BE521C" w:rsidRPr="0062431B" w:rsidRDefault="00BE521C" w:rsidP="00BE521C">
      <w:pPr>
        <w:ind w:firstLine="709"/>
        <w:jc w:val="both"/>
      </w:pPr>
    </w:p>
    <w:p w:rsidR="00BE521C" w:rsidRPr="0062431B" w:rsidRDefault="00BE521C" w:rsidP="00BE521C">
      <w:pPr>
        <w:ind w:firstLine="709"/>
        <w:jc w:val="both"/>
      </w:pPr>
      <w:r w:rsidRPr="0062431B">
        <w:t>Характеристики обеспечения жизнедеятельности граждан объектами социальной инфраструктуры приведены в таблице 3.</w:t>
      </w:r>
    </w:p>
    <w:p w:rsidR="00BE521C" w:rsidRPr="0062431B" w:rsidRDefault="00BE521C" w:rsidP="00BE521C">
      <w:r w:rsidRPr="0062431B">
        <w:t xml:space="preserve">                                                                                                                              Таблица 3</w:t>
      </w:r>
    </w:p>
    <w:tbl>
      <w:tblPr>
        <w:tblW w:w="9356" w:type="dxa"/>
        <w:tblInd w:w="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76"/>
        <w:gridCol w:w="1276"/>
        <w:gridCol w:w="1418"/>
        <w:gridCol w:w="1984"/>
      </w:tblGrid>
      <w:tr w:rsidR="00BE521C" w:rsidRPr="0062431B" w:rsidTr="00BE521C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  <w:rPr>
                <w:bCs/>
              </w:rPr>
            </w:pPr>
          </w:p>
          <w:p w:rsidR="00BE521C" w:rsidRPr="0062431B" w:rsidRDefault="00BE521C" w:rsidP="00BE521C">
            <w:pPr>
              <w:shd w:val="clear" w:color="auto" w:fill="FFFFFF"/>
              <w:jc w:val="center"/>
              <w:rPr>
                <w:bCs/>
              </w:rPr>
            </w:pPr>
            <w:r w:rsidRPr="0062431B">
              <w:rPr>
                <w:bCs/>
              </w:rPr>
              <w:t>№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rPr>
                <w:bCs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keepNext/>
              <w:shd w:val="clear" w:color="auto" w:fill="FFFFFF"/>
              <w:jc w:val="center"/>
              <w:outlineLvl w:val="4"/>
              <w:rPr>
                <w:rFonts w:eastAsia="Calibri"/>
                <w:bCs/>
              </w:rPr>
            </w:pPr>
            <w:r w:rsidRPr="0062431B">
              <w:rPr>
                <w:rFonts w:eastAsia="Calibri"/>
                <w:bCs/>
              </w:rPr>
              <w:t>Наименование объекта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(нормативно-техническая база, в соответствии с которой произведён расчёт)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Единица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rPr>
                <w:bCs/>
              </w:rPr>
              <w:t>Расчётная потреб-ность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rPr>
                <w:bCs/>
              </w:rPr>
              <w:t>Количество по проекту планировки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rPr>
                <w:bCs/>
              </w:rPr>
              <w:t>Максимальная территориальная доступность</w:t>
            </w:r>
          </w:p>
        </w:tc>
      </w:tr>
      <w:tr w:rsidR="00BE521C" w:rsidRPr="0062431B" w:rsidTr="0062431B">
        <w:trPr>
          <w:trHeight w:hRule="exact" w:val="4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Детские дошкольные учреждения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СП 42.1333.2011, приложение Ж)</w:t>
            </w:r>
          </w:p>
          <w:p w:rsidR="00BE521C" w:rsidRPr="0062431B" w:rsidRDefault="00BE521C" w:rsidP="00BE521C">
            <w:pPr>
              <w:shd w:val="clear" w:color="auto" w:fill="FFFFFF"/>
            </w:pP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В том числе – детские ясли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 xml:space="preserve">70 % </w:t>
            </w:r>
            <w:r w:rsidR="006F3CD4">
              <w:t xml:space="preserve">       </w:t>
            </w:r>
            <w:r w:rsidRPr="0062431B">
              <w:t>от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100 мест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1000 жителей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210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90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Планируемые дошкольные образовательные организации </w:t>
            </w:r>
            <w:r w:rsidR="006F3CD4">
              <w:t xml:space="preserve">         </w:t>
            </w:r>
            <w:r w:rsidRPr="0062431B">
              <w:t>в границах элемента планировочной структуры (далее – ЭПС)</w:t>
            </w:r>
          </w:p>
          <w:p w:rsidR="00BE521C" w:rsidRPr="0062431B" w:rsidRDefault="00BE521C" w:rsidP="00BE521C">
            <w:pPr>
              <w:shd w:val="clear" w:color="auto" w:fill="FFFFFF"/>
            </w:pP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Планируются </w:t>
            </w:r>
            <w:r w:rsidR="006F3CD4">
              <w:t xml:space="preserve">       </w:t>
            </w:r>
            <w:r w:rsidRPr="0062431B">
              <w:t xml:space="preserve">к строительству </w:t>
            </w:r>
            <w:r w:rsidR="006F3CD4">
              <w:t xml:space="preserve">   </w:t>
            </w:r>
            <w:r w:rsidRPr="0062431B">
              <w:t xml:space="preserve">с учетом финансирования из федерального бюджета </w:t>
            </w:r>
          </w:p>
        </w:tc>
      </w:tr>
      <w:tr w:rsidR="00BE521C" w:rsidRPr="0062431B" w:rsidTr="0062431B">
        <w:trPr>
          <w:trHeight w:hRule="exact" w:val="36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Общеобразовательные школы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(региональные нормативы градостроительного проектирования Ярославской области </w:t>
            </w:r>
            <w:r w:rsidR="006F3CD4">
              <w:t xml:space="preserve">     </w:t>
            </w:r>
            <w:r w:rsidRPr="0062431B">
              <w:t>от 13.02.2008, применительно)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 xml:space="preserve">99 мест </w:t>
            </w:r>
            <w:r w:rsidR="006F3CD4">
              <w:t xml:space="preserve">   </w:t>
            </w:r>
            <w:r w:rsidRPr="0062431B">
              <w:t>на 1000 жителей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rPr>
                <w:color w:val="292929"/>
              </w:rPr>
            </w:pPr>
            <w:r w:rsidRPr="0062431B">
              <w:rPr>
                <w:color w:val="292929"/>
              </w:rPr>
              <w:t>Существующие</w:t>
            </w:r>
            <w:r w:rsidR="006F3CD4">
              <w:rPr>
                <w:color w:val="292929"/>
              </w:rPr>
              <w:t xml:space="preserve">  </w:t>
            </w:r>
            <w:r w:rsidRPr="0062431B">
              <w:rPr>
                <w:color w:val="292929"/>
              </w:rPr>
              <w:t xml:space="preserve"> и планируемые средние образовательные школы </w:t>
            </w:r>
            <w:r w:rsidR="006F3CD4">
              <w:rPr>
                <w:color w:val="292929"/>
              </w:rPr>
              <w:t xml:space="preserve">                  </w:t>
            </w:r>
            <w:r w:rsidRPr="0062431B">
              <w:rPr>
                <w:color w:val="292929"/>
              </w:rPr>
              <w:t xml:space="preserve">в Заволжском сельском поселении, </w:t>
            </w:r>
            <w:r w:rsidR="006F3CD4">
              <w:rPr>
                <w:color w:val="292929"/>
              </w:rPr>
              <w:t xml:space="preserve">          </w:t>
            </w:r>
            <w:r w:rsidRPr="0062431B">
              <w:rPr>
                <w:color w:val="292929"/>
              </w:rPr>
              <w:t xml:space="preserve">в нормативной территориальн. доступности, </w:t>
            </w:r>
            <w:r w:rsidR="006F3CD4">
              <w:rPr>
                <w:color w:val="292929"/>
              </w:rPr>
              <w:t xml:space="preserve">    </w:t>
            </w:r>
            <w:r w:rsidRPr="0062431B">
              <w:rPr>
                <w:color w:val="292929"/>
              </w:rPr>
              <w:t>см. примечание 4 к таблице</w:t>
            </w:r>
          </w:p>
          <w:p w:rsidR="00BE521C" w:rsidRPr="0062431B" w:rsidRDefault="00BE521C" w:rsidP="00BE521C">
            <w:pPr>
              <w:shd w:val="clear" w:color="auto" w:fill="FFFFFF"/>
              <w:rPr>
                <w:color w:val="292929"/>
              </w:rPr>
            </w:pPr>
          </w:p>
        </w:tc>
      </w:tr>
      <w:tr w:rsidR="00BE521C" w:rsidRPr="0062431B" w:rsidTr="00BE521C">
        <w:trPr>
          <w:trHeight w:hRule="exact" w:val="2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Продовольственные магазины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168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торговой площади на 1000 человек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189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1500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</w:t>
            </w:r>
            <w:r w:rsidR="006F3CD4">
              <w:t xml:space="preserve">            </w:t>
            </w:r>
            <w:r w:rsidRPr="0062431B">
              <w:t xml:space="preserve">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(строение 15) </w:t>
            </w:r>
            <w:r w:rsidR="006F3CD4">
              <w:t xml:space="preserve">       </w:t>
            </w:r>
            <w:r w:rsidRPr="0062431B">
              <w:t>и в шаговой доступности</w:t>
            </w:r>
          </w:p>
        </w:tc>
      </w:tr>
      <w:tr w:rsidR="00BE521C" w:rsidRPr="0062431B" w:rsidTr="0062431B">
        <w:trPr>
          <w:trHeight w:hRule="exact" w:val="20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Промтоварные магазины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384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торговой площади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1000 человек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430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r w:rsidRPr="0062431B">
              <w:t>(строения 14, 16)</w:t>
            </w:r>
          </w:p>
        </w:tc>
      </w:tr>
      <w:tr w:rsidR="00BE521C" w:rsidRPr="0062431B" w:rsidTr="0062431B">
        <w:trPr>
          <w:trHeight w:hRule="exact" w:val="26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Предприятия общественного питания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СП 42.1333.2011, приложение Ж)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40 посадоч-ных мест 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r w:rsidRPr="0062431B">
              <w:t xml:space="preserve">(строение 14) </w:t>
            </w:r>
            <w:r w:rsidR="006F3CD4">
              <w:t xml:space="preserve">       </w:t>
            </w:r>
            <w:r w:rsidRPr="0062431B">
              <w:t>и в шаговой доступности</w:t>
            </w:r>
          </w:p>
        </w:tc>
      </w:tr>
      <w:tr w:rsidR="00BE521C" w:rsidRPr="0062431B" w:rsidTr="0062431B">
        <w:trPr>
          <w:trHeight w:hRule="exact" w:val="2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Аптеки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СП 42.1333.2011, приложение Ж)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 на 6200 жителей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объект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14)</w:t>
            </w:r>
          </w:p>
        </w:tc>
      </w:tr>
      <w:tr w:rsidR="00BE521C" w:rsidRPr="0062431B" w:rsidTr="0062431B">
        <w:trPr>
          <w:trHeight w:hRule="exact" w:val="2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Предприятия бытового обслуживания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СП 42.1333.2011, приложение Ж)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7 рабочих мест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(строения 14, 15)</w:t>
            </w:r>
          </w:p>
        </w:tc>
      </w:tr>
      <w:tr w:rsidR="00BE521C" w:rsidRPr="0062431B" w:rsidTr="0062431B">
        <w:trPr>
          <w:trHeight w:hRule="exact" w:val="36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Филиал дома культуры – помещения, для культурно-массовой и политико-воспитательной работы с населением, досуга и любительской деятельности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50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общей площади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15)</w:t>
            </w:r>
          </w:p>
          <w:p w:rsidR="00BE521C" w:rsidRPr="0062431B" w:rsidRDefault="00BE521C" w:rsidP="00BE521C">
            <w:pPr>
              <w:shd w:val="clear" w:color="auto" w:fill="FFFFFF"/>
            </w:pPr>
          </w:p>
        </w:tc>
      </w:tr>
      <w:tr w:rsidR="00BE521C" w:rsidRPr="0062431B" w:rsidTr="0062431B">
        <w:trPr>
          <w:trHeight w:hRule="exact" w:val="1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Отделение связи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1700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 на жилую группу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15)</w:t>
            </w:r>
          </w:p>
        </w:tc>
      </w:tr>
      <w:tr w:rsidR="00BE521C" w:rsidRPr="0062431B" w:rsidTr="0062431B">
        <w:trPr>
          <w:trHeight w:hRule="exact" w:val="2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Отделение сберегательного банка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 СП 42.1333.2011, приложение Ж)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jc w:val="center"/>
            </w:pPr>
            <w:r w:rsidRPr="0062431B">
              <w:t xml:space="preserve">1 опера-ционное место на 2000–3000 человек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14)</w:t>
            </w:r>
          </w:p>
        </w:tc>
      </w:tr>
      <w:tr w:rsidR="00BE521C" w:rsidRPr="0062431B" w:rsidTr="0062431B">
        <w:trPr>
          <w:trHeight w:hRule="exact" w:val="2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Помещение участкового пункта полиции (местные нормативы градостроительного проектирования Ярославского 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 xml:space="preserve">муниципального района)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jc w:val="center"/>
            </w:pPr>
            <w:r w:rsidRPr="0062431B">
              <w:t>участок не менее 10,5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14)</w:t>
            </w:r>
          </w:p>
        </w:tc>
      </w:tr>
      <w:tr w:rsidR="00BE521C" w:rsidRPr="0062431B" w:rsidTr="0062431B">
        <w:trPr>
          <w:trHeight w:hRule="exact" w:val="2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Спортивные учреждения (</w:t>
            </w:r>
            <w:r w:rsidRPr="0062431B">
              <w:rPr>
                <w:lang w:eastAsia="de-AT"/>
              </w:rPr>
              <w:t xml:space="preserve">физкультурный  комплекс)  </w:t>
            </w: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  <w:p w:rsidR="00BE521C" w:rsidRPr="0062431B" w:rsidRDefault="00BE521C" w:rsidP="00BE521C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jc w:val="center"/>
            </w:pPr>
            <w:r w:rsidRPr="0062431B">
              <w:t>60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площади зала 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границах ЭПС</w:t>
            </w:r>
          </w:p>
        </w:tc>
      </w:tr>
      <w:tr w:rsidR="00BE521C" w:rsidRPr="0062431B" w:rsidTr="00C12BED">
        <w:trPr>
          <w:trHeight w:hRule="exact"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Плоскостные спортивные сооружения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1949,4 м</w:t>
            </w:r>
            <w:r w:rsidRPr="0062431B">
              <w:rPr>
                <w:vertAlign w:val="superscript"/>
              </w:rPr>
              <w:t>2</w:t>
            </w:r>
            <w:r w:rsidRPr="0062431B">
              <w:t xml:space="preserve"> 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2339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ЖК «Зелёный Бор», планируемые,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rPr>
                <w:color w:val="292929"/>
              </w:rPr>
              <w:t xml:space="preserve">30 </w:t>
            </w:r>
            <w:r w:rsidRPr="0062431B">
              <w:t>минут транспортной доступности</w:t>
            </w:r>
          </w:p>
        </w:tc>
      </w:tr>
      <w:tr w:rsidR="00BE521C" w:rsidRPr="0062431B" w:rsidTr="00C12BED">
        <w:trPr>
          <w:trHeight w:hRule="exact" w:val="2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Приёмный пункт прачечной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района, СП 42.1333.2011, приложение Ж)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60 кг в смену 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72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В планируемых объектах на территории ЭПС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(строение 15)</w:t>
            </w:r>
          </w:p>
        </w:tc>
      </w:tr>
      <w:tr w:rsidR="00BE521C" w:rsidRPr="0062431B" w:rsidTr="00C12BED">
        <w:trPr>
          <w:trHeight w:hRule="exact" w:val="26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lastRenderedPageBreak/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Амбулаторно-поликлинические учреждения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(местные нормативы градостроительного проектирования Ярославского муниципального района)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18,15 посеще-ний</w:t>
            </w:r>
          </w:p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на 1000 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  <w:jc w:val="center"/>
            </w:pPr>
            <w:r w:rsidRPr="0062431B"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521C" w:rsidRPr="0062431B" w:rsidRDefault="00BE521C" w:rsidP="00BE521C">
            <w:pPr>
              <w:shd w:val="clear" w:color="auto" w:fill="FFFFFF"/>
            </w:pPr>
            <w:r w:rsidRPr="0062431B">
              <w:t>Существующие и планируемые объекты в Заволжском сельском поселении,</w:t>
            </w:r>
          </w:p>
          <w:p w:rsidR="00BE521C" w:rsidRPr="0062431B" w:rsidRDefault="00BE521C" w:rsidP="00BE521C">
            <w:pPr>
              <w:shd w:val="clear" w:color="auto" w:fill="FFFFFF"/>
            </w:pPr>
            <w:r w:rsidRPr="0062431B">
              <w:t>15 минут пешеходной доступности</w:t>
            </w:r>
          </w:p>
        </w:tc>
      </w:tr>
    </w:tbl>
    <w:p w:rsidR="00D46470" w:rsidRPr="00D46470" w:rsidRDefault="00D46470" w:rsidP="00D46470">
      <w:pPr>
        <w:ind w:firstLine="709"/>
        <w:jc w:val="both"/>
      </w:pPr>
      <w:r w:rsidRPr="00D46470">
        <w:t>Примечания:</w:t>
      </w:r>
    </w:p>
    <w:p w:rsidR="00D46470" w:rsidRPr="00D46470" w:rsidRDefault="00D46470" w:rsidP="00D46470">
      <w:pPr>
        <w:ind w:firstLine="709"/>
        <w:jc w:val="both"/>
      </w:pPr>
      <w:r w:rsidRPr="00D46470">
        <w:t>1.</w:t>
      </w:r>
      <w:r w:rsidRPr="00D46470">
        <w:tab/>
        <w:t>Нормы обеспеченности учреждениями и предприятиями обслуживания приняты на основании СП 42.13330 «Градостроительство. Планировка и застройка городских и сельских поселений»,  Региональных нормативов градостроительного проектирования Ярославской области, местных нормативов градостроительного проектирования Ярославского муниципального района.</w:t>
      </w:r>
    </w:p>
    <w:p w:rsidR="00D46470" w:rsidRPr="00D46470" w:rsidRDefault="00D46470" w:rsidP="00D46470">
      <w:pPr>
        <w:ind w:firstLine="709"/>
        <w:jc w:val="both"/>
      </w:pPr>
      <w:r w:rsidRPr="00D46470">
        <w:t>2.</w:t>
      </w:r>
      <w:r w:rsidRPr="00D46470">
        <w:tab/>
        <w:t xml:space="preserve"> Вопросы соответствия размещаемых объектов требованиям градостроительных регламентов регулируются ПЗЗ. </w:t>
      </w:r>
    </w:p>
    <w:p w:rsidR="00D46470" w:rsidRPr="00D46470" w:rsidRDefault="00D46470" w:rsidP="00D46470">
      <w:pPr>
        <w:ind w:firstLine="709"/>
        <w:jc w:val="both"/>
      </w:pPr>
      <w:r w:rsidRPr="00D46470">
        <w:t>3.</w:t>
      </w:r>
      <w:r w:rsidRPr="00D46470">
        <w:tab/>
        <w:t xml:space="preserve"> Кроме обозначенных выше основных объектов социально-культурного </w:t>
      </w:r>
      <w:r w:rsidR="006F3CD4">
        <w:t xml:space="preserve">       </w:t>
      </w:r>
      <w:r w:rsidRPr="00D46470">
        <w:t xml:space="preserve">и коммунально-бытового обслуживания населения, в соответствующих зонах и объектах строительства (в т.ч. во встроенных, пристроенных, встроенно-пристроенных помещениях, первых этажах жилых домов) могут быть размещены: юридическая консультация, нотариальная контора, приемный пункт химчистки, парикмахерская, библиотека, различные помещения для культурно-досуговых мероприятий </w:t>
      </w:r>
      <w:r w:rsidR="006F3CD4">
        <w:t xml:space="preserve">                          </w:t>
      </w:r>
      <w:r w:rsidRPr="00D46470">
        <w:t xml:space="preserve">и т.д. Необходимо учесть, что Региональными нормативами градостроительного проектирования Ярославской области предполагается время на передвижение </w:t>
      </w:r>
      <w:r w:rsidR="006F3CD4">
        <w:t xml:space="preserve">                     </w:t>
      </w:r>
      <w:r w:rsidRPr="00D46470">
        <w:t xml:space="preserve">в находящийся практически на прилегающей территории региональный центр </w:t>
      </w:r>
      <w:r w:rsidR="006F3CD4">
        <w:t xml:space="preserve">                   </w:t>
      </w:r>
      <w:r w:rsidRPr="00D46470">
        <w:t>г. Ярославль для получения многих услуг такого рода не более 120 минут, что обязательно нужно учитывать для определения целесообразности размещения той или иной социальной или бытовой функции.</w:t>
      </w:r>
    </w:p>
    <w:p w:rsidR="00D46470" w:rsidRPr="00D46470" w:rsidRDefault="00D46470" w:rsidP="00D46470">
      <w:pPr>
        <w:ind w:firstLine="709"/>
        <w:jc w:val="both"/>
      </w:pPr>
      <w:r w:rsidRPr="00D46470">
        <w:t>4.</w:t>
      </w:r>
      <w:r w:rsidRPr="00D46470">
        <w:tab/>
        <w:t xml:space="preserve">При оценке сценариев размещения детских дошкольных учреждений </w:t>
      </w:r>
      <w:r w:rsidR="006F3CD4">
        <w:t xml:space="preserve">            </w:t>
      </w:r>
      <w:r w:rsidRPr="00D46470">
        <w:t>и общеобразовательных школ необходимо принимать во внимание следующее:</w:t>
      </w:r>
    </w:p>
    <w:p w:rsidR="00D46470" w:rsidRPr="00D46470" w:rsidRDefault="003C2433" w:rsidP="0046181E">
      <w:pPr>
        <w:ind w:firstLine="709"/>
        <w:jc w:val="both"/>
      </w:pPr>
      <w:r>
        <w:t>-</w:t>
      </w:r>
      <w:r w:rsidR="00D46470" w:rsidRPr="00D46470">
        <w:t xml:space="preserve">   планируется строительство детского дошкольного образовательного учреждения – детские ясли на 90 мест с учетом финансирования из федерального бюджета;</w:t>
      </w:r>
    </w:p>
    <w:p w:rsidR="00D46470" w:rsidRPr="00D46470" w:rsidRDefault="003C2433" w:rsidP="0046181E">
      <w:pPr>
        <w:ind w:firstLine="709"/>
        <w:jc w:val="both"/>
      </w:pPr>
      <w:r>
        <w:t>-</w:t>
      </w:r>
      <w:r w:rsidR="00D46470" w:rsidRPr="00D46470">
        <w:tab/>
        <w:t xml:space="preserve">  по мере строительства жилых домов и в связи с первоначальными небольшими потребностями по количеству необходимых мест в детском саде, принципиально возможно размещение детского сада во встроенных помещениях в первых этажах жилых домов, местными нормативами градостроительного проектирования Ярославского муниципального района такая возможность предусмотрена;</w:t>
      </w:r>
    </w:p>
    <w:p w:rsidR="00D46470" w:rsidRPr="00D46470" w:rsidRDefault="00D46470" w:rsidP="0046181E">
      <w:pPr>
        <w:ind w:firstLine="709"/>
        <w:jc w:val="both"/>
        <w:rPr>
          <w:color w:val="292929"/>
        </w:rPr>
      </w:pPr>
      <w:r w:rsidRPr="00D46470">
        <w:rPr>
          <w:b/>
        </w:rPr>
        <w:t xml:space="preserve"> </w:t>
      </w:r>
      <w:r w:rsidRPr="00D46470">
        <w:t xml:space="preserve"> </w:t>
      </w:r>
      <w:r w:rsidR="003C2433">
        <w:t>-</w:t>
      </w:r>
      <w:r w:rsidRPr="00D46470">
        <w:t xml:space="preserve">       расчетное количество мест в </w:t>
      </w:r>
      <w:r w:rsidRPr="00D46470">
        <w:rPr>
          <w:color w:val="292929"/>
        </w:rPr>
        <w:t xml:space="preserve">средних  образовательных школах достигается посредством строительства школ в п. Заволжье на 350 мест и в п. Красный Бор на 550 мест в соответствии с </w:t>
      </w:r>
      <w:r w:rsidRPr="00D46470">
        <w:t xml:space="preserve">программой комплексного развития систем социальной инфраструктуры поселений Ярославского муниципального района с началом строительства в 2019 году. При этом опережающим будет строительство школы </w:t>
      </w:r>
      <w:r w:rsidR="006F3CD4">
        <w:t xml:space="preserve">                </w:t>
      </w:r>
      <w:r w:rsidRPr="00D46470">
        <w:t xml:space="preserve">в п. Заволжье, после ввода которой в эксплуатацию будущие жители разрабатываемой территории смогут рассчитывать на 50-70 мест в данной школе в связи с ее неполной загрузкой, а также на порядка 50 мест в школе в д. Григорьевское, высвобождаемых </w:t>
      </w:r>
      <w:r w:rsidR="006F3CD4">
        <w:t xml:space="preserve">          </w:t>
      </w:r>
      <w:r w:rsidRPr="00D46470">
        <w:t xml:space="preserve">в связи с переводом ряда детей на обучение в школу в п. Заволжье. Расстояния </w:t>
      </w:r>
      <w:r w:rsidR="00432B2D">
        <w:t xml:space="preserve">                 </w:t>
      </w:r>
      <w:r w:rsidRPr="00D46470">
        <w:t xml:space="preserve">от  разрабатываемой территории до указанных выше школ – соответственно 5 и 8 километров, что является допустимым в соответствии с положениями местных нормативов градостроительного проектирования Ярославского муниципального района как в отношении максимально допустимого уровня территориальной доступности, </w:t>
      </w:r>
      <w:r w:rsidR="006F3CD4">
        <w:t xml:space="preserve">         </w:t>
      </w:r>
      <w:r w:rsidRPr="00D46470">
        <w:lastRenderedPageBreak/>
        <w:t xml:space="preserve">так и радиуса </w:t>
      </w:r>
      <w:r w:rsidRPr="00D46470">
        <w:rPr>
          <w:color w:val="292929"/>
        </w:rPr>
        <w:t>транспортного обслуживания  с учетом необходимости организации подвоза учащихся. Таким образом, расчетная потребность в 111 местах полностью  покрывается.</w:t>
      </w:r>
    </w:p>
    <w:p w:rsidR="00D46470" w:rsidRPr="00D46470" w:rsidRDefault="00D46470" w:rsidP="0046181E">
      <w:pPr>
        <w:ind w:firstLine="709"/>
        <w:jc w:val="both"/>
      </w:pPr>
      <w:r w:rsidRPr="00D46470">
        <w:rPr>
          <w:color w:val="292929"/>
        </w:rPr>
        <w:t xml:space="preserve"> </w:t>
      </w:r>
      <w:r w:rsidR="003C2433">
        <w:rPr>
          <w:color w:val="292929"/>
        </w:rPr>
        <w:t>-</w:t>
      </w:r>
      <w:r w:rsidRPr="00D46470">
        <w:rPr>
          <w:color w:val="292929"/>
        </w:rPr>
        <w:tab/>
        <w:t xml:space="preserve"> в непосредственной</w:t>
      </w:r>
      <w:r w:rsidRPr="00D46470">
        <w:t xml:space="preserve"> близости от разрабатываемой территории предполагалось размещение здания-трансформера БНК-ДОО (блок начальных классов – детское общественное объединение) по типовому проекту, пилотный проект Минстроя РФ – Мэрии г. Москвы, а также, на прилегающем участке, физкультурно-оздоровительного комплекса (далее – ФОК). Целесообразно, в связи с организацией размещения детских дошкольных учреждений и физкультурного комплекса на проектируемой территории, разместить на прилегающей территории вместо здания-трансформера и ФОКа здание общеобразовательной школы на объединенном земельном участке площадью 2,39 га (земельные участки с кадастровыми номерами 76:17:107101:8194 и 76:17:107101:293). Кроме этого, также в непосредственной близости (земельный участок с кадастровым номером 76:17:107101:7778) тоже возможно размещение полноценной общеобразовательной  школы, переговоры с собственником ведутся. 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Кроме того, формат размещаемого на территории </w:t>
      </w:r>
      <w:r w:rsidRPr="00D46470">
        <w:rPr>
          <w:shd w:val="clear" w:color="auto" w:fill="FFFFFF"/>
        </w:rPr>
        <w:t>элемента планировочной структуры</w:t>
      </w:r>
      <w:r w:rsidRPr="00D46470">
        <w:t xml:space="preserve"> жилья и прогнозируемый контингент будущих собственников предполагает отказ части таких граждан от услуг детских садов и школ в этом квартале (микрорайоне), в пользу сложившихся детсадов и школ в центральных районах Ярославля, специализированных учреждении такого рода, в т.ч. с различными видами дополнительного образования. </w:t>
      </w:r>
    </w:p>
    <w:p w:rsidR="00D46470" w:rsidRDefault="00D46470" w:rsidP="00D46470">
      <w:pPr>
        <w:tabs>
          <w:tab w:val="left" w:pos="960"/>
        </w:tabs>
        <w:jc w:val="both"/>
        <w:rPr>
          <w:lang w:eastAsia="de-AT"/>
        </w:rPr>
      </w:pPr>
      <w:r w:rsidRPr="00D46470">
        <w:rPr>
          <w:lang w:eastAsia="de-AT"/>
        </w:rPr>
        <w:t xml:space="preserve">          Определённая удалённость плоскостных спортивных сооружений компенсируется размещением физкультурного комплекса с площадью зала 1050 м</w:t>
      </w:r>
      <w:r w:rsidRPr="00D46470">
        <w:rPr>
          <w:vertAlign w:val="superscript"/>
          <w:lang w:eastAsia="de-AT"/>
        </w:rPr>
        <w:t>2</w:t>
      </w:r>
      <w:r w:rsidRPr="00D46470">
        <w:rPr>
          <w:lang w:eastAsia="de-AT"/>
        </w:rPr>
        <w:t>, что позволяет выполнить нормативные требования к показателям для размещения объектов физкультуры и спорта.</w:t>
      </w:r>
    </w:p>
    <w:p w:rsidR="00D46470" w:rsidRPr="00D46470" w:rsidRDefault="00D46470" w:rsidP="00D46470">
      <w:pPr>
        <w:tabs>
          <w:tab w:val="left" w:pos="960"/>
        </w:tabs>
        <w:jc w:val="both"/>
      </w:pPr>
    </w:p>
    <w:p w:rsidR="00D46470" w:rsidRPr="00D46470" w:rsidRDefault="00D46470" w:rsidP="00D46470">
      <w:pPr>
        <w:pStyle w:val="1ff1"/>
        <w:ind w:left="0" w:firstLine="709"/>
        <w:jc w:val="center"/>
        <w:rPr>
          <w:b/>
          <w:szCs w:val="24"/>
        </w:rPr>
      </w:pPr>
      <w:r w:rsidRPr="00D46470">
        <w:rPr>
          <w:b/>
          <w:szCs w:val="24"/>
        </w:rPr>
        <w:t>Характеристики объектов транспортной и коммунальной инфраструктур</w:t>
      </w:r>
    </w:p>
    <w:p w:rsidR="00D46470" w:rsidRPr="00D46470" w:rsidRDefault="00D46470" w:rsidP="00D46470">
      <w:pPr>
        <w:pStyle w:val="1ff1"/>
        <w:ind w:firstLine="709"/>
        <w:rPr>
          <w:szCs w:val="24"/>
        </w:rPr>
      </w:pPr>
    </w:p>
    <w:p w:rsidR="00D46470" w:rsidRPr="00D46470" w:rsidRDefault="00D46470" w:rsidP="00D46470">
      <w:pPr>
        <w:ind w:firstLine="709"/>
        <w:jc w:val="both"/>
      </w:pPr>
      <w:r w:rsidRPr="00D46470">
        <w:t>Проектом планировки представлена единая система транспорта и улично-дорожной сети в увязке с существующей, окружающей территорию, транспортной структурой. Ширина главных улиц в красных линиях составляет не менее 30 м.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На территорию предусмотрено три въезда-выезда: один на ул. Папанина, один </w:t>
      </w:r>
      <w:r w:rsidR="006F3CD4">
        <w:t xml:space="preserve">       </w:t>
      </w:r>
      <w:r w:rsidRPr="00D46470">
        <w:t xml:space="preserve">на пр-т Машиностроителей г. Ярославля, один в д. Мостец, д. Алешково, пос. Красный Бор транзитно через территорию малоэтажной застройки. Планировочные чертежи </w:t>
      </w:r>
      <w:r w:rsidR="006F3CD4">
        <w:t xml:space="preserve">          </w:t>
      </w:r>
      <w:r w:rsidRPr="00D46470">
        <w:t>по организации раздельных въезда и выезда на пр-т Машиностроителей г. Ярославля выполнены на основании соответствующих ТУ ДГХ Мэрии г. Ярославля и согласованы ДГХ.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Все въезды-выезды связаны главной планируемой улицей – пешеходно-транспортной, увязанной с градостроительной композицией застройки </w:t>
      </w:r>
      <w:r w:rsidR="006F3CD4">
        <w:t xml:space="preserve">                                 </w:t>
      </w:r>
      <w:r w:rsidRPr="00D46470">
        <w:t xml:space="preserve">и с второстепенными проездами. Ширина полосы движения главной улицы составляет </w:t>
      </w:r>
      <w:r w:rsidR="006F3CD4">
        <w:t xml:space="preserve">      </w:t>
      </w:r>
      <w:r w:rsidRPr="00D46470">
        <w:t>4 м, количество полос – 4, ширина полос движения проездов – 3 м, количество полос – 2. Проектом предусмотрено движение общественного транспорта (автобусы, маршрутные такси). Возможна стоянка и разворот общественного транспорта на территории объектов общественно-делового и торгового назначения.</w:t>
      </w:r>
    </w:p>
    <w:p w:rsidR="00D46470" w:rsidRPr="00D46470" w:rsidRDefault="00D46470" w:rsidP="00D46470">
      <w:pPr>
        <w:ind w:firstLine="709"/>
        <w:jc w:val="both"/>
      </w:pPr>
      <w:r w:rsidRPr="00D46470">
        <w:t>На территории элемента планировочной структуры расположена автозаправочная станция с закольцовкой паров бензина (СЗЗ – 50 м) на 2 поста.</w:t>
      </w:r>
    </w:p>
    <w:p w:rsidR="00D46470" w:rsidRPr="00D46470" w:rsidRDefault="00D46470" w:rsidP="00D46470">
      <w:pPr>
        <w:ind w:firstLine="709"/>
        <w:jc w:val="both"/>
        <w:rPr>
          <w:strike/>
        </w:rPr>
      </w:pPr>
      <w:r w:rsidRPr="00D46470">
        <w:t xml:space="preserve">Предусмотрены пешеходные </w:t>
      </w:r>
      <w:r w:rsidRPr="00D46470">
        <w:rPr>
          <w:color w:val="292929"/>
        </w:rPr>
        <w:t xml:space="preserve">тротуары, гостевые парковки для объектов жилого </w:t>
      </w:r>
      <w:r w:rsidR="006F3CD4">
        <w:rPr>
          <w:color w:val="292929"/>
        </w:rPr>
        <w:t xml:space="preserve">     </w:t>
      </w:r>
      <w:r w:rsidRPr="00D46470">
        <w:rPr>
          <w:color w:val="292929"/>
        </w:rPr>
        <w:t xml:space="preserve">и общественного назначения. Для объектов общественно-делового, торгового назначения, объектов спорта и образования предусмотрены открытые парковки  на территориях </w:t>
      </w:r>
      <w:r w:rsidR="006F3CD4">
        <w:rPr>
          <w:color w:val="292929"/>
        </w:rPr>
        <w:t xml:space="preserve">         </w:t>
      </w:r>
      <w:r w:rsidRPr="00D46470">
        <w:rPr>
          <w:color w:val="292929"/>
        </w:rPr>
        <w:t xml:space="preserve">их земельных участков и в подземных этажах, общим  количеством 355 машино-мест (соответственно 225 и 130 машино-мест). Парковки для жилого фонда располагаются </w:t>
      </w:r>
      <w:r w:rsidR="00432B2D">
        <w:rPr>
          <w:color w:val="292929"/>
        </w:rPr>
        <w:t xml:space="preserve">       </w:t>
      </w:r>
      <w:r w:rsidRPr="00D46470">
        <w:rPr>
          <w:color w:val="292929"/>
        </w:rPr>
        <w:t xml:space="preserve">на земельных участках жилой застройки в количестве 343 машино-места из расчета </w:t>
      </w:r>
      <w:r w:rsidR="006F3CD4">
        <w:rPr>
          <w:color w:val="292929"/>
        </w:rPr>
        <w:t xml:space="preserve">                </w:t>
      </w:r>
      <w:r w:rsidRPr="00D46470">
        <w:rPr>
          <w:color w:val="292929"/>
        </w:rPr>
        <w:t xml:space="preserve">1 машино-место на 1 квартиру. Всего общее количество открытых парковок, таким </w:t>
      </w:r>
      <w:r w:rsidRPr="00D46470">
        <w:rPr>
          <w:color w:val="292929"/>
        </w:rPr>
        <w:lastRenderedPageBreak/>
        <w:t>образом – 568 машино-мест.  Сооружения для постоянного хранения</w:t>
      </w:r>
      <w:r w:rsidRPr="00D46470">
        <w:t xml:space="preserve"> личного автотранспорта граждан на планируемой территории не предусматриваются, </w:t>
      </w:r>
      <w:r w:rsidR="006F3CD4">
        <w:t xml:space="preserve">                   </w:t>
      </w:r>
      <w:r w:rsidRPr="00D46470">
        <w:t xml:space="preserve">так как относятся к условно разрешённому виду использования территории. 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Элемент планировочной структуры обеспечивается инженерными ресурсами через подключение к инженерным сетям, идущим по пр. Машиностроителей и улице Папанина г. Ярославля. Сбор предварительных технических условий и мониторинг ситуации показали, что технические возможности для этого имеются. По пр. Машиностроителей </w:t>
      </w:r>
      <w:r w:rsidR="006F3CD4">
        <w:t xml:space="preserve">    </w:t>
      </w:r>
      <w:r w:rsidRPr="00D46470">
        <w:t xml:space="preserve">г. Ярославля проходят магистральные сети водоснабжения, водоотведения, ливневой канализации, газоснабжения достаточно крупных диаметров, состояние трубопроводов </w:t>
      </w:r>
      <w:r w:rsidR="006F3CD4">
        <w:t xml:space="preserve">     </w:t>
      </w:r>
      <w:r w:rsidRPr="00D46470">
        <w:t xml:space="preserve">и запас ресурса позволяют выполнить подключения. Имеются технические возможности </w:t>
      </w:r>
      <w:r w:rsidR="006F3CD4">
        <w:t xml:space="preserve">  </w:t>
      </w:r>
      <w:r w:rsidRPr="00D46470">
        <w:t xml:space="preserve">и земельные коридоры для организации закольцовок ряда сетей на ул. Папанина </w:t>
      </w:r>
      <w:r w:rsidR="006F3CD4">
        <w:t xml:space="preserve">                </w:t>
      </w:r>
      <w:r w:rsidRPr="00D46470">
        <w:t xml:space="preserve">г. Ярославля. Электроснабжение планируется с восточной стороны, от кабельных трасс подстанции «Тверицкая» – жилой комплекс «Зелёный Бор». Подача тепла и горячей воды будет производиться от вновь устанавливаемой отдельно стоящей газовой котельной </w:t>
      </w:r>
      <w:r w:rsidR="006F3CD4">
        <w:t xml:space="preserve">     </w:t>
      </w:r>
      <w:r w:rsidRPr="00D46470">
        <w:t xml:space="preserve">(на севере от торгового центра «Глобус»). Для ввода группы инженерных сетей </w:t>
      </w:r>
      <w:r w:rsidR="006F3CD4">
        <w:t xml:space="preserve">                  </w:t>
      </w:r>
      <w:r w:rsidRPr="00D46470">
        <w:t xml:space="preserve">с пр. Машиностроителей г. Ярославля на территорию </w:t>
      </w:r>
      <w:r w:rsidRPr="00D46470">
        <w:rPr>
          <w:shd w:val="clear" w:color="auto" w:fill="FFFFFF"/>
        </w:rPr>
        <w:t>элемента планировочной структуры</w:t>
      </w:r>
      <w:r w:rsidRPr="00D46470">
        <w:t xml:space="preserve"> в юго-западной части оставлены достаточные коридоры для прокладки сетей </w:t>
      </w:r>
      <w:r w:rsidR="006F3CD4">
        <w:t xml:space="preserve">                      </w:t>
      </w:r>
      <w:r w:rsidRPr="00D46470">
        <w:t xml:space="preserve">и организации въезда-выезда, ширина главной улицы в красных линиях не менее 30 м позволит выполнить магистральные участки сетей в границах </w:t>
      </w:r>
      <w:r w:rsidRPr="00D46470">
        <w:rPr>
          <w:shd w:val="clear" w:color="auto" w:fill="FFFFFF"/>
        </w:rPr>
        <w:t>элемента планировочной структуры</w:t>
      </w:r>
      <w:r w:rsidRPr="00D46470">
        <w:t>. Зарезервированы места под размещение объектов инженерного назначения – насосных станций, трансформаторных подстанций и т.п.</w:t>
      </w:r>
    </w:p>
    <w:p w:rsidR="00D46470" w:rsidRPr="00D46470" w:rsidRDefault="00D46470" w:rsidP="00D46470">
      <w:pPr>
        <w:ind w:firstLine="709"/>
        <w:jc w:val="both"/>
      </w:pPr>
      <w:r w:rsidRPr="00D46470">
        <w:t>Возможно подключение объектов строительства к централизованным сетям теплоснабжения с источником питания – котельной бывшего Ярославского завода дизельной аппаратуры, определенный запас мощности имеется.</w:t>
      </w:r>
    </w:p>
    <w:p w:rsidR="00D46470" w:rsidRPr="00D46470" w:rsidRDefault="00D46470" w:rsidP="00D46470">
      <w:pPr>
        <w:ind w:firstLine="709"/>
        <w:jc w:val="both"/>
        <w:rPr>
          <w:b/>
        </w:rPr>
      </w:pPr>
    </w:p>
    <w:p w:rsidR="00D46470" w:rsidRPr="00D46470" w:rsidRDefault="00D46470" w:rsidP="00D46470">
      <w:pPr>
        <w:shd w:val="clear" w:color="auto" w:fill="FFFFFF"/>
        <w:ind w:firstLine="709"/>
        <w:jc w:val="center"/>
        <w:rPr>
          <w:b/>
        </w:rPr>
      </w:pPr>
      <w:r w:rsidRPr="00D46470">
        <w:rPr>
          <w:b/>
          <w:shd w:val="clear" w:color="auto" w:fill="FFFFFF"/>
        </w:rPr>
        <w:t>4.</w:t>
      </w:r>
      <w:r w:rsidRPr="00D46470">
        <w:rPr>
          <w:b/>
          <w:shd w:val="clear" w:color="auto" w:fill="FFFFFF"/>
        </w:rPr>
        <w:tab/>
        <w:t>Информация об объектах, включённых</w:t>
      </w:r>
      <w:r w:rsidRPr="00D46470">
        <w:rPr>
          <w:b/>
        </w:rPr>
        <w:t xml:space="preserve">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</w:p>
    <w:p w:rsidR="00D46470" w:rsidRPr="00D46470" w:rsidRDefault="00D46470" w:rsidP="00D46470">
      <w:pPr>
        <w:shd w:val="clear" w:color="auto" w:fill="FFFFFF"/>
        <w:ind w:firstLine="709"/>
        <w:jc w:val="both"/>
      </w:pPr>
      <w:r w:rsidRPr="00D46470">
        <w:t xml:space="preserve"> </w:t>
      </w:r>
    </w:p>
    <w:p w:rsidR="00D46470" w:rsidRPr="00D46470" w:rsidRDefault="00D46470" w:rsidP="00D46470">
      <w:pPr>
        <w:pStyle w:val="1ff1"/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D46470">
        <w:rPr>
          <w:szCs w:val="24"/>
        </w:rPr>
        <w:t>4.1.</w:t>
      </w:r>
      <w:r w:rsidRPr="00D46470">
        <w:rPr>
          <w:szCs w:val="24"/>
        </w:rPr>
        <w:tab/>
        <w:t xml:space="preserve">Программа «Комплексное развитие транспортной инфраструктуры поселений Ярославского муниципального района Ярославской области на 2017–2030 годы» утверждена решением </w:t>
      </w:r>
      <w:r w:rsidR="0046181E">
        <w:rPr>
          <w:szCs w:val="24"/>
        </w:rPr>
        <w:t>М</w:t>
      </w:r>
      <w:r w:rsidRPr="00D46470">
        <w:rPr>
          <w:szCs w:val="24"/>
        </w:rPr>
        <w:t xml:space="preserve">униципального </w:t>
      </w:r>
      <w:r w:rsidR="0046181E">
        <w:rPr>
          <w:szCs w:val="24"/>
        </w:rPr>
        <w:t>С</w:t>
      </w:r>
      <w:r w:rsidRPr="00D46470">
        <w:rPr>
          <w:szCs w:val="24"/>
        </w:rPr>
        <w:t xml:space="preserve">овета Ярославского муниципального района шестого созыва </w:t>
      </w:r>
      <w:r w:rsidR="00B200CA" w:rsidRPr="00D46470">
        <w:rPr>
          <w:bCs/>
          <w:szCs w:val="24"/>
        </w:rPr>
        <w:t>от 27.06.2017</w:t>
      </w:r>
      <w:r w:rsidR="00B200CA">
        <w:rPr>
          <w:bCs/>
          <w:szCs w:val="24"/>
        </w:rPr>
        <w:t xml:space="preserve"> </w:t>
      </w:r>
      <w:r w:rsidRPr="00D46470">
        <w:rPr>
          <w:szCs w:val="24"/>
        </w:rPr>
        <w:t>№</w:t>
      </w:r>
      <w:r w:rsidRPr="00D46470">
        <w:rPr>
          <w:bCs/>
          <w:szCs w:val="24"/>
        </w:rPr>
        <w:t xml:space="preserve"> 48 </w:t>
      </w:r>
      <w:r w:rsidR="007E4563">
        <w:rPr>
          <w:bCs/>
          <w:szCs w:val="24"/>
        </w:rPr>
        <w:t>«Об утверждении программы «Комплексное развитие поселений Ярославского муниципального района Ярославской области на 2017-2030 годы»</w:t>
      </w:r>
      <w:r w:rsidRPr="00D46470">
        <w:rPr>
          <w:bCs/>
          <w:szCs w:val="24"/>
        </w:rPr>
        <w:t>.</w:t>
      </w:r>
    </w:p>
    <w:p w:rsidR="00D46470" w:rsidRPr="00D46470" w:rsidRDefault="00D46470" w:rsidP="00D4647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46470">
        <w:t xml:space="preserve">В комплексную программу включён ряд мероприятий, опосредованно влияющих на развитие элемента планировочной структуры, в рамках которого выполняется документация по планировке территории. Тем не менее, поставленные цели и задачи </w:t>
      </w:r>
      <w:r w:rsidR="00432B2D">
        <w:t xml:space="preserve">       </w:t>
      </w:r>
      <w:r w:rsidRPr="00D46470">
        <w:t>по реализации программы направлены как на развитие транспортной инфраструктуры поселения в целом, так и на улучшение и дальнейшее развитие ситуации в пос. Красный Бор. Имеются в виду следующие программные мероприятия: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t>-</w:t>
      </w:r>
      <w:r w:rsidR="00D46470" w:rsidRPr="00D46470">
        <w:tab/>
        <w:t>повышение доступности услуг транспортного комплекса для населения;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t>-</w:t>
      </w:r>
      <w:r w:rsidR="00D46470" w:rsidRPr="00D46470">
        <w:tab/>
        <w:t>повышение комплексной безопасности и устойчивости транспортной системы;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t>-</w:t>
      </w:r>
      <w:r w:rsidR="00D46470" w:rsidRPr="00D46470">
        <w:tab/>
        <w:t>увеличение протяжённости автомобильных дорог</w:t>
      </w:r>
      <w:r w:rsidR="00D46470" w:rsidRPr="00D46470">
        <w:rPr>
          <w:bCs/>
        </w:rPr>
        <w:t xml:space="preserve"> </w:t>
      </w:r>
      <w:r w:rsidR="00D46470" w:rsidRPr="00D46470">
        <w:t>местного значения, соответствующих нормативным требованиям;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t>-</w:t>
      </w:r>
      <w:r w:rsidR="00D46470" w:rsidRPr="00D46470">
        <w:tab/>
        <w:t>повышение надёжности и безопасности движения по автомобильным дорогам местного значения;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t>-</w:t>
      </w:r>
      <w:r w:rsidR="00D46470" w:rsidRPr="00D46470">
        <w:tab/>
        <w:t>обеспечение устойчивого функционирования автомобильных дорог местного значения;</w:t>
      </w:r>
    </w:p>
    <w:p w:rsidR="00D46470" w:rsidRPr="00D46470" w:rsidRDefault="003C2433" w:rsidP="00D46470">
      <w:pPr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 w:rsidR="00D46470" w:rsidRPr="00D46470">
        <w:tab/>
        <w:t>обеспеченность постоянной круглогодичной связи с сетью автомобильных дорог общего пользования по дорогам с твёрдым покрытием.</w:t>
      </w:r>
    </w:p>
    <w:p w:rsidR="00D46470" w:rsidRPr="00D46470" w:rsidRDefault="00D46470" w:rsidP="00D46470">
      <w:pPr>
        <w:ind w:firstLine="709"/>
        <w:jc w:val="both"/>
        <w:rPr>
          <w:bCs/>
        </w:rPr>
      </w:pPr>
      <w:r w:rsidRPr="00D46470">
        <w:rPr>
          <w:bCs/>
        </w:rPr>
        <w:t xml:space="preserve">В проекте планировки учтено потенциальное размещение ряда объектов  транспортной инфраструктуры, не входящих в конкретные программные мероприятия </w:t>
      </w:r>
      <w:r w:rsidR="00F10448">
        <w:rPr>
          <w:bCs/>
        </w:rPr>
        <w:t xml:space="preserve">      </w:t>
      </w:r>
      <w:r w:rsidRPr="00D46470">
        <w:rPr>
          <w:bCs/>
        </w:rPr>
        <w:t>и планируемых к строительству за счет частных инвестиций.</w:t>
      </w:r>
    </w:p>
    <w:p w:rsidR="00D46470" w:rsidRPr="00D46470" w:rsidRDefault="00D46470" w:rsidP="00D46470">
      <w:pPr>
        <w:ind w:firstLine="709"/>
        <w:jc w:val="both"/>
        <w:rPr>
          <w:bCs/>
        </w:rPr>
      </w:pPr>
      <w:r w:rsidRPr="00D46470">
        <w:rPr>
          <w:bCs/>
        </w:rPr>
        <w:t>В их числе:</w:t>
      </w:r>
    </w:p>
    <w:p w:rsidR="00D46470" w:rsidRPr="00D46470" w:rsidRDefault="003C2433" w:rsidP="00965216">
      <w:pPr>
        <w:pStyle w:val="2"/>
        <w:keepNext w:val="0"/>
        <w:numPr>
          <w:ilvl w:val="1"/>
          <w:numId w:val="20"/>
        </w:numPr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C2433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>улица пешеходно-транспортная, протяженность в границах элемента планировочной структуры – 678,8 м;</w:t>
      </w:r>
    </w:p>
    <w:p w:rsidR="00D46470" w:rsidRPr="00D46470" w:rsidRDefault="00D46470" w:rsidP="00D46470">
      <w:pPr>
        <w:jc w:val="both"/>
        <w:rPr>
          <w:lang w:eastAsia="hi-IN" w:bidi="hi-IN"/>
        </w:rPr>
      </w:pPr>
      <w:r w:rsidRPr="00D46470">
        <w:rPr>
          <w:lang w:eastAsia="hi-IN" w:bidi="hi-IN"/>
        </w:rPr>
        <w:t xml:space="preserve">             </w:t>
      </w:r>
      <w:r w:rsidR="003C2433">
        <w:t>-</w:t>
      </w:r>
      <w:r w:rsidRPr="00D46470">
        <w:tab/>
        <w:t xml:space="preserve">местный проезд, соединяющий элемент планировочной структуры </w:t>
      </w:r>
      <w:r w:rsidR="00F10448">
        <w:t xml:space="preserve">                 </w:t>
      </w:r>
      <w:r w:rsidRPr="00D46470">
        <w:t>с ул. Папанина, протяженность – 548,2 м.</w:t>
      </w:r>
    </w:p>
    <w:p w:rsidR="00D46470" w:rsidRPr="00D46470" w:rsidRDefault="00D46470" w:rsidP="00D46470">
      <w:pPr>
        <w:pStyle w:val="2"/>
        <w:keepNext w:val="0"/>
        <w:numPr>
          <w:ilvl w:val="0"/>
          <w:numId w:val="0"/>
        </w:numPr>
        <w:spacing w:before="0" w:after="0"/>
        <w:ind w:left="1440" w:hanging="3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46470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</w:p>
    <w:p w:rsidR="00D46470" w:rsidRPr="00D46470" w:rsidRDefault="00D46470" w:rsidP="00D46470">
      <w:pPr>
        <w:autoSpaceDE w:val="0"/>
        <w:autoSpaceDN w:val="0"/>
        <w:adjustRightInd w:val="0"/>
        <w:ind w:firstLine="709"/>
        <w:jc w:val="both"/>
      </w:pPr>
      <w:r w:rsidRPr="00D46470">
        <w:t>4.2.</w:t>
      </w:r>
      <w:r w:rsidRPr="00D46470">
        <w:tab/>
        <w:t xml:space="preserve">Программа «Комплексное развитие систем коммунальной инфраструктуры поселений Ярославского муниципального района на 2017–2027 годы» утверждена решением </w:t>
      </w:r>
      <w:r w:rsidR="0046181E">
        <w:t>М</w:t>
      </w:r>
      <w:r w:rsidRPr="00D46470">
        <w:t xml:space="preserve">униципального </w:t>
      </w:r>
      <w:r w:rsidR="0046181E">
        <w:t>С</w:t>
      </w:r>
      <w:r w:rsidRPr="00D46470">
        <w:t>овета Ярославского муниципального района шестого созыва</w:t>
      </w:r>
      <w:r w:rsidR="00B200CA">
        <w:t xml:space="preserve"> </w:t>
      </w:r>
      <w:r w:rsidR="00B200CA" w:rsidRPr="00D46470">
        <w:rPr>
          <w:bCs/>
        </w:rPr>
        <w:t>от 03.10.2017</w:t>
      </w:r>
      <w:r w:rsidR="00B200CA">
        <w:rPr>
          <w:bCs/>
        </w:rPr>
        <w:t xml:space="preserve"> </w:t>
      </w:r>
      <w:r w:rsidRPr="00D46470">
        <w:t>№</w:t>
      </w:r>
      <w:r w:rsidRPr="00D46470">
        <w:rPr>
          <w:bCs/>
        </w:rPr>
        <w:t xml:space="preserve"> 67 </w:t>
      </w:r>
      <w:r w:rsidR="003828DE">
        <w:rPr>
          <w:bCs/>
        </w:rPr>
        <w:t>«Об утверждении программы «Комплексное развитие систем коммунальной инфраструктуры</w:t>
      </w:r>
      <w:r w:rsidR="00D9256C">
        <w:rPr>
          <w:bCs/>
        </w:rPr>
        <w:t xml:space="preserve"> поселений Ярославского муниципального района на 2017-2027 годы»</w:t>
      </w:r>
      <w:r w:rsidRPr="00D46470">
        <w:rPr>
          <w:bCs/>
        </w:rPr>
        <w:t xml:space="preserve">, изменения внесены решением </w:t>
      </w:r>
      <w:r w:rsidR="00B200CA" w:rsidRPr="00D46470">
        <w:rPr>
          <w:bCs/>
        </w:rPr>
        <w:t>от 29.11.2018</w:t>
      </w:r>
      <w:r w:rsidR="00B200CA">
        <w:rPr>
          <w:bCs/>
        </w:rPr>
        <w:t xml:space="preserve"> </w:t>
      </w:r>
      <w:r w:rsidRPr="00D46470">
        <w:rPr>
          <w:bCs/>
        </w:rPr>
        <w:t>№ 83.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В комплексной программе обозначены общие проблемы по всем направлениям развития инженерной инфраструктуры. Отмечается, что объём потребления коммунальных услуг на территории Ярославского муниципального района, в том числе Заволжского сельского поселения в связи с активной застройкой увеличивается, </w:t>
      </w:r>
      <w:r w:rsidR="00F10448">
        <w:t xml:space="preserve">                 </w:t>
      </w:r>
      <w:r w:rsidRPr="00D46470">
        <w:t xml:space="preserve">а состояние сетей водопровода, систем теплофикации, канализации характеризуется достаточно высокой степенью изношенности, что ведет к значительной потере энергоресурсов и воды, и является угрозой возникновения чрезвычайных ситуаций. Требуется модернизация и реконструкция инженерных сетей с заменой ряда участков.     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В целях повышения надёжности и энергоэффективности систем коммунальной инфраструктуры, повышения качества инженерных ресурсов, намечены мероприятия  </w:t>
      </w:r>
      <w:r w:rsidR="00F10448">
        <w:t xml:space="preserve">     </w:t>
      </w:r>
      <w:r w:rsidRPr="00D46470">
        <w:t>по модернизации коммунальных сетей, систем и объектов.</w:t>
      </w:r>
    </w:p>
    <w:p w:rsidR="00D46470" w:rsidRPr="00D46470" w:rsidRDefault="00D46470" w:rsidP="00D46470">
      <w:pPr>
        <w:ind w:firstLine="709"/>
        <w:jc w:val="both"/>
        <w:rPr>
          <w:bCs/>
        </w:rPr>
      </w:pPr>
      <w:r w:rsidRPr="00D46470">
        <w:rPr>
          <w:bCs/>
        </w:rPr>
        <w:t xml:space="preserve">В проекте планировки учтено потенциальное размещение ряда объектов  инженерной инфраструктуры, не входящих в конкретные программные мероприятия </w:t>
      </w:r>
      <w:r w:rsidR="00F10448">
        <w:rPr>
          <w:bCs/>
        </w:rPr>
        <w:t xml:space="preserve">        </w:t>
      </w:r>
      <w:r w:rsidRPr="00D46470">
        <w:rPr>
          <w:bCs/>
        </w:rPr>
        <w:t>и планируемых к строительству за счет частных инвестиций.</w:t>
      </w:r>
    </w:p>
    <w:p w:rsidR="00D46470" w:rsidRPr="00D46470" w:rsidRDefault="00D46470" w:rsidP="00D46470">
      <w:pPr>
        <w:ind w:firstLine="709"/>
        <w:jc w:val="both"/>
      </w:pPr>
      <w:r w:rsidRPr="00D46470">
        <w:rPr>
          <w:bCs/>
        </w:rPr>
        <w:t xml:space="preserve">В их числе </w:t>
      </w:r>
      <w:r w:rsidRPr="00D46470">
        <w:t xml:space="preserve">сети инженерно-технического обеспечения в границах территорий общего пользования: </w:t>
      </w:r>
    </w:p>
    <w:p w:rsidR="00D46470" w:rsidRPr="00D46470" w:rsidRDefault="003C2433" w:rsidP="00D46470">
      <w:pPr>
        <w:ind w:firstLine="709"/>
        <w:jc w:val="both"/>
      </w:pPr>
      <w:r>
        <w:t>-</w:t>
      </w:r>
      <w:r w:rsidR="00D46470" w:rsidRPr="00D46470">
        <w:tab/>
        <w:t xml:space="preserve">сети водоснабжения, диаметр от 100 до 200 мм, протяженность 638,1 м; </w:t>
      </w:r>
    </w:p>
    <w:p w:rsidR="00D46470" w:rsidRPr="00D46470" w:rsidRDefault="003C2433" w:rsidP="00D46470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C2433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 xml:space="preserve">сети водоотведения бытовой канализации, диаметр от 200 до 300 мм, протяженность 549,4 м; </w:t>
      </w:r>
    </w:p>
    <w:p w:rsidR="00D46470" w:rsidRPr="00D46470" w:rsidRDefault="003C2433" w:rsidP="00D46470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C2433"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 xml:space="preserve">сети теплоснабжения, диаметр 225 мм, протяженность 578,0 м; </w:t>
      </w:r>
    </w:p>
    <w:p w:rsidR="00D46470" w:rsidRPr="00D46470" w:rsidRDefault="003C2433" w:rsidP="00F10448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 xml:space="preserve">сети газоснабжения, диаметр от 76 до 157 мм, протяженность: сетей высокого давления – 137,5 м, сетей низкого давления – 550,4 м; </w:t>
      </w:r>
    </w:p>
    <w:p w:rsidR="00D46470" w:rsidRPr="00D46470" w:rsidRDefault="003C2433" w:rsidP="00F10448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 xml:space="preserve">сети ливневой канализации, протяженность 841,2 м; </w:t>
      </w:r>
    </w:p>
    <w:p w:rsidR="00D46470" w:rsidRPr="00D46470" w:rsidRDefault="003C2433" w:rsidP="00F10448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>сети электроснабжения, протяженность 483,9 м;</w:t>
      </w:r>
    </w:p>
    <w:p w:rsidR="00D46470" w:rsidRPr="00D46470" w:rsidRDefault="003C2433" w:rsidP="00F10448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-</w:t>
      </w:r>
      <w:r w:rsidR="00D46470" w:rsidRPr="00D46470">
        <w:rPr>
          <w:rFonts w:ascii="Times New Roman" w:hAnsi="Times New Roman"/>
          <w:sz w:val="24"/>
          <w:szCs w:val="24"/>
        </w:rPr>
        <w:tab/>
      </w:r>
      <w:r w:rsidR="00D46470" w:rsidRPr="00D46470">
        <w:rPr>
          <w:rFonts w:ascii="Times New Roman" w:hAnsi="Times New Roman"/>
          <w:b w:val="0"/>
          <w:i w:val="0"/>
          <w:sz w:val="24"/>
          <w:szCs w:val="24"/>
        </w:rPr>
        <w:t>сети связи, протяженность 685,1 м;</w:t>
      </w:r>
    </w:p>
    <w:p w:rsidR="00D46470" w:rsidRPr="00D46470" w:rsidRDefault="00D46470" w:rsidP="00F10448">
      <w:pPr>
        <w:jc w:val="both"/>
        <w:rPr>
          <w:lang w:eastAsia="hi-IN" w:bidi="hi-IN"/>
        </w:rPr>
      </w:pPr>
      <w:r w:rsidRPr="00D46470">
        <w:t>а также сооружения  инженерного назначения – автономная  газовая  котельная до 5 мВт, две трансформаторные подстанции, газораспределительный пункт блочного типа, канализационная насосная и водопроводная насосные станции мощностью до 2000 м</w:t>
      </w:r>
      <w:r w:rsidRPr="00D46470">
        <w:rPr>
          <w:vertAlign w:val="superscript"/>
        </w:rPr>
        <w:t>3</w:t>
      </w:r>
      <w:r w:rsidRPr="00D46470">
        <w:t xml:space="preserve"> </w:t>
      </w:r>
      <w:r w:rsidR="00F10448">
        <w:t xml:space="preserve">       </w:t>
      </w:r>
      <w:r w:rsidRPr="00D46470">
        <w:t>в сутки.</w:t>
      </w:r>
    </w:p>
    <w:p w:rsidR="00D46470" w:rsidRPr="00D46470" w:rsidRDefault="00D46470" w:rsidP="00D46470">
      <w:pPr>
        <w:jc w:val="both"/>
        <w:rPr>
          <w:lang w:eastAsia="hi-IN" w:bidi="hi-IN"/>
        </w:rPr>
      </w:pPr>
    </w:p>
    <w:p w:rsidR="00D46470" w:rsidRPr="00D46470" w:rsidRDefault="00D46470" w:rsidP="00D46470">
      <w:pPr>
        <w:pStyle w:val="1ff1"/>
        <w:ind w:left="0"/>
        <w:jc w:val="both"/>
        <w:rPr>
          <w:szCs w:val="24"/>
        </w:rPr>
      </w:pPr>
      <w:r w:rsidRPr="00D46470">
        <w:rPr>
          <w:szCs w:val="24"/>
          <w:lang w:eastAsia="hi-IN" w:bidi="hi-IN"/>
        </w:rPr>
        <w:t xml:space="preserve">             </w:t>
      </w:r>
      <w:r w:rsidRPr="00D46470">
        <w:rPr>
          <w:szCs w:val="24"/>
        </w:rPr>
        <w:t>4.3.</w:t>
      </w:r>
      <w:r w:rsidRPr="00D46470">
        <w:rPr>
          <w:szCs w:val="24"/>
        </w:rPr>
        <w:tab/>
        <w:t xml:space="preserve">Программа «Комплексное развитие систем социальной инфраструктуры поселений Ярославского муниципального района на 2018–2030 годы» утверждена решением </w:t>
      </w:r>
      <w:r w:rsidR="0046181E">
        <w:rPr>
          <w:szCs w:val="24"/>
        </w:rPr>
        <w:t>М</w:t>
      </w:r>
      <w:r w:rsidRPr="00D46470">
        <w:rPr>
          <w:szCs w:val="24"/>
        </w:rPr>
        <w:t xml:space="preserve">униципального </w:t>
      </w:r>
      <w:r w:rsidR="0046181E">
        <w:rPr>
          <w:szCs w:val="24"/>
        </w:rPr>
        <w:t>С</w:t>
      </w:r>
      <w:r w:rsidRPr="00D46470">
        <w:rPr>
          <w:szCs w:val="24"/>
        </w:rPr>
        <w:t xml:space="preserve">овета Ярославского муниципального района шестого созыва </w:t>
      </w:r>
      <w:r w:rsidR="00D9256C" w:rsidRPr="00D46470">
        <w:rPr>
          <w:szCs w:val="24"/>
        </w:rPr>
        <w:t>от 25.12.2017</w:t>
      </w:r>
      <w:r w:rsidR="00D9256C">
        <w:rPr>
          <w:szCs w:val="24"/>
        </w:rPr>
        <w:t xml:space="preserve"> </w:t>
      </w:r>
      <w:r w:rsidRPr="00D46470">
        <w:rPr>
          <w:szCs w:val="24"/>
        </w:rPr>
        <w:t>№ 99</w:t>
      </w:r>
      <w:r w:rsidR="00D9256C">
        <w:rPr>
          <w:szCs w:val="24"/>
        </w:rPr>
        <w:t xml:space="preserve"> «Об утверждении программы «Комплексное развитие социальной инфраструктуры Ярославского муниципального района Ярославской области на 2018-2030 годы»</w:t>
      </w:r>
      <w:r w:rsidRPr="00D46470">
        <w:rPr>
          <w:szCs w:val="24"/>
        </w:rPr>
        <w:t xml:space="preserve">. </w:t>
      </w:r>
    </w:p>
    <w:p w:rsidR="00D46470" w:rsidRPr="00D46470" w:rsidRDefault="00D46470" w:rsidP="00D46470">
      <w:pPr>
        <w:pStyle w:val="a3"/>
        <w:ind w:firstLine="709"/>
      </w:pPr>
      <w:r w:rsidRPr="00D46470">
        <w:lastRenderedPageBreak/>
        <w:t xml:space="preserve">Программа подготовлена в целях обеспечения сбалансированного, перспективного развития социальной инфраструктуры Ярославского муниципального района </w:t>
      </w:r>
      <w:r w:rsidR="00F10448">
        <w:t xml:space="preserve">                      </w:t>
      </w:r>
      <w:r w:rsidRPr="00D46470">
        <w:t xml:space="preserve">в соответствии с потребностями в проектировании, строительстве, реконструкции объектов социальной инфраструктуры местного значения. </w:t>
      </w:r>
    </w:p>
    <w:p w:rsidR="00D46470" w:rsidRPr="00D46470" w:rsidRDefault="00D46470" w:rsidP="00D46470">
      <w:pPr>
        <w:pStyle w:val="a3"/>
        <w:ind w:firstLine="709"/>
      </w:pPr>
      <w:r w:rsidRPr="00D46470">
        <w:t>Удовлетворение потребности населения в учреждениях социального и культурно-бытового обслуживания с учётом прогнозируемых характеристик социально-экономического развития поселений является одной из задач территориального планирования.</w:t>
      </w:r>
    </w:p>
    <w:p w:rsidR="00D46470" w:rsidRPr="00D46470" w:rsidRDefault="00D46470" w:rsidP="00D46470">
      <w:pPr>
        <w:pStyle w:val="a3"/>
        <w:ind w:firstLine="709"/>
      </w:pPr>
      <w:r w:rsidRPr="00D46470">
        <w:t xml:space="preserve">В программе планируется осуществление строительства в посёлке Красный Бор детского сада на 140 мест и школы на 550 мест с началом строительства в 2019–2020 годах за счёт средств областного и муниципального бюджета. </w:t>
      </w:r>
    </w:p>
    <w:p w:rsidR="00D46470" w:rsidRPr="00D46470" w:rsidRDefault="00D46470" w:rsidP="00D46470">
      <w:pPr>
        <w:pStyle w:val="a3"/>
        <w:ind w:firstLine="709"/>
      </w:pPr>
      <w:r w:rsidRPr="00D46470">
        <w:t>Представляемой документацией по планировке территории обеспечиваются следующие мероприятия:</w:t>
      </w:r>
    </w:p>
    <w:p w:rsidR="00D46470" w:rsidRPr="00D46470" w:rsidRDefault="003C2433" w:rsidP="00D46470">
      <w:pPr>
        <w:pStyle w:val="a3"/>
        <w:ind w:firstLine="709"/>
      </w:pPr>
      <w:r>
        <w:t>-</w:t>
      </w:r>
      <w:r w:rsidR="00D46470" w:rsidRPr="00D46470">
        <w:tab/>
        <w:t xml:space="preserve">выделяется земельный участок под размещение детского сада на 120 мест </w:t>
      </w:r>
      <w:r w:rsidR="00F10448">
        <w:t xml:space="preserve">    </w:t>
      </w:r>
      <w:r w:rsidR="00D46470" w:rsidRPr="00D46470">
        <w:t>и яслей для младшего детского возраста на 90 мест;</w:t>
      </w:r>
    </w:p>
    <w:p w:rsidR="00D46470" w:rsidRPr="00D46470" w:rsidRDefault="003C2433" w:rsidP="00D46470">
      <w:pPr>
        <w:pStyle w:val="a3"/>
        <w:ind w:firstLine="709"/>
      </w:pPr>
      <w:r>
        <w:t>-</w:t>
      </w:r>
      <w:r w:rsidR="00D46470" w:rsidRPr="00D46470">
        <w:tab/>
        <w:t>выделяется земельный участок под размещение физкультурного  комплекса;</w:t>
      </w:r>
    </w:p>
    <w:p w:rsidR="00D46470" w:rsidRPr="00D46470" w:rsidRDefault="00D46470" w:rsidP="00D46470">
      <w:pPr>
        <w:jc w:val="both"/>
      </w:pPr>
      <w:r w:rsidRPr="00D46470">
        <w:t xml:space="preserve">            </w:t>
      </w:r>
      <w:r w:rsidR="003C2433">
        <w:t>-</w:t>
      </w:r>
      <w:r w:rsidRPr="00D46470">
        <w:tab/>
        <w:t xml:space="preserve">в непосредственной близости от разрабатываемой территории предлагается разместить вместо здания-трансформера и ФОКа здание общеобразовательной школы </w:t>
      </w:r>
      <w:r w:rsidR="00DB3C23">
        <w:t xml:space="preserve">      </w:t>
      </w:r>
      <w:r w:rsidRPr="00D46470">
        <w:t xml:space="preserve">на объединенном земельном участке площадью 2,39 га (земельные участки </w:t>
      </w:r>
      <w:r w:rsidR="00DB3C23">
        <w:t xml:space="preserve">                          </w:t>
      </w:r>
      <w:r w:rsidRPr="00D46470">
        <w:t xml:space="preserve">с кадастровыми номерами 76:17:107101:8194 и 76:17:107101:293). Кроме этого, также </w:t>
      </w:r>
      <w:r w:rsidR="00DB3C23">
        <w:t xml:space="preserve">       </w:t>
      </w:r>
      <w:r w:rsidRPr="00D46470">
        <w:t xml:space="preserve">в непосредственной близости (земельный участок с кадастровым номером 76:17:107101:7778) тоже возможно размещение полноценной общеобразовательной  школы, переговоры с собственником ведутся. </w:t>
      </w:r>
    </w:p>
    <w:p w:rsidR="00D46470" w:rsidRPr="00D46470" w:rsidRDefault="00D46470" w:rsidP="003C2433">
      <w:pPr>
        <w:pStyle w:val="a3"/>
        <w:ind w:firstLine="709"/>
      </w:pPr>
      <w:r w:rsidRPr="00D46470">
        <w:t xml:space="preserve">После утверждения в установленном порядке настоящей документации </w:t>
      </w:r>
      <w:r w:rsidR="00DB3C23">
        <w:t xml:space="preserve">                    </w:t>
      </w:r>
      <w:r w:rsidRPr="00D46470">
        <w:t>по планировке территории, программа комплексного развития социальной инфраструктуры должна быть уточнена.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Подготовка документации по планировке территории для выделенного элемента планировочной структуры улучшает фактические показатели обеспеченности территории объектами транспортной, коммунальной, социальной инфраструктур и территориальной доступности таких объектов для населения. 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Документацией по планировке территории учтено потенциальное размещение ряда объектов коммунальной, транспортной и социальной инфраструктур, не входящих </w:t>
      </w:r>
      <w:r w:rsidR="00DB3C23">
        <w:t xml:space="preserve">             </w:t>
      </w:r>
      <w:r w:rsidRPr="00D46470">
        <w:t>в конкретные программные мероприятия, но безусловно, способствующих развитию территории, причём в том числе за счёт частных инвестиций.</w:t>
      </w:r>
    </w:p>
    <w:p w:rsidR="00D46470" w:rsidRPr="00D46470" w:rsidRDefault="00D46470" w:rsidP="00D46470">
      <w:pPr>
        <w:ind w:firstLine="709"/>
        <w:jc w:val="both"/>
      </w:pPr>
    </w:p>
    <w:p w:rsidR="00D46470" w:rsidRPr="00D46470" w:rsidRDefault="00D46470" w:rsidP="00D46470">
      <w:pPr>
        <w:pStyle w:val="21"/>
        <w:numPr>
          <w:ilvl w:val="0"/>
          <w:numId w:val="0"/>
        </w:numPr>
        <w:ind w:left="709"/>
        <w:rPr>
          <w:b/>
          <w:sz w:val="24"/>
          <w:szCs w:val="24"/>
        </w:rPr>
      </w:pPr>
      <w:r w:rsidRPr="00D46470">
        <w:rPr>
          <w:b/>
          <w:sz w:val="24"/>
          <w:szCs w:val="24"/>
        </w:rPr>
        <w:t>5.</w:t>
      </w:r>
      <w:r w:rsidRPr="00D46470">
        <w:rPr>
          <w:b/>
          <w:sz w:val="24"/>
          <w:szCs w:val="24"/>
        </w:rPr>
        <w:tab/>
        <w:t>Информация об объектах федерального, регионального, местного значения</w:t>
      </w:r>
    </w:p>
    <w:p w:rsidR="00D46470" w:rsidRPr="00D46470" w:rsidRDefault="00D46470" w:rsidP="00D46470">
      <w:pPr>
        <w:ind w:firstLine="709"/>
        <w:jc w:val="both"/>
        <w:rPr>
          <w:color w:val="535353"/>
          <w:lang w:eastAsia="de-AT"/>
        </w:rPr>
      </w:pPr>
      <w:r w:rsidRPr="00D46470">
        <w:rPr>
          <w:lang w:eastAsia="de-AT"/>
        </w:rPr>
        <w:t xml:space="preserve">Схемами территориального планирования Российской Федерации и Ярославской области на территории элемента планировочной структуры размещение объектов федерального и регионального значения не </w:t>
      </w:r>
      <w:r w:rsidRPr="00432B2D">
        <w:rPr>
          <w:lang w:eastAsia="de-AT"/>
        </w:rPr>
        <w:t>предусмотрено.</w:t>
      </w:r>
    </w:p>
    <w:p w:rsidR="00D46470" w:rsidRPr="00D46470" w:rsidRDefault="00D46470" w:rsidP="00D46470">
      <w:pPr>
        <w:ind w:firstLine="709"/>
        <w:jc w:val="both"/>
        <w:rPr>
          <w:lang w:eastAsia="de-AT"/>
        </w:rPr>
      </w:pPr>
      <w:r w:rsidRPr="00D46470">
        <w:rPr>
          <w:lang w:eastAsia="de-AT"/>
        </w:rPr>
        <w:t xml:space="preserve">Размещение объектов местного значения регламентируется утверждёнными </w:t>
      </w:r>
      <w:r w:rsidR="00DB3C23">
        <w:rPr>
          <w:lang w:eastAsia="de-AT"/>
        </w:rPr>
        <w:t xml:space="preserve">            </w:t>
      </w:r>
      <w:r w:rsidRPr="00D46470">
        <w:rPr>
          <w:lang w:eastAsia="de-AT"/>
        </w:rPr>
        <w:t>в установленном порядке местными нормативами градостроительного проектирования Ярославского муниципального района в актуальной редакции. При этом установлен перечень видов объектов местного значения муниципального уровня. В их число входят: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объекты электро-, тепло-, газо-, водоснабжения, водоотведения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детские дошкольные учреждения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объекты оптовой и розничной торговли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помещение для работы участкового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парковочные места, в т.ч. для объектов соцкультбыта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объекты общепита</w:t>
      </w:r>
    </w:p>
    <w:p w:rsidR="00D46470" w:rsidRPr="00D46470" w:rsidRDefault="003C2433" w:rsidP="00D46470">
      <w:pPr>
        <w:ind w:firstLine="709"/>
      </w:pPr>
      <w:r>
        <w:t>-</w:t>
      </w:r>
      <w:r w:rsidR="00D46470" w:rsidRPr="00D46470">
        <w:tab/>
        <w:t>объекты благоустройства, озеленения, сбор твёрдых коммунальных отходов</w:t>
      </w:r>
    </w:p>
    <w:p w:rsidR="00D46470" w:rsidRPr="00D46470" w:rsidRDefault="003C2433" w:rsidP="00DB3C23">
      <w:pPr>
        <w:ind w:firstLine="709"/>
        <w:jc w:val="both"/>
      </w:pPr>
      <w:r>
        <w:t>-</w:t>
      </w:r>
      <w:r w:rsidR="00D46470" w:rsidRPr="00D46470">
        <w:tab/>
        <w:t xml:space="preserve">помещения для культурно-массовой и политико-воспитательной работы </w:t>
      </w:r>
      <w:r w:rsidR="00DB3C23">
        <w:t xml:space="preserve">         </w:t>
      </w:r>
      <w:r w:rsidR="00D46470" w:rsidRPr="00D46470">
        <w:t>с населением, досуга и любительской деятельности.</w:t>
      </w:r>
    </w:p>
    <w:p w:rsidR="00D46470" w:rsidRPr="00D46470" w:rsidRDefault="00D46470" w:rsidP="00D46470">
      <w:pPr>
        <w:pStyle w:val="2"/>
        <w:keepNext w:val="0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46470">
        <w:rPr>
          <w:rFonts w:ascii="Times New Roman" w:hAnsi="Times New Roman"/>
          <w:b w:val="0"/>
          <w:i w:val="0"/>
          <w:sz w:val="24"/>
          <w:szCs w:val="24"/>
        </w:rPr>
        <w:lastRenderedPageBreak/>
        <w:t>Размещение в будущем и местонахождение в границах элемента планировочной структуры в настоящее время объектов федерального значения, объектов регионального значения, объектов местного значения актуальной градостроительной документацией Заволжского сельского поселения не предусмотрено. Основание – Карта планируемого размещения объектов федерального значения, объектов регионального значения, объектов местного значения в составе Схемы территориального планирования Ярославского муниципального района; карта планируемого размещения объектов местного значения, положение о территориальном планировании в составе материалов по обоснованию Генерального плана Заволжского сельского поселения.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Объекты местного значения размещаются как в отдельно выделенных для них зонах (детский сад и детские ясли), так и в общих для ряда объектов зонах (зона инженерно-транспортной инфраструктуры), в жилой и общественных зонах (благоустройство, парковочные места, отдельные инженерные сети и сооружения). </w:t>
      </w:r>
      <w:r w:rsidR="00DB3C23">
        <w:t xml:space="preserve">   </w:t>
      </w:r>
      <w:r w:rsidRPr="00D46470">
        <w:t xml:space="preserve">Кроме этого, ряд подобных объектов располагается в зданиях с комплексными функциями (помещение для участкового, объекты общепита и т.п.). Выделение отдельных зон под ряд объектов местного значения не представляется возможным. </w:t>
      </w:r>
    </w:p>
    <w:p w:rsidR="00D46470" w:rsidRPr="00D46470" w:rsidRDefault="00D46470" w:rsidP="00D46470">
      <w:pPr>
        <w:shd w:val="clear" w:color="auto" w:fill="FFFFFF"/>
        <w:ind w:firstLine="709"/>
        <w:jc w:val="both"/>
      </w:pPr>
      <w:r w:rsidRPr="00D46470">
        <w:rPr>
          <w:shd w:val="clear" w:color="auto" w:fill="FFFFFF"/>
        </w:rPr>
        <w:t xml:space="preserve">По требованиям действующего законодательства, в проекте планировки территории должна содержаться </w:t>
      </w:r>
      <w:r w:rsidRPr="00D46470">
        <w:t xml:space="preserve">информация о планируемых мероприятиях </w:t>
      </w:r>
      <w:r w:rsidR="00DB3C23">
        <w:t xml:space="preserve">                      </w:t>
      </w:r>
      <w:r w:rsidRPr="00D46470">
        <w:t>по обеспечению сохранения применительно к территориальным зонам, в которых планируется размещение объектов местного значения, о фактических показателях обеспеченности территории объектами коммунальной, транспортной, социальной инфраструктур и о фактических показателях территориальной доступности таких объектов для населения.</w:t>
      </w:r>
      <w:r w:rsidRPr="00D46470">
        <w:rPr>
          <w:shd w:val="clear" w:color="auto" w:fill="FFFFFF"/>
        </w:rPr>
        <w:t xml:space="preserve"> Ухудшение расчётных показателей не предполагается, негативного влияния на показатели программ комплексного развития</w:t>
      </w:r>
      <w:r w:rsidRPr="00D46470">
        <w:t xml:space="preserve"> коммунальной, транспортной, социальной инфраструктур настоящий проект планировки территории </w:t>
      </w:r>
      <w:r w:rsidR="0046181E">
        <w:t xml:space="preserve">       </w:t>
      </w:r>
      <w:r w:rsidRPr="00D46470">
        <w:t xml:space="preserve">не оказывает, </w:t>
      </w:r>
      <w:r w:rsidRPr="00D46470">
        <w:rPr>
          <w:shd w:val="clear" w:color="auto" w:fill="FFFFFF"/>
        </w:rPr>
        <w:t>требуемый уровень социального и культурно-бытового обслуживания населения для посёлка в целом, соответственно, повышается.</w:t>
      </w:r>
    </w:p>
    <w:p w:rsidR="00D46470" w:rsidRPr="00D46470" w:rsidRDefault="00D46470" w:rsidP="00D46470">
      <w:pPr>
        <w:pStyle w:val="1ff1"/>
        <w:ind w:left="0" w:firstLine="709"/>
        <w:jc w:val="both"/>
        <w:rPr>
          <w:szCs w:val="24"/>
          <w:shd w:val="clear" w:color="auto" w:fill="FFFFFF"/>
        </w:rPr>
      </w:pPr>
      <w:r w:rsidRPr="00D46470">
        <w:rPr>
          <w:szCs w:val="24"/>
          <w:shd w:val="clear" w:color="auto" w:fill="FFFFFF"/>
        </w:rPr>
        <w:t xml:space="preserve">Плотность и параметры застройки размещаемых объектов, в том числе местного значения, а также различного функционального назначения: жилого, общественно-делового, торгового, социально-культурного </w:t>
      </w:r>
      <w:r w:rsidRPr="00D46470">
        <w:rPr>
          <w:szCs w:val="24"/>
        </w:rPr>
        <w:t>–</w:t>
      </w:r>
      <w:r w:rsidRPr="00D46470">
        <w:rPr>
          <w:szCs w:val="24"/>
          <w:shd w:val="clear" w:color="auto" w:fill="FFFFFF"/>
        </w:rPr>
        <w:t xml:space="preserve"> не превышают предельные значения, установленные нормативами градостроительного проектирования.</w:t>
      </w:r>
    </w:p>
    <w:p w:rsidR="00D46470" w:rsidRPr="00D46470" w:rsidRDefault="00D46470" w:rsidP="00D46470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D46470" w:rsidRPr="00D46470" w:rsidRDefault="00D46470" w:rsidP="00D46470">
      <w:pPr>
        <w:shd w:val="clear" w:color="auto" w:fill="FFFFFF"/>
        <w:ind w:firstLine="709"/>
        <w:jc w:val="center"/>
        <w:rPr>
          <w:b/>
          <w:shd w:val="clear" w:color="auto" w:fill="FFFFFF"/>
        </w:rPr>
      </w:pPr>
      <w:r w:rsidRPr="00D46470">
        <w:rPr>
          <w:b/>
        </w:rPr>
        <w:t>Положения об очередности планируемого развития территории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Очередность планируемого развития территории, в том числе проектирование </w:t>
      </w:r>
      <w:r w:rsidR="00DB3C23">
        <w:t xml:space="preserve">        </w:t>
      </w:r>
      <w:r w:rsidRPr="00D46470">
        <w:t xml:space="preserve">и строительство, включает ряд основных этапов развития территории. </w:t>
      </w:r>
    </w:p>
    <w:p w:rsidR="00D46470" w:rsidRPr="00D46470" w:rsidRDefault="00D46470" w:rsidP="00D46470">
      <w:pPr>
        <w:ind w:firstLine="709"/>
        <w:jc w:val="both"/>
      </w:pPr>
      <w:r w:rsidRPr="00D46470">
        <w:t xml:space="preserve">Первый этап – строительство главной улицы – пешеходно-транспортной, в первую очередь одного направления улицы,  систем инженерно-технического обеспечения территории, детских яслей, жилого дома (строение 1) с организацией выезда </w:t>
      </w:r>
      <w:r w:rsidR="00DB3C23">
        <w:t xml:space="preserve">                     </w:t>
      </w:r>
      <w:r w:rsidRPr="00D46470">
        <w:t>на ул. Папанина г. Ярославля.</w:t>
      </w:r>
    </w:p>
    <w:p w:rsidR="00D46470" w:rsidRPr="00D46470" w:rsidRDefault="00D46470" w:rsidP="00D46470">
      <w:pPr>
        <w:ind w:firstLine="709"/>
        <w:jc w:val="both"/>
      </w:pPr>
      <w:r w:rsidRPr="00D46470">
        <w:t>Второй  этап -  строительство  объектов жилого, общественно-делового и торгового назначения. По мере строительства объектов капитального строительства строится второе направление улицы.</w:t>
      </w:r>
    </w:p>
    <w:p w:rsidR="00D46470" w:rsidRDefault="00D46470" w:rsidP="003C2433">
      <w:pPr>
        <w:ind w:firstLine="709"/>
        <w:jc w:val="both"/>
      </w:pPr>
      <w:r w:rsidRPr="00D46470">
        <w:t xml:space="preserve">Третий этап - строительство физкультурного комплекса и детского сада. </w:t>
      </w: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  <w:r w:rsidRPr="00D46470">
        <w:rPr>
          <w:noProof/>
        </w:rPr>
        <w:drawing>
          <wp:inline distT="0" distB="0" distL="0" distR="0">
            <wp:extent cx="5900420" cy="7056120"/>
            <wp:effectExtent l="0" t="0" r="5080" b="0"/>
            <wp:docPr id="3" name="Рисунок 3" descr="C:\Users\пто4\Desktop\ППТ - у Глобуса\Вариант 8\Утв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то4\Desktop\ППТ - у Глобуса\Вариант 8\Утв_1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705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</w:pPr>
    </w:p>
    <w:p w:rsidR="00D46470" w:rsidRDefault="00D46470" w:rsidP="00D46470">
      <w:pPr>
        <w:jc w:val="both"/>
        <w:sectPr w:rsidR="00D46470" w:rsidSect="00423146">
          <w:pgSz w:w="11906" w:h="16838"/>
          <w:pgMar w:top="425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46470" w:rsidRPr="00D46470" w:rsidRDefault="00D46470" w:rsidP="00D46470">
      <w:pPr>
        <w:jc w:val="both"/>
      </w:pPr>
    </w:p>
    <w:p w:rsidR="00D46470" w:rsidRPr="003A2B28" w:rsidRDefault="00D46470" w:rsidP="00D46470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ПРИЛОЖЕНИЕ </w:t>
      </w:r>
      <w:r w:rsidR="00965216">
        <w:t>2</w:t>
      </w:r>
    </w:p>
    <w:p w:rsidR="00D46470" w:rsidRPr="003A2B28" w:rsidRDefault="00D46470" w:rsidP="00D46470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к постановлению </w:t>
      </w:r>
    </w:p>
    <w:p w:rsidR="00D46470" w:rsidRPr="003A2B28" w:rsidRDefault="00D46470" w:rsidP="00D46470">
      <w:pPr>
        <w:widowControl w:val="0"/>
        <w:autoSpaceDE w:val="0"/>
        <w:autoSpaceDN w:val="0"/>
        <w:adjustRightInd w:val="0"/>
        <w:ind w:left="5664" w:firstLine="6"/>
      </w:pPr>
      <w:r w:rsidRPr="003A2B28">
        <w:t xml:space="preserve">Администрации ЯМР  </w:t>
      </w:r>
    </w:p>
    <w:p w:rsidR="00965216" w:rsidRDefault="00965216" w:rsidP="00965216">
      <w:r>
        <w:t xml:space="preserve">                                                                                               </w:t>
      </w:r>
      <w:r w:rsidR="00D46470" w:rsidRPr="003A2B28">
        <w:t xml:space="preserve">от   </w:t>
      </w:r>
      <w:r w:rsidR="003C4840">
        <w:t>03.04.2019</w:t>
      </w:r>
      <w:r w:rsidR="00D46470" w:rsidRPr="003A2B28">
        <w:t xml:space="preserve">   № </w:t>
      </w:r>
      <w:r w:rsidR="003C4840">
        <w:t>625</w:t>
      </w:r>
      <w:r w:rsidR="00D46470" w:rsidRPr="003A2B28">
        <w:t xml:space="preserve">     </w:t>
      </w:r>
    </w:p>
    <w:p w:rsidR="003A1F88" w:rsidRPr="003A1F88" w:rsidRDefault="003A1F88" w:rsidP="00965216">
      <w:pPr>
        <w:pStyle w:val="1ff1"/>
        <w:ind w:left="0"/>
        <w:jc w:val="center"/>
        <w:rPr>
          <w:color w:val="010101"/>
          <w:sz w:val="22"/>
          <w:szCs w:val="22"/>
        </w:rPr>
      </w:pPr>
    </w:p>
    <w:p w:rsidR="00965216" w:rsidRPr="00965216" w:rsidRDefault="00965216" w:rsidP="00965216">
      <w:pPr>
        <w:pStyle w:val="1ff1"/>
        <w:ind w:left="0"/>
        <w:jc w:val="center"/>
        <w:rPr>
          <w:b/>
          <w:color w:val="010101"/>
          <w:szCs w:val="24"/>
        </w:rPr>
      </w:pPr>
      <w:r w:rsidRPr="00965216">
        <w:rPr>
          <w:b/>
          <w:color w:val="010101"/>
          <w:szCs w:val="24"/>
        </w:rPr>
        <w:t>Проект межевания территории площадью 14,5 га в п. Красный Бор Заволжского сельского поселения Ярославского муниципального района Ярославской области</w:t>
      </w:r>
    </w:p>
    <w:p w:rsidR="00965216" w:rsidRPr="003A1F88" w:rsidRDefault="00965216" w:rsidP="00965216">
      <w:pPr>
        <w:jc w:val="center"/>
        <w:rPr>
          <w:color w:val="010101"/>
          <w:sz w:val="22"/>
          <w:szCs w:val="22"/>
        </w:rPr>
      </w:pPr>
    </w:p>
    <w:p w:rsidR="00965216" w:rsidRDefault="00965216" w:rsidP="00965216">
      <w:pPr>
        <w:jc w:val="center"/>
        <w:rPr>
          <w:b/>
          <w:color w:val="010101"/>
        </w:rPr>
      </w:pPr>
      <w:r w:rsidRPr="00965216">
        <w:rPr>
          <w:b/>
          <w:color w:val="010101"/>
        </w:rPr>
        <w:t>Текстовая часть</w:t>
      </w:r>
    </w:p>
    <w:p w:rsidR="006C756E" w:rsidRPr="003A1F88" w:rsidRDefault="006C756E" w:rsidP="00965216">
      <w:pPr>
        <w:jc w:val="center"/>
        <w:rPr>
          <w:color w:val="010101"/>
          <w:sz w:val="22"/>
          <w:szCs w:val="22"/>
        </w:rPr>
      </w:pPr>
    </w:p>
    <w:p w:rsidR="00965216" w:rsidRPr="006C756E" w:rsidRDefault="00965216" w:rsidP="006C756E">
      <w:pPr>
        <w:pStyle w:val="afa"/>
        <w:ind w:left="0" w:firstLine="426"/>
        <w:jc w:val="center"/>
        <w:rPr>
          <w:b/>
        </w:rPr>
      </w:pPr>
      <w:r w:rsidRPr="006C756E">
        <w:rPr>
          <w:b/>
        </w:rPr>
        <w:t>1.</w:t>
      </w:r>
      <w:r w:rsidRPr="006C756E">
        <w:rPr>
          <w:b/>
        </w:rPr>
        <w:tab/>
        <w:t xml:space="preserve">Перечень и сведения о площади образуемых земельных участков, </w:t>
      </w:r>
      <w:r w:rsidR="00DB3C23">
        <w:rPr>
          <w:b/>
        </w:rPr>
        <w:t xml:space="preserve">                       </w:t>
      </w:r>
      <w:r w:rsidRPr="006C756E">
        <w:rPr>
          <w:b/>
        </w:rPr>
        <w:t>в том числе возможные способы их образования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7"/>
        <w:gridCol w:w="2235"/>
        <w:gridCol w:w="1603"/>
        <w:gridCol w:w="5165"/>
      </w:tblGrid>
      <w:tr w:rsidR="00965216" w:rsidRPr="00965216" w:rsidTr="00965216">
        <w:tc>
          <w:tcPr>
            <w:tcW w:w="567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№ п/п</w:t>
            </w:r>
          </w:p>
        </w:tc>
        <w:tc>
          <w:tcPr>
            <w:tcW w:w="2235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Условный номер образуемого земельного участка</w:t>
            </w:r>
          </w:p>
        </w:tc>
        <w:tc>
          <w:tcPr>
            <w:tcW w:w="1603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  <w:vertAlign w:val="superscript"/>
              </w:rPr>
            </w:pPr>
            <w:r w:rsidRPr="009E533A">
              <w:rPr>
                <w:sz w:val="22"/>
                <w:szCs w:val="22"/>
              </w:rPr>
              <w:t>Площадь образуемого земельного участка, м</w:t>
            </w:r>
            <w:r w:rsidRPr="009E533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165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sz w:val="22"/>
                <w:szCs w:val="22"/>
              </w:rPr>
              <w:t>Возможные способы образования земельного участка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4001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Раздел земельного участка с кадастровым номером 76:17:107101:9394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:ЗУ2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7033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 xml:space="preserve">Раздел земельного участка с кадастровым номером 76:17:107101:9394 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3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:ЗУ3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2587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Раздел земельного участка с кадастровым номером 76:17:107101:8993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:ЗУ4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1391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Раздел земельного участка с кадастровым номером 76:17:107101:10667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5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:ЗУ5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8838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Перераспределение земельных участков с кадастровыми номерами 76:17:107101:10667,  76:17:107101:1074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6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:ЗУ6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10535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1) Раздел земельного участка с кадастровым номером 76:17:107101:1851 для получения земельного участка с условным номером :ЗУ6.1;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2) Раздел земельного участка с кадастровым номером 76:17:107101:9394 для получения земельного участка с условным номером :ЗУ6.2;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3) Объединение земельных участков с условными номерами :ЗУ6.1 и :ЗУ6.2.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7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:ЗУ7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1273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 xml:space="preserve">Перераспределение земельных участков с кадастровыми номерами 76:17:107101:1074 </w:t>
            </w:r>
            <w:r w:rsidR="00DB3C23">
              <w:rPr>
                <w:color w:val="010101"/>
              </w:rPr>
              <w:t xml:space="preserve">     </w:t>
            </w:r>
            <w:r w:rsidRPr="00965216">
              <w:rPr>
                <w:color w:val="010101"/>
              </w:rPr>
              <w:t xml:space="preserve"> и 76:17:107101:10667.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8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:ЗУ8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644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 xml:space="preserve">Перераспределение земельных участков с кадастровыми номерами 76:17:107101:1074  </w:t>
            </w:r>
            <w:r w:rsidR="00DB3C23">
              <w:rPr>
                <w:color w:val="010101"/>
              </w:rPr>
              <w:t xml:space="preserve">     </w:t>
            </w:r>
            <w:r w:rsidRPr="00965216">
              <w:rPr>
                <w:color w:val="010101"/>
              </w:rPr>
              <w:t>и 76:17:107101:6522.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9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:ЗУ9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t>7629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Способ 1: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1) Раздел земельного участка с кадастровым номером 76:17:107101:1146 для получения земельного участка с условным номером :ЗУ9.1;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2) Раздел земельного участка с кадастровым номером 76:17:107101:3149 для получения земельного участка с условным номером :ЗУ9.2;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 xml:space="preserve">3) Раздел земельного участка с кадастровым номером 76:17:107101:1075 для получения </w:t>
            </w:r>
            <w:r w:rsidRPr="00965216">
              <w:rPr>
                <w:color w:val="010101"/>
              </w:rPr>
              <w:lastRenderedPageBreak/>
              <w:t>земельного участка с условным номером :ЗУ9.3;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4) Раздел земельного участка с кадастровым номером 76:17:107101:6522 для получения земельного участка с условным номером :ЗУ9.4;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5) Раздел земельного участка с кадастровым номером 76:17:107101:1074 для получения земельного участка с условным номером :ЗУ9.5;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6) Объединение земельных участков с условными номерами с :ЗУ18.1 по :ЗУ18.5.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Способ 2: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 xml:space="preserve">- Перераспределение земельных участков с кадастровыми номерами 76:17:107101:1146  </w:t>
            </w:r>
            <w:r w:rsidR="00DB3C23">
              <w:rPr>
                <w:color w:val="010101"/>
              </w:rPr>
              <w:t xml:space="preserve">     </w:t>
            </w:r>
            <w:r w:rsidRPr="00965216">
              <w:rPr>
                <w:color w:val="010101"/>
              </w:rPr>
              <w:t>и 76:17:107101:3149, 76:17:107101:1075, 76:17:107101:6522, 76:17:107101:1074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lastRenderedPageBreak/>
              <w:t>10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:ЗУ10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1881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Раздел земельного участка с кадастровым номером 76:17:107101:83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11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:ЗУ11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546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Раздел земельного участка с кадастровым номером 76:17:107101:1851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12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:ЗУ12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21737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Способ 1: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1) Раздел земельного участка с кадастровым номером 76:17:107101:9394 для получения земельного участка с условным номером :ЗУ12.1;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2) Раздел земельного участка с кадастровым номером 76:17:107101:10667 для получения земельного участка с условным номером :ЗУ12.2;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3) Раздел земельного участка с кадастровым номером 76:17:107101:1074 для получения земельного участка с условным номером :ЗУ12.3;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4) Раздел земельного участка с кадастровым номером 76:17:107101:8993 для получения земельного участка с условным номером :ЗУ12.4;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5) Объединение земельных участков с условными номерами с :ЗУ12.1 по :ЗУ12.4.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Способ 2: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- Перераспределение земельных участков с кадастровыми номерами 76:17:107101:9394, 76:17:107101:10667, 76:17:107101:1074, 76:17:107101:8993.</w:t>
            </w:r>
          </w:p>
        </w:tc>
      </w:tr>
      <w:tr w:rsidR="00965216" w:rsidRPr="00965216" w:rsidTr="00965216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13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:ЗУ13</w:t>
            </w:r>
          </w:p>
        </w:tc>
        <w:tc>
          <w:tcPr>
            <w:tcW w:w="1603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4390</w:t>
            </w:r>
          </w:p>
        </w:tc>
        <w:tc>
          <w:tcPr>
            <w:tcW w:w="5165" w:type="dxa"/>
            <w:vAlign w:val="center"/>
          </w:tcPr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1) Постановка на кадастровый учёт земельного участка с условным номером :ЗУ13.1;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2) Раздел земельного участка с кадастровым номером 76:17:107101:6058 для получения земельного участка с условным номером :ЗУ13.2;</w:t>
            </w:r>
          </w:p>
          <w:p w:rsidR="00965216" w:rsidRPr="00965216" w:rsidRDefault="00965216" w:rsidP="00F10448">
            <w:pPr>
              <w:rPr>
                <w:color w:val="010101"/>
              </w:rPr>
            </w:pPr>
            <w:r w:rsidRPr="00965216">
              <w:rPr>
                <w:color w:val="010101"/>
              </w:rPr>
              <w:t>3) Объединение земельных участков с условными номерами :ЗУ13.1 и :ЗУ13.2.</w:t>
            </w:r>
          </w:p>
        </w:tc>
      </w:tr>
    </w:tbl>
    <w:p w:rsidR="00965216" w:rsidRPr="006C756E" w:rsidRDefault="00965216" w:rsidP="006C756E">
      <w:pPr>
        <w:ind w:firstLine="709"/>
        <w:jc w:val="center"/>
        <w:rPr>
          <w:b/>
          <w:color w:val="010101"/>
        </w:rPr>
      </w:pPr>
      <w:r w:rsidRPr="006C756E">
        <w:rPr>
          <w:b/>
          <w:color w:val="010101"/>
        </w:rPr>
        <w:lastRenderedPageBreak/>
        <w:t>2.</w:t>
      </w:r>
      <w:r w:rsidRPr="006C756E">
        <w:rPr>
          <w:b/>
          <w:color w:val="010101"/>
        </w:rPr>
        <w:tab/>
        <w:t xml:space="preserve"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</w:t>
      </w:r>
      <w:r w:rsidR="00DB3C23">
        <w:rPr>
          <w:b/>
          <w:color w:val="010101"/>
        </w:rPr>
        <w:t xml:space="preserve">      </w:t>
      </w:r>
      <w:r w:rsidRPr="006C756E">
        <w:rPr>
          <w:b/>
          <w:color w:val="010101"/>
        </w:rPr>
        <w:t>и (или) изъятие для государственных или муниципальных нужд</w:t>
      </w:r>
    </w:p>
    <w:p w:rsidR="00965216" w:rsidRPr="00965216" w:rsidRDefault="00965216" w:rsidP="00965216">
      <w:pPr>
        <w:ind w:firstLine="709"/>
        <w:jc w:val="center"/>
        <w:rPr>
          <w:color w:val="010101"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567"/>
        <w:gridCol w:w="4361"/>
        <w:gridCol w:w="4678"/>
      </w:tblGrid>
      <w:tr w:rsidR="00965216" w:rsidRPr="00965216" w:rsidTr="00F10448">
        <w:tc>
          <w:tcPr>
            <w:tcW w:w="567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№ п/п</w:t>
            </w:r>
          </w:p>
        </w:tc>
        <w:tc>
          <w:tcPr>
            <w:tcW w:w="4361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Условный номер образуемого земельного участка</w:t>
            </w:r>
          </w:p>
        </w:tc>
        <w:tc>
          <w:tcPr>
            <w:tcW w:w="4678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  <w:vertAlign w:val="superscript"/>
              </w:rPr>
            </w:pPr>
            <w:r w:rsidRPr="009E533A">
              <w:rPr>
                <w:sz w:val="22"/>
                <w:szCs w:val="22"/>
              </w:rPr>
              <w:t>Площадь образуемого земельного участка, м</w:t>
            </w:r>
            <w:r w:rsidRPr="009E533A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</w:t>
            </w:r>
          </w:p>
        </w:tc>
        <w:tc>
          <w:tcPr>
            <w:tcW w:w="4361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:ЗУ3</w:t>
            </w:r>
          </w:p>
        </w:tc>
        <w:tc>
          <w:tcPr>
            <w:tcW w:w="4678" w:type="dxa"/>
            <w:vAlign w:val="center"/>
          </w:tcPr>
          <w:p w:rsidR="00965216" w:rsidRPr="00965216" w:rsidRDefault="00965216" w:rsidP="00F10448">
            <w:pPr>
              <w:jc w:val="center"/>
            </w:pPr>
            <w:r w:rsidRPr="00965216">
              <w:t>2587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</w:t>
            </w:r>
          </w:p>
        </w:tc>
        <w:tc>
          <w:tcPr>
            <w:tcW w:w="4361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:ЗУ7</w:t>
            </w:r>
          </w:p>
        </w:tc>
        <w:tc>
          <w:tcPr>
            <w:tcW w:w="4678" w:type="dxa"/>
            <w:vAlign w:val="center"/>
          </w:tcPr>
          <w:p w:rsidR="00965216" w:rsidRPr="00965216" w:rsidRDefault="00965216" w:rsidP="00F10448">
            <w:pPr>
              <w:jc w:val="center"/>
            </w:pPr>
            <w:r w:rsidRPr="00965216">
              <w:rPr>
                <w:color w:val="010101"/>
              </w:rPr>
              <w:t>1273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3</w:t>
            </w:r>
          </w:p>
        </w:tc>
        <w:tc>
          <w:tcPr>
            <w:tcW w:w="4361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:ЗУ11</w:t>
            </w:r>
          </w:p>
        </w:tc>
        <w:tc>
          <w:tcPr>
            <w:tcW w:w="4678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546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</w:t>
            </w:r>
          </w:p>
        </w:tc>
        <w:tc>
          <w:tcPr>
            <w:tcW w:w="4361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:ЗУ12</w:t>
            </w:r>
          </w:p>
        </w:tc>
        <w:tc>
          <w:tcPr>
            <w:tcW w:w="4678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21737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5</w:t>
            </w:r>
          </w:p>
        </w:tc>
        <w:tc>
          <w:tcPr>
            <w:tcW w:w="4361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:ЗУ13</w:t>
            </w:r>
          </w:p>
        </w:tc>
        <w:tc>
          <w:tcPr>
            <w:tcW w:w="4678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4390</w:t>
            </w:r>
          </w:p>
        </w:tc>
      </w:tr>
    </w:tbl>
    <w:p w:rsidR="00965216" w:rsidRPr="00965216" w:rsidRDefault="00965216" w:rsidP="00965216">
      <w:pPr>
        <w:ind w:firstLine="709"/>
      </w:pPr>
    </w:p>
    <w:p w:rsidR="00965216" w:rsidRPr="006C756E" w:rsidRDefault="00965216" w:rsidP="006C756E">
      <w:pPr>
        <w:ind w:firstLine="709"/>
        <w:jc w:val="center"/>
        <w:rPr>
          <w:b/>
          <w:color w:val="010101"/>
        </w:rPr>
      </w:pPr>
      <w:r w:rsidRPr="006C756E">
        <w:rPr>
          <w:b/>
          <w:color w:val="010101"/>
        </w:rPr>
        <w:t>3.</w:t>
      </w:r>
      <w:r w:rsidRPr="006C756E">
        <w:rPr>
          <w:b/>
          <w:color w:val="010101"/>
        </w:rPr>
        <w:tab/>
        <w:t xml:space="preserve">Вид разрешённого использования образуемых земельных участков </w:t>
      </w:r>
      <w:r w:rsidR="00DB3C23">
        <w:rPr>
          <w:b/>
          <w:color w:val="010101"/>
        </w:rPr>
        <w:t xml:space="preserve">        </w:t>
      </w:r>
      <w:r w:rsidRPr="006C756E">
        <w:rPr>
          <w:b/>
          <w:color w:val="010101"/>
        </w:rPr>
        <w:t>в соответствии с проектом планировки территории</w:t>
      </w:r>
    </w:p>
    <w:p w:rsidR="006C756E" w:rsidRPr="00965216" w:rsidRDefault="006C756E" w:rsidP="00965216">
      <w:pPr>
        <w:ind w:firstLine="709"/>
        <w:jc w:val="both"/>
        <w:rPr>
          <w:color w:val="010101"/>
        </w:rPr>
      </w:pPr>
    </w:p>
    <w:tbl>
      <w:tblPr>
        <w:tblStyle w:val="af6"/>
        <w:tblW w:w="9606" w:type="dxa"/>
        <w:tblLook w:val="04A0" w:firstRow="1" w:lastRow="0" w:firstColumn="1" w:lastColumn="0" w:noHBand="0" w:noVBand="1"/>
      </w:tblPr>
      <w:tblGrid>
        <w:gridCol w:w="567"/>
        <w:gridCol w:w="2235"/>
        <w:gridCol w:w="6804"/>
      </w:tblGrid>
      <w:tr w:rsidR="00965216" w:rsidRPr="00965216" w:rsidTr="00F10448">
        <w:tc>
          <w:tcPr>
            <w:tcW w:w="567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№ п/п</w:t>
            </w:r>
          </w:p>
        </w:tc>
        <w:tc>
          <w:tcPr>
            <w:tcW w:w="2235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</w:rPr>
            </w:pPr>
            <w:r w:rsidRPr="009E533A">
              <w:rPr>
                <w:color w:val="010101"/>
                <w:sz w:val="22"/>
                <w:szCs w:val="22"/>
              </w:rPr>
              <w:t>Условный номер образуемого земельного участка</w:t>
            </w:r>
          </w:p>
        </w:tc>
        <w:tc>
          <w:tcPr>
            <w:tcW w:w="6804" w:type="dxa"/>
            <w:vAlign w:val="center"/>
          </w:tcPr>
          <w:p w:rsidR="00965216" w:rsidRPr="009E533A" w:rsidRDefault="00965216" w:rsidP="00F10448">
            <w:pPr>
              <w:jc w:val="center"/>
              <w:rPr>
                <w:color w:val="010101"/>
                <w:sz w:val="22"/>
                <w:szCs w:val="22"/>
                <w:vertAlign w:val="superscript"/>
              </w:rPr>
            </w:pPr>
            <w:r w:rsidRPr="009E533A">
              <w:rPr>
                <w:color w:val="010101"/>
                <w:sz w:val="22"/>
                <w:szCs w:val="22"/>
              </w:rPr>
              <w:t>Вид разрешённого использования образуемых земельных</w:t>
            </w:r>
            <w:r w:rsidR="009E533A">
              <w:rPr>
                <w:color w:val="010101"/>
                <w:sz w:val="22"/>
                <w:szCs w:val="22"/>
              </w:rPr>
              <w:t xml:space="preserve"> участков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Спорт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2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:ЗУ2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Образование и просвещение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3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:ЗУ3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Земельные участки (территории) общего пользования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4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:ЗУ4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Коммунальное обслуживание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5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:ЗУ5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Предпринимательство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6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:ЗУ6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Предпринимательство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7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:ЗУ7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Земельные участки (территории) общего пользования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8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:ЗУ8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Предпринимательство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9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:ЗУ9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Предпринимательство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10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:ЗУ10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Объекты придорожного сервиса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11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:ЗУ11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Земельные участки (территории) общего пользования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12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:ЗУ12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Земельные участки (территории) общего пользования</w:t>
            </w:r>
          </w:p>
        </w:tc>
      </w:tr>
      <w:tr w:rsidR="00965216" w:rsidRPr="00965216" w:rsidTr="00F10448">
        <w:tc>
          <w:tcPr>
            <w:tcW w:w="567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13</w:t>
            </w:r>
          </w:p>
        </w:tc>
        <w:tc>
          <w:tcPr>
            <w:tcW w:w="2235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:ЗУ13</w:t>
            </w:r>
          </w:p>
        </w:tc>
        <w:tc>
          <w:tcPr>
            <w:tcW w:w="6804" w:type="dxa"/>
            <w:vAlign w:val="center"/>
          </w:tcPr>
          <w:p w:rsidR="00965216" w:rsidRPr="00965216" w:rsidRDefault="00965216" w:rsidP="00F10448">
            <w:pPr>
              <w:jc w:val="center"/>
              <w:rPr>
                <w:color w:val="010101"/>
              </w:rPr>
            </w:pPr>
            <w:r w:rsidRPr="00965216">
              <w:rPr>
                <w:color w:val="010101"/>
              </w:rPr>
              <w:t>Земельные участки (территории) общего пользования</w:t>
            </w:r>
          </w:p>
        </w:tc>
      </w:tr>
    </w:tbl>
    <w:p w:rsidR="00965216" w:rsidRPr="00965216" w:rsidRDefault="00965216" w:rsidP="00965216">
      <w:pPr>
        <w:ind w:firstLine="709"/>
        <w:rPr>
          <w:color w:val="010101"/>
        </w:rPr>
      </w:pPr>
    </w:p>
    <w:p w:rsidR="00965216" w:rsidRPr="00965216" w:rsidRDefault="00965216" w:rsidP="00965216">
      <w:pPr>
        <w:jc w:val="both"/>
      </w:pPr>
    </w:p>
    <w:p w:rsidR="00D46470" w:rsidRPr="00D46470" w:rsidRDefault="00D46470" w:rsidP="00965216">
      <w:r w:rsidRPr="003A2B28">
        <w:t xml:space="preserve">                       </w:t>
      </w:r>
    </w:p>
    <w:p w:rsidR="00BE521C" w:rsidRPr="006F5F11" w:rsidRDefault="00BE521C" w:rsidP="00BE521C">
      <w:pPr>
        <w:rPr>
          <w:rFonts w:eastAsia="Calibri"/>
        </w:rPr>
      </w:pPr>
    </w:p>
    <w:p w:rsidR="00423146" w:rsidRDefault="00423146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Default="006C756E" w:rsidP="00423146">
      <w:pPr>
        <w:ind w:right="-72"/>
        <w:jc w:val="both"/>
        <w:rPr>
          <w:color w:val="FF0000"/>
        </w:rPr>
      </w:pPr>
    </w:p>
    <w:p w:rsidR="006C756E" w:rsidRPr="005331AA" w:rsidRDefault="00B200CA" w:rsidP="00423146">
      <w:pPr>
        <w:ind w:right="-72"/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934075" cy="6981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756E" w:rsidRPr="005331AA" w:rsidSect="00423146">
      <w:pgSz w:w="11906" w:h="16838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CD2" w:rsidRDefault="00406CD2">
      <w:r>
        <w:separator/>
      </w:r>
    </w:p>
  </w:endnote>
  <w:endnote w:type="continuationSeparator" w:id="0">
    <w:p w:rsidR="00406CD2" w:rsidRDefault="0040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panose1 w:val="020B070603050205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CD2" w:rsidRDefault="00406CD2">
      <w:r>
        <w:separator/>
      </w:r>
    </w:p>
  </w:footnote>
  <w:footnote w:type="continuationSeparator" w:id="0">
    <w:p w:rsidR="00406CD2" w:rsidRDefault="0040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9078"/>
      <w:docPartObj>
        <w:docPartGallery w:val="Page Numbers (Top of Page)"/>
        <w:docPartUnique/>
      </w:docPartObj>
    </w:sdtPr>
    <w:sdtEndPr/>
    <w:sdtContent>
      <w:p w:rsidR="003828DE" w:rsidRDefault="00DB674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2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84EEA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06594C"/>
    <w:multiLevelType w:val="multilevel"/>
    <w:tmpl w:val="A7BC59DC"/>
    <w:styleLink w:val="a0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pStyle w:val="2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243697F"/>
    <w:multiLevelType w:val="hybridMultilevel"/>
    <w:tmpl w:val="19EE15C8"/>
    <w:styleLink w:val="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5814BCF"/>
    <w:multiLevelType w:val="multilevel"/>
    <w:tmpl w:val="0419001D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2E46CB7"/>
    <w:multiLevelType w:val="hybridMultilevel"/>
    <w:tmpl w:val="729AE67E"/>
    <w:lvl w:ilvl="0" w:tplc="60AAEB68">
      <w:start w:val="1"/>
      <w:numFmt w:val="bullet"/>
      <w:pStyle w:val="BodyMarked14SingleJustified"/>
      <w:lvlText w:val="─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080CBF"/>
    <w:multiLevelType w:val="multilevel"/>
    <w:tmpl w:val="35CC5B78"/>
    <w:styleLink w:val="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1C0B7994"/>
    <w:multiLevelType w:val="multilevel"/>
    <w:tmpl w:val="04190023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38345307"/>
    <w:multiLevelType w:val="multilevel"/>
    <w:tmpl w:val="3B860D7E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D1C2EA7"/>
    <w:multiLevelType w:val="hybridMultilevel"/>
    <w:tmpl w:val="E3549766"/>
    <w:styleLink w:val="1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9532F"/>
    <w:multiLevelType w:val="hybridMultilevel"/>
    <w:tmpl w:val="111A67F2"/>
    <w:styleLink w:val="1ai1"/>
    <w:lvl w:ilvl="0" w:tplc="064ABF7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>
    <w:nsid w:val="472F20D3"/>
    <w:multiLevelType w:val="multilevel"/>
    <w:tmpl w:val="0318250A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A2F353E"/>
    <w:multiLevelType w:val="hybridMultilevel"/>
    <w:tmpl w:val="6C848D2C"/>
    <w:lvl w:ilvl="0" w:tplc="FFFFFFFF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84C1824"/>
    <w:multiLevelType w:val="hybridMultilevel"/>
    <w:tmpl w:val="B13E222E"/>
    <w:lvl w:ilvl="0" w:tplc="3440CC82">
      <w:start w:val="1"/>
      <w:numFmt w:val="bullet"/>
      <w:pStyle w:val="S0"/>
      <w:lvlText w:val=""/>
      <w:lvlJc w:val="left"/>
      <w:pPr>
        <w:tabs>
          <w:tab w:val="num" w:pos="1080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9E60585"/>
    <w:multiLevelType w:val="hybridMultilevel"/>
    <w:tmpl w:val="9CD08306"/>
    <w:lvl w:ilvl="0" w:tplc="FFFFFFFF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9F7AED"/>
    <w:multiLevelType w:val="hybridMultilevel"/>
    <w:tmpl w:val="45EE215C"/>
    <w:lvl w:ilvl="0" w:tplc="FFFFFFFF">
      <w:start w:val="1"/>
      <w:numFmt w:val="decimal"/>
      <w:pStyle w:val="2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93"/>
        </w:tabs>
        <w:ind w:left="6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13"/>
        </w:tabs>
        <w:ind w:left="14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3"/>
        </w:tabs>
        <w:ind w:left="21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53"/>
        </w:tabs>
        <w:ind w:left="28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73"/>
        </w:tabs>
        <w:ind w:left="35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93"/>
        </w:tabs>
        <w:ind w:left="42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13"/>
        </w:tabs>
        <w:ind w:left="50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33"/>
        </w:tabs>
        <w:ind w:left="5733" w:hanging="180"/>
      </w:pPr>
    </w:lvl>
  </w:abstractNum>
  <w:abstractNum w:abstractNumId="17">
    <w:nsid w:val="61222102"/>
    <w:multiLevelType w:val="hybridMultilevel"/>
    <w:tmpl w:val="ED768D72"/>
    <w:lvl w:ilvl="0" w:tplc="4AC4C8D8">
      <w:start w:val="1"/>
      <w:numFmt w:val="decimal"/>
      <w:pStyle w:val="22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18">
    <w:nsid w:val="68F13BC0"/>
    <w:multiLevelType w:val="multilevel"/>
    <w:tmpl w:val="35CC5B78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7FC277A9"/>
    <w:multiLevelType w:val="hybridMultilevel"/>
    <w:tmpl w:val="B102243A"/>
    <w:lvl w:ilvl="0" w:tplc="3440CC82">
      <w:start w:val="1"/>
      <w:numFmt w:val="decimal"/>
      <w:pStyle w:val="S5"/>
      <w:lvlText w:val="Таблица %1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8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9"/>
  </w:num>
  <w:num w:numId="16">
    <w:abstractNumId w:val="12"/>
  </w:num>
  <w:num w:numId="17">
    <w:abstractNumId w:val="19"/>
  </w:num>
  <w:num w:numId="18">
    <w:abstractNumId w:val="17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DF"/>
    <w:rsid w:val="00001176"/>
    <w:rsid w:val="00010125"/>
    <w:rsid w:val="000126C8"/>
    <w:rsid w:val="00016E83"/>
    <w:rsid w:val="0001708B"/>
    <w:rsid w:val="0005178C"/>
    <w:rsid w:val="000522AD"/>
    <w:rsid w:val="0005404E"/>
    <w:rsid w:val="00065CFB"/>
    <w:rsid w:val="0006711D"/>
    <w:rsid w:val="00073B06"/>
    <w:rsid w:val="00084C2F"/>
    <w:rsid w:val="000861C9"/>
    <w:rsid w:val="00091AC2"/>
    <w:rsid w:val="000A0227"/>
    <w:rsid w:val="000A0664"/>
    <w:rsid w:val="000A2174"/>
    <w:rsid w:val="000A5FE5"/>
    <w:rsid w:val="000B02B6"/>
    <w:rsid w:val="000B0922"/>
    <w:rsid w:val="000B424C"/>
    <w:rsid w:val="000B7103"/>
    <w:rsid w:val="000B75CA"/>
    <w:rsid w:val="000C169D"/>
    <w:rsid w:val="000C211B"/>
    <w:rsid w:val="000C7A0A"/>
    <w:rsid w:val="000C7FD0"/>
    <w:rsid w:val="000D1356"/>
    <w:rsid w:val="000D22FB"/>
    <w:rsid w:val="000D2B1C"/>
    <w:rsid w:val="000E3E04"/>
    <w:rsid w:val="000F17F9"/>
    <w:rsid w:val="000F60D5"/>
    <w:rsid w:val="000F7889"/>
    <w:rsid w:val="00116E36"/>
    <w:rsid w:val="00122781"/>
    <w:rsid w:val="00122858"/>
    <w:rsid w:val="00124786"/>
    <w:rsid w:val="001264EB"/>
    <w:rsid w:val="00127C33"/>
    <w:rsid w:val="001349D4"/>
    <w:rsid w:val="0013773D"/>
    <w:rsid w:val="00146A35"/>
    <w:rsid w:val="001471A0"/>
    <w:rsid w:val="001564FC"/>
    <w:rsid w:val="00157CD2"/>
    <w:rsid w:val="001670E7"/>
    <w:rsid w:val="001701A6"/>
    <w:rsid w:val="001721F8"/>
    <w:rsid w:val="00173241"/>
    <w:rsid w:val="001769FA"/>
    <w:rsid w:val="00180A56"/>
    <w:rsid w:val="0018227A"/>
    <w:rsid w:val="0018535D"/>
    <w:rsid w:val="00186BE3"/>
    <w:rsid w:val="00197128"/>
    <w:rsid w:val="001A74B9"/>
    <w:rsid w:val="001B600B"/>
    <w:rsid w:val="001B68A2"/>
    <w:rsid w:val="001B7B60"/>
    <w:rsid w:val="001C0B1D"/>
    <w:rsid w:val="001C446C"/>
    <w:rsid w:val="001C5451"/>
    <w:rsid w:val="001D05CE"/>
    <w:rsid w:val="001D082B"/>
    <w:rsid w:val="001D2C6D"/>
    <w:rsid w:val="001D44E5"/>
    <w:rsid w:val="001D75AD"/>
    <w:rsid w:val="001D7881"/>
    <w:rsid w:val="001E2F71"/>
    <w:rsid w:val="001F05E7"/>
    <w:rsid w:val="001F4D60"/>
    <w:rsid w:val="001F7607"/>
    <w:rsid w:val="00205AE6"/>
    <w:rsid w:val="00212E08"/>
    <w:rsid w:val="002139DA"/>
    <w:rsid w:val="0021597E"/>
    <w:rsid w:val="0022071C"/>
    <w:rsid w:val="00233F5E"/>
    <w:rsid w:val="002367F3"/>
    <w:rsid w:val="00240F81"/>
    <w:rsid w:val="00246147"/>
    <w:rsid w:val="002556E3"/>
    <w:rsid w:val="00257673"/>
    <w:rsid w:val="00261556"/>
    <w:rsid w:val="00264679"/>
    <w:rsid w:val="00264891"/>
    <w:rsid w:val="00275E25"/>
    <w:rsid w:val="002774D5"/>
    <w:rsid w:val="0028620A"/>
    <w:rsid w:val="00287893"/>
    <w:rsid w:val="00290ECC"/>
    <w:rsid w:val="00291F47"/>
    <w:rsid w:val="00294B79"/>
    <w:rsid w:val="00295329"/>
    <w:rsid w:val="002A19DE"/>
    <w:rsid w:val="002A3837"/>
    <w:rsid w:val="002A5279"/>
    <w:rsid w:val="002A6401"/>
    <w:rsid w:val="002B0996"/>
    <w:rsid w:val="002B23E0"/>
    <w:rsid w:val="002C2FB2"/>
    <w:rsid w:val="002C4568"/>
    <w:rsid w:val="002C4756"/>
    <w:rsid w:val="002C6BC9"/>
    <w:rsid w:val="002D1135"/>
    <w:rsid w:val="002D442F"/>
    <w:rsid w:val="002D7855"/>
    <w:rsid w:val="002E4EF0"/>
    <w:rsid w:val="002F18E9"/>
    <w:rsid w:val="002F2B27"/>
    <w:rsid w:val="002F5C72"/>
    <w:rsid w:val="00300A0D"/>
    <w:rsid w:val="00303FFC"/>
    <w:rsid w:val="00304078"/>
    <w:rsid w:val="00304FC4"/>
    <w:rsid w:val="0031089D"/>
    <w:rsid w:val="00313F83"/>
    <w:rsid w:val="00322756"/>
    <w:rsid w:val="0032352B"/>
    <w:rsid w:val="00324C78"/>
    <w:rsid w:val="00333CF5"/>
    <w:rsid w:val="00345E9F"/>
    <w:rsid w:val="00353C41"/>
    <w:rsid w:val="0035442F"/>
    <w:rsid w:val="003615D0"/>
    <w:rsid w:val="00370330"/>
    <w:rsid w:val="003703C9"/>
    <w:rsid w:val="003707A2"/>
    <w:rsid w:val="003713EA"/>
    <w:rsid w:val="00381BD2"/>
    <w:rsid w:val="0038238D"/>
    <w:rsid w:val="003828DE"/>
    <w:rsid w:val="00383C89"/>
    <w:rsid w:val="00383E24"/>
    <w:rsid w:val="00383FAB"/>
    <w:rsid w:val="00385BEB"/>
    <w:rsid w:val="00390154"/>
    <w:rsid w:val="00391590"/>
    <w:rsid w:val="0039581F"/>
    <w:rsid w:val="003964E2"/>
    <w:rsid w:val="003A1F88"/>
    <w:rsid w:val="003A2FA9"/>
    <w:rsid w:val="003A3BE1"/>
    <w:rsid w:val="003A7A54"/>
    <w:rsid w:val="003B0603"/>
    <w:rsid w:val="003B31B7"/>
    <w:rsid w:val="003B327B"/>
    <w:rsid w:val="003B76BD"/>
    <w:rsid w:val="003C2433"/>
    <w:rsid w:val="003C412B"/>
    <w:rsid w:val="003C4840"/>
    <w:rsid w:val="003C49BA"/>
    <w:rsid w:val="003C659A"/>
    <w:rsid w:val="003C6D6D"/>
    <w:rsid w:val="003D39C4"/>
    <w:rsid w:val="003D3B50"/>
    <w:rsid w:val="003D7C03"/>
    <w:rsid w:val="003E1E3A"/>
    <w:rsid w:val="003E28EC"/>
    <w:rsid w:val="003E6C7C"/>
    <w:rsid w:val="003E701B"/>
    <w:rsid w:val="00406CD2"/>
    <w:rsid w:val="00407EB2"/>
    <w:rsid w:val="00410951"/>
    <w:rsid w:val="0041327D"/>
    <w:rsid w:val="00415847"/>
    <w:rsid w:val="004175F4"/>
    <w:rsid w:val="00422EB6"/>
    <w:rsid w:val="00422FD4"/>
    <w:rsid w:val="00423146"/>
    <w:rsid w:val="004234EB"/>
    <w:rsid w:val="00431169"/>
    <w:rsid w:val="00431F73"/>
    <w:rsid w:val="00432B2D"/>
    <w:rsid w:val="00443FC7"/>
    <w:rsid w:val="00444C74"/>
    <w:rsid w:val="00454B15"/>
    <w:rsid w:val="00456104"/>
    <w:rsid w:val="00456F9E"/>
    <w:rsid w:val="0046181E"/>
    <w:rsid w:val="00462846"/>
    <w:rsid w:val="00464451"/>
    <w:rsid w:val="004651D5"/>
    <w:rsid w:val="00473BF2"/>
    <w:rsid w:val="00473D10"/>
    <w:rsid w:val="0047452B"/>
    <w:rsid w:val="0048030D"/>
    <w:rsid w:val="00480EEB"/>
    <w:rsid w:val="00483CBF"/>
    <w:rsid w:val="00484D94"/>
    <w:rsid w:val="004857B4"/>
    <w:rsid w:val="00486222"/>
    <w:rsid w:val="004A041F"/>
    <w:rsid w:val="004A07C1"/>
    <w:rsid w:val="004B2DC5"/>
    <w:rsid w:val="004B6E63"/>
    <w:rsid w:val="004C3C3A"/>
    <w:rsid w:val="004C40FF"/>
    <w:rsid w:val="004D1BC5"/>
    <w:rsid w:val="004D246F"/>
    <w:rsid w:val="004F1250"/>
    <w:rsid w:val="004F15F7"/>
    <w:rsid w:val="004F2313"/>
    <w:rsid w:val="004F2A29"/>
    <w:rsid w:val="004F3696"/>
    <w:rsid w:val="004F40EB"/>
    <w:rsid w:val="004F481B"/>
    <w:rsid w:val="004F5BC3"/>
    <w:rsid w:val="004F6007"/>
    <w:rsid w:val="00501C1C"/>
    <w:rsid w:val="00503E63"/>
    <w:rsid w:val="00507316"/>
    <w:rsid w:val="00520E14"/>
    <w:rsid w:val="005241EB"/>
    <w:rsid w:val="00526F0D"/>
    <w:rsid w:val="00527BBC"/>
    <w:rsid w:val="005331AA"/>
    <w:rsid w:val="005331EE"/>
    <w:rsid w:val="00533786"/>
    <w:rsid w:val="0053737E"/>
    <w:rsid w:val="005448B3"/>
    <w:rsid w:val="00547284"/>
    <w:rsid w:val="00552B72"/>
    <w:rsid w:val="00553BF3"/>
    <w:rsid w:val="00555E8F"/>
    <w:rsid w:val="0056031E"/>
    <w:rsid w:val="00560608"/>
    <w:rsid w:val="00572E38"/>
    <w:rsid w:val="00580419"/>
    <w:rsid w:val="0058159C"/>
    <w:rsid w:val="00585D10"/>
    <w:rsid w:val="0059756A"/>
    <w:rsid w:val="005A025E"/>
    <w:rsid w:val="005A071B"/>
    <w:rsid w:val="005A562B"/>
    <w:rsid w:val="005A72DA"/>
    <w:rsid w:val="005B4032"/>
    <w:rsid w:val="005B73F8"/>
    <w:rsid w:val="005C595E"/>
    <w:rsid w:val="005D505D"/>
    <w:rsid w:val="005E124E"/>
    <w:rsid w:val="005E2310"/>
    <w:rsid w:val="005E231B"/>
    <w:rsid w:val="005F732F"/>
    <w:rsid w:val="00602987"/>
    <w:rsid w:val="00622B50"/>
    <w:rsid w:val="0062431B"/>
    <w:rsid w:val="00624FDB"/>
    <w:rsid w:val="00630F38"/>
    <w:rsid w:val="00634B2E"/>
    <w:rsid w:val="0063548D"/>
    <w:rsid w:val="006355BC"/>
    <w:rsid w:val="00647A39"/>
    <w:rsid w:val="00651EA6"/>
    <w:rsid w:val="00652E74"/>
    <w:rsid w:val="00653326"/>
    <w:rsid w:val="0065427E"/>
    <w:rsid w:val="00661347"/>
    <w:rsid w:val="00664AE2"/>
    <w:rsid w:val="00664DD0"/>
    <w:rsid w:val="00665CA8"/>
    <w:rsid w:val="0066707C"/>
    <w:rsid w:val="0067352B"/>
    <w:rsid w:val="00673586"/>
    <w:rsid w:val="006777DC"/>
    <w:rsid w:val="006811D3"/>
    <w:rsid w:val="00681E9F"/>
    <w:rsid w:val="006868CC"/>
    <w:rsid w:val="0069412A"/>
    <w:rsid w:val="006A36FA"/>
    <w:rsid w:val="006A6A1A"/>
    <w:rsid w:val="006B06D4"/>
    <w:rsid w:val="006B1E68"/>
    <w:rsid w:val="006B5200"/>
    <w:rsid w:val="006C0282"/>
    <w:rsid w:val="006C44EE"/>
    <w:rsid w:val="006C4E08"/>
    <w:rsid w:val="006C756E"/>
    <w:rsid w:val="006D1274"/>
    <w:rsid w:val="006F1CE8"/>
    <w:rsid w:val="006F2C52"/>
    <w:rsid w:val="006F3CD4"/>
    <w:rsid w:val="006F478F"/>
    <w:rsid w:val="006F4C41"/>
    <w:rsid w:val="006F7211"/>
    <w:rsid w:val="007134AD"/>
    <w:rsid w:val="00715E7F"/>
    <w:rsid w:val="0071673E"/>
    <w:rsid w:val="00744450"/>
    <w:rsid w:val="007511C7"/>
    <w:rsid w:val="00752784"/>
    <w:rsid w:val="00754BEF"/>
    <w:rsid w:val="00771DDA"/>
    <w:rsid w:val="00776E3A"/>
    <w:rsid w:val="00784A0B"/>
    <w:rsid w:val="007902DC"/>
    <w:rsid w:val="007922E1"/>
    <w:rsid w:val="00792526"/>
    <w:rsid w:val="0079382F"/>
    <w:rsid w:val="00794DAC"/>
    <w:rsid w:val="007A03D4"/>
    <w:rsid w:val="007A191C"/>
    <w:rsid w:val="007A21A4"/>
    <w:rsid w:val="007B136A"/>
    <w:rsid w:val="007B1C66"/>
    <w:rsid w:val="007B3BED"/>
    <w:rsid w:val="007C0DDF"/>
    <w:rsid w:val="007C297F"/>
    <w:rsid w:val="007D2592"/>
    <w:rsid w:val="007D2A7D"/>
    <w:rsid w:val="007D5BEA"/>
    <w:rsid w:val="007E13C0"/>
    <w:rsid w:val="007E4563"/>
    <w:rsid w:val="007F0F3B"/>
    <w:rsid w:val="007F20C7"/>
    <w:rsid w:val="007F33BA"/>
    <w:rsid w:val="00800655"/>
    <w:rsid w:val="00801952"/>
    <w:rsid w:val="00802DA5"/>
    <w:rsid w:val="00807A23"/>
    <w:rsid w:val="00811C94"/>
    <w:rsid w:val="0081405E"/>
    <w:rsid w:val="0081464E"/>
    <w:rsid w:val="00816E3A"/>
    <w:rsid w:val="0082215E"/>
    <w:rsid w:val="00824E62"/>
    <w:rsid w:val="00826C6A"/>
    <w:rsid w:val="008349F4"/>
    <w:rsid w:val="00835889"/>
    <w:rsid w:val="008413CF"/>
    <w:rsid w:val="0084273E"/>
    <w:rsid w:val="00842AB0"/>
    <w:rsid w:val="00842AB8"/>
    <w:rsid w:val="00843630"/>
    <w:rsid w:val="00843F9A"/>
    <w:rsid w:val="00854D1E"/>
    <w:rsid w:val="008552BF"/>
    <w:rsid w:val="008567E1"/>
    <w:rsid w:val="00862C92"/>
    <w:rsid w:val="008631BA"/>
    <w:rsid w:val="0086343C"/>
    <w:rsid w:val="008639DB"/>
    <w:rsid w:val="0086479A"/>
    <w:rsid w:val="008655A4"/>
    <w:rsid w:val="00865D26"/>
    <w:rsid w:val="00866E3D"/>
    <w:rsid w:val="00874B3F"/>
    <w:rsid w:val="00876706"/>
    <w:rsid w:val="00892FDF"/>
    <w:rsid w:val="008A574A"/>
    <w:rsid w:val="008A6202"/>
    <w:rsid w:val="008A68CE"/>
    <w:rsid w:val="008A6EFC"/>
    <w:rsid w:val="008A711B"/>
    <w:rsid w:val="008A72F4"/>
    <w:rsid w:val="008C0CF2"/>
    <w:rsid w:val="008C6163"/>
    <w:rsid w:val="008C6E8F"/>
    <w:rsid w:val="008E0689"/>
    <w:rsid w:val="008E459F"/>
    <w:rsid w:val="008E5E0D"/>
    <w:rsid w:val="008E6828"/>
    <w:rsid w:val="008F72D5"/>
    <w:rsid w:val="00910390"/>
    <w:rsid w:val="009112A6"/>
    <w:rsid w:val="00911650"/>
    <w:rsid w:val="00921AF3"/>
    <w:rsid w:val="009222DC"/>
    <w:rsid w:val="009229D0"/>
    <w:rsid w:val="00927624"/>
    <w:rsid w:val="00927953"/>
    <w:rsid w:val="00931F9E"/>
    <w:rsid w:val="00932AA1"/>
    <w:rsid w:val="00935DC4"/>
    <w:rsid w:val="0093721B"/>
    <w:rsid w:val="00937366"/>
    <w:rsid w:val="00943248"/>
    <w:rsid w:val="00953B11"/>
    <w:rsid w:val="009565B0"/>
    <w:rsid w:val="00960565"/>
    <w:rsid w:val="009626F5"/>
    <w:rsid w:val="009627ED"/>
    <w:rsid w:val="00965216"/>
    <w:rsid w:val="009718D0"/>
    <w:rsid w:val="00971AEA"/>
    <w:rsid w:val="009859E3"/>
    <w:rsid w:val="00990486"/>
    <w:rsid w:val="00996560"/>
    <w:rsid w:val="00997CB5"/>
    <w:rsid w:val="009A733D"/>
    <w:rsid w:val="009B0BF4"/>
    <w:rsid w:val="009B2B78"/>
    <w:rsid w:val="009B5AF0"/>
    <w:rsid w:val="009C2B9A"/>
    <w:rsid w:val="009C2C70"/>
    <w:rsid w:val="009C3302"/>
    <w:rsid w:val="009C71DB"/>
    <w:rsid w:val="009D13A3"/>
    <w:rsid w:val="009D170B"/>
    <w:rsid w:val="009D7E9C"/>
    <w:rsid w:val="009E0F47"/>
    <w:rsid w:val="009E533A"/>
    <w:rsid w:val="009F1884"/>
    <w:rsid w:val="009F359C"/>
    <w:rsid w:val="009F701A"/>
    <w:rsid w:val="00A059D6"/>
    <w:rsid w:val="00A10A02"/>
    <w:rsid w:val="00A172FC"/>
    <w:rsid w:val="00A20236"/>
    <w:rsid w:val="00A218A0"/>
    <w:rsid w:val="00A27E31"/>
    <w:rsid w:val="00A343F5"/>
    <w:rsid w:val="00A4717B"/>
    <w:rsid w:val="00A65D98"/>
    <w:rsid w:val="00A662B3"/>
    <w:rsid w:val="00A731D3"/>
    <w:rsid w:val="00A73F68"/>
    <w:rsid w:val="00A75485"/>
    <w:rsid w:val="00A80995"/>
    <w:rsid w:val="00A860F7"/>
    <w:rsid w:val="00AB4E24"/>
    <w:rsid w:val="00AB51E6"/>
    <w:rsid w:val="00AD0323"/>
    <w:rsid w:val="00AD22A2"/>
    <w:rsid w:val="00AD381D"/>
    <w:rsid w:val="00AD72FD"/>
    <w:rsid w:val="00AF6521"/>
    <w:rsid w:val="00B00E0E"/>
    <w:rsid w:val="00B0760A"/>
    <w:rsid w:val="00B0772A"/>
    <w:rsid w:val="00B1427F"/>
    <w:rsid w:val="00B171B9"/>
    <w:rsid w:val="00B200CA"/>
    <w:rsid w:val="00B242A3"/>
    <w:rsid w:val="00B2689A"/>
    <w:rsid w:val="00B33C7B"/>
    <w:rsid w:val="00B34362"/>
    <w:rsid w:val="00B367D3"/>
    <w:rsid w:val="00B4188F"/>
    <w:rsid w:val="00B46AAB"/>
    <w:rsid w:val="00B507D7"/>
    <w:rsid w:val="00B54942"/>
    <w:rsid w:val="00B57D3E"/>
    <w:rsid w:val="00B600BE"/>
    <w:rsid w:val="00B60604"/>
    <w:rsid w:val="00B6310A"/>
    <w:rsid w:val="00B77DB6"/>
    <w:rsid w:val="00B86F8C"/>
    <w:rsid w:val="00BB3A3C"/>
    <w:rsid w:val="00BB5989"/>
    <w:rsid w:val="00BB670F"/>
    <w:rsid w:val="00BC7EB2"/>
    <w:rsid w:val="00BD0545"/>
    <w:rsid w:val="00BD180B"/>
    <w:rsid w:val="00BD5911"/>
    <w:rsid w:val="00BD625A"/>
    <w:rsid w:val="00BE139B"/>
    <w:rsid w:val="00BE4691"/>
    <w:rsid w:val="00BE483F"/>
    <w:rsid w:val="00BE521C"/>
    <w:rsid w:val="00BF080A"/>
    <w:rsid w:val="00BF0FA3"/>
    <w:rsid w:val="00BF2399"/>
    <w:rsid w:val="00BF2DAC"/>
    <w:rsid w:val="00BF511A"/>
    <w:rsid w:val="00BF72AF"/>
    <w:rsid w:val="00C00F68"/>
    <w:rsid w:val="00C019EC"/>
    <w:rsid w:val="00C075B2"/>
    <w:rsid w:val="00C079FB"/>
    <w:rsid w:val="00C10BFC"/>
    <w:rsid w:val="00C12BED"/>
    <w:rsid w:val="00C13CE5"/>
    <w:rsid w:val="00C14707"/>
    <w:rsid w:val="00C15C27"/>
    <w:rsid w:val="00C16585"/>
    <w:rsid w:val="00C26CB5"/>
    <w:rsid w:val="00C30CFD"/>
    <w:rsid w:val="00C349E5"/>
    <w:rsid w:val="00C3641D"/>
    <w:rsid w:val="00C71883"/>
    <w:rsid w:val="00C758A4"/>
    <w:rsid w:val="00C81A66"/>
    <w:rsid w:val="00C82816"/>
    <w:rsid w:val="00C83BA4"/>
    <w:rsid w:val="00C8773F"/>
    <w:rsid w:val="00C87CD5"/>
    <w:rsid w:val="00C9679D"/>
    <w:rsid w:val="00CA0010"/>
    <w:rsid w:val="00CA6AAB"/>
    <w:rsid w:val="00CC02A2"/>
    <w:rsid w:val="00CC0D83"/>
    <w:rsid w:val="00CC16F6"/>
    <w:rsid w:val="00CC3FCF"/>
    <w:rsid w:val="00CC4E53"/>
    <w:rsid w:val="00CC5421"/>
    <w:rsid w:val="00CC681B"/>
    <w:rsid w:val="00CD0B48"/>
    <w:rsid w:val="00CD50AA"/>
    <w:rsid w:val="00CD5B6C"/>
    <w:rsid w:val="00CE3EBC"/>
    <w:rsid w:val="00CE5544"/>
    <w:rsid w:val="00CF5CFE"/>
    <w:rsid w:val="00CF62AD"/>
    <w:rsid w:val="00D00199"/>
    <w:rsid w:val="00D02979"/>
    <w:rsid w:val="00D030DC"/>
    <w:rsid w:val="00D15D59"/>
    <w:rsid w:val="00D203EB"/>
    <w:rsid w:val="00D356F1"/>
    <w:rsid w:val="00D35D9B"/>
    <w:rsid w:val="00D43A09"/>
    <w:rsid w:val="00D46470"/>
    <w:rsid w:val="00D64DDA"/>
    <w:rsid w:val="00D66C4E"/>
    <w:rsid w:val="00D70F7C"/>
    <w:rsid w:val="00D71B4E"/>
    <w:rsid w:val="00D72654"/>
    <w:rsid w:val="00D74428"/>
    <w:rsid w:val="00D85D0D"/>
    <w:rsid w:val="00D871B8"/>
    <w:rsid w:val="00D9256C"/>
    <w:rsid w:val="00D93E09"/>
    <w:rsid w:val="00D97EE1"/>
    <w:rsid w:val="00DA4986"/>
    <w:rsid w:val="00DA4D7F"/>
    <w:rsid w:val="00DB127D"/>
    <w:rsid w:val="00DB3C23"/>
    <w:rsid w:val="00DB6744"/>
    <w:rsid w:val="00DC34A9"/>
    <w:rsid w:val="00DC68A0"/>
    <w:rsid w:val="00DD2ABD"/>
    <w:rsid w:val="00DD6CDB"/>
    <w:rsid w:val="00DF402C"/>
    <w:rsid w:val="00DF4957"/>
    <w:rsid w:val="00DF678B"/>
    <w:rsid w:val="00DF6C4F"/>
    <w:rsid w:val="00E01AE1"/>
    <w:rsid w:val="00E11E88"/>
    <w:rsid w:val="00E177D7"/>
    <w:rsid w:val="00E17FC3"/>
    <w:rsid w:val="00E21718"/>
    <w:rsid w:val="00E24897"/>
    <w:rsid w:val="00E2668E"/>
    <w:rsid w:val="00E3711B"/>
    <w:rsid w:val="00E405A9"/>
    <w:rsid w:val="00E47F58"/>
    <w:rsid w:val="00E503BC"/>
    <w:rsid w:val="00E50787"/>
    <w:rsid w:val="00E51DF1"/>
    <w:rsid w:val="00E54E9E"/>
    <w:rsid w:val="00E56D32"/>
    <w:rsid w:val="00E57593"/>
    <w:rsid w:val="00E66133"/>
    <w:rsid w:val="00E6677A"/>
    <w:rsid w:val="00E67880"/>
    <w:rsid w:val="00E739B5"/>
    <w:rsid w:val="00E7686C"/>
    <w:rsid w:val="00E81D3E"/>
    <w:rsid w:val="00E86205"/>
    <w:rsid w:val="00E90DEB"/>
    <w:rsid w:val="00E91A00"/>
    <w:rsid w:val="00EA4A12"/>
    <w:rsid w:val="00EA5C47"/>
    <w:rsid w:val="00EA6CE3"/>
    <w:rsid w:val="00EB134E"/>
    <w:rsid w:val="00EB5737"/>
    <w:rsid w:val="00EB6223"/>
    <w:rsid w:val="00ED0D6B"/>
    <w:rsid w:val="00ED3D40"/>
    <w:rsid w:val="00EE0727"/>
    <w:rsid w:val="00EE1177"/>
    <w:rsid w:val="00EE39C2"/>
    <w:rsid w:val="00EE4568"/>
    <w:rsid w:val="00EE4FB4"/>
    <w:rsid w:val="00EF4D99"/>
    <w:rsid w:val="00EF552A"/>
    <w:rsid w:val="00F01573"/>
    <w:rsid w:val="00F016FE"/>
    <w:rsid w:val="00F022A0"/>
    <w:rsid w:val="00F07074"/>
    <w:rsid w:val="00F07429"/>
    <w:rsid w:val="00F10448"/>
    <w:rsid w:val="00F1110F"/>
    <w:rsid w:val="00F17442"/>
    <w:rsid w:val="00F23B78"/>
    <w:rsid w:val="00F308AA"/>
    <w:rsid w:val="00F32726"/>
    <w:rsid w:val="00F36BB4"/>
    <w:rsid w:val="00F37A15"/>
    <w:rsid w:val="00F408E0"/>
    <w:rsid w:val="00F42997"/>
    <w:rsid w:val="00F44317"/>
    <w:rsid w:val="00F46055"/>
    <w:rsid w:val="00F52FAF"/>
    <w:rsid w:val="00F6522E"/>
    <w:rsid w:val="00F70A23"/>
    <w:rsid w:val="00F73BE6"/>
    <w:rsid w:val="00F83EAB"/>
    <w:rsid w:val="00F95D7E"/>
    <w:rsid w:val="00F977A0"/>
    <w:rsid w:val="00FA3262"/>
    <w:rsid w:val="00FA7021"/>
    <w:rsid w:val="00FA7D24"/>
    <w:rsid w:val="00FB4FEA"/>
    <w:rsid w:val="00FB5352"/>
    <w:rsid w:val="00FB5753"/>
    <w:rsid w:val="00FB5832"/>
    <w:rsid w:val="00FC3E89"/>
    <w:rsid w:val="00FC796B"/>
    <w:rsid w:val="00FD0284"/>
    <w:rsid w:val="00FD2CA9"/>
    <w:rsid w:val="00FE28E1"/>
    <w:rsid w:val="00FE447E"/>
    <w:rsid w:val="00FE56B2"/>
    <w:rsid w:val="00FF2708"/>
    <w:rsid w:val="00FF31DA"/>
    <w:rsid w:val="00FF5B8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337DE5-6ECF-4CA0-BEDF-21CDE15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73BF2"/>
    <w:rPr>
      <w:sz w:val="24"/>
      <w:szCs w:val="24"/>
    </w:rPr>
  </w:style>
  <w:style w:type="paragraph" w:styleId="1">
    <w:name w:val="heading 1"/>
    <w:aliases w:val="Заголовок 1 Знак Знак,Заголовок 1 Знак Знак Знак"/>
    <w:basedOn w:val="a2"/>
    <w:next w:val="a2"/>
    <w:link w:val="12"/>
    <w:qFormat/>
    <w:rsid w:val="003E6C7C"/>
    <w:pPr>
      <w:keepNext/>
      <w:numPr>
        <w:numId w:val="4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 Знак2"/>
    <w:basedOn w:val="a2"/>
    <w:next w:val="a2"/>
    <w:link w:val="23"/>
    <w:unhideWhenUsed/>
    <w:qFormat/>
    <w:rsid w:val="003E6C7C"/>
    <w:pPr>
      <w:keepNext/>
      <w:numPr>
        <w:ilvl w:val="1"/>
        <w:numId w:val="4"/>
      </w:numPr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, Знак3"/>
    <w:basedOn w:val="a2"/>
    <w:next w:val="a2"/>
    <w:link w:val="30"/>
    <w:unhideWhenUsed/>
    <w:qFormat/>
    <w:rsid w:val="003E6C7C"/>
    <w:pPr>
      <w:keepNext/>
      <w:keepLines/>
      <w:numPr>
        <w:ilvl w:val="2"/>
        <w:numId w:val="4"/>
      </w:numPr>
      <w:spacing w:before="40"/>
      <w:ind w:left="720" w:hanging="432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2"/>
    <w:next w:val="a2"/>
    <w:link w:val="40"/>
    <w:unhideWhenUsed/>
    <w:qFormat/>
    <w:rsid w:val="003E6C7C"/>
    <w:pPr>
      <w:keepNext/>
      <w:keepLines/>
      <w:numPr>
        <w:ilvl w:val="3"/>
        <w:numId w:val="4"/>
      </w:numPr>
      <w:spacing w:before="40"/>
      <w:ind w:left="864" w:hanging="144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2"/>
    <w:next w:val="a2"/>
    <w:link w:val="50"/>
    <w:qFormat/>
    <w:rsid w:val="003E6C7C"/>
    <w:pPr>
      <w:keepNext/>
      <w:keepLines/>
      <w:numPr>
        <w:ilvl w:val="4"/>
        <w:numId w:val="4"/>
      </w:numPr>
      <w:spacing w:before="40"/>
      <w:ind w:left="1008" w:hanging="432"/>
      <w:outlineLvl w:val="4"/>
    </w:pPr>
    <w:rPr>
      <w:rFonts w:ascii="Calibri Light" w:hAnsi="Calibri Light"/>
      <w:color w:val="2E74B5"/>
    </w:rPr>
  </w:style>
  <w:style w:type="paragraph" w:styleId="6">
    <w:name w:val="heading 6"/>
    <w:basedOn w:val="a2"/>
    <w:next w:val="a2"/>
    <w:link w:val="60"/>
    <w:qFormat/>
    <w:rsid w:val="003E6C7C"/>
    <w:pPr>
      <w:keepNext/>
      <w:keepLines/>
      <w:numPr>
        <w:ilvl w:val="5"/>
        <w:numId w:val="4"/>
      </w:numPr>
      <w:spacing w:before="40"/>
      <w:ind w:left="1152" w:hanging="432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2"/>
    <w:next w:val="a3"/>
    <w:link w:val="70"/>
    <w:qFormat/>
    <w:rsid w:val="003E6C7C"/>
    <w:pPr>
      <w:keepNext/>
      <w:keepLines/>
      <w:numPr>
        <w:ilvl w:val="6"/>
        <w:numId w:val="4"/>
      </w:numPr>
      <w:spacing w:before="40"/>
      <w:ind w:left="1296" w:hanging="288"/>
      <w:outlineLvl w:val="6"/>
    </w:pPr>
    <w:rPr>
      <w:rFonts w:ascii="Calibri Light" w:hAnsi="Calibri Light"/>
      <w:i/>
      <w:iCs/>
      <w:color w:val="1F4D78"/>
    </w:rPr>
  </w:style>
  <w:style w:type="paragraph" w:styleId="8">
    <w:name w:val="heading 8"/>
    <w:basedOn w:val="a2"/>
    <w:next w:val="a2"/>
    <w:link w:val="80"/>
    <w:qFormat/>
    <w:rsid w:val="003E6C7C"/>
    <w:pPr>
      <w:keepNext/>
      <w:keepLines/>
      <w:numPr>
        <w:ilvl w:val="7"/>
        <w:numId w:val="4"/>
      </w:numPr>
      <w:spacing w:before="40"/>
      <w:ind w:left="1440" w:hanging="432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2"/>
    <w:next w:val="a3"/>
    <w:link w:val="90"/>
    <w:qFormat/>
    <w:rsid w:val="003E6C7C"/>
    <w:pPr>
      <w:keepNext/>
      <w:keepLines/>
      <w:numPr>
        <w:ilvl w:val="8"/>
        <w:numId w:val="4"/>
      </w:numPr>
      <w:spacing w:before="40"/>
      <w:ind w:left="1584" w:hanging="144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2"/>
    <w:link w:val="a8"/>
    <w:uiPriority w:val="99"/>
    <w:rsid w:val="00180A5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80A56"/>
    <w:rPr>
      <w:lang w:val="ru-RU" w:eastAsia="ru-RU" w:bidi="ar-SA"/>
    </w:rPr>
  </w:style>
  <w:style w:type="paragraph" w:customStyle="1" w:styleId="a9">
    <w:name w:val="Абзац_пост"/>
    <w:basedOn w:val="a2"/>
    <w:rsid w:val="00E91A00"/>
    <w:pPr>
      <w:spacing w:before="120"/>
      <w:ind w:firstLine="720"/>
      <w:jc w:val="both"/>
    </w:pPr>
    <w:rPr>
      <w:sz w:val="26"/>
    </w:rPr>
  </w:style>
  <w:style w:type="paragraph" w:customStyle="1" w:styleId="ConsPlusNormal">
    <w:name w:val="ConsPlusNormal"/>
    <w:rsid w:val="00E9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2"/>
    <w:link w:val="aa"/>
    <w:rsid w:val="009718D0"/>
    <w:pPr>
      <w:jc w:val="both"/>
    </w:pPr>
  </w:style>
  <w:style w:type="paragraph" w:customStyle="1" w:styleId="FR1">
    <w:name w:val="FR1"/>
    <w:rsid w:val="00D64DDA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styleId="ab">
    <w:name w:val="Balloon Text"/>
    <w:basedOn w:val="a2"/>
    <w:link w:val="ac"/>
    <w:rsid w:val="0079382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938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3"/>
    <w:rsid w:val="00FA7021"/>
    <w:rPr>
      <w:sz w:val="24"/>
      <w:szCs w:val="24"/>
    </w:rPr>
  </w:style>
  <w:style w:type="character" w:customStyle="1" w:styleId="apple-converted-space">
    <w:name w:val="apple-converted-space"/>
    <w:basedOn w:val="a4"/>
    <w:rsid w:val="00FA7021"/>
  </w:style>
  <w:style w:type="paragraph" w:styleId="ad">
    <w:name w:val="List Paragraph"/>
    <w:basedOn w:val="a2"/>
    <w:uiPriority w:val="34"/>
    <w:qFormat/>
    <w:rsid w:val="001B60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2"/>
    <w:unhideWhenUsed/>
    <w:rsid w:val="005B4032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5B4032"/>
    <w:rPr>
      <w:color w:val="0000FF"/>
      <w:u w:val="single"/>
    </w:rPr>
  </w:style>
  <w:style w:type="paragraph" w:customStyle="1" w:styleId="a1">
    <w:name w:val="Пункт_пост"/>
    <w:basedOn w:val="a2"/>
    <w:rsid w:val="004C40FF"/>
    <w:pPr>
      <w:numPr>
        <w:numId w:val="1"/>
      </w:numPr>
      <w:spacing w:before="120"/>
      <w:jc w:val="both"/>
    </w:pPr>
    <w:rPr>
      <w:sz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"/>
    <w:link w:val="1"/>
    <w:rsid w:val="003E6C7C"/>
    <w:rPr>
      <w:rFonts w:ascii="Cambria" w:hAnsi="Cambria"/>
      <w:b/>
      <w:bCs/>
      <w:kern w:val="32"/>
      <w:sz w:val="32"/>
      <w:szCs w:val="32"/>
    </w:rPr>
  </w:style>
  <w:style w:type="character" w:customStyle="1" w:styleId="23">
    <w:name w:val="Заголовок 2 Знак"/>
    <w:aliases w:val=" Знак2 Знак"/>
    <w:link w:val="2"/>
    <w:rsid w:val="003E6C7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"/>
    <w:link w:val="3"/>
    <w:rsid w:val="003E6C7C"/>
    <w:rPr>
      <w:rFonts w:ascii="Calibri Light" w:hAnsi="Calibri Light"/>
      <w:color w:val="1F4D78"/>
      <w:sz w:val="24"/>
      <w:szCs w:val="24"/>
    </w:rPr>
  </w:style>
  <w:style w:type="character" w:customStyle="1" w:styleId="40">
    <w:name w:val="Заголовок 4 Знак"/>
    <w:link w:val="4"/>
    <w:rsid w:val="003E6C7C"/>
    <w:rPr>
      <w:rFonts w:ascii="Calibri Light" w:hAnsi="Calibri Light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rsid w:val="003E6C7C"/>
    <w:rPr>
      <w:rFonts w:ascii="Calibri Light" w:hAnsi="Calibri Light"/>
      <w:color w:val="2E74B5"/>
      <w:sz w:val="24"/>
      <w:szCs w:val="24"/>
    </w:rPr>
  </w:style>
  <w:style w:type="character" w:customStyle="1" w:styleId="60">
    <w:name w:val="Заголовок 6 Знак"/>
    <w:link w:val="6"/>
    <w:rsid w:val="003E6C7C"/>
    <w:rPr>
      <w:rFonts w:ascii="Calibri Light" w:hAnsi="Calibri Light"/>
      <w:color w:val="1F4D78"/>
      <w:sz w:val="24"/>
      <w:szCs w:val="24"/>
    </w:rPr>
  </w:style>
  <w:style w:type="character" w:customStyle="1" w:styleId="70">
    <w:name w:val="Заголовок 7 Знак"/>
    <w:link w:val="7"/>
    <w:rsid w:val="003E6C7C"/>
    <w:rPr>
      <w:rFonts w:ascii="Calibri Light" w:hAnsi="Calibri Light"/>
      <w:i/>
      <w:iCs/>
      <w:color w:val="1F4D78"/>
      <w:sz w:val="24"/>
      <w:szCs w:val="24"/>
    </w:rPr>
  </w:style>
  <w:style w:type="character" w:customStyle="1" w:styleId="80">
    <w:name w:val="Заголовок 8 Знак"/>
    <w:link w:val="8"/>
    <w:rsid w:val="003E6C7C"/>
    <w:rPr>
      <w:rFonts w:ascii="Calibri Light" w:hAnsi="Calibri Light"/>
      <w:color w:val="272727"/>
      <w:sz w:val="21"/>
      <w:szCs w:val="21"/>
    </w:rPr>
  </w:style>
  <w:style w:type="character" w:customStyle="1" w:styleId="90">
    <w:name w:val="Заголовок 9 Знак"/>
    <w:link w:val="9"/>
    <w:rsid w:val="003E6C7C"/>
    <w:rPr>
      <w:rFonts w:ascii="Calibri Light" w:hAnsi="Calibri Light"/>
      <w:i/>
      <w:iCs/>
      <w:color w:val="272727"/>
      <w:sz w:val="21"/>
      <w:szCs w:val="21"/>
    </w:rPr>
  </w:style>
  <w:style w:type="paragraph" w:styleId="af0">
    <w:name w:val="footer"/>
    <w:basedOn w:val="a2"/>
    <w:link w:val="af1"/>
    <w:uiPriority w:val="99"/>
    <w:unhideWhenUsed/>
    <w:rsid w:val="003E6C7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6C7C"/>
    <w:rPr>
      <w:sz w:val="24"/>
      <w:szCs w:val="24"/>
    </w:rPr>
  </w:style>
  <w:style w:type="paragraph" w:customStyle="1" w:styleId="af2">
    <w:name w:val="ПЗ_текст"/>
    <w:basedOn w:val="a2"/>
    <w:qFormat/>
    <w:rsid w:val="003E6C7C"/>
    <w:pPr>
      <w:widowControl w:val="0"/>
      <w:spacing w:line="360" w:lineRule="auto"/>
      <w:ind w:left="284" w:right="284" w:firstLine="720"/>
      <w:jc w:val="both"/>
    </w:pPr>
    <w:rPr>
      <w:rFonts w:eastAsia="Arial Unicode MS"/>
      <w:sz w:val="26"/>
    </w:rPr>
  </w:style>
  <w:style w:type="character" w:customStyle="1" w:styleId="af3">
    <w:name w:val="Подзаголовок Знак"/>
    <w:link w:val="af4"/>
    <w:locked/>
    <w:rsid w:val="003E6C7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2"/>
    <w:next w:val="a2"/>
    <w:link w:val="af3"/>
    <w:qFormat/>
    <w:rsid w:val="003E6C7C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13">
    <w:name w:val="Подзаголовок Знак1"/>
    <w:uiPriority w:val="11"/>
    <w:rsid w:val="003E6C7C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uiPriority w:val="1"/>
    <w:qFormat/>
    <w:rsid w:val="003E6C7C"/>
    <w:rPr>
      <w:rFonts w:ascii="Calibri" w:eastAsia="Calibri" w:hAnsi="Calibri"/>
      <w:sz w:val="22"/>
      <w:szCs w:val="22"/>
      <w:lang w:eastAsia="en-US"/>
    </w:rPr>
  </w:style>
  <w:style w:type="table" w:styleId="af6">
    <w:name w:val="Table Grid"/>
    <w:basedOn w:val="a5"/>
    <w:uiPriority w:val="59"/>
    <w:rsid w:val="003E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Основной для текста"/>
    <w:basedOn w:val="a2"/>
    <w:link w:val="24"/>
    <w:rsid w:val="003E6C7C"/>
    <w:pPr>
      <w:numPr>
        <w:numId w:val="2"/>
      </w:numPr>
      <w:tabs>
        <w:tab w:val="clear" w:pos="786"/>
      </w:tabs>
      <w:overflowPunct w:val="0"/>
      <w:autoSpaceDE w:val="0"/>
      <w:autoSpaceDN w:val="0"/>
      <w:adjustRightInd w:val="0"/>
      <w:ind w:left="0" w:right="125" w:firstLine="709"/>
      <w:jc w:val="center"/>
      <w:textAlignment w:val="baseline"/>
    </w:pPr>
    <w:rPr>
      <w:sz w:val="20"/>
      <w:szCs w:val="20"/>
    </w:rPr>
  </w:style>
  <w:style w:type="character" w:customStyle="1" w:styleId="24">
    <w:name w:val="Основной текст с отступом 2 Знак"/>
    <w:aliases w:val="Основной для текста Знак"/>
    <w:basedOn w:val="a4"/>
    <w:link w:val="21"/>
    <w:rsid w:val="003E6C7C"/>
  </w:style>
  <w:style w:type="paragraph" w:styleId="af7">
    <w:name w:val="Block Text"/>
    <w:basedOn w:val="a2"/>
    <w:rsid w:val="003E6C7C"/>
    <w:pPr>
      <w:overflowPunct w:val="0"/>
      <w:autoSpaceDE w:val="0"/>
      <w:autoSpaceDN w:val="0"/>
      <w:adjustRightInd w:val="0"/>
      <w:ind w:left="-567" w:right="-766"/>
      <w:textAlignment w:val="baseline"/>
    </w:pPr>
    <w:rPr>
      <w:rFonts w:ascii="Arial" w:hAnsi="Arial" w:cs="Arial"/>
      <w:szCs w:val="20"/>
    </w:rPr>
  </w:style>
  <w:style w:type="paragraph" w:styleId="af8">
    <w:name w:val="endnote text"/>
    <w:basedOn w:val="a2"/>
    <w:link w:val="af9"/>
    <w:rsid w:val="003E6C7C"/>
    <w:pPr>
      <w:widowControl w:val="0"/>
      <w:tabs>
        <w:tab w:val="num" w:pos="360"/>
      </w:tabs>
      <w:autoSpaceDE w:val="0"/>
      <w:autoSpaceDN w:val="0"/>
      <w:adjustRightInd w:val="0"/>
      <w:spacing w:line="360" w:lineRule="auto"/>
      <w:ind w:right="71"/>
      <w:jc w:val="both"/>
      <w:textAlignment w:val="baseline"/>
    </w:pPr>
    <w:rPr>
      <w:sz w:val="26"/>
    </w:rPr>
  </w:style>
  <w:style w:type="character" w:customStyle="1" w:styleId="af9">
    <w:name w:val="Текст концевой сноски Знак"/>
    <w:link w:val="af8"/>
    <w:rsid w:val="003E6C7C"/>
    <w:rPr>
      <w:sz w:val="26"/>
      <w:szCs w:val="24"/>
    </w:rPr>
  </w:style>
  <w:style w:type="paragraph" w:styleId="afa">
    <w:name w:val="Body Text Indent"/>
    <w:basedOn w:val="a2"/>
    <w:link w:val="14"/>
    <w:rsid w:val="003E6C7C"/>
    <w:pPr>
      <w:spacing w:after="120"/>
      <w:ind w:left="283"/>
    </w:pPr>
  </w:style>
  <w:style w:type="character" w:customStyle="1" w:styleId="afb">
    <w:name w:val="Основной текст с отступом Знак"/>
    <w:rsid w:val="003E6C7C"/>
    <w:rPr>
      <w:sz w:val="24"/>
      <w:szCs w:val="24"/>
    </w:rPr>
  </w:style>
  <w:style w:type="character" w:customStyle="1" w:styleId="comment">
    <w:name w:val="comment"/>
    <w:rsid w:val="003E6C7C"/>
  </w:style>
  <w:style w:type="paragraph" w:customStyle="1" w:styleId="141">
    <w:name w:val="Док14 инт1"/>
    <w:aliases w:val="5"/>
    <w:basedOn w:val="a2"/>
    <w:rsid w:val="003E6C7C"/>
    <w:pPr>
      <w:widowControl w:val="0"/>
      <w:spacing w:line="360" w:lineRule="auto"/>
      <w:ind w:firstLine="680"/>
      <w:jc w:val="both"/>
    </w:pPr>
    <w:rPr>
      <w:sz w:val="28"/>
    </w:rPr>
  </w:style>
  <w:style w:type="character" w:styleId="afc">
    <w:name w:val="FollowedHyperlink"/>
    <w:uiPriority w:val="99"/>
    <w:unhideWhenUsed/>
    <w:rsid w:val="003E6C7C"/>
    <w:rPr>
      <w:color w:val="800080"/>
      <w:u w:val="single"/>
    </w:rPr>
  </w:style>
  <w:style w:type="paragraph" w:customStyle="1" w:styleId="xl66">
    <w:name w:val="xl66"/>
    <w:basedOn w:val="a2"/>
    <w:rsid w:val="003E6C7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3E6C7C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69">
    <w:name w:val="xl69"/>
    <w:basedOn w:val="a2"/>
    <w:rsid w:val="003E6C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0">
    <w:name w:val="xl70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S1">
    <w:name w:val="S_Заголовок 1"/>
    <w:basedOn w:val="a2"/>
    <w:rsid w:val="003E6C7C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autoRedefine/>
    <w:rsid w:val="003E6C7C"/>
    <w:pPr>
      <w:numPr>
        <w:numId w:val="3"/>
      </w:numPr>
      <w:tabs>
        <w:tab w:val="clear" w:pos="720"/>
      </w:tabs>
      <w:ind w:left="0" w:firstLine="0"/>
    </w:pPr>
  </w:style>
  <w:style w:type="paragraph" w:customStyle="1" w:styleId="S3">
    <w:name w:val="S_Заголовок 3"/>
    <w:basedOn w:val="3"/>
    <w:link w:val="S30"/>
    <w:rsid w:val="003E6C7C"/>
    <w:pPr>
      <w:numPr>
        <w:numId w:val="3"/>
      </w:numPr>
      <w:tabs>
        <w:tab w:val="clear" w:pos="1440"/>
      </w:tabs>
      <w:ind w:left="720" w:hanging="432"/>
    </w:pPr>
  </w:style>
  <w:style w:type="paragraph" w:customStyle="1" w:styleId="S4">
    <w:name w:val="S_Заголовок 4"/>
    <w:basedOn w:val="4"/>
    <w:link w:val="S40"/>
    <w:rsid w:val="003E6C7C"/>
    <w:pPr>
      <w:numPr>
        <w:numId w:val="3"/>
      </w:numPr>
      <w:tabs>
        <w:tab w:val="clear" w:pos="1800"/>
      </w:tabs>
      <w:ind w:left="864" w:hanging="144"/>
    </w:pPr>
  </w:style>
  <w:style w:type="paragraph" w:styleId="afd">
    <w:name w:val="Title"/>
    <w:basedOn w:val="a2"/>
    <w:next w:val="a2"/>
    <w:link w:val="afe"/>
    <w:qFormat/>
    <w:rsid w:val="003E6C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link w:val="afd"/>
    <w:rsid w:val="003E6C7C"/>
    <w:rPr>
      <w:rFonts w:ascii="Cambria" w:hAnsi="Cambria"/>
      <w:b/>
      <w:bCs/>
      <w:kern w:val="28"/>
      <w:sz w:val="32"/>
      <w:szCs w:val="32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"/>
    <w:basedOn w:val="a2"/>
    <w:rsid w:val="003E6C7C"/>
    <w:pPr>
      <w:tabs>
        <w:tab w:val="num" w:pos="198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0">
    <w:name w:val="A8"/>
    <w:rsid w:val="003E6C7C"/>
    <w:rPr>
      <w:rFonts w:cs="Univers Condensed"/>
      <w:color w:val="000000"/>
      <w:sz w:val="22"/>
      <w:szCs w:val="22"/>
    </w:rPr>
  </w:style>
  <w:style w:type="paragraph" w:customStyle="1" w:styleId="S6">
    <w:name w:val="S_Обычный"/>
    <w:basedOn w:val="a2"/>
    <w:link w:val="S7"/>
    <w:rsid w:val="003E6C7C"/>
  </w:style>
  <w:style w:type="character" w:customStyle="1" w:styleId="S7">
    <w:name w:val="S_Обычный Знак"/>
    <w:link w:val="S6"/>
    <w:rsid w:val="003E6C7C"/>
    <w:rPr>
      <w:sz w:val="24"/>
      <w:szCs w:val="24"/>
    </w:rPr>
  </w:style>
  <w:style w:type="character" w:styleId="aff0">
    <w:name w:val="Emphasis"/>
    <w:qFormat/>
    <w:rsid w:val="003E6C7C"/>
    <w:rPr>
      <w:i/>
      <w:iCs/>
    </w:rPr>
  </w:style>
  <w:style w:type="character" w:styleId="aff1">
    <w:name w:val="page number"/>
    <w:rsid w:val="003E6C7C"/>
  </w:style>
  <w:style w:type="paragraph" w:customStyle="1" w:styleId="088095CB421E4E02BDC9682AFEE1723A">
    <w:name w:val="088095CB421E4E02BDC9682AFEE1723A"/>
    <w:rsid w:val="003E6C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5">
    <w:name w:val="toc 1"/>
    <w:basedOn w:val="a2"/>
    <w:next w:val="a2"/>
    <w:autoRedefine/>
    <w:rsid w:val="003E6C7C"/>
    <w:pPr>
      <w:tabs>
        <w:tab w:val="left" w:pos="1080"/>
        <w:tab w:val="right" w:leader="dot" w:pos="9345"/>
      </w:tabs>
      <w:spacing w:line="360" w:lineRule="auto"/>
      <w:ind w:firstLine="709"/>
      <w:jc w:val="center"/>
    </w:pPr>
    <w:rPr>
      <w:b/>
      <w:noProof/>
    </w:rPr>
  </w:style>
  <w:style w:type="paragraph" w:styleId="25">
    <w:name w:val="toc 2"/>
    <w:basedOn w:val="a2"/>
    <w:next w:val="a2"/>
    <w:autoRedefine/>
    <w:rsid w:val="003E6C7C"/>
    <w:pPr>
      <w:tabs>
        <w:tab w:val="left" w:pos="1620"/>
        <w:tab w:val="right" w:leader="dot" w:pos="9720"/>
      </w:tabs>
      <w:spacing w:line="360" w:lineRule="auto"/>
      <w:ind w:left="1260"/>
      <w:jc w:val="both"/>
    </w:pPr>
  </w:style>
  <w:style w:type="paragraph" w:customStyle="1" w:styleId="ConsNormal">
    <w:name w:val="ConsNormal"/>
    <w:semiHidden/>
    <w:rsid w:val="003E6C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аркированный_1"/>
    <w:basedOn w:val="a2"/>
    <w:link w:val="16"/>
    <w:semiHidden/>
    <w:rsid w:val="003E6C7C"/>
    <w:pPr>
      <w:numPr>
        <w:ilvl w:val="1"/>
        <w:numId w:val="8"/>
      </w:numPr>
      <w:tabs>
        <w:tab w:val="clear" w:pos="2149"/>
        <w:tab w:val="left" w:pos="900"/>
      </w:tabs>
      <w:spacing w:line="360" w:lineRule="auto"/>
      <w:ind w:left="0" w:firstLine="720"/>
      <w:jc w:val="both"/>
    </w:pPr>
  </w:style>
  <w:style w:type="character" w:customStyle="1" w:styleId="16">
    <w:name w:val="Маркированный_1 Знак"/>
    <w:link w:val="11"/>
    <w:semiHidden/>
    <w:rsid w:val="003E6C7C"/>
    <w:rPr>
      <w:sz w:val="24"/>
      <w:szCs w:val="24"/>
    </w:rPr>
  </w:style>
  <w:style w:type="paragraph" w:customStyle="1" w:styleId="-2">
    <w:name w:val="УГТП-Заголовок 2"/>
    <w:basedOn w:val="a2"/>
    <w:semiHidden/>
    <w:rsid w:val="003E6C7C"/>
    <w:pPr>
      <w:spacing w:before="240"/>
      <w:ind w:left="284" w:right="284" w:firstLine="851"/>
      <w:jc w:val="both"/>
    </w:pPr>
    <w:rPr>
      <w:rFonts w:ascii="Arial" w:hAnsi="Arial" w:cs="Arial"/>
      <w:b/>
      <w:sz w:val="28"/>
      <w:szCs w:val="28"/>
    </w:rPr>
  </w:style>
  <w:style w:type="paragraph" w:customStyle="1" w:styleId="aff2">
    <w:name w:val="Обычный в таблице"/>
    <w:basedOn w:val="a2"/>
    <w:link w:val="aff3"/>
    <w:semiHidden/>
    <w:rsid w:val="003E6C7C"/>
    <w:pPr>
      <w:spacing w:line="360" w:lineRule="auto"/>
      <w:ind w:hanging="6"/>
      <w:jc w:val="center"/>
    </w:pPr>
  </w:style>
  <w:style w:type="paragraph" w:customStyle="1" w:styleId="aff4">
    <w:name w:val="Заголовок титульного листа"/>
    <w:basedOn w:val="a2"/>
    <w:next w:val="a2"/>
    <w:semiHidden/>
    <w:rsid w:val="003E6C7C"/>
    <w:pPr>
      <w:spacing w:line="360" w:lineRule="auto"/>
      <w:ind w:left="3060" w:firstLine="709"/>
      <w:jc w:val="right"/>
    </w:pPr>
    <w:rPr>
      <w:b/>
      <w:caps/>
    </w:rPr>
  </w:style>
  <w:style w:type="character" w:customStyle="1" w:styleId="S40">
    <w:name w:val="S_Заголовок 4 Знак"/>
    <w:link w:val="S4"/>
    <w:rsid w:val="003E6C7C"/>
    <w:rPr>
      <w:rFonts w:ascii="Calibri Light" w:hAnsi="Calibri Light"/>
      <w:i/>
      <w:iCs/>
      <w:color w:val="2E74B5"/>
      <w:sz w:val="24"/>
      <w:szCs w:val="24"/>
    </w:rPr>
  </w:style>
  <w:style w:type="paragraph" w:customStyle="1" w:styleId="S0">
    <w:name w:val="S_Маркированный"/>
    <w:basedOn w:val="a"/>
    <w:autoRedefine/>
    <w:rsid w:val="003E6C7C"/>
    <w:pPr>
      <w:numPr>
        <w:numId w:val="10"/>
      </w:numPr>
    </w:pPr>
    <w:rPr>
      <w:lang w:val="en-US"/>
    </w:rPr>
  </w:style>
  <w:style w:type="paragraph" w:styleId="a">
    <w:name w:val="List Bullet"/>
    <w:basedOn w:val="a2"/>
    <w:rsid w:val="003E6C7C"/>
    <w:pPr>
      <w:numPr>
        <w:numId w:val="9"/>
      </w:numPr>
      <w:spacing w:line="360" w:lineRule="auto"/>
      <w:jc w:val="both"/>
    </w:pPr>
  </w:style>
  <w:style w:type="paragraph" w:customStyle="1" w:styleId="S8">
    <w:name w:val="S_Обычный в таблице"/>
    <w:basedOn w:val="a2"/>
    <w:link w:val="S9"/>
    <w:rsid w:val="003E6C7C"/>
    <w:pPr>
      <w:spacing w:line="360" w:lineRule="auto"/>
      <w:jc w:val="both"/>
    </w:pPr>
  </w:style>
  <w:style w:type="character" w:customStyle="1" w:styleId="S9">
    <w:name w:val="S_Обычный в таблице Знак"/>
    <w:link w:val="S8"/>
    <w:rsid w:val="003E6C7C"/>
    <w:rPr>
      <w:sz w:val="24"/>
      <w:szCs w:val="24"/>
    </w:rPr>
  </w:style>
  <w:style w:type="paragraph" w:customStyle="1" w:styleId="Sa">
    <w:name w:val="S_Обычный с подчеркиванием"/>
    <w:basedOn w:val="a2"/>
    <w:link w:val="Sb"/>
    <w:rsid w:val="003E6C7C"/>
    <w:pPr>
      <w:spacing w:line="360" w:lineRule="auto"/>
      <w:ind w:firstLine="709"/>
      <w:jc w:val="both"/>
    </w:pPr>
    <w:rPr>
      <w:u w:val="single"/>
    </w:rPr>
  </w:style>
  <w:style w:type="character" w:customStyle="1" w:styleId="Sb">
    <w:name w:val="S_Обычный с подчеркиванием Знак"/>
    <w:link w:val="Sa"/>
    <w:rsid w:val="003E6C7C"/>
    <w:rPr>
      <w:sz w:val="24"/>
      <w:szCs w:val="24"/>
      <w:u w:val="single"/>
    </w:rPr>
  </w:style>
  <w:style w:type="paragraph" w:customStyle="1" w:styleId="Sc">
    <w:name w:val="S_Титульный"/>
    <w:basedOn w:val="aff4"/>
    <w:rsid w:val="003E6C7C"/>
    <w:pPr>
      <w:ind w:firstLine="0"/>
    </w:pPr>
  </w:style>
  <w:style w:type="paragraph" w:styleId="31">
    <w:name w:val="toc 3"/>
    <w:basedOn w:val="a2"/>
    <w:next w:val="a2"/>
    <w:autoRedefine/>
    <w:rsid w:val="003E6C7C"/>
    <w:pPr>
      <w:tabs>
        <w:tab w:val="left" w:pos="2160"/>
        <w:tab w:val="right" w:leader="dot" w:pos="9720"/>
      </w:tabs>
      <w:spacing w:line="360" w:lineRule="auto"/>
      <w:ind w:left="1620"/>
      <w:jc w:val="both"/>
    </w:pPr>
  </w:style>
  <w:style w:type="character" w:customStyle="1" w:styleId="aff3">
    <w:name w:val="Обычный в таблице Знак"/>
    <w:link w:val="aff2"/>
    <w:semiHidden/>
    <w:rsid w:val="003E6C7C"/>
    <w:rPr>
      <w:sz w:val="24"/>
      <w:szCs w:val="24"/>
    </w:rPr>
  </w:style>
  <w:style w:type="paragraph" w:customStyle="1" w:styleId="xl22">
    <w:name w:val="xl22"/>
    <w:basedOn w:val="a2"/>
    <w:semiHidden/>
    <w:rsid w:val="003E6C7C"/>
    <w:pPr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</w:rPr>
  </w:style>
  <w:style w:type="paragraph" w:styleId="26">
    <w:name w:val="Body Text 2"/>
    <w:basedOn w:val="a2"/>
    <w:link w:val="27"/>
    <w:rsid w:val="003E6C7C"/>
    <w:pPr>
      <w:spacing w:line="360" w:lineRule="auto"/>
      <w:ind w:firstLine="709"/>
      <w:jc w:val="center"/>
    </w:pPr>
    <w:rPr>
      <w:b/>
      <w:bCs/>
      <w:caps/>
    </w:rPr>
  </w:style>
  <w:style w:type="character" w:customStyle="1" w:styleId="27">
    <w:name w:val="Основной текст 2 Знак"/>
    <w:link w:val="26"/>
    <w:rsid w:val="003E6C7C"/>
    <w:rPr>
      <w:b/>
      <w:bCs/>
      <w:caps/>
      <w:sz w:val="24"/>
      <w:szCs w:val="24"/>
    </w:rPr>
  </w:style>
  <w:style w:type="paragraph" w:styleId="32">
    <w:name w:val="Body Text Indent 3"/>
    <w:basedOn w:val="a2"/>
    <w:link w:val="33"/>
    <w:rsid w:val="003E6C7C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rsid w:val="003E6C7C"/>
    <w:rPr>
      <w:sz w:val="28"/>
      <w:szCs w:val="28"/>
    </w:rPr>
  </w:style>
  <w:style w:type="paragraph" w:customStyle="1" w:styleId="aff5">
    <w:name w:val="Îáû÷íûé"/>
    <w:semiHidden/>
    <w:rsid w:val="003E6C7C"/>
    <w:rPr>
      <w:lang w:val="en-US"/>
    </w:rPr>
  </w:style>
  <w:style w:type="paragraph" w:customStyle="1" w:styleId="ConsNonformat">
    <w:name w:val="ConsNonformat"/>
    <w:semiHidden/>
    <w:rsid w:val="003E6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6">
    <w:name w:val="Заглавие раздела"/>
    <w:basedOn w:val="2"/>
    <w:semiHidden/>
    <w:rsid w:val="003E6C7C"/>
  </w:style>
  <w:style w:type="paragraph" w:styleId="34">
    <w:name w:val="Body Text 3"/>
    <w:basedOn w:val="a2"/>
    <w:link w:val="35"/>
    <w:rsid w:val="003E6C7C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rsid w:val="003E6C7C"/>
    <w:rPr>
      <w:sz w:val="16"/>
      <w:szCs w:val="16"/>
    </w:rPr>
  </w:style>
  <w:style w:type="paragraph" w:customStyle="1" w:styleId="17">
    <w:name w:val="Заголовок_1 Знак"/>
    <w:basedOn w:val="a2"/>
    <w:link w:val="18"/>
    <w:semiHidden/>
    <w:rsid w:val="003E6C7C"/>
    <w:pPr>
      <w:spacing w:line="360" w:lineRule="auto"/>
      <w:ind w:firstLine="709"/>
      <w:jc w:val="center"/>
    </w:pPr>
    <w:rPr>
      <w:b/>
      <w:caps/>
    </w:rPr>
  </w:style>
  <w:style w:type="character" w:customStyle="1" w:styleId="18">
    <w:name w:val="Заголовок_1 Знак Знак"/>
    <w:link w:val="17"/>
    <w:semiHidden/>
    <w:rsid w:val="003E6C7C"/>
    <w:rPr>
      <w:b/>
      <w:caps/>
      <w:sz w:val="24"/>
      <w:szCs w:val="24"/>
    </w:rPr>
  </w:style>
  <w:style w:type="paragraph" w:customStyle="1" w:styleId="aff7">
    <w:name w:val="Неразрывный основной текст"/>
    <w:basedOn w:val="a3"/>
    <w:semiHidden/>
    <w:rsid w:val="003E6C7C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8">
    <w:name w:val="Рисунок"/>
    <w:basedOn w:val="a2"/>
    <w:next w:val="aff9"/>
    <w:semiHidden/>
    <w:rsid w:val="003E6C7C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9">
    <w:name w:val="caption"/>
    <w:basedOn w:val="a2"/>
    <w:next w:val="a2"/>
    <w:qFormat/>
    <w:rsid w:val="003E6C7C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customStyle="1" w:styleId="affa">
    <w:name w:val="Название части"/>
    <w:basedOn w:val="a2"/>
    <w:semiHidden/>
    <w:rsid w:val="003E6C7C"/>
    <w:pPr>
      <w:shd w:val="solid" w:color="auto" w:fill="auto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en-US"/>
    </w:rPr>
  </w:style>
  <w:style w:type="paragraph" w:customStyle="1" w:styleId="affb">
    <w:name w:val="Подзаголовок главы"/>
    <w:basedOn w:val="af4"/>
    <w:semiHidden/>
    <w:rsid w:val="003E6C7C"/>
    <w:pPr>
      <w:keepNext/>
      <w:keepLines/>
      <w:spacing w:before="60" w:after="120" w:line="340" w:lineRule="atLeast"/>
      <w:ind w:firstLine="709"/>
    </w:pPr>
    <w:rPr>
      <w:rFonts w:ascii="Arial" w:eastAsia="Calibri" w:hAnsi="Arial"/>
      <w:i w:val="0"/>
      <w:iCs w:val="0"/>
      <w:color w:val="auto"/>
      <w:spacing w:val="-16"/>
      <w:kern w:val="28"/>
      <w:sz w:val="32"/>
      <w:szCs w:val="32"/>
    </w:rPr>
  </w:style>
  <w:style w:type="paragraph" w:customStyle="1" w:styleId="affc">
    <w:name w:val="Название предприятия"/>
    <w:basedOn w:val="a2"/>
    <w:semiHidden/>
    <w:rsid w:val="003E6C7C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  <w:lang w:eastAsia="en-US"/>
    </w:rPr>
  </w:style>
  <w:style w:type="paragraph" w:customStyle="1" w:styleId="affd">
    <w:name w:val="Текст таблицы"/>
    <w:basedOn w:val="a2"/>
    <w:semiHidden/>
    <w:rsid w:val="003E6C7C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e">
    <w:name w:val="Подчеркнутый"/>
    <w:basedOn w:val="a2"/>
    <w:link w:val="afff"/>
    <w:semiHidden/>
    <w:rsid w:val="003E6C7C"/>
    <w:pPr>
      <w:spacing w:line="360" w:lineRule="auto"/>
      <w:ind w:firstLine="709"/>
      <w:jc w:val="both"/>
    </w:pPr>
    <w:rPr>
      <w:u w:val="single"/>
    </w:rPr>
  </w:style>
  <w:style w:type="character" w:customStyle="1" w:styleId="afff">
    <w:name w:val="Подчеркнутый Знак"/>
    <w:link w:val="affe"/>
    <w:semiHidden/>
    <w:rsid w:val="003E6C7C"/>
    <w:rPr>
      <w:sz w:val="24"/>
      <w:szCs w:val="24"/>
      <w:u w:val="single"/>
    </w:rPr>
  </w:style>
  <w:style w:type="paragraph" w:customStyle="1" w:styleId="afff0">
    <w:name w:val="Название документа"/>
    <w:basedOn w:val="a2"/>
    <w:semiHidden/>
    <w:rsid w:val="003E6C7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  <w:lang w:eastAsia="en-US"/>
    </w:rPr>
  </w:style>
  <w:style w:type="paragraph" w:customStyle="1" w:styleId="afff1">
    <w:name w:val="Нижний колонтитул (четный)"/>
    <w:basedOn w:val="af0"/>
    <w:semiHidden/>
    <w:rsid w:val="003E6C7C"/>
  </w:style>
  <w:style w:type="paragraph" w:customStyle="1" w:styleId="afff2">
    <w:name w:val="Нижний колонтитул (первый)"/>
    <w:basedOn w:val="af0"/>
    <w:semiHidden/>
    <w:rsid w:val="003E6C7C"/>
  </w:style>
  <w:style w:type="paragraph" w:customStyle="1" w:styleId="afff3">
    <w:name w:val="Нижний колонтитул (нечетный)"/>
    <w:basedOn w:val="af0"/>
    <w:semiHidden/>
    <w:rsid w:val="003E6C7C"/>
  </w:style>
  <w:style w:type="character" w:styleId="afff4">
    <w:name w:val="line number"/>
    <w:rsid w:val="003E6C7C"/>
    <w:rPr>
      <w:sz w:val="18"/>
      <w:szCs w:val="18"/>
    </w:rPr>
  </w:style>
  <w:style w:type="paragraph" w:styleId="afff5">
    <w:name w:val="List"/>
    <w:basedOn w:val="a3"/>
    <w:rsid w:val="003E6C7C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28">
    <w:name w:val="List 2"/>
    <w:basedOn w:val="afff5"/>
    <w:rsid w:val="003E6C7C"/>
    <w:pPr>
      <w:ind w:left="1800"/>
    </w:pPr>
  </w:style>
  <w:style w:type="paragraph" w:styleId="36">
    <w:name w:val="List 3"/>
    <w:basedOn w:val="afff5"/>
    <w:rsid w:val="003E6C7C"/>
    <w:pPr>
      <w:ind w:left="2160"/>
    </w:pPr>
  </w:style>
  <w:style w:type="paragraph" w:styleId="41">
    <w:name w:val="List 4"/>
    <w:basedOn w:val="afff5"/>
    <w:rsid w:val="003E6C7C"/>
    <w:pPr>
      <w:ind w:left="2520"/>
    </w:pPr>
  </w:style>
  <w:style w:type="paragraph" w:styleId="51">
    <w:name w:val="List 5"/>
    <w:basedOn w:val="afff5"/>
    <w:rsid w:val="003E6C7C"/>
    <w:pPr>
      <w:ind w:left="2880"/>
    </w:pPr>
  </w:style>
  <w:style w:type="paragraph" w:styleId="29">
    <w:name w:val="List Bullet 2"/>
    <w:basedOn w:val="a2"/>
    <w:autoRedefine/>
    <w:rsid w:val="003E6C7C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37">
    <w:name w:val="List Bullet 3"/>
    <w:basedOn w:val="a2"/>
    <w:autoRedefine/>
    <w:rsid w:val="003E6C7C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Bullet 4"/>
    <w:basedOn w:val="a2"/>
    <w:autoRedefine/>
    <w:rsid w:val="003E6C7C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Bullet 5"/>
    <w:basedOn w:val="a2"/>
    <w:autoRedefine/>
    <w:rsid w:val="003E6C7C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6">
    <w:name w:val="List Continue"/>
    <w:basedOn w:val="afff5"/>
    <w:rsid w:val="003E6C7C"/>
    <w:pPr>
      <w:ind w:firstLine="0"/>
    </w:pPr>
  </w:style>
  <w:style w:type="paragraph" w:styleId="2a">
    <w:name w:val="List Continue 2"/>
    <w:basedOn w:val="afff6"/>
    <w:rsid w:val="003E6C7C"/>
    <w:pPr>
      <w:ind w:left="2160"/>
    </w:pPr>
  </w:style>
  <w:style w:type="paragraph" w:styleId="38">
    <w:name w:val="List Continue 3"/>
    <w:basedOn w:val="afff6"/>
    <w:rsid w:val="003E6C7C"/>
    <w:pPr>
      <w:ind w:left="2520"/>
    </w:pPr>
  </w:style>
  <w:style w:type="paragraph" w:styleId="43">
    <w:name w:val="List Continue 4"/>
    <w:basedOn w:val="afff6"/>
    <w:rsid w:val="003E6C7C"/>
    <w:pPr>
      <w:ind w:left="2880"/>
    </w:pPr>
  </w:style>
  <w:style w:type="paragraph" w:styleId="53">
    <w:name w:val="List Continue 5"/>
    <w:basedOn w:val="afff6"/>
    <w:rsid w:val="003E6C7C"/>
    <w:pPr>
      <w:ind w:left="3240"/>
    </w:pPr>
  </w:style>
  <w:style w:type="paragraph" w:styleId="afff7">
    <w:name w:val="List Number"/>
    <w:basedOn w:val="a2"/>
    <w:rsid w:val="003E6C7C"/>
    <w:pPr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2b">
    <w:name w:val="List Number 2"/>
    <w:basedOn w:val="afff7"/>
    <w:rsid w:val="003E6C7C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7"/>
    <w:rsid w:val="003E6C7C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f7"/>
    <w:rsid w:val="003E6C7C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7"/>
    <w:rsid w:val="003E6C7C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8">
    <w:name w:val="Normal Indent"/>
    <w:basedOn w:val="a2"/>
    <w:rsid w:val="003E6C7C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9">
    <w:name w:val="Подзаголовок части"/>
    <w:basedOn w:val="a2"/>
    <w:next w:val="a3"/>
    <w:semiHidden/>
    <w:rsid w:val="003E6C7C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  <w:lang w:eastAsia="en-US"/>
    </w:rPr>
  </w:style>
  <w:style w:type="paragraph" w:customStyle="1" w:styleId="afffa">
    <w:name w:val="Обратный адрес"/>
    <w:basedOn w:val="a2"/>
    <w:semiHidden/>
    <w:rsid w:val="003E6C7C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en-US"/>
    </w:rPr>
  </w:style>
  <w:style w:type="paragraph" w:customStyle="1" w:styleId="afffb">
    <w:name w:val="Название раздела"/>
    <w:basedOn w:val="a2"/>
    <w:next w:val="a3"/>
    <w:semiHidden/>
    <w:rsid w:val="003E6C7C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c">
    <w:name w:val="Подзаголовок титульного листа"/>
    <w:basedOn w:val="a2"/>
    <w:next w:val="a3"/>
    <w:semiHidden/>
    <w:rsid w:val="003E6C7C"/>
    <w:pPr>
      <w:pBdr>
        <w:top w:val="single" w:sz="6" w:space="24" w:color="auto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</w:rPr>
  </w:style>
  <w:style w:type="character" w:customStyle="1" w:styleId="afffd">
    <w:name w:val="Надстрочный"/>
    <w:semiHidden/>
    <w:rsid w:val="003E6C7C"/>
    <w:rPr>
      <w:b/>
      <w:bCs/>
      <w:vertAlign w:val="superscript"/>
    </w:rPr>
  </w:style>
  <w:style w:type="character" w:styleId="HTML">
    <w:name w:val="HTML Sample"/>
    <w:rsid w:val="003E6C7C"/>
    <w:rPr>
      <w:rFonts w:ascii="Courier New" w:hAnsi="Courier New" w:cs="Courier New"/>
      <w:lang w:val="ru-RU"/>
    </w:rPr>
  </w:style>
  <w:style w:type="paragraph" w:styleId="2c">
    <w:name w:val="envelope return"/>
    <w:basedOn w:val="a2"/>
    <w:rsid w:val="003E6C7C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HTML0">
    <w:name w:val="HTML Definition"/>
    <w:rsid w:val="003E6C7C"/>
    <w:rPr>
      <w:i/>
      <w:iCs/>
      <w:lang w:val="ru-RU"/>
    </w:rPr>
  </w:style>
  <w:style w:type="character" w:styleId="HTML1">
    <w:name w:val="HTML Variable"/>
    <w:rsid w:val="003E6C7C"/>
    <w:rPr>
      <w:i/>
      <w:iCs/>
      <w:lang w:val="ru-RU"/>
    </w:rPr>
  </w:style>
  <w:style w:type="character" w:styleId="HTML2">
    <w:name w:val="HTML Typewriter"/>
    <w:rsid w:val="003E6C7C"/>
    <w:rPr>
      <w:rFonts w:ascii="Courier New" w:hAnsi="Courier New" w:cs="Courier New"/>
      <w:sz w:val="20"/>
      <w:szCs w:val="20"/>
      <w:lang w:val="ru-RU"/>
    </w:rPr>
  </w:style>
  <w:style w:type="paragraph" w:styleId="afffe">
    <w:name w:val="Signature"/>
    <w:basedOn w:val="a2"/>
    <w:link w:val="affff"/>
    <w:rsid w:val="003E6C7C"/>
    <w:pPr>
      <w:spacing w:line="360" w:lineRule="auto"/>
      <w:ind w:left="4252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">
    <w:name w:val="Подпись Знак"/>
    <w:link w:val="afffe"/>
    <w:rsid w:val="003E6C7C"/>
    <w:rPr>
      <w:rFonts w:ascii="Arial" w:hAnsi="Arial"/>
      <w:spacing w:val="-5"/>
    </w:rPr>
  </w:style>
  <w:style w:type="paragraph" w:styleId="affff0">
    <w:name w:val="Salutation"/>
    <w:basedOn w:val="a2"/>
    <w:next w:val="a2"/>
    <w:link w:val="affff1"/>
    <w:rsid w:val="003E6C7C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1">
    <w:name w:val="Приветствие Знак"/>
    <w:link w:val="affff0"/>
    <w:rsid w:val="003E6C7C"/>
    <w:rPr>
      <w:rFonts w:ascii="Arial" w:hAnsi="Arial"/>
      <w:spacing w:val="-5"/>
    </w:rPr>
  </w:style>
  <w:style w:type="paragraph" w:styleId="affff2">
    <w:name w:val="Closing"/>
    <w:basedOn w:val="a2"/>
    <w:link w:val="affff3"/>
    <w:rsid w:val="003E6C7C"/>
    <w:pPr>
      <w:spacing w:line="360" w:lineRule="auto"/>
      <w:ind w:left="4252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3">
    <w:name w:val="Прощание Знак"/>
    <w:link w:val="affff2"/>
    <w:rsid w:val="003E6C7C"/>
    <w:rPr>
      <w:rFonts w:ascii="Arial" w:hAnsi="Arial"/>
      <w:spacing w:val="-5"/>
    </w:rPr>
  </w:style>
  <w:style w:type="paragraph" w:styleId="HTML3">
    <w:name w:val="HTML Preformatted"/>
    <w:basedOn w:val="a2"/>
    <w:link w:val="HTML4"/>
    <w:rsid w:val="003E6C7C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</w:rPr>
  </w:style>
  <w:style w:type="character" w:customStyle="1" w:styleId="HTML4">
    <w:name w:val="Стандартный HTML Знак"/>
    <w:link w:val="HTML3"/>
    <w:rsid w:val="003E6C7C"/>
    <w:rPr>
      <w:rFonts w:ascii="Courier New" w:hAnsi="Courier New"/>
      <w:spacing w:val="-5"/>
    </w:rPr>
  </w:style>
  <w:style w:type="character" w:styleId="affff4">
    <w:name w:val="Strong"/>
    <w:qFormat/>
    <w:rsid w:val="003E6C7C"/>
    <w:rPr>
      <w:b/>
      <w:bCs/>
      <w:lang w:val="ru-RU"/>
    </w:rPr>
  </w:style>
  <w:style w:type="paragraph" w:styleId="affff5">
    <w:name w:val="Plain Text"/>
    <w:basedOn w:val="a2"/>
    <w:link w:val="affff6"/>
    <w:rsid w:val="003E6C7C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</w:rPr>
  </w:style>
  <w:style w:type="character" w:customStyle="1" w:styleId="affff6">
    <w:name w:val="Текст Знак"/>
    <w:link w:val="affff5"/>
    <w:rsid w:val="003E6C7C"/>
    <w:rPr>
      <w:rFonts w:ascii="Courier New" w:hAnsi="Courier New"/>
      <w:spacing w:val="-5"/>
    </w:rPr>
  </w:style>
  <w:style w:type="paragraph" w:styleId="affff7">
    <w:name w:val="E-mail Signature"/>
    <w:basedOn w:val="a2"/>
    <w:link w:val="affff8"/>
    <w:rsid w:val="003E6C7C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8">
    <w:name w:val="Электронная подпись Знак"/>
    <w:link w:val="affff7"/>
    <w:rsid w:val="003E6C7C"/>
    <w:rPr>
      <w:rFonts w:ascii="Arial" w:hAnsi="Arial"/>
      <w:spacing w:val="-5"/>
    </w:rPr>
  </w:style>
  <w:style w:type="character" w:customStyle="1" w:styleId="19">
    <w:name w:val="Заголовок_1 Знак Знак Знак"/>
    <w:semiHidden/>
    <w:rsid w:val="003E6C7C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3E6C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a">
    <w:name w:val="Стиль1"/>
    <w:basedOn w:val="a2"/>
    <w:semiHidden/>
    <w:rsid w:val="003E6C7C"/>
    <w:pPr>
      <w:spacing w:line="360" w:lineRule="auto"/>
      <w:ind w:firstLine="540"/>
      <w:jc w:val="center"/>
    </w:pPr>
    <w:rPr>
      <w:b/>
    </w:rPr>
  </w:style>
  <w:style w:type="paragraph" w:customStyle="1" w:styleId="2d">
    <w:name w:val="Стиль2"/>
    <w:basedOn w:val="a2"/>
    <w:next w:val="1a"/>
    <w:semiHidden/>
    <w:rsid w:val="003E6C7C"/>
    <w:pPr>
      <w:spacing w:line="360" w:lineRule="auto"/>
      <w:ind w:right="-8" w:firstLine="720"/>
      <w:jc w:val="center"/>
    </w:pPr>
    <w:rPr>
      <w:b/>
      <w:caps/>
    </w:rPr>
  </w:style>
  <w:style w:type="numbering" w:styleId="111111">
    <w:name w:val="Outline List 2"/>
    <w:basedOn w:val="a6"/>
    <w:rsid w:val="003E6C7C"/>
    <w:pPr>
      <w:numPr>
        <w:numId w:val="5"/>
      </w:numPr>
    </w:pPr>
  </w:style>
  <w:style w:type="numbering" w:styleId="1ai">
    <w:name w:val="Outline List 1"/>
    <w:basedOn w:val="a6"/>
    <w:rsid w:val="003E6C7C"/>
    <w:pPr>
      <w:numPr>
        <w:numId w:val="6"/>
      </w:numPr>
    </w:pPr>
  </w:style>
  <w:style w:type="character" w:styleId="affff9">
    <w:name w:val="annotation reference"/>
    <w:rsid w:val="003E6C7C"/>
    <w:rPr>
      <w:sz w:val="16"/>
      <w:szCs w:val="16"/>
    </w:rPr>
  </w:style>
  <w:style w:type="paragraph" w:styleId="affffa">
    <w:name w:val="annotation text"/>
    <w:basedOn w:val="a2"/>
    <w:link w:val="affffb"/>
    <w:rsid w:val="003E6C7C"/>
    <w:pPr>
      <w:spacing w:line="360" w:lineRule="auto"/>
      <w:ind w:firstLine="680"/>
      <w:jc w:val="both"/>
    </w:pPr>
    <w:rPr>
      <w:sz w:val="20"/>
      <w:szCs w:val="20"/>
    </w:rPr>
  </w:style>
  <w:style w:type="character" w:customStyle="1" w:styleId="affffb">
    <w:name w:val="Текст примечания Знак"/>
    <w:link w:val="affffa"/>
    <w:rsid w:val="003E6C7C"/>
  </w:style>
  <w:style w:type="paragraph" w:styleId="affffc">
    <w:name w:val="annotation subject"/>
    <w:basedOn w:val="affffa"/>
    <w:next w:val="affffa"/>
    <w:link w:val="affffd"/>
    <w:rsid w:val="003E6C7C"/>
    <w:rPr>
      <w:b/>
      <w:bCs/>
    </w:rPr>
  </w:style>
  <w:style w:type="character" w:customStyle="1" w:styleId="affffd">
    <w:name w:val="Тема примечания Знак"/>
    <w:link w:val="affffc"/>
    <w:rsid w:val="003E6C7C"/>
    <w:rPr>
      <w:b/>
      <w:bCs/>
    </w:rPr>
  </w:style>
  <w:style w:type="paragraph" w:customStyle="1" w:styleId="1b">
    <w:name w:val="Заголовок1"/>
    <w:basedOn w:val="a2"/>
    <w:semiHidden/>
    <w:rsid w:val="003E6C7C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styleId="affffe">
    <w:name w:val="Document Map"/>
    <w:basedOn w:val="a2"/>
    <w:link w:val="afffff"/>
    <w:rsid w:val="003E6C7C"/>
    <w:pPr>
      <w:shd w:val="clear" w:color="auto" w:fill="000080"/>
      <w:spacing w:line="360" w:lineRule="auto"/>
      <w:ind w:firstLine="709"/>
      <w:jc w:val="both"/>
    </w:pPr>
    <w:rPr>
      <w:rFonts w:ascii="Tahoma" w:hAnsi="Tahoma"/>
      <w:sz w:val="28"/>
      <w:szCs w:val="28"/>
    </w:rPr>
  </w:style>
  <w:style w:type="character" w:customStyle="1" w:styleId="afffff">
    <w:name w:val="Схема документа Знак"/>
    <w:link w:val="affffe"/>
    <w:rsid w:val="003E6C7C"/>
    <w:rPr>
      <w:rFonts w:ascii="Tahoma" w:hAnsi="Tahoma"/>
      <w:sz w:val="28"/>
      <w:szCs w:val="28"/>
      <w:shd w:val="clear" w:color="auto" w:fill="000080"/>
    </w:rPr>
  </w:style>
  <w:style w:type="paragraph" w:customStyle="1" w:styleId="afffff0">
    <w:name w:val="База заголовка"/>
    <w:basedOn w:val="a2"/>
    <w:next w:val="a3"/>
    <w:semiHidden/>
    <w:rsid w:val="003E6C7C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afffff1">
    <w:name w:val="Цитаты"/>
    <w:basedOn w:val="a2"/>
    <w:semiHidden/>
    <w:rsid w:val="003E6C7C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en-US"/>
    </w:rPr>
  </w:style>
  <w:style w:type="paragraph" w:customStyle="1" w:styleId="afffff2">
    <w:name w:val="Заголовок части"/>
    <w:basedOn w:val="a2"/>
    <w:semiHidden/>
    <w:rsid w:val="003E6C7C"/>
    <w:pPr>
      <w:shd w:val="solid" w:color="auto" w:fill="auto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en-US"/>
    </w:rPr>
  </w:style>
  <w:style w:type="paragraph" w:customStyle="1" w:styleId="afffff3">
    <w:name w:val="Заголовок главы"/>
    <w:basedOn w:val="a2"/>
    <w:semiHidden/>
    <w:rsid w:val="003E6C7C"/>
    <w:pPr>
      <w:spacing w:line="360" w:lineRule="auto"/>
      <w:ind w:firstLine="709"/>
      <w:jc w:val="center"/>
    </w:pPr>
    <w:rPr>
      <w:caps/>
    </w:rPr>
  </w:style>
  <w:style w:type="paragraph" w:customStyle="1" w:styleId="afffff4">
    <w:name w:val="База сноски"/>
    <w:basedOn w:val="a2"/>
    <w:semiHidden/>
    <w:rsid w:val="003E6C7C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afffff5">
    <w:name w:val="База верхнего колонтитула"/>
    <w:basedOn w:val="a2"/>
    <w:semiHidden/>
    <w:rsid w:val="003E6C7C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6">
    <w:name w:val="Верхний колонтитул (четный)"/>
    <w:basedOn w:val="a2"/>
    <w:semiHidden/>
    <w:rsid w:val="003E6C7C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7">
    <w:name w:val="Верхний колонтитул (первый)"/>
    <w:basedOn w:val="a2"/>
    <w:semiHidden/>
    <w:rsid w:val="003E6C7C"/>
    <w:pPr>
      <w:keepLines/>
      <w:pBdr>
        <w:top w:val="single" w:sz="6" w:space="2" w:color="auto"/>
      </w:pBdr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8">
    <w:name w:val="Верхний колонтитул (нечетный)"/>
    <w:basedOn w:val="a2"/>
    <w:semiHidden/>
    <w:rsid w:val="003E6C7C"/>
    <w:pPr>
      <w:keepLines/>
      <w:pBdr>
        <w:bottom w:val="single" w:sz="6" w:space="1" w:color="auto"/>
      </w:pBdr>
      <w:tabs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9">
    <w:name w:val="База указателя"/>
    <w:basedOn w:val="a2"/>
    <w:semiHidden/>
    <w:rsid w:val="003E6C7C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en-US"/>
    </w:rPr>
  </w:style>
  <w:style w:type="character" w:customStyle="1" w:styleId="afffffa">
    <w:name w:val="Вступление"/>
    <w:semiHidden/>
    <w:rsid w:val="003E6C7C"/>
    <w:rPr>
      <w:rFonts w:ascii="Arial Black" w:hAnsi="Arial Black" w:cs="Arial Black"/>
      <w:spacing w:val="-4"/>
      <w:sz w:val="18"/>
      <w:szCs w:val="18"/>
    </w:rPr>
  </w:style>
  <w:style w:type="paragraph" w:customStyle="1" w:styleId="afffffb">
    <w:name w:val="Заголовок таблицы"/>
    <w:basedOn w:val="a2"/>
    <w:semiHidden/>
    <w:rsid w:val="003E6C7C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en-US"/>
    </w:rPr>
  </w:style>
  <w:style w:type="paragraph" w:styleId="afffffc">
    <w:name w:val="Message Header"/>
    <w:basedOn w:val="a3"/>
    <w:link w:val="afffffd"/>
    <w:rsid w:val="003E6C7C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0"/>
      <w:szCs w:val="20"/>
    </w:rPr>
  </w:style>
  <w:style w:type="character" w:customStyle="1" w:styleId="afffffd">
    <w:name w:val="Шапка Знак"/>
    <w:link w:val="afffffc"/>
    <w:rsid w:val="003E6C7C"/>
    <w:rPr>
      <w:rFonts w:ascii="Arial" w:hAnsi="Arial"/>
    </w:rPr>
  </w:style>
  <w:style w:type="character" w:customStyle="1" w:styleId="afffffe">
    <w:name w:val="Девиз"/>
    <w:semiHidden/>
    <w:rsid w:val="003E6C7C"/>
    <w:rPr>
      <w:i/>
      <w:iCs/>
      <w:spacing w:val="-6"/>
      <w:sz w:val="24"/>
      <w:szCs w:val="24"/>
      <w:lang w:val="ru-RU"/>
    </w:rPr>
  </w:style>
  <w:style w:type="paragraph" w:customStyle="1" w:styleId="affffff">
    <w:name w:val="База оглавления"/>
    <w:basedOn w:val="a2"/>
    <w:semiHidden/>
    <w:rsid w:val="003E6C7C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HTML5">
    <w:name w:val="HTML Address"/>
    <w:basedOn w:val="a2"/>
    <w:link w:val="HTML6"/>
    <w:rsid w:val="003E6C7C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sz w:val="20"/>
      <w:szCs w:val="20"/>
    </w:rPr>
  </w:style>
  <w:style w:type="character" w:customStyle="1" w:styleId="HTML6">
    <w:name w:val="Адрес HTML Знак"/>
    <w:link w:val="HTML5"/>
    <w:rsid w:val="003E6C7C"/>
    <w:rPr>
      <w:rFonts w:ascii="Arial" w:hAnsi="Arial"/>
      <w:i/>
      <w:iCs/>
      <w:spacing w:val="-5"/>
    </w:rPr>
  </w:style>
  <w:style w:type="paragraph" w:styleId="affffff0">
    <w:name w:val="envelope address"/>
    <w:basedOn w:val="a2"/>
    <w:rsid w:val="003E6C7C"/>
    <w:pPr>
      <w:framePr w:w="7920" w:h="1980" w:hRule="exact" w:hSpace="180" w:wrap="auto" w:hAnchor="page" w:xAlign="center" w:yAlign="bottom"/>
      <w:spacing w:line="360" w:lineRule="auto"/>
      <w:ind w:left="2880" w:firstLine="709"/>
      <w:jc w:val="both"/>
    </w:pPr>
    <w:rPr>
      <w:rFonts w:ascii="Arial" w:hAnsi="Arial" w:cs="Arial"/>
      <w:spacing w:val="-5"/>
      <w:sz w:val="28"/>
      <w:szCs w:val="28"/>
      <w:lang w:eastAsia="en-US"/>
    </w:rPr>
  </w:style>
  <w:style w:type="character" w:styleId="HTML7">
    <w:name w:val="HTML Acronym"/>
    <w:rsid w:val="003E6C7C"/>
    <w:rPr>
      <w:lang w:val="ru-RU"/>
    </w:rPr>
  </w:style>
  <w:style w:type="paragraph" w:styleId="affffff1">
    <w:name w:val="Date"/>
    <w:basedOn w:val="a2"/>
    <w:next w:val="a2"/>
    <w:link w:val="affffff2"/>
    <w:rsid w:val="003E6C7C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ff2">
    <w:name w:val="Дата Знак"/>
    <w:link w:val="affffff1"/>
    <w:rsid w:val="003E6C7C"/>
    <w:rPr>
      <w:rFonts w:ascii="Arial" w:hAnsi="Arial"/>
      <w:spacing w:val="-5"/>
    </w:rPr>
  </w:style>
  <w:style w:type="paragraph" w:styleId="affffff3">
    <w:name w:val="Note Heading"/>
    <w:basedOn w:val="a2"/>
    <w:next w:val="a2"/>
    <w:link w:val="affffff4"/>
    <w:rsid w:val="003E6C7C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</w:rPr>
  </w:style>
  <w:style w:type="character" w:customStyle="1" w:styleId="affffff4">
    <w:name w:val="Заголовок записки Знак"/>
    <w:link w:val="affffff3"/>
    <w:rsid w:val="003E6C7C"/>
    <w:rPr>
      <w:rFonts w:ascii="Arial" w:hAnsi="Arial"/>
      <w:spacing w:val="-5"/>
    </w:rPr>
  </w:style>
  <w:style w:type="character" w:styleId="HTML8">
    <w:name w:val="HTML Keyboard"/>
    <w:rsid w:val="003E6C7C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rsid w:val="003E6C7C"/>
    <w:rPr>
      <w:rFonts w:ascii="Courier New" w:hAnsi="Courier New" w:cs="Courier New"/>
      <w:sz w:val="20"/>
      <w:szCs w:val="20"/>
      <w:lang w:val="ru-RU"/>
    </w:rPr>
  </w:style>
  <w:style w:type="paragraph" w:styleId="affffff5">
    <w:name w:val="Body Text First Indent"/>
    <w:basedOn w:val="a3"/>
    <w:link w:val="affffff6"/>
    <w:rsid w:val="003E6C7C"/>
    <w:pPr>
      <w:spacing w:after="120" w:line="360" w:lineRule="auto"/>
      <w:ind w:left="1080" w:firstLine="210"/>
    </w:pPr>
    <w:rPr>
      <w:rFonts w:ascii="Arial" w:hAnsi="Arial"/>
      <w:spacing w:val="-5"/>
    </w:rPr>
  </w:style>
  <w:style w:type="character" w:customStyle="1" w:styleId="affffff6">
    <w:name w:val="Красная строка Знак"/>
    <w:link w:val="affffff5"/>
    <w:rsid w:val="003E6C7C"/>
    <w:rPr>
      <w:rFonts w:ascii="Arial" w:hAnsi="Arial"/>
      <w:spacing w:val="-5"/>
      <w:sz w:val="24"/>
      <w:szCs w:val="24"/>
    </w:rPr>
  </w:style>
  <w:style w:type="paragraph" w:styleId="2e">
    <w:name w:val="Body Text First Indent 2"/>
    <w:basedOn w:val="afa"/>
    <w:link w:val="2f"/>
    <w:rsid w:val="003E6C7C"/>
    <w:pPr>
      <w:spacing w:line="360" w:lineRule="auto"/>
      <w:ind w:firstLine="210"/>
    </w:pPr>
    <w:rPr>
      <w:rFonts w:ascii="Arial" w:hAnsi="Arial"/>
      <w:spacing w:val="-5"/>
    </w:rPr>
  </w:style>
  <w:style w:type="character" w:customStyle="1" w:styleId="2f">
    <w:name w:val="Красная строка 2 Знак"/>
    <w:link w:val="2e"/>
    <w:rsid w:val="003E6C7C"/>
    <w:rPr>
      <w:rFonts w:ascii="Arial" w:hAnsi="Arial"/>
      <w:spacing w:val="-5"/>
      <w:sz w:val="24"/>
      <w:szCs w:val="24"/>
    </w:rPr>
  </w:style>
  <w:style w:type="character" w:customStyle="1" w:styleId="14">
    <w:name w:val="Основной текст с отступом Знак1"/>
    <w:link w:val="afa"/>
    <w:rsid w:val="003E6C7C"/>
    <w:rPr>
      <w:sz w:val="24"/>
      <w:szCs w:val="24"/>
    </w:rPr>
  </w:style>
  <w:style w:type="character" w:styleId="HTMLa">
    <w:name w:val="HTML Cite"/>
    <w:rsid w:val="003E6C7C"/>
    <w:rPr>
      <w:i/>
      <w:iCs/>
      <w:lang w:val="ru-RU"/>
    </w:rPr>
  </w:style>
  <w:style w:type="paragraph" w:customStyle="1" w:styleId="1c">
    <w:name w:val="Название объекта1"/>
    <w:basedOn w:val="a2"/>
    <w:semiHidden/>
    <w:rsid w:val="003E6C7C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1d">
    <w:name w:val="Знак1"/>
    <w:semiHidden/>
    <w:rsid w:val="003E6C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2"/>
    <w:next w:val="a2"/>
    <w:autoRedefine/>
    <w:rsid w:val="003E6C7C"/>
    <w:pPr>
      <w:spacing w:line="360" w:lineRule="auto"/>
      <w:ind w:left="840" w:firstLine="709"/>
      <w:jc w:val="both"/>
    </w:pPr>
    <w:rPr>
      <w:sz w:val="18"/>
      <w:szCs w:val="18"/>
    </w:rPr>
  </w:style>
  <w:style w:type="paragraph" w:styleId="55">
    <w:name w:val="toc 5"/>
    <w:basedOn w:val="a2"/>
    <w:next w:val="a2"/>
    <w:autoRedefine/>
    <w:rsid w:val="003E6C7C"/>
    <w:pPr>
      <w:spacing w:line="360" w:lineRule="auto"/>
      <w:ind w:left="1120" w:firstLine="709"/>
      <w:jc w:val="both"/>
    </w:pPr>
    <w:rPr>
      <w:sz w:val="18"/>
      <w:szCs w:val="18"/>
    </w:rPr>
  </w:style>
  <w:style w:type="paragraph" w:styleId="61">
    <w:name w:val="toc 6"/>
    <w:basedOn w:val="a2"/>
    <w:next w:val="a2"/>
    <w:autoRedefine/>
    <w:rsid w:val="003E6C7C"/>
    <w:pPr>
      <w:spacing w:line="360" w:lineRule="auto"/>
      <w:ind w:left="1400" w:firstLine="709"/>
      <w:jc w:val="both"/>
    </w:pPr>
    <w:rPr>
      <w:sz w:val="18"/>
      <w:szCs w:val="18"/>
    </w:rPr>
  </w:style>
  <w:style w:type="paragraph" w:styleId="71">
    <w:name w:val="toc 7"/>
    <w:basedOn w:val="a2"/>
    <w:next w:val="a2"/>
    <w:autoRedefine/>
    <w:rsid w:val="003E6C7C"/>
    <w:pPr>
      <w:spacing w:line="360" w:lineRule="auto"/>
      <w:ind w:left="1680" w:firstLine="709"/>
      <w:jc w:val="both"/>
    </w:pPr>
    <w:rPr>
      <w:sz w:val="18"/>
      <w:szCs w:val="18"/>
    </w:rPr>
  </w:style>
  <w:style w:type="paragraph" w:styleId="81">
    <w:name w:val="toc 8"/>
    <w:basedOn w:val="a2"/>
    <w:next w:val="a2"/>
    <w:autoRedefine/>
    <w:rsid w:val="003E6C7C"/>
    <w:pPr>
      <w:spacing w:line="360" w:lineRule="auto"/>
      <w:ind w:left="1960" w:firstLine="709"/>
      <w:jc w:val="both"/>
    </w:pPr>
    <w:rPr>
      <w:sz w:val="18"/>
      <w:szCs w:val="18"/>
    </w:rPr>
  </w:style>
  <w:style w:type="paragraph" w:styleId="91">
    <w:name w:val="toc 9"/>
    <w:basedOn w:val="a2"/>
    <w:next w:val="a2"/>
    <w:autoRedefine/>
    <w:rsid w:val="003E6C7C"/>
    <w:pPr>
      <w:spacing w:line="360" w:lineRule="auto"/>
      <w:ind w:left="2240" w:firstLine="709"/>
      <w:jc w:val="both"/>
    </w:pPr>
    <w:rPr>
      <w:sz w:val="18"/>
      <w:szCs w:val="18"/>
    </w:rPr>
  </w:style>
  <w:style w:type="paragraph" w:customStyle="1" w:styleId="210">
    <w:name w:val="Основной текст 21"/>
    <w:basedOn w:val="a2"/>
    <w:semiHidden/>
    <w:rsid w:val="003E6C7C"/>
    <w:pPr>
      <w:spacing w:line="360" w:lineRule="auto"/>
      <w:ind w:left="426" w:hanging="426"/>
      <w:jc w:val="both"/>
    </w:pPr>
    <w:rPr>
      <w:b/>
      <w:sz w:val="28"/>
      <w:szCs w:val="20"/>
    </w:rPr>
  </w:style>
  <w:style w:type="paragraph" w:customStyle="1" w:styleId="1e">
    <w:name w:val="Цитата1"/>
    <w:basedOn w:val="a2"/>
    <w:semiHidden/>
    <w:rsid w:val="003E6C7C"/>
    <w:pPr>
      <w:spacing w:line="360" w:lineRule="auto"/>
      <w:ind w:left="526" w:right="43" w:firstLine="709"/>
      <w:jc w:val="both"/>
    </w:pPr>
    <w:rPr>
      <w:sz w:val="28"/>
      <w:szCs w:val="20"/>
    </w:rPr>
  </w:style>
  <w:style w:type="paragraph" w:customStyle="1" w:styleId="1f">
    <w:name w:val="Маркированный список1"/>
    <w:basedOn w:val="a2"/>
    <w:semiHidden/>
    <w:rsid w:val="003E6C7C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paragraph" w:customStyle="1" w:styleId="1f0">
    <w:name w:val="Нумерованный список1"/>
    <w:basedOn w:val="a2"/>
    <w:semiHidden/>
    <w:rsid w:val="003E6C7C"/>
    <w:pPr>
      <w:spacing w:before="100" w:beforeAutospacing="1" w:after="100" w:afterAutospacing="1" w:line="360" w:lineRule="auto"/>
      <w:ind w:firstLine="709"/>
      <w:jc w:val="both"/>
    </w:pPr>
    <w:rPr>
      <w:sz w:val="28"/>
    </w:rPr>
  </w:style>
  <w:style w:type="table" w:styleId="-1">
    <w:name w:val="Table Web 1"/>
    <w:basedOn w:val="a5"/>
    <w:rsid w:val="003E6C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rsid w:val="003E6C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rsid w:val="003E6C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7">
    <w:name w:val="Table Elegant"/>
    <w:basedOn w:val="a5"/>
    <w:rsid w:val="003E6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5"/>
    <w:rsid w:val="003E6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rsid w:val="003E6C7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5"/>
    <w:rsid w:val="003E6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5"/>
    <w:rsid w:val="003E6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rsid w:val="003E6C7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rsid w:val="003E6C7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3D effects 1"/>
    <w:basedOn w:val="a5"/>
    <w:rsid w:val="003E6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rsid w:val="003E6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5"/>
    <w:rsid w:val="003E6C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Simple 1"/>
    <w:basedOn w:val="a5"/>
    <w:rsid w:val="003E6C7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5"/>
    <w:rsid w:val="003E6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5"/>
    <w:rsid w:val="003E6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Grid 1"/>
    <w:basedOn w:val="a5"/>
    <w:rsid w:val="003E6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5"/>
    <w:rsid w:val="003E6C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rsid w:val="003E6C7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5"/>
    <w:rsid w:val="003E6C7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rsid w:val="003E6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rsid w:val="003E6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rsid w:val="003E6C7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rsid w:val="003E6C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8">
    <w:name w:val="Table Contemporary"/>
    <w:basedOn w:val="a5"/>
    <w:rsid w:val="003E6C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9">
    <w:name w:val="Table Professional"/>
    <w:basedOn w:val="a5"/>
    <w:rsid w:val="003E6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6"/>
    <w:rsid w:val="003E6C7C"/>
    <w:pPr>
      <w:numPr>
        <w:numId w:val="4"/>
      </w:numPr>
    </w:pPr>
  </w:style>
  <w:style w:type="table" w:styleId="1f6">
    <w:name w:val="Table Columns 1"/>
    <w:basedOn w:val="a5"/>
    <w:rsid w:val="003E6C7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rsid w:val="003E6C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rsid w:val="003E6C7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rsid w:val="003E6C7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rsid w:val="003E6C7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5"/>
    <w:rsid w:val="003E6C7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5"/>
    <w:rsid w:val="003E6C7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5"/>
    <w:rsid w:val="003E6C7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rsid w:val="003E6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rsid w:val="003E6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rsid w:val="003E6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rsid w:val="003E6C7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rsid w:val="003E6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a">
    <w:name w:val="Table Theme"/>
    <w:basedOn w:val="a5"/>
    <w:rsid w:val="003E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7">
    <w:name w:val="Table Colorful 1"/>
    <w:basedOn w:val="a5"/>
    <w:rsid w:val="003E6C7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5"/>
    <w:rsid w:val="003E6C7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rsid w:val="003E6C7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b">
    <w:name w:val="Таблица"/>
    <w:basedOn w:val="a2"/>
    <w:semiHidden/>
    <w:rsid w:val="003E6C7C"/>
    <w:pPr>
      <w:jc w:val="both"/>
    </w:pPr>
  </w:style>
  <w:style w:type="character" w:customStyle="1" w:styleId="1f8">
    <w:name w:val="Заголовок_1"/>
    <w:semiHidden/>
    <w:rsid w:val="003E6C7C"/>
    <w:rPr>
      <w:caps/>
    </w:rPr>
  </w:style>
  <w:style w:type="character" w:customStyle="1" w:styleId="1f9">
    <w:name w:val="Маркированный_1 Знак Знак"/>
    <w:semiHidden/>
    <w:rsid w:val="003E6C7C"/>
    <w:rPr>
      <w:sz w:val="24"/>
      <w:szCs w:val="24"/>
      <w:lang w:val="ru-RU" w:eastAsia="ru-RU" w:bidi="ar-SA"/>
    </w:rPr>
  </w:style>
  <w:style w:type="character" w:customStyle="1" w:styleId="affffffc">
    <w:name w:val="Подчеркнутый Знак Знак"/>
    <w:semiHidden/>
    <w:rsid w:val="003E6C7C"/>
    <w:rPr>
      <w:sz w:val="24"/>
      <w:szCs w:val="24"/>
      <w:u w:val="single"/>
      <w:lang w:val="ru-RU" w:eastAsia="ru-RU" w:bidi="ar-SA"/>
    </w:rPr>
  </w:style>
  <w:style w:type="paragraph" w:customStyle="1" w:styleId="affffffd">
    <w:name w:val="Статья"/>
    <w:basedOn w:val="a2"/>
    <w:semiHidden/>
    <w:rsid w:val="003E6C7C"/>
    <w:pPr>
      <w:jc w:val="both"/>
    </w:pPr>
  </w:style>
  <w:style w:type="paragraph" w:customStyle="1" w:styleId="1fa">
    <w:name w:val="текст 1"/>
    <w:basedOn w:val="a2"/>
    <w:next w:val="a2"/>
    <w:semiHidden/>
    <w:rsid w:val="003E6C7C"/>
    <w:pPr>
      <w:ind w:firstLine="540"/>
      <w:jc w:val="both"/>
    </w:pPr>
    <w:rPr>
      <w:sz w:val="20"/>
    </w:rPr>
  </w:style>
  <w:style w:type="paragraph" w:customStyle="1" w:styleId="affffffe">
    <w:name w:val="Заголовок таблици"/>
    <w:basedOn w:val="1fa"/>
    <w:semiHidden/>
    <w:rsid w:val="003E6C7C"/>
    <w:rPr>
      <w:sz w:val="22"/>
    </w:rPr>
  </w:style>
  <w:style w:type="paragraph" w:customStyle="1" w:styleId="afffffff">
    <w:name w:val="Номер таблици"/>
    <w:basedOn w:val="a2"/>
    <w:next w:val="a2"/>
    <w:semiHidden/>
    <w:rsid w:val="003E6C7C"/>
    <w:pPr>
      <w:jc w:val="right"/>
    </w:pPr>
    <w:rPr>
      <w:b/>
      <w:sz w:val="20"/>
    </w:rPr>
  </w:style>
  <w:style w:type="paragraph" w:customStyle="1" w:styleId="afffffff0">
    <w:name w:val="Приложение"/>
    <w:basedOn w:val="a2"/>
    <w:next w:val="a2"/>
    <w:semiHidden/>
    <w:rsid w:val="003E6C7C"/>
    <w:pPr>
      <w:jc w:val="right"/>
    </w:pPr>
    <w:rPr>
      <w:sz w:val="20"/>
    </w:rPr>
  </w:style>
  <w:style w:type="paragraph" w:customStyle="1" w:styleId="afffffff1">
    <w:name w:val="Обычный по таблице"/>
    <w:basedOn w:val="a2"/>
    <w:semiHidden/>
    <w:rsid w:val="003E6C7C"/>
  </w:style>
  <w:style w:type="paragraph" w:customStyle="1" w:styleId="font5">
    <w:name w:val="font5"/>
    <w:basedOn w:val="a2"/>
    <w:semiHidden/>
    <w:rsid w:val="003E6C7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2"/>
    <w:semiHidden/>
    <w:rsid w:val="003E6C7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4">
    <w:name w:val="xl24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">
    <w:name w:val="xl25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1">
    <w:name w:val="xl31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3">
    <w:name w:val="xl33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4">
    <w:name w:val="xl34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5">
    <w:name w:val="xl35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6">
    <w:name w:val="xl36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7">
    <w:name w:val="xl37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fb">
    <w:name w:val="Нет списка1"/>
    <w:next w:val="a6"/>
    <w:semiHidden/>
    <w:rsid w:val="003E6C7C"/>
  </w:style>
  <w:style w:type="character" w:customStyle="1" w:styleId="1fc">
    <w:name w:val="Знак Знак1"/>
    <w:semiHidden/>
    <w:rsid w:val="003E6C7C"/>
    <w:rPr>
      <w:sz w:val="24"/>
      <w:szCs w:val="24"/>
      <w:u w:val="single"/>
      <w:lang w:val="ru-RU" w:eastAsia="ru-RU" w:bidi="ar-SA"/>
    </w:rPr>
  </w:style>
  <w:style w:type="character" w:customStyle="1" w:styleId="1fd">
    <w:name w:val="Маркированный_1 Знак Знак Знак"/>
    <w:semiHidden/>
    <w:rsid w:val="003E6C7C"/>
    <w:rPr>
      <w:sz w:val="24"/>
      <w:szCs w:val="24"/>
      <w:lang w:val="ru-RU" w:eastAsia="ru-RU" w:bidi="ar-SA"/>
    </w:rPr>
  </w:style>
  <w:style w:type="paragraph" w:customStyle="1" w:styleId="xl38">
    <w:name w:val="xl38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2">
    <w:name w:val="xl42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2"/>
    <w:semiHidden/>
    <w:rsid w:val="003E6C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a2"/>
    <w:semiHidden/>
    <w:rsid w:val="003E6C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semiHidden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1">
    <w:name w:val="xl51"/>
    <w:basedOn w:val="a2"/>
    <w:semiHidden/>
    <w:rsid w:val="003E6C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semiHidden/>
    <w:rsid w:val="003E6C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2"/>
    <w:semiHidden/>
    <w:rsid w:val="003E6C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4">
    <w:name w:val="xl54"/>
    <w:basedOn w:val="a2"/>
    <w:semiHidden/>
    <w:rsid w:val="003E6C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55">
    <w:name w:val="xl55"/>
    <w:basedOn w:val="a2"/>
    <w:semiHidden/>
    <w:rsid w:val="003E6C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afffffff2">
    <w:name w:val="Знак Знак Знак Знак"/>
    <w:semiHidden/>
    <w:rsid w:val="003E6C7C"/>
    <w:rPr>
      <w:sz w:val="24"/>
      <w:szCs w:val="24"/>
      <w:lang w:val="ru-RU" w:eastAsia="ru-RU" w:bidi="ar-SA"/>
    </w:rPr>
  </w:style>
  <w:style w:type="character" w:customStyle="1" w:styleId="afffffff3">
    <w:name w:val="Знак"/>
    <w:semiHidden/>
    <w:rsid w:val="003E6C7C"/>
    <w:rPr>
      <w:sz w:val="24"/>
      <w:szCs w:val="24"/>
      <w:lang w:val="ru-RU" w:eastAsia="ru-RU" w:bidi="ar-SA"/>
    </w:rPr>
  </w:style>
  <w:style w:type="paragraph" w:customStyle="1" w:styleId="xl23">
    <w:name w:val="xl23"/>
    <w:basedOn w:val="a2"/>
    <w:semiHidden/>
    <w:rsid w:val="003E6C7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1111111">
    <w:name w:val="1 / 1.1 / 1.1.11"/>
    <w:basedOn w:val="a6"/>
    <w:next w:val="111111"/>
    <w:semiHidden/>
    <w:rsid w:val="003E6C7C"/>
    <w:pPr>
      <w:numPr>
        <w:numId w:val="7"/>
      </w:numPr>
    </w:pPr>
  </w:style>
  <w:style w:type="numbering" w:customStyle="1" w:styleId="1ai1">
    <w:name w:val="1 / a / i1"/>
    <w:basedOn w:val="a6"/>
    <w:next w:val="1ai"/>
    <w:semiHidden/>
    <w:rsid w:val="003E6C7C"/>
    <w:pPr>
      <w:numPr>
        <w:numId w:val="14"/>
      </w:numPr>
    </w:pPr>
  </w:style>
  <w:style w:type="numbering" w:customStyle="1" w:styleId="10">
    <w:name w:val="Статья / Раздел1"/>
    <w:basedOn w:val="a6"/>
    <w:next w:val="a0"/>
    <w:semiHidden/>
    <w:rsid w:val="003E6C7C"/>
    <w:pPr>
      <w:numPr>
        <w:numId w:val="15"/>
      </w:numPr>
    </w:pPr>
  </w:style>
  <w:style w:type="character" w:customStyle="1" w:styleId="3f0">
    <w:name w:val="Знак3 Знак Знак"/>
    <w:semiHidden/>
    <w:rsid w:val="003E6C7C"/>
    <w:rPr>
      <w:b/>
      <w:sz w:val="24"/>
      <w:szCs w:val="24"/>
      <w:u w:val="single"/>
      <w:lang w:val="ru-RU" w:eastAsia="ru-RU" w:bidi="ar-SA"/>
    </w:rPr>
  </w:style>
  <w:style w:type="character" w:customStyle="1" w:styleId="afffffff4">
    <w:name w:val="Подчеркнутый Знак Знак Знак"/>
    <w:semiHidden/>
    <w:rsid w:val="003E6C7C"/>
    <w:rPr>
      <w:sz w:val="24"/>
      <w:szCs w:val="24"/>
      <w:u w:val="single"/>
      <w:lang w:val="ru-RU" w:eastAsia="ru-RU" w:bidi="ar-SA"/>
    </w:rPr>
  </w:style>
  <w:style w:type="character" w:customStyle="1" w:styleId="1fe">
    <w:name w:val="Маркированный_1 Знак Знак Знак Знак"/>
    <w:semiHidden/>
    <w:rsid w:val="003E6C7C"/>
    <w:rPr>
      <w:sz w:val="24"/>
      <w:szCs w:val="24"/>
      <w:lang w:val="ru-RU" w:eastAsia="ru-RU" w:bidi="ar-SA"/>
    </w:rPr>
  </w:style>
  <w:style w:type="character" w:customStyle="1" w:styleId="2f7">
    <w:name w:val="Знак2 Знак Знак"/>
    <w:semiHidden/>
    <w:rsid w:val="003E6C7C"/>
    <w:rPr>
      <w:b/>
      <w:bCs/>
      <w:sz w:val="24"/>
      <w:szCs w:val="24"/>
      <w:lang w:val="ru-RU" w:eastAsia="ru-RU" w:bidi="ar-SA"/>
    </w:rPr>
  </w:style>
  <w:style w:type="character" w:customStyle="1" w:styleId="1ff">
    <w:name w:val="Подчеркнутый Знак Знак1"/>
    <w:semiHidden/>
    <w:rsid w:val="003E6C7C"/>
    <w:rPr>
      <w:sz w:val="24"/>
      <w:szCs w:val="24"/>
      <w:u w:val="single"/>
      <w:lang w:val="ru-RU" w:eastAsia="ru-RU" w:bidi="ar-SA"/>
    </w:rPr>
  </w:style>
  <w:style w:type="character" w:customStyle="1" w:styleId="1ff0">
    <w:name w:val="Знак1 Знак Знак"/>
    <w:semiHidden/>
    <w:rsid w:val="003E6C7C"/>
    <w:rPr>
      <w:sz w:val="24"/>
      <w:szCs w:val="24"/>
      <w:lang w:val="ru-RU" w:eastAsia="ru-RU" w:bidi="ar-SA"/>
    </w:rPr>
  </w:style>
  <w:style w:type="character" w:customStyle="1" w:styleId="2f8">
    <w:name w:val="Знак2"/>
    <w:semiHidden/>
    <w:rsid w:val="003E6C7C"/>
    <w:rPr>
      <w:b/>
      <w:bCs/>
      <w:sz w:val="24"/>
      <w:szCs w:val="24"/>
      <w:lang w:val="ru-RU" w:eastAsia="ru-RU" w:bidi="ar-SA"/>
    </w:rPr>
  </w:style>
  <w:style w:type="numbering" w:customStyle="1" w:styleId="2f9">
    <w:name w:val="Нет списка2"/>
    <w:next w:val="a6"/>
    <w:semiHidden/>
    <w:rsid w:val="003E6C7C"/>
  </w:style>
  <w:style w:type="numbering" w:customStyle="1" w:styleId="1111112">
    <w:name w:val="1 / 1.1 / 1.1.12"/>
    <w:basedOn w:val="a6"/>
    <w:next w:val="111111"/>
    <w:semiHidden/>
    <w:rsid w:val="003E6C7C"/>
    <w:pPr>
      <w:numPr>
        <w:numId w:val="11"/>
      </w:numPr>
    </w:pPr>
  </w:style>
  <w:style w:type="numbering" w:customStyle="1" w:styleId="1ai2">
    <w:name w:val="1 / a / i2"/>
    <w:basedOn w:val="a6"/>
    <w:next w:val="1ai"/>
    <w:semiHidden/>
    <w:rsid w:val="003E6C7C"/>
    <w:pPr>
      <w:numPr>
        <w:numId w:val="12"/>
      </w:numPr>
    </w:pPr>
  </w:style>
  <w:style w:type="numbering" w:customStyle="1" w:styleId="20">
    <w:name w:val="Статья / Раздел2"/>
    <w:basedOn w:val="a6"/>
    <w:next w:val="a0"/>
    <w:semiHidden/>
    <w:rsid w:val="003E6C7C"/>
    <w:pPr>
      <w:numPr>
        <w:numId w:val="13"/>
      </w:numPr>
    </w:pPr>
  </w:style>
  <w:style w:type="paragraph" w:customStyle="1" w:styleId="Style4">
    <w:name w:val="Style4"/>
    <w:basedOn w:val="a2"/>
    <w:rsid w:val="003E6C7C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Trebuchet MS" w:hAnsi="Trebuchet MS"/>
    </w:rPr>
  </w:style>
  <w:style w:type="character" w:customStyle="1" w:styleId="S30">
    <w:name w:val="S_Заголовок 3 Знак"/>
    <w:link w:val="S3"/>
    <w:rsid w:val="003E6C7C"/>
    <w:rPr>
      <w:rFonts w:ascii="Calibri Light" w:hAnsi="Calibri Light"/>
      <w:color w:val="1F4D78"/>
      <w:sz w:val="24"/>
      <w:szCs w:val="24"/>
    </w:rPr>
  </w:style>
  <w:style w:type="character" w:customStyle="1" w:styleId="FontStyle16">
    <w:name w:val="Font Style16"/>
    <w:rsid w:val="003E6C7C"/>
    <w:rPr>
      <w:rFonts w:ascii="Times New Roman" w:hAnsi="Times New Roman" w:cs="Times New Roman"/>
      <w:sz w:val="24"/>
      <w:szCs w:val="24"/>
    </w:rPr>
  </w:style>
  <w:style w:type="paragraph" w:customStyle="1" w:styleId="Sd">
    <w:name w:val="S_Заголовок таблицы"/>
    <w:basedOn w:val="a2"/>
    <w:rsid w:val="003E6C7C"/>
    <w:pPr>
      <w:spacing w:line="360" w:lineRule="auto"/>
      <w:ind w:firstLine="709"/>
      <w:jc w:val="center"/>
    </w:pPr>
    <w:rPr>
      <w:u w:val="single"/>
    </w:rPr>
  </w:style>
  <w:style w:type="paragraph" w:customStyle="1" w:styleId="ConsPlusNonformat">
    <w:name w:val="ConsPlusNonformat"/>
    <w:rsid w:val="003E6C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рисунок"/>
    <w:basedOn w:val="a2"/>
    <w:autoRedefine/>
    <w:rsid w:val="003E6C7C"/>
    <w:pPr>
      <w:numPr>
        <w:numId w:val="16"/>
      </w:numPr>
      <w:spacing w:line="360" w:lineRule="auto"/>
      <w:jc w:val="right"/>
    </w:pPr>
  </w:style>
  <w:style w:type="paragraph" w:customStyle="1" w:styleId="S5">
    <w:name w:val="S_Таблица"/>
    <w:basedOn w:val="a2"/>
    <w:link w:val="Se"/>
    <w:autoRedefine/>
    <w:rsid w:val="003E6C7C"/>
    <w:pPr>
      <w:numPr>
        <w:numId w:val="17"/>
      </w:numPr>
      <w:spacing w:line="360" w:lineRule="auto"/>
      <w:ind w:right="-158"/>
      <w:jc w:val="right"/>
    </w:pPr>
  </w:style>
  <w:style w:type="character" w:customStyle="1" w:styleId="Se">
    <w:name w:val="S_Таблица Знак Знак"/>
    <w:link w:val="S5"/>
    <w:rsid w:val="003E6C7C"/>
    <w:rPr>
      <w:sz w:val="24"/>
      <w:szCs w:val="24"/>
    </w:rPr>
  </w:style>
  <w:style w:type="character" w:customStyle="1" w:styleId="FontStyle12">
    <w:name w:val="Font Style12"/>
    <w:uiPriority w:val="99"/>
    <w:rsid w:val="003E6C7C"/>
    <w:rPr>
      <w:rFonts w:ascii="Arial" w:hAnsi="Arial" w:cs="Arial"/>
      <w:sz w:val="22"/>
      <w:szCs w:val="22"/>
    </w:rPr>
  </w:style>
  <w:style w:type="character" w:customStyle="1" w:styleId="FontStyle15">
    <w:name w:val="Font Style15"/>
    <w:uiPriority w:val="99"/>
    <w:rsid w:val="003E6C7C"/>
    <w:rPr>
      <w:rFonts w:ascii="Arial" w:hAnsi="Arial" w:cs="Arial"/>
      <w:sz w:val="22"/>
      <w:szCs w:val="22"/>
    </w:rPr>
  </w:style>
  <w:style w:type="paragraph" w:customStyle="1" w:styleId="Style6">
    <w:name w:val="Style6"/>
    <w:basedOn w:val="a2"/>
    <w:uiPriority w:val="99"/>
    <w:rsid w:val="003E6C7C"/>
    <w:pPr>
      <w:widowControl w:val="0"/>
      <w:autoSpaceDE w:val="0"/>
      <w:autoSpaceDN w:val="0"/>
      <w:adjustRightInd w:val="0"/>
      <w:spacing w:line="278" w:lineRule="exact"/>
      <w:ind w:firstLine="413"/>
    </w:pPr>
    <w:rPr>
      <w:rFonts w:ascii="Arial" w:hAnsi="Arial" w:cs="Arial"/>
    </w:rPr>
  </w:style>
  <w:style w:type="paragraph" w:customStyle="1" w:styleId="Style2">
    <w:name w:val="Style2"/>
    <w:basedOn w:val="a2"/>
    <w:uiPriority w:val="99"/>
    <w:rsid w:val="003E6C7C"/>
    <w:pPr>
      <w:widowControl w:val="0"/>
      <w:autoSpaceDE w:val="0"/>
      <w:autoSpaceDN w:val="0"/>
      <w:adjustRightInd w:val="0"/>
      <w:spacing w:line="278" w:lineRule="exact"/>
      <w:ind w:firstLine="413"/>
    </w:pPr>
    <w:rPr>
      <w:rFonts w:ascii="Arial" w:hAnsi="Arial" w:cs="Arial"/>
    </w:rPr>
  </w:style>
  <w:style w:type="paragraph" w:customStyle="1" w:styleId="130">
    <w:name w:val="Обычный + 13 пт"/>
    <w:aliases w:val="По ширине,Слева:  0,57 см,Справа:  0,02 см + Слева:  0,..."/>
    <w:basedOn w:val="a2"/>
    <w:rsid w:val="003E6C7C"/>
    <w:pPr>
      <w:ind w:firstLine="709"/>
      <w:jc w:val="both"/>
    </w:pPr>
    <w:rPr>
      <w:sz w:val="26"/>
      <w:szCs w:val="26"/>
    </w:rPr>
  </w:style>
  <w:style w:type="paragraph" w:customStyle="1" w:styleId="xl64">
    <w:name w:val="xl64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5">
    <w:name w:val="xl65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1">
    <w:name w:val="xl71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2"/>
    <w:rsid w:val="003E6C7C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2"/>
    <w:rsid w:val="003E6C7C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ConsPlusTitle">
    <w:name w:val="ConsPlusTitle"/>
    <w:rsid w:val="003E6C7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74">
    <w:name w:val="xl74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  <w:sz w:val="16"/>
      <w:szCs w:val="16"/>
    </w:rPr>
  </w:style>
  <w:style w:type="paragraph" w:customStyle="1" w:styleId="xl75">
    <w:name w:val="xl75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76">
    <w:name w:val="xl76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8">
    <w:name w:val="xl78"/>
    <w:basedOn w:val="a2"/>
    <w:rsid w:val="003E6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79">
    <w:name w:val="xl79"/>
    <w:basedOn w:val="a2"/>
    <w:rsid w:val="003E6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63">
    <w:name w:val="xl63"/>
    <w:basedOn w:val="a2"/>
    <w:rsid w:val="003E6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1ff1">
    <w:name w:val="Абзац списка1"/>
    <w:basedOn w:val="a2"/>
    <w:rsid w:val="003E6C7C"/>
    <w:pPr>
      <w:ind w:left="720"/>
      <w:contextualSpacing/>
    </w:pPr>
    <w:rPr>
      <w:szCs w:val="28"/>
    </w:rPr>
  </w:style>
  <w:style w:type="paragraph" w:customStyle="1" w:styleId="afffffff5">
    <w:name w:val="Знак Знак Знак Знак Знак Знак Знак Знак Знак Знак Знак Знак Знак"/>
    <w:basedOn w:val="a2"/>
    <w:rsid w:val="003E6C7C"/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ПЗ_Заголовок2"/>
    <w:basedOn w:val="a2"/>
    <w:link w:val="2fa"/>
    <w:qFormat/>
    <w:rsid w:val="003E6C7C"/>
    <w:pPr>
      <w:widowControl w:val="0"/>
      <w:numPr>
        <w:numId w:val="18"/>
      </w:numPr>
      <w:suppressAutoHyphens/>
      <w:spacing w:before="283" w:after="397" w:line="100" w:lineRule="atLeast"/>
      <w:ind w:left="720"/>
      <w:jc w:val="center"/>
      <w:outlineLvl w:val="2"/>
    </w:pPr>
    <w:rPr>
      <w:rFonts w:eastAsia="Arial Unicode MS"/>
      <w:b/>
      <w:bCs/>
      <w:sz w:val="28"/>
      <w:szCs w:val="32"/>
    </w:rPr>
  </w:style>
  <w:style w:type="character" w:customStyle="1" w:styleId="2fa">
    <w:name w:val="ПЗ_Заголовок2 Знак"/>
    <w:link w:val="22"/>
    <w:rsid w:val="003E6C7C"/>
    <w:rPr>
      <w:rFonts w:eastAsia="Arial Unicode MS"/>
      <w:b/>
      <w:bCs/>
      <w:sz w:val="28"/>
      <w:szCs w:val="32"/>
    </w:rPr>
  </w:style>
  <w:style w:type="paragraph" w:customStyle="1" w:styleId="92">
    <w:name w:val="Основной текст9"/>
    <w:basedOn w:val="a2"/>
    <w:rsid w:val="008A68CE"/>
    <w:pPr>
      <w:widowControl w:val="0"/>
      <w:shd w:val="clear" w:color="auto" w:fill="FFFFFF"/>
      <w:spacing w:line="326" w:lineRule="exact"/>
      <w:ind w:hanging="1420"/>
    </w:pPr>
    <w:rPr>
      <w:color w:val="000000"/>
      <w:sz w:val="26"/>
      <w:szCs w:val="26"/>
      <w:lang w:bidi="ru-RU"/>
    </w:rPr>
  </w:style>
  <w:style w:type="paragraph" w:customStyle="1" w:styleId="Default">
    <w:name w:val="Default"/>
    <w:rsid w:val="00DA49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8">
    <w:name w:val="Style8"/>
    <w:basedOn w:val="a2"/>
    <w:uiPriority w:val="99"/>
    <w:rsid w:val="00DA4986"/>
    <w:pPr>
      <w:widowControl w:val="0"/>
      <w:autoSpaceDE w:val="0"/>
      <w:autoSpaceDN w:val="0"/>
      <w:adjustRightInd w:val="0"/>
      <w:spacing w:line="209" w:lineRule="exact"/>
      <w:ind w:firstLine="238"/>
      <w:jc w:val="both"/>
    </w:pPr>
    <w:rPr>
      <w:rFonts w:ascii="Arial" w:hAnsi="Arial" w:cs="Arial"/>
    </w:rPr>
  </w:style>
  <w:style w:type="character" w:customStyle="1" w:styleId="FontStyle65">
    <w:name w:val="Font Style65"/>
    <w:uiPriority w:val="99"/>
    <w:rsid w:val="00DA4986"/>
    <w:rPr>
      <w:rFonts w:ascii="Arial" w:hAnsi="Arial" w:cs="Arial"/>
      <w:sz w:val="22"/>
      <w:szCs w:val="22"/>
    </w:rPr>
  </w:style>
  <w:style w:type="character" w:customStyle="1" w:styleId="BodyText14SingleJustifiedChar">
    <w:name w:val="Body_Text (14 Single Justified) Char"/>
    <w:link w:val="BodyText14SingleJustified"/>
    <w:locked/>
    <w:rsid w:val="00DA4986"/>
    <w:rPr>
      <w:sz w:val="28"/>
      <w:szCs w:val="28"/>
    </w:rPr>
  </w:style>
  <w:style w:type="paragraph" w:customStyle="1" w:styleId="BodyText14SingleJustified">
    <w:name w:val="Body_Text (14 Single Justified)"/>
    <w:basedOn w:val="a2"/>
    <w:link w:val="BodyText14SingleJustifiedChar"/>
    <w:rsid w:val="00DA4986"/>
    <w:pPr>
      <w:ind w:firstLine="567"/>
      <w:jc w:val="both"/>
    </w:pPr>
    <w:rPr>
      <w:sz w:val="28"/>
      <w:szCs w:val="28"/>
    </w:rPr>
  </w:style>
  <w:style w:type="paragraph" w:customStyle="1" w:styleId="BodyMarked14SingleJustified">
    <w:name w:val="Body_Marked (14 Single Justified)"/>
    <w:basedOn w:val="BodyText14SingleJustified"/>
    <w:rsid w:val="00DA4986"/>
    <w:pPr>
      <w:numPr>
        <w:numId w:val="19"/>
      </w:numPr>
      <w:tabs>
        <w:tab w:val="clear" w:pos="851"/>
        <w:tab w:val="num" w:pos="360"/>
        <w:tab w:val="num" w:pos="1080"/>
        <w:tab w:val="num" w:pos="1134"/>
        <w:tab w:val="num" w:pos="1226"/>
      </w:tabs>
      <w:ind w:left="0" w:firstLine="567"/>
    </w:pPr>
  </w:style>
  <w:style w:type="paragraph" w:customStyle="1" w:styleId="afffffff6">
    <w:name w:val="Заголовок_пост"/>
    <w:basedOn w:val="a2"/>
    <w:uiPriority w:val="99"/>
    <w:rsid w:val="006F7211"/>
    <w:pPr>
      <w:tabs>
        <w:tab w:val="left" w:pos="10440"/>
      </w:tabs>
      <w:ind w:left="720" w:right="4627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CDF76-EAED-437C-9144-5E4D3771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User</Company>
  <LinksUpToDate>false</LinksUpToDate>
  <CharactersWithSpaces>35968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Кондратенко</cp:lastModifiedBy>
  <cp:revision>5</cp:revision>
  <cp:lastPrinted>2019-04-02T07:58:00Z</cp:lastPrinted>
  <dcterms:created xsi:type="dcterms:W3CDTF">2019-04-03T08:18:00Z</dcterms:created>
  <dcterms:modified xsi:type="dcterms:W3CDTF">2022-11-14T13:15:00Z</dcterms:modified>
</cp:coreProperties>
</file>