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8F" w:rsidRPr="006753AF" w:rsidRDefault="0003218F" w:rsidP="000321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53AF">
        <w:rPr>
          <w:b/>
          <w:sz w:val="28"/>
          <w:szCs w:val="28"/>
        </w:rPr>
        <w:t>СОГЛАШЕНИЕ</w:t>
      </w:r>
      <w:r w:rsidR="00C1095B">
        <w:rPr>
          <w:b/>
          <w:sz w:val="28"/>
          <w:szCs w:val="28"/>
        </w:rPr>
        <w:t xml:space="preserve"> № 36</w:t>
      </w:r>
    </w:p>
    <w:p w:rsidR="00A96540" w:rsidRPr="006753AF" w:rsidRDefault="00A96540" w:rsidP="00A9654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части полномочий </w:t>
      </w:r>
      <w:r w:rsidRPr="004D774A">
        <w:rPr>
          <w:b/>
          <w:sz w:val="28"/>
          <w:szCs w:val="28"/>
        </w:rPr>
        <w:t>органов местного самоуправления</w:t>
      </w:r>
      <w:r>
        <w:rPr>
          <w:b/>
          <w:sz w:val="28"/>
          <w:szCs w:val="28"/>
        </w:rPr>
        <w:t xml:space="preserve"> </w:t>
      </w:r>
      <w:r w:rsidRPr="004D774A">
        <w:rPr>
          <w:b/>
          <w:sz w:val="28"/>
          <w:szCs w:val="28"/>
        </w:rPr>
        <w:t>Ярославского муниципального района по организации</w:t>
      </w:r>
      <w:r>
        <w:rPr>
          <w:b/>
          <w:sz w:val="28"/>
          <w:szCs w:val="28"/>
        </w:rPr>
        <w:t xml:space="preserve"> нецентрализованного </w:t>
      </w:r>
      <w:r w:rsidRPr="004D774A">
        <w:rPr>
          <w:b/>
          <w:sz w:val="28"/>
          <w:szCs w:val="28"/>
        </w:rPr>
        <w:t>водоснабжения населения в</w:t>
      </w:r>
      <w:r>
        <w:rPr>
          <w:b/>
          <w:sz w:val="28"/>
          <w:szCs w:val="28"/>
        </w:rPr>
        <w:t xml:space="preserve"> населенных </w:t>
      </w:r>
      <w:r w:rsidRPr="004D774A">
        <w:rPr>
          <w:b/>
          <w:sz w:val="28"/>
          <w:szCs w:val="28"/>
        </w:rPr>
        <w:t>пунктах</w:t>
      </w:r>
      <w:r>
        <w:rPr>
          <w:b/>
          <w:sz w:val="28"/>
          <w:szCs w:val="28"/>
        </w:rPr>
        <w:t xml:space="preserve">, не имеющих централизованного водоснабжения, путем </w:t>
      </w:r>
      <w:r w:rsidRPr="004D774A">
        <w:rPr>
          <w:b/>
          <w:sz w:val="28"/>
          <w:szCs w:val="28"/>
        </w:rPr>
        <w:t>содержания и ремонта колодцев органам местного самоуправления</w:t>
      </w:r>
      <w:r>
        <w:rPr>
          <w:b/>
          <w:sz w:val="28"/>
          <w:szCs w:val="28"/>
        </w:rPr>
        <w:t xml:space="preserve"> Ивняковского сельского поселения</w:t>
      </w:r>
      <w:r w:rsidRPr="00F6552B">
        <w:rPr>
          <w:b/>
          <w:sz w:val="28"/>
          <w:szCs w:val="28"/>
        </w:rPr>
        <w:t xml:space="preserve"> </w:t>
      </w:r>
      <w:r w:rsidRPr="004D774A">
        <w:rPr>
          <w:b/>
          <w:sz w:val="28"/>
          <w:szCs w:val="28"/>
        </w:rPr>
        <w:t xml:space="preserve">Ярославского муниципального района </w:t>
      </w:r>
      <w:r>
        <w:rPr>
          <w:b/>
          <w:sz w:val="28"/>
          <w:szCs w:val="28"/>
        </w:rPr>
        <w:t>на 2023 год</w:t>
      </w:r>
    </w:p>
    <w:p w:rsidR="00C1095B" w:rsidRDefault="00C1095B" w:rsidP="00C109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95B" w:rsidRPr="00F71856" w:rsidRDefault="00C1095B" w:rsidP="00C10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856">
        <w:rPr>
          <w:sz w:val="28"/>
          <w:szCs w:val="28"/>
        </w:rPr>
        <w:t xml:space="preserve">г. Ярославль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F71856">
        <w:rPr>
          <w:sz w:val="28"/>
          <w:szCs w:val="28"/>
        </w:rPr>
        <w:t xml:space="preserve"> «</w:t>
      </w:r>
      <w:r>
        <w:rPr>
          <w:sz w:val="28"/>
          <w:szCs w:val="28"/>
        </w:rPr>
        <w:t>26</w:t>
      </w:r>
      <w:r w:rsidRPr="00F71856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F7185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71856">
        <w:rPr>
          <w:sz w:val="28"/>
          <w:szCs w:val="28"/>
        </w:rPr>
        <w:t xml:space="preserve"> г.</w:t>
      </w:r>
    </w:p>
    <w:p w:rsidR="0003218F" w:rsidRDefault="0003218F" w:rsidP="0003218F">
      <w:pPr>
        <w:ind w:left="5387"/>
        <w:rPr>
          <w:sz w:val="28"/>
          <w:szCs w:val="28"/>
        </w:rPr>
      </w:pPr>
    </w:p>
    <w:p w:rsidR="0003218F" w:rsidRDefault="00861423" w:rsidP="006D7B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3218F"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="0003218F" w:rsidRPr="006753AF">
        <w:rPr>
          <w:sz w:val="28"/>
          <w:szCs w:val="28"/>
        </w:rPr>
        <w:t xml:space="preserve"> в лице Главы Ярославского муниципального района </w:t>
      </w:r>
      <w:r w:rsidR="0003218F">
        <w:rPr>
          <w:sz w:val="28"/>
          <w:szCs w:val="28"/>
        </w:rPr>
        <w:t>Золотникова Николая Владимировича, действующего</w:t>
      </w:r>
      <w:r w:rsidR="0003218F"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 w:rsidR="0003218F">
        <w:rPr>
          <w:sz w:val="28"/>
          <w:szCs w:val="28"/>
        </w:rPr>
        <w:t xml:space="preserve"> и </w:t>
      </w:r>
      <w:r w:rsidR="000F5C3E">
        <w:rPr>
          <w:sz w:val="28"/>
          <w:szCs w:val="28"/>
        </w:rPr>
        <w:t>Администрация</w:t>
      </w:r>
      <w:r w:rsidR="0003218F" w:rsidRPr="006753AF">
        <w:rPr>
          <w:sz w:val="28"/>
          <w:szCs w:val="28"/>
        </w:rPr>
        <w:t xml:space="preserve"> </w:t>
      </w:r>
      <w:r w:rsidR="0003218F">
        <w:rPr>
          <w:sz w:val="28"/>
          <w:szCs w:val="28"/>
        </w:rPr>
        <w:t>Ивняковского</w:t>
      </w:r>
      <w:r w:rsidR="0003218F" w:rsidRPr="006753AF">
        <w:rPr>
          <w:sz w:val="28"/>
          <w:szCs w:val="28"/>
        </w:rPr>
        <w:t xml:space="preserve"> сельского поселения Ярославского муниципального района </w:t>
      </w:r>
      <w:r w:rsidR="00A96540">
        <w:rPr>
          <w:sz w:val="28"/>
          <w:szCs w:val="28"/>
        </w:rPr>
        <w:t xml:space="preserve">(далее – Ивняковское сельское поселение) </w:t>
      </w:r>
      <w:r w:rsidR="0003218F" w:rsidRPr="006753AF">
        <w:rPr>
          <w:sz w:val="28"/>
          <w:szCs w:val="28"/>
        </w:rPr>
        <w:t xml:space="preserve">в лице Главы </w:t>
      </w:r>
      <w:r w:rsidR="0003218F">
        <w:rPr>
          <w:sz w:val="28"/>
          <w:szCs w:val="28"/>
        </w:rPr>
        <w:t>Ивняковского</w:t>
      </w:r>
      <w:r w:rsidR="0003218F" w:rsidRPr="006753AF">
        <w:rPr>
          <w:sz w:val="28"/>
          <w:szCs w:val="28"/>
        </w:rPr>
        <w:t xml:space="preserve"> сельского поселения </w:t>
      </w:r>
      <w:r w:rsidR="0003218F">
        <w:rPr>
          <w:sz w:val="28"/>
          <w:szCs w:val="28"/>
        </w:rPr>
        <w:t>Цуренковой Ирины Ивановны</w:t>
      </w:r>
      <w:r w:rsidR="0003218F" w:rsidRPr="006753AF">
        <w:rPr>
          <w:sz w:val="28"/>
          <w:szCs w:val="28"/>
        </w:rPr>
        <w:t>, действующе</w:t>
      </w:r>
      <w:r w:rsidR="0003218F">
        <w:rPr>
          <w:sz w:val="28"/>
          <w:szCs w:val="28"/>
        </w:rPr>
        <w:t>й</w:t>
      </w:r>
      <w:r w:rsidR="0003218F" w:rsidRPr="006753AF">
        <w:rPr>
          <w:sz w:val="28"/>
          <w:szCs w:val="28"/>
        </w:rPr>
        <w:t xml:space="preserve"> на основании Устава </w:t>
      </w:r>
      <w:r w:rsidR="0003218F">
        <w:rPr>
          <w:sz w:val="28"/>
          <w:szCs w:val="28"/>
        </w:rPr>
        <w:t>Ивняковского</w:t>
      </w:r>
      <w:r w:rsidR="0003218F" w:rsidRPr="006753AF">
        <w:rPr>
          <w:sz w:val="28"/>
          <w:szCs w:val="28"/>
        </w:rPr>
        <w:t xml:space="preserve"> сельского поселения, с другой стороны, совместно именуемые «Стороны»,</w:t>
      </w:r>
      <w:r w:rsidR="0003218F" w:rsidRPr="006753AF">
        <w:rPr>
          <w:b/>
          <w:sz w:val="28"/>
          <w:szCs w:val="28"/>
        </w:rPr>
        <w:t xml:space="preserve"> </w:t>
      </w:r>
      <w:r w:rsidR="0003218F" w:rsidRPr="006753AF">
        <w:rPr>
          <w:sz w:val="28"/>
          <w:szCs w:val="28"/>
        </w:rPr>
        <w:t>заключили настоящее Соглашение о нижеследующем.</w:t>
      </w:r>
    </w:p>
    <w:p w:rsidR="0003218F" w:rsidRPr="006753AF" w:rsidRDefault="0003218F" w:rsidP="00032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1</w:t>
      </w:r>
    </w:p>
    <w:p w:rsidR="00861423" w:rsidRPr="006753AF" w:rsidRDefault="00861423" w:rsidP="006D7B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 w:rsidR="000F5C3E">
        <w:rPr>
          <w:sz w:val="28"/>
          <w:szCs w:val="28"/>
        </w:rPr>
        <w:t>Ивняковского</w:t>
      </w:r>
      <w:r w:rsidRPr="006753AF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вопроса местного значения, </w:t>
      </w:r>
      <w:r>
        <w:rPr>
          <w:sz w:val="28"/>
          <w:szCs w:val="28"/>
        </w:rPr>
        <w:t>предусмотренных</w:t>
      </w:r>
      <w:r w:rsidRPr="006753A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6753AF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6753AF">
        <w:rPr>
          <w:sz w:val="28"/>
          <w:szCs w:val="28"/>
        </w:rPr>
        <w:t xml:space="preserve"> Федерального закона от 6</w:t>
      </w:r>
      <w:r>
        <w:rPr>
          <w:sz w:val="28"/>
          <w:szCs w:val="28"/>
        </w:rPr>
        <w:t xml:space="preserve"> октября </w:t>
      </w:r>
      <w:r w:rsidRPr="006753A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Федерации»:</w:t>
      </w:r>
    </w:p>
    <w:p w:rsidR="00626CC4" w:rsidRDefault="00626CC4" w:rsidP="00626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- организация в границах поселения </w:t>
      </w:r>
      <w:r>
        <w:rPr>
          <w:sz w:val="28"/>
          <w:szCs w:val="28"/>
        </w:rPr>
        <w:t xml:space="preserve">нецентрализованного </w:t>
      </w:r>
      <w:r w:rsidRPr="006753AF">
        <w:rPr>
          <w:sz w:val="28"/>
          <w:szCs w:val="28"/>
        </w:rPr>
        <w:t xml:space="preserve">водоснабжения населения в населенных пунктах, </w:t>
      </w:r>
      <w:r>
        <w:rPr>
          <w:sz w:val="28"/>
          <w:szCs w:val="28"/>
        </w:rPr>
        <w:t>не имеющих</w:t>
      </w:r>
      <w:r w:rsidRPr="006753AF">
        <w:rPr>
          <w:sz w:val="28"/>
          <w:szCs w:val="28"/>
        </w:rPr>
        <w:t xml:space="preserve"> централизованно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я,</w:t>
      </w:r>
      <w:r w:rsidRPr="006753A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6753AF">
        <w:rPr>
          <w:sz w:val="28"/>
          <w:szCs w:val="28"/>
        </w:rPr>
        <w:t xml:space="preserve"> содержания и ремонта колодцев.</w:t>
      </w:r>
    </w:p>
    <w:p w:rsidR="00861423" w:rsidRPr="006753AF" w:rsidRDefault="00861423" w:rsidP="008614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861423" w:rsidRPr="006753AF" w:rsidRDefault="00861423" w:rsidP="006D7B35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490376">
        <w:rPr>
          <w:sz w:val="28"/>
          <w:szCs w:val="28"/>
        </w:rPr>
        <w:t>2</w:t>
      </w:r>
      <w:r w:rsidR="00A82E30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</w:t>
      </w:r>
      <w:r w:rsidR="00490376">
        <w:rPr>
          <w:sz w:val="28"/>
          <w:szCs w:val="28"/>
        </w:rPr>
        <w:t>2</w:t>
      </w:r>
      <w:r w:rsidR="00A82E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861423" w:rsidRPr="006753AF" w:rsidRDefault="00861423" w:rsidP="00861423">
      <w:pPr>
        <w:jc w:val="center"/>
        <w:rPr>
          <w:b/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861423" w:rsidRPr="008247C2" w:rsidRDefault="00861423" w:rsidP="006D7B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 w:rsidR="000F5C3E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полномочий, указанных в</w:t>
      </w:r>
      <w:r w:rsidR="00A96540">
        <w:rPr>
          <w:sz w:val="28"/>
          <w:szCs w:val="28"/>
        </w:rPr>
        <w:t> </w:t>
      </w:r>
      <w:r w:rsidRPr="008247C2">
        <w:rPr>
          <w:sz w:val="28"/>
          <w:szCs w:val="28"/>
        </w:rPr>
        <w:t xml:space="preserve">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861423" w:rsidRPr="008247C2" w:rsidRDefault="00861423" w:rsidP="00861423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 w:rsidR="00A96540">
        <w:rPr>
          <w:sz w:val="28"/>
          <w:szCs w:val="28"/>
        </w:rPr>
        <w:t>Ивняковского</w:t>
      </w:r>
      <w:r w:rsidR="00A96540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не передаются. </w:t>
      </w:r>
    </w:p>
    <w:p w:rsidR="00861423" w:rsidRPr="006753AF" w:rsidRDefault="00861423" w:rsidP="000F5C3E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 w:rsidR="00A96540">
        <w:rPr>
          <w:sz w:val="28"/>
          <w:szCs w:val="28"/>
        </w:rPr>
        <w:t xml:space="preserve">местному </w:t>
      </w:r>
      <w:r w:rsidRPr="008247C2">
        <w:rPr>
          <w:sz w:val="28"/>
          <w:szCs w:val="28"/>
        </w:rPr>
        <w:t xml:space="preserve">бюджету </w:t>
      </w:r>
      <w:r w:rsidR="00A96540">
        <w:rPr>
          <w:sz w:val="28"/>
          <w:szCs w:val="28"/>
        </w:rPr>
        <w:t>Ивняковского</w:t>
      </w:r>
      <w:r w:rsidR="00A96540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для осуществления полномочий, указанных в статье 1 настоящего Соглашения, осуществляется в соответствии с</w:t>
      </w:r>
      <w:r w:rsidR="00A9654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</w:t>
      </w:r>
      <w:r w:rsidRPr="008247C2">
        <w:rPr>
          <w:sz w:val="28"/>
          <w:szCs w:val="28"/>
        </w:rPr>
        <w:lastRenderedPageBreak/>
        <w:t xml:space="preserve">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</w:t>
      </w:r>
      <w:r w:rsidR="00A96540">
        <w:rPr>
          <w:sz w:val="28"/>
          <w:szCs w:val="28"/>
        </w:rPr>
        <w:t> </w:t>
      </w:r>
      <w:r>
        <w:rPr>
          <w:sz w:val="28"/>
          <w:szCs w:val="28"/>
        </w:rPr>
        <w:t>настоящему Соглашению</w:t>
      </w:r>
      <w:r w:rsidRPr="008247C2">
        <w:rPr>
          <w:sz w:val="28"/>
          <w:szCs w:val="28"/>
        </w:rPr>
        <w:t>.</w:t>
      </w:r>
    </w:p>
    <w:p w:rsidR="00861423" w:rsidRDefault="00861423" w:rsidP="00861423">
      <w:pPr>
        <w:ind w:firstLine="708"/>
        <w:jc w:val="center"/>
        <w:rPr>
          <w:b/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861423" w:rsidRDefault="00861423" w:rsidP="00861423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</w:t>
      </w:r>
      <w:r w:rsidR="00A96540">
        <w:rPr>
          <w:sz w:val="28"/>
          <w:szCs w:val="28"/>
        </w:rPr>
        <w:t xml:space="preserve">местному </w:t>
      </w:r>
      <w:r w:rsidRPr="008247C2">
        <w:rPr>
          <w:sz w:val="28"/>
          <w:szCs w:val="28"/>
        </w:rPr>
        <w:t xml:space="preserve">бюджету </w:t>
      </w:r>
      <w:r w:rsidR="000F5C3E">
        <w:rPr>
          <w:sz w:val="28"/>
          <w:szCs w:val="28"/>
        </w:rPr>
        <w:t>Ивняковского</w:t>
      </w:r>
      <w:r w:rsidR="000F5C3E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 w:rsidR="00A25122">
        <w:rPr>
          <w:sz w:val="28"/>
          <w:szCs w:val="28"/>
        </w:rPr>
        <w:t>3</w:t>
      </w:r>
      <w:r>
        <w:rPr>
          <w:sz w:val="28"/>
          <w:szCs w:val="28"/>
        </w:rPr>
        <w:t>00 000 (</w:t>
      </w:r>
      <w:r w:rsidR="00A25122">
        <w:rPr>
          <w:sz w:val="28"/>
          <w:szCs w:val="28"/>
        </w:rPr>
        <w:t>Триста</w:t>
      </w:r>
      <w:r w:rsidRPr="006753AF">
        <w:rPr>
          <w:sz w:val="28"/>
          <w:szCs w:val="28"/>
        </w:rPr>
        <w:t xml:space="preserve"> тысяч) руб</w:t>
      </w:r>
      <w:r>
        <w:rPr>
          <w:sz w:val="28"/>
          <w:szCs w:val="28"/>
        </w:rPr>
        <w:t>лей 00 копеек.</w:t>
      </w:r>
    </w:p>
    <w:p w:rsidR="00861423" w:rsidRPr="008247C2" w:rsidRDefault="00861423" w:rsidP="00861423">
      <w:pPr>
        <w:ind w:firstLine="851"/>
        <w:jc w:val="both"/>
        <w:rPr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 w:rsidR="00A96540">
        <w:rPr>
          <w:sz w:val="28"/>
          <w:szCs w:val="28"/>
        </w:rPr>
        <w:t xml:space="preserve">местный </w:t>
      </w:r>
      <w:r w:rsidRPr="008247C2">
        <w:rPr>
          <w:sz w:val="28"/>
          <w:szCs w:val="28"/>
        </w:rPr>
        <w:t xml:space="preserve">бюджет </w:t>
      </w:r>
      <w:r w:rsidR="00A96540">
        <w:rPr>
          <w:sz w:val="28"/>
          <w:szCs w:val="28"/>
        </w:rPr>
        <w:t>Ивняковского</w:t>
      </w:r>
      <w:r w:rsidR="00A96540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>- осуществлять контроль за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 w:rsidR="000F5C3E">
        <w:rPr>
          <w:sz w:val="28"/>
          <w:szCs w:val="28"/>
        </w:rPr>
        <w:t>Ивняковского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своевременно предоставлять в органы местного самоуправления Ярославского муниципального района запрашиваемые документы в рамках реализации указанного Соглашения;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>ежемесячно, не позднее 10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861423" w:rsidRPr="008247C2" w:rsidRDefault="00861423" w:rsidP="002D00A1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861423" w:rsidRPr="008247C2" w:rsidRDefault="00861423" w:rsidP="002D0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 w:rsidR="00A96540">
        <w:rPr>
          <w:sz w:val="28"/>
          <w:szCs w:val="28"/>
        </w:rPr>
        <w:t>Ивняковского</w:t>
      </w:r>
      <w:r w:rsidR="00A96540" w:rsidRPr="008247C2">
        <w:rPr>
          <w:sz w:val="28"/>
          <w:szCs w:val="28"/>
        </w:rPr>
        <w:t xml:space="preserve"> сельского поселения</w:t>
      </w:r>
      <w:r w:rsidRPr="008247C2">
        <w:rPr>
          <w:sz w:val="28"/>
          <w:szCs w:val="28"/>
        </w:rPr>
        <w:t xml:space="preserve"> 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 w:rsidR="000F5C3E">
        <w:rPr>
          <w:sz w:val="28"/>
          <w:szCs w:val="28"/>
        </w:rPr>
        <w:t>Ивняковского</w:t>
      </w:r>
      <w:r w:rsidR="000F5C3E" w:rsidRPr="008247C2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сельского поселения.</w:t>
      </w:r>
    </w:p>
    <w:p w:rsidR="00861423" w:rsidRPr="006753AF" w:rsidRDefault="00861423" w:rsidP="00861423">
      <w:pPr>
        <w:ind w:firstLine="708"/>
        <w:jc w:val="center"/>
        <w:rPr>
          <w:b/>
          <w:sz w:val="28"/>
          <w:szCs w:val="28"/>
        </w:rPr>
      </w:pPr>
    </w:p>
    <w:p w:rsidR="00861423" w:rsidRPr="006753AF" w:rsidRDefault="00861423" w:rsidP="0086142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861423" w:rsidRPr="008247C2" w:rsidRDefault="00861423" w:rsidP="00A9654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 w:rsidR="000F5C3E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контроль за качеством, надлежащим исполнением принятых полномочий.</w:t>
      </w:r>
    </w:p>
    <w:p w:rsidR="00C5436F" w:rsidRPr="00FC483C" w:rsidRDefault="00C5436F" w:rsidP="00A965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C5436F" w:rsidRDefault="00C5436F" w:rsidP="00A96540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 w:rsidR="003D2CF0">
        <w:rPr>
          <w:sz w:val="28"/>
          <w:szCs w:val="28"/>
        </w:rPr>
        <w:t xml:space="preserve">Ивняковскому </w:t>
      </w:r>
      <w:r w:rsidRPr="008247C2">
        <w:rPr>
          <w:sz w:val="28"/>
          <w:szCs w:val="28"/>
        </w:rPr>
        <w:t xml:space="preserve">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861423" w:rsidRDefault="00861423" w:rsidP="00861423">
      <w:pPr>
        <w:jc w:val="center"/>
        <w:rPr>
          <w:b/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861423" w:rsidRPr="008247C2" w:rsidRDefault="00861423" w:rsidP="000F5C3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861423" w:rsidRPr="008247C2" w:rsidRDefault="00861423" w:rsidP="000F5C3E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861423" w:rsidRPr="008247C2" w:rsidRDefault="00861423" w:rsidP="000F5C3E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861423" w:rsidRPr="008247C2" w:rsidRDefault="00861423" w:rsidP="000F5C3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861423" w:rsidRDefault="00861423" w:rsidP="000F5C3E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861423" w:rsidRDefault="00861423" w:rsidP="0086142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1095B" w:rsidRDefault="00C1095B" w:rsidP="0086142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1095B" w:rsidRDefault="00C1095B" w:rsidP="00861423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61423" w:rsidRDefault="00861423" w:rsidP="0086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8</w:t>
      </w:r>
    </w:p>
    <w:p w:rsidR="00861423" w:rsidRPr="008247C2" w:rsidRDefault="00861423" w:rsidP="000F5C3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Настоящее Соглашение вступает в силу со дня его </w:t>
      </w:r>
      <w:r w:rsidR="00A96540">
        <w:rPr>
          <w:sz w:val="28"/>
          <w:szCs w:val="28"/>
        </w:rPr>
        <w:t>официального опубликования</w:t>
      </w:r>
      <w:r w:rsidRPr="008247C2">
        <w:rPr>
          <w:sz w:val="28"/>
          <w:szCs w:val="28"/>
        </w:rPr>
        <w:t>.</w:t>
      </w:r>
    </w:p>
    <w:p w:rsidR="00861423" w:rsidRDefault="00861423" w:rsidP="000F5C3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="00490376">
        <w:rPr>
          <w:sz w:val="28"/>
          <w:szCs w:val="28"/>
        </w:rPr>
        <w:t xml:space="preserve"> 202</w:t>
      </w:r>
      <w:r w:rsidR="00C1095B">
        <w:rPr>
          <w:sz w:val="28"/>
          <w:szCs w:val="28"/>
        </w:rPr>
        <w:t>3</w:t>
      </w:r>
      <w:r w:rsidR="00490376">
        <w:rPr>
          <w:sz w:val="28"/>
          <w:szCs w:val="28"/>
        </w:rPr>
        <w:t xml:space="preserve"> года по 31 декабря 202</w:t>
      </w:r>
      <w:r w:rsidR="00C1095B">
        <w:rPr>
          <w:sz w:val="28"/>
          <w:szCs w:val="28"/>
        </w:rPr>
        <w:t>3</w:t>
      </w:r>
      <w:r w:rsidRPr="008247C2">
        <w:rPr>
          <w:sz w:val="28"/>
          <w:szCs w:val="28"/>
        </w:rPr>
        <w:t xml:space="preserve"> года.</w:t>
      </w:r>
    </w:p>
    <w:p w:rsidR="00C1095B" w:rsidRPr="008247C2" w:rsidRDefault="00C1095B" w:rsidP="000F5C3E">
      <w:pPr>
        <w:ind w:firstLine="567"/>
        <w:jc w:val="both"/>
        <w:rPr>
          <w:sz w:val="28"/>
          <w:szCs w:val="28"/>
        </w:rPr>
      </w:pPr>
    </w:p>
    <w:p w:rsidR="00861423" w:rsidRDefault="00861423" w:rsidP="00861423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861423" w:rsidRPr="008247C2" w:rsidRDefault="00861423" w:rsidP="000F5C3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Любые изменения и дополнения к настоящему Соглашению действительны  в том случае, если такие изменения и дополнения совершены в</w:t>
      </w:r>
      <w:r w:rsidR="000147CC">
        <w:rPr>
          <w:sz w:val="28"/>
          <w:szCs w:val="28"/>
        </w:rPr>
        <w:t> </w:t>
      </w:r>
      <w:r w:rsidRPr="008247C2">
        <w:rPr>
          <w:sz w:val="28"/>
          <w:szCs w:val="28"/>
        </w:rPr>
        <w:t xml:space="preserve">письменной форме и подписаны обеими Сторонами или уполномоченными на то представителями Сторон. </w:t>
      </w:r>
    </w:p>
    <w:p w:rsidR="00861423" w:rsidRPr="008247C2" w:rsidRDefault="00861423" w:rsidP="000F5C3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</w:t>
      </w:r>
      <w:r w:rsidR="000147CC"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к настоящему Соглашению явля</w:t>
      </w:r>
      <w:r w:rsidR="000147CC">
        <w:rPr>
          <w:sz w:val="28"/>
          <w:szCs w:val="28"/>
        </w:rPr>
        <w:t>е</w:t>
      </w:r>
      <w:r w:rsidRPr="008247C2">
        <w:rPr>
          <w:sz w:val="28"/>
          <w:szCs w:val="28"/>
        </w:rPr>
        <w:t>тся неотъемлем</w:t>
      </w:r>
      <w:r w:rsidR="000147CC">
        <w:rPr>
          <w:sz w:val="28"/>
          <w:szCs w:val="28"/>
        </w:rPr>
        <w:t>ой</w:t>
      </w:r>
      <w:r w:rsidRPr="008247C2">
        <w:rPr>
          <w:sz w:val="28"/>
          <w:szCs w:val="28"/>
        </w:rPr>
        <w:t xml:space="preserve"> част</w:t>
      </w:r>
      <w:r w:rsidR="000147CC">
        <w:rPr>
          <w:sz w:val="28"/>
          <w:szCs w:val="28"/>
        </w:rPr>
        <w:t>ью</w:t>
      </w:r>
      <w:r w:rsidRPr="008247C2">
        <w:rPr>
          <w:sz w:val="28"/>
          <w:szCs w:val="28"/>
        </w:rPr>
        <w:t xml:space="preserve"> настоящего Соглашения.</w:t>
      </w:r>
    </w:p>
    <w:p w:rsidR="00861423" w:rsidRPr="008247C2" w:rsidRDefault="00861423" w:rsidP="000F5C3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861423" w:rsidRPr="008247C2" w:rsidRDefault="00861423" w:rsidP="000F5C3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861423" w:rsidRDefault="00861423" w:rsidP="000F5C3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861423" w:rsidRDefault="00861423" w:rsidP="00861423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61423" w:rsidRPr="00F71856" w:rsidTr="000F5C3E">
        <w:trPr>
          <w:trHeight w:val="1134"/>
        </w:trPr>
        <w:tc>
          <w:tcPr>
            <w:tcW w:w="4962" w:type="dxa"/>
            <w:hideMark/>
          </w:tcPr>
          <w:p w:rsidR="00861423" w:rsidRDefault="00861423" w:rsidP="001D45A1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861423" w:rsidRPr="00F71856" w:rsidRDefault="00861423" w:rsidP="001D4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861423" w:rsidRDefault="00861423" w:rsidP="001D45A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</w:t>
            </w:r>
          </w:p>
          <w:p w:rsidR="00861423" w:rsidRDefault="00861423" w:rsidP="001D45A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 xml:space="preserve">150003 </w:t>
            </w:r>
          </w:p>
          <w:p w:rsidR="00861423" w:rsidRDefault="00861423" w:rsidP="001D45A1">
            <w:pPr>
              <w:rPr>
                <w:sz w:val="28"/>
                <w:szCs w:val="28"/>
              </w:rPr>
            </w:pPr>
          </w:p>
          <w:p w:rsidR="00861423" w:rsidRPr="004F4BD8" w:rsidRDefault="00861423" w:rsidP="001D45A1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D873E4" w:rsidRPr="001D2C93" w:rsidRDefault="00D873E4" w:rsidP="00D873E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861423" w:rsidRDefault="00D873E4" w:rsidP="00D873E4">
            <w:pPr>
              <w:ind w:right="34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861423" w:rsidRDefault="00861423" w:rsidP="001D45A1">
            <w:pPr>
              <w:ind w:left="176" w:right="34"/>
              <w:rPr>
                <w:sz w:val="28"/>
                <w:szCs w:val="28"/>
              </w:rPr>
            </w:pPr>
          </w:p>
          <w:p w:rsidR="00861423" w:rsidRPr="006B4E01" w:rsidRDefault="00861423" w:rsidP="001D45A1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C3115" w:rsidRPr="00F71856" w:rsidRDefault="005C3115" w:rsidP="005C311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5C3115" w:rsidRDefault="005C3115" w:rsidP="005C3115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>Адрес:</w:t>
            </w:r>
            <w:r w:rsidRPr="004C5FA3">
              <w:rPr>
                <w:sz w:val="28"/>
                <w:szCs w:val="28"/>
              </w:rPr>
              <w:t xml:space="preserve"> </w:t>
            </w:r>
          </w:p>
          <w:p w:rsidR="005C3115" w:rsidRPr="004C5FA3" w:rsidRDefault="005C3115" w:rsidP="005C3115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ул. Центральная, д. 4а</w:t>
            </w:r>
            <w:r>
              <w:rPr>
                <w:sz w:val="28"/>
                <w:szCs w:val="28"/>
              </w:rPr>
              <w:t xml:space="preserve">, </w:t>
            </w:r>
            <w:r w:rsidRPr="004C5FA3">
              <w:rPr>
                <w:sz w:val="28"/>
                <w:szCs w:val="28"/>
              </w:rPr>
              <w:t xml:space="preserve"> пос. Ивняки, Ярославский район, Ярославская обл.,</w:t>
            </w:r>
            <w:r>
              <w:rPr>
                <w:sz w:val="28"/>
                <w:szCs w:val="28"/>
              </w:rPr>
              <w:t xml:space="preserve"> 150507</w:t>
            </w:r>
          </w:p>
          <w:p w:rsidR="005C3115" w:rsidRDefault="005C3115" w:rsidP="005C3115">
            <w:pPr>
              <w:ind w:left="34"/>
              <w:rPr>
                <w:b/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8F00EF" w:rsidRPr="004C5FA3" w:rsidRDefault="008F00EF" w:rsidP="008F00EF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ИНН/КПП 7627029330/762701001</w:t>
            </w:r>
          </w:p>
          <w:p w:rsidR="00AC7341" w:rsidRPr="00056999" w:rsidRDefault="00AC7341" w:rsidP="00AC7341">
            <w:pPr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УФК по Ярославской области (Администраци</w:t>
            </w:r>
            <w:r>
              <w:rPr>
                <w:sz w:val="28"/>
                <w:szCs w:val="28"/>
              </w:rPr>
              <w:t>я</w:t>
            </w:r>
            <w:r w:rsidRPr="00056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Ивняковского </w:t>
            </w:r>
            <w:r w:rsidRPr="00056999">
              <w:rPr>
                <w:sz w:val="28"/>
                <w:szCs w:val="28"/>
              </w:rPr>
              <w:t xml:space="preserve">сельского поселения </w:t>
            </w:r>
            <w:r w:rsidR="002A3208">
              <w:rPr>
                <w:sz w:val="28"/>
                <w:szCs w:val="28"/>
              </w:rPr>
              <w:t>ЯМР ЯО,</w:t>
            </w:r>
          </w:p>
          <w:p w:rsidR="00AC7341" w:rsidRPr="00056999" w:rsidRDefault="00AC7341" w:rsidP="00AC7341">
            <w:pPr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л/с 84</w:t>
            </w:r>
            <w:r>
              <w:rPr>
                <w:sz w:val="28"/>
                <w:szCs w:val="28"/>
              </w:rPr>
              <w:t>0</w:t>
            </w:r>
            <w:r w:rsidR="008F00EF">
              <w:rPr>
                <w:sz w:val="28"/>
                <w:szCs w:val="28"/>
              </w:rPr>
              <w:t>.</w:t>
            </w:r>
            <w:r w:rsidRPr="00056999">
              <w:rPr>
                <w:sz w:val="28"/>
                <w:szCs w:val="28"/>
              </w:rPr>
              <w:t>01</w:t>
            </w:r>
            <w:r w:rsidR="008F00EF">
              <w:rPr>
                <w:sz w:val="28"/>
                <w:szCs w:val="28"/>
              </w:rPr>
              <w:t>.</w:t>
            </w:r>
            <w:r w:rsidRPr="00056999">
              <w:rPr>
                <w:sz w:val="28"/>
                <w:szCs w:val="28"/>
              </w:rPr>
              <w:t>001</w:t>
            </w:r>
            <w:r w:rsidR="008F00EF">
              <w:rPr>
                <w:sz w:val="28"/>
                <w:szCs w:val="28"/>
              </w:rPr>
              <w:t>.</w:t>
            </w:r>
            <w:r w:rsidRPr="00056999">
              <w:rPr>
                <w:sz w:val="28"/>
                <w:szCs w:val="28"/>
              </w:rPr>
              <w:t>0)</w:t>
            </w:r>
          </w:p>
          <w:p w:rsidR="00AC7341" w:rsidRPr="001D2C93" w:rsidRDefault="00AC7341" w:rsidP="00AC7341">
            <w:pPr>
              <w:pStyle w:val="ConsPlusNormal"/>
              <w:ind w:left="33"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AC7341" w:rsidRPr="001D2C93" w:rsidRDefault="00AC7341" w:rsidP="00AC7341">
            <w:pPr>
              <w:pStyle w:val="ConsPlusNormal"/>
              <w:ind w:left="33"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AC7341" w:rsidRPr="001D2C93" w:rsidRDefault="00AC7341" w:rsidP="00AC7341">
            <w:pPr>
              <w:pStyle w:val="ConsPlusNormal"/>
              <w:ind w:left="33"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AC7341" w:rsidRPr="001D2C93" w:rsidRDefault="00AC7341" w:rsidP="00AC7341">
            <w:pPr>
              <w:pStyle w:val="ConsPlusNormal"/>
              <w:ind w:left="33" w:firstLine="0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5C3115" w:rsidRPr="004C5FA3" w:rsidRDefault="005C3115" w:rsidP="00D873E4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ОКТМО78650455</w:t>
            </w:r>
          </w:p>
          <w:p w:rsidR="005C3115" w:rsidRPr="00F71856" w:rsidRDefault="005C3115" w:rsidP="00D8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840  202  40014  10  0000 15</w:t>
            </w:r>
            <w:r w:rsidR="003B4DB3">
              <w:rPr>
                <w:sz w:val="28"/>
                <w:szCs w:val="28"/>
              </w:rPr>
              <w:t>0</w:t>
            </w:r>
          </w:p>
        </w:tc>
      </w:tr>
      <w:tr w:rsidR="00861423" w:rsidRPr="00F71856" w:rsidTr="001D45A1">
        <w:tc>
          <w:tcPr>
            <w:tcW w:w="4962" w:type="dxa"/>
          </w:tcPr>
          <w:p w:rsidR="008F00EF" w:rsidRDefault="008F00EF" w:rsidP="001D45A1">
            <w:pPr>
              <w:rPr>
                <w:sz w:val="28"/>
                <w:szCs w:val="28"/>
              </w:rPr>
            </w:pPr>
          </w:p>
          <w:p w:rsidR="00861423" w:rsidRPr="00F71856" w:rsidRDefault="00861423" w:rsidP="001D45A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861423" w:rsidRPr="00F71856" w:rsidRDefault="00861423" w:rsidP="001D45A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61423" w:rsidRPr="00F71856" w:rsidRDefault="00861423" w:rsidP="001D45A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861423" w:rsidRPr="005A1D94" w:rsidRDefault="00861423" w:rsidP="00C5436F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8F00EF" w:rsidRDefault="008F00EF" w:rsidP="00C1095B">
            <w:pPr>
              <w:rPr>
                <w:sz w:val="28"/>
                <w:szCs w:val="28"/>
              </w:rPr>
            </w:pPr>
          </w:p>
          <w:p w:rsidR="005C3115" w:rsidRPr="00F71856" w:rsidRDefault="005C3115" w:rsidP="005C3115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5C3115" w:rsidRDefault="005C3115" w:rsidP="005C311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5C3115" w:rsidRPr="00F71856" w:rsidRDefault="005C3115" w:rsidP="005C311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И.И.Цуренкова</w:t>
            </w:r>
          </w:p>
          <w:p w:rsidR="00861423" w:rsidRPr="005A1D94" w:rsidRDefault="005C3115" w:rsidP="005C3115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626CC4" w:rsidRDefault="00626CC4" w:rsidP="00C1095B">
      <w:pPr>
        <w:jc w:val="both"/>
        <w:rPr>
          <w:sz w:val="20"/>
          <w:szCs w:val="20"/>
        </w:rPr>
        <w:sectPr w:rsidR="00626CC4" w:rsidSect="007827D9">
          <w:headerReference w:type="default" r:id="rId8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7827D9" w:rsidRPr="007827D9" w:rsidRDefault="007827D9" w:rsidP="007827D9">
      <w:pPr>
        <w:ind w:left="5812"/>
        <w:rPr>
          <w:sz w:val="22"/>
          <w:szCs w:val="22"/>
        </w:rPr>
      </w:pPr>
      <w:r w:rsidRPr="007827D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 К СОГЛАШЕНИЮ</w:t>
      </w:r>
    </w:p>
    <w:p w:rsidR="0029181F" w:rsidRDefault="0029181F" w:rsidP="0029181F">
      <w:pPr>
        <w:jc w:val="center"/>
        <w:rPr>
          <w:sz w:val="16"/>
          <w:szCs w:val="16"/>
        </w:rPr>
      </w:pPr>
    </w:p>
    <w:p w:rsidR="007827D9" w:rsidRPr="0023173A" w:rsidRDefault="007827D9" w:rsidP="0029181F">
      <w:pPr>
        <w:jc w:val="center"/>
        <w:rPr>
          <w:sz w:val="16"/>
          <w:szCs w:val="16"/>
        </w:rPr>
      </w:pPr>
    </w:p>
    <w:p w:rsidR="00861423" w:rsidRPr="006753AF" w:rsidRDefault="00861423" w:rsidP="00861423">
      <w:pPr>
        <w:pStyle w:val="a6"/>
        <w:tabs>
          <w:tab w:val="left" w:pos="10440"/>
        </w:tabs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Порядок</w:t>
      </w:r>
    </w:p>
    <w:p w:rsidR="00861423" w:rsidRDefault="00861423" w:rsidP="00861423">
      <w:pPr>
        <w:pStyle w:val="a6"/>
        <w:tabs>
          <w:tab w:val="left" w:pos="10440"/>
        </w:tabs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межбюджетных</w:t>
      </w:r>
      <w:r w:rsidRPr="006753AF">
        <w:rPr>
          <w:b/>
          <w:sz w:val="28"/>
          <w:szCs w:val="28"/>
        </w:rPr>
        <w:t xml:space="preserve"> трансферт</w:t>
      </w:r>
      <w:r>
        <w:rPr>
          <w:b/>
          <w:sz w:val="28"/>
          <w:szCs w:val="28"/>
        </w:rPr>
        <w:t>ов</w:t>
      </w:r>
      <w:r w:rsidRPr="006753AF">
        <w:rPr>
          <w:b/>
          <w:sz w:val="28"/>
          <w:szCs w:val="28"/>
        </w:rPr>
        <w:t>, необходим</w:t>
      </w:r>
      <w:r>
        <w:rPr>
          <w:b/>
          <w:sz w:val="28"/>
          <w:szCs w:val="28"/>
        </w:rPr>
        <w:t>ых</w:t>
      </w:r>
      <w:r w:rsidRPr="006753AF">
        <w:rPr>
          <w:b/>
          <w:sz w:val="28"/>
          <w:szCs w:val="28"/>
        </w:rPr>
        <w:t xml:space="preserve"> для осуществления передаваем</w:t>
      </w:r>
      <w:r>
        <w:rPr>
          <w:b/>
          <w:sz w:val="28"/>
          <w:szCs w:val="28"/>
        </w:rPr>
        <w:t>ых</w:t>
      </w:r>
      <w:r w:rsidRPr="006753AF">
        <w:rPr>
          <w:b/>
          <w:sz w:val="28"/>
          <w:szCs w:val="28"/>
        </w:rPr>
        <w:t xml:space="preserve"> полномочи</w:t>
      </w:r>
      <w:r>
        <w:rPr>
          <w:b/>
          <w:sz w:val="28"/>
          <w:szCs w:val="28"/>
        </w:rPr>
        <w:t>й</w:t>
      </w:r>
      <w:r w:rsidRPr="006753AF">
        <w:rPr>
          <w:b/>
          <w:sz w:val="28"/>
          <w:szCs w:val="28"/>
        </w:rPr>
        <w:t xml:space="preserve"> Ярославского муниципального района </w:t>
      </w:r>
      <w:r w:rsidR="005C3115">
        <w:rPr>
          <w:b/>
          <w:sz w:val="28"/>
          <w:szCs w:val="28"/>
        </w:rPr>
        <w:t>Ивняковскому</w:t>
      </w:r>
      <w:r>
        <w:rPr>
          <w:b/>
          <w:sz w:val="28"/>
          <w:szCs w:val="28"/>
        </w:rPr>
        <w:t xml:space="preserve"> </w:t>
      </w:r>
      <w:r w:rsidRPr="006753A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му</w:t>
      </w:r>
      <w:r w:rsidRPr="006753A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  <w:r w:rsidRPr="006753AF">
        <w:rPr>
          <w:b/>
          <w:sz w:val="28"/>
          <w:szCs w:val="28"/>
        </w:rPr>
        <w:t xml:space="preserve"> </w:t>
      </w:r>
    </w:p>
    <w:p w:rsidR="007827D9" w:rsidRPr="006753AF" w:rsidRDefault="007827D9" w:rsidP="00861423">
      <w:pPr>
        <w:pStyle w:val="a6"/>
        <w:tabs>
          <w:tab w:val="left" w:pos="10440"/>
        </w:tabs>
        <w:jc w:val="center"/>
        <w:rPr>
          <w:b/>
          <w:sz w:val="28"/>
          <w:szCs w:val="28"/>
        </w:rPr>
      </w:pPr>
    </w:p>
    <w:p w:rsidR="00861423" w:rsidRPr="0023173A" w:rsidRDefault="00861423" w:rsidP="00861423">
      <w:pPr>
        <w:tabs>
          <w:tab w:val="left" w:pos="10440"/>
        </w:tabs>
        <w:jc w:val="center"/>
        <w:rPr>
          <w:b/>
          <w:sz w:val="6"/>
          <w:szCs w:val="6"/>
        </w:rPr>
      </w:pPr>
    </w:p>
    <w:p w:rsidR="00861423" w:rsidRDefault="00861423" w:rsidP="00861423">
      <w:pPr>
        <w:tabs>
          <w:tab w:val="left" w:pos="10440"/>
        </w:tabs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I. Общие положения</w:t>
      </w:r>
    </w:p>
    <w:p w:rsidR="00861423" w:rsidRPr="006753AF" w:rsidRDefault="00861423" w:rsidP="00861423">
      <w:pPr>
        <w:widowControl w:val="0"/>
        <w:tabs>
          <w:tab w:val="left" w:pos="10440"/>
        </w:tabs>
        <w:ind w:firstLine="720"/>
        <w:jc w:val="both"/>
        <w:rPr>
          <w:sz w:val="28"/>
          <w:szCs w:val="28"/>
        </w:rPr>
      </w:pPr>
      <w:r w:rsidRPr="00827884">
        <w:rPr>
          <w:color w:val="000000"/>
          <w:sz w:val="28"/>
          <w:szCs w:val="28"/>
        </w:rPr>
        <w:t>1.1. Порядок предоставления межбюджетных трансфертов, необходимых для осуществления передаваемых полномочий в Ярославском муниципальном районе, разработан в целях обеспечения перечисления указанных трансфертов и использования средств районного бюджета Ярославского муниципального района, направляемых на финансовое обеспечение осуществления переданных полномочий</w:t>
      </w:r>
      <w:r>
        <w:rPr>
          <w:color w:val="000000"/>
          <w:sz w:val="28"/>
          <w:szCs w:val="28"/>
        </w:rPr>
        <w:t>.</w:t>
      </w:r>
    </w:p>
    <w:p w:rsidR="00861423" w:rsidRPr="008247C2" w:rsidRDefault="00861423" w:rsidP="00861423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6753AF">
        <w:rPr>
          <w:sz w:val="28"/>
          <w:szCs w:val="28"/>
        </w:rPr>
        <w:t xml:space="preserve">1.2. </w:t>
      </w:r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>бюджета Ярославского муниципального района на</w:t>
      </w:r>
      <w:r w:rsidR="000147CC">
        <w:rPr>
          <w:snapToGrid w:val="0"/>
          <w:color w:val="000000"/>
          <w:sz w:val="28"/>
          <w:szCs w:val="28"/>
        </w:rPr>
        <w:t> </w:t>
      </w:r>
      <w:r w:rsidRPr="008247C2">
        <w:rPr>
          <w:snapToGrid w:val="0"/>
          <w:color w:val="000000"/>
          <w:sz w:val="28"/>
          <w:szCs w:val="28"/>
        </w:rPr>
        <w:t xml:space="preserve">основании заключенного соглашения между Ярославским муниципальным районом и поселением. </w:t>
      </w:r>
    </w:p>
    <w:p w:rsidR="00861423" w:rsidRPr="006753AF" w:rsidRDefault="00861423" w:rsidP="00861423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753AF">
        <w:rPr>
          <w:sz w:val="28"/>
          <w:szCs w:val="28"/>
        </w:rPr>
        <w:t xml:space="preserve">1.3. </w:t>
      </w:r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</w:t>
      </w:r>
      <w:r w:rsidRPr="006753AF">
        <w:rPr>
          <w:snapToGrid w:val="0"/>
          <w:sz w:val="28"/>
          <w:szCs w:val="28"/>
        </w:rPr>
        <w:t xml:space="preserve">бюджету </w:t>
      </w:r>
      <w:r w:rsidR="004466C6">
        <w:rPr>
          <w:sz w:val="28"/>
          <w:szCs w:val="28"/>
        </w:rPr>
        <w:t>Ивняковского</w:t>
      </w:r>
      <w:r w:rsidR="004466C6" w:rsidRPr="008247C2">
        <w:rPr>
          <w:sz w:val="28"/>
          <w:szCs w:val="28"/>
        </w:rPr>
        <w:t xml:space="preserve"> сельского поселения</w:t>
      </w:r>
      <w:r w:rsidRPr="006753AF">
        <w:rPr>
          <w:snapToGrid w:val="0"/>
          <w:sz w:val="28"/>
          <w:szCs w:val="28"/>
        </w:rPr>
        <w:t xml:space="preserve"> выделяется </w:t>
      </w:r>
      <w:r w:rsidRPr="008247C2">
        <w:rPr>
          <w:snapToGrid w:val="0"/>
          <w:color w:val="000000"/>
          <w:sz w:val="28"/>
          <w:szCs w:val="28"/>
        </w:rPr>
        <w:t>на осуществление следующих переданных полномочий: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2731EB" w:rsidRDefault="002731EB" w:rsidP="00273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- организация в границах поселения </w:t>
      </w:r>
      <w:r>
        <w:rPr>
          <w:sz w:val="28"/>
          <w:szCs w:val="28"/>
        </w:rPr>
        <w:t xml:space="preserve">нецентрализованного </w:t>
      </w:r>
      <w:r w:rsidRPr="006753AF">
        <w:rPr>
          <w:sz w:val="28"/>
          <w:szCs w:val="28"/>
        </w:rPr>
        <w:t xml:space="preserve">водоснабжения населения в населенных пунктах, </w:t>
      </w:r>
      <w:r>
        <w:rPr>
          <w:sz w:val="28"/>
          <w:szCs w:val="28"/>
        </w:rPr>
        <w:t>не имеющих</w:t>
      </w:r>
      <w:r w:rsidRPr="006753AF">
        <w:rPr>
          <w:sz w:val="28"/>
          <w:szCs w:val="28"/>
        </w:rPr>
        <w:t xml:space="preserve"> централизованно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я,</w:t>
      </w:r>
      <w:r w:rsidRPr="006753A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6753AF">
        <w:rPr>
          <w:sz w:val="28"/>
          <w:szCs w:val="28"/>
        </w:rPr>
        <w:t xml:space="preserve"> содержания и ремонта колодцев.</w:t>
      </w:r>
    </w:p>
    <w:p w:rsidR="00861423" w:rsidRPr="002731EB" w:rsidRDefault="00861423" w:rsidP="00861423">
      <w:pPr>
        <w:autoSpaceDE w:val="0"/>
        <w:autoSpaceDN w:val="0"/>
        <w:adjustRightInd w:val="0"/>
        <w:ind w:firstLine="540"/>
        <w:jc w:val="both"/>
        <w:rPr>
          <w:b/>
          <w:snapToGrid w:val="0"/>
          <w:sz w:val="28"/>
          <w:szCs w:val="28"/>
        </w:rPr>
      </w:pPr>
    </w:p>
    <w:p w:rsidR="00861423" w:rsidRDefault="00861423" w:rsidP="00861423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sz w:val="28"/>
          <w:szCs w:val="28"/>
        </w:rPr>
      </w:pPr>
      <w:r w:rsidRPr="006753AF">
        <w:rPr>
          <w:b/>
          <w:snapToGrid w:val="0"/>
          <w:sz w:val="28"/>
          <w:szCs w:val="28"/>
          <w:lang w:val="en-US"/>
        </w:rPr>
        <w:t>II</w:t>
      </w:r>
      <w:r w:rsidRPr="006753AF">
        <w:rPr>
          <w:b/>
          <w:snapToGrid w:val="0"/>
          <w:sz w:val="28"/>
          <w:szCs w:val="28"/>
        </w:rPr>
        <w:t>. Условия и порядок перечисления межбюджетных трансфертов</w:t>
      </w:r>
    </w:p>
    <w:p w:rsidR="00861423" w:rsidRDefault="00861423" w:rsidP="00861423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6753AF">
        <w:rPr>
          <w:sz w:val="28"/>
          <w:szCs w:val="28"/>
        </w:rPr>
        <w:t>Межбюджетные трансферты перечисляются из районного бюджета Я</w:t>
      </w:r>
      <w:r>
        <w:rPr>
          <w:sz w:val="28"/>
          <w:szCs w:val="28"/>
        </w:rPr>
        <w:t>рославского муниципального района</w:t>
      </w:r>
      <w:r w:rsidRPr="006753AF">
        <w:rPr>
          <w:sz w:val="28"/>
          <w:szCs w:val="28"/>
        </w:rPr>
        <w:t xml:space="preserve"> в </w:t>
      </w:r>
      <w:r w:rsidR="000147CC">
        <w:rPr>
          <w:sz w:val="28"/>
          <w:szCs w:val="28"/>
        </w:rPr>
        <w:t xml:space="preserve">местный </w:t>
      </w:r>
      <w:r w:rsidRPr="006753AF">
        <w:rPr>
          <w:sz w:val="28"/>
          <w:szCs w:val="28"/>
        </w:rPr>
        <w:t xml:space="preserve">бюджет </w:t>
      </w:r>
      <w:r w:rsidR="000147CC">
        <w:rPr>
          <w:sz w:val="28"/>
          <w:szCs w:val="28"/>
        </w:rPr>
        <w:t>Ивняковского</w:t>
      </w:r>
      <w:r w:rsidR="000147CC" w:rsidRPr="008247C2">
        <w:rPr>
          <w:sz w:val="28"/>
          <w:szCs w:val="28"/>
        </w:rPr>
        <w:t xml:space="preserve"> сельского поселения</w:t>
      </w:r>
      <w:r w:rsidRPr="006753AF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 предоставлении подтверждающих документов в</w:t>
      </w:r>
      <w:r w:rsidR="000147CC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течение календарного месяца</w:t>
      </w:r>
      <w:r w:rsidRPr="006753AF">
        <w:rPr>
          <w:snapToGrid w:val="0"/>
          <w:sz w:val="28"/>
          <w:szCs w:val="28"/>
        </w:rPr>
        <w:t>.</w:t>
      </w:r>
    </w:p>
    <w:p w:rsidR="00861423" w:rsidRPr="00D8604C" w:rsidRDefault="00861423" w:rsidP="00861423">
      <w:pPr>
        <w:autoSpaceDE w:val="0"/>
        <w:autoSpaceDN w:val="0"/>
        <w:adjustRightInd w:val="0"/>
        <w:ind w:firstLine="540"/>
        <w:jc w:val="both"/>
        <w:rPr>
          <w:snapToGrid w:val="0"/>
          <w:sz w:val="16"/>
          <w:szCs w:val="16"/>
        </w:rPr>
      </w:pPr>
    </w:p>
    <w:p w:rsidR="00861423" w:rsidRDefault="00861423" w:rsidP="00861423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I</w:t>
      </w:r>
      <w:r w:rsidRPr="006753AF">
        <w:rPr>
          <w:b/>
          <w:sz w:val="28"/>
          <w:szCs w:val="28"/>
          <w:lang w:val="en-US"/>
        </w:rPr>
        <w:t>I</w:t>
      </w:r>
      <w:r w:rsidRPr="006753AF">
        <w:rPr>
          <w:b/>
          <w:sz w:val="28"/>
          <w:szCs w:val="28"/>
        </w:rPr>
        <w:t xml:space="preserve">I. Методика расчета предоставления межбюджетных трансфертов из районного бюджета </w:t>
      </w:r>
      <w:r w:rsidR="00FC1C62">
        <w:rPr>
          <w:b/>
          <w:sz w:val="28"/>
          <w:szCs w:val="28"/>
        </w:rPr>
        <w:t xml:space="preserve">местному </w:t>
      </w:r>
      <w:r w:rsidRPr="006753AF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у</w:t>
      </w:r>
      <w:r w:rsidRPr="006753AF">
        <w:rPr>
          <w:b/>
          <w:sz w:val="28"/>
          <w:szCs w:val="28"/>
        </w:rPr>
        <w:t xml:space="preserve"> </w:t>
      </w:r>
      <w:r w:rsidR="00FC1C62">
        <w:rPr>
          <w:b/>
          <w:sz w:val="28"/>
          <w:szCs w:val="28"/>
        </w:rPr>
        <w:t xml:space="preserve">Ивняковского сельского </w:t>
      </w:r>
      <w:r w:rsidRPr="006753AF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</w:p>
    <w:p w:rsidR="00901ED0" w:rsidRDefault="00861423" w:rsidP="00901ED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753AF">
        <w:rPr>
          <w:snapToGrid w:val="0"/>
          <w:sz w:val="28"/>
          <w:szCs w:val="28"/>
        </w:rPr>
        <w:t xml:space="preserve">Объем межбюджетных трансфертов определяется </w:t>
      </w:r>
      <w:r w:rsidR="00901ED0" w:rsidRPr="00901ED0">
        <w:rPr>
          <w:sz w:val="28"/>
          <w:szCs w:val="28"/>
        </w:rPr>
        <w:t>исходя из общего объема средств, выделенных на исполнение полномочия</w:t>
      </w:r>
      <w:r w:rsidR="002D00A1">
        <w:rPr>
          <w:sz w:val="28"/>
          <w:szCs w:val="28"/>
        </w:rPr>
        <w:t>,</w:t>
      </w:r>
      <w:r w:rsidR="00901ED0" w:rsidRPr="00901ED0">
        <w:rPr>
          <w:sz w:val="28"/>
          <w:szCs w:val="28"/>
        </w:rPr>
        <w:t xml:space="preserve"> и потребности </w:t>
      </w:r>
      <w:r w:rsidR="000147CC">
        <w:rPr>
          <w:sz w:val="28"/>
          <w:szCs w:val="28"/>
        </w:rPr>
        <w:t>Ивняковского</w:t>
      </w:r>
      <w:r w:rsidR="000147CC" w:rsidRPr="008247C2">
        <w:rPr>
          <w:sz w:val="28"/>
          <w:szCs w:val="28"/>
        </w:rPr>
        <w:t xml:space="preserve"> сельского поселения</w:t>
      </w:r>
      <w:r w:rsidR="00901ED0" w:rsidRPr="00901ED0">
        <w:rPr>
          <w:sz w:val="28"/>
          <w:szCs w:val="28"/>
        </w:rPr>
        <w:t xml:space="preserve"> в содержании и ремонте колодцев</w:t>
      </w:r>
      <w:r w:rsidR="00901ED0">
        <w:rPr>
          <w:sz w:val="20"/>
          <w:szCs w:val="20"/>
        </w:rPr>
        <w:t>.</w:t>
      </w:r>
    </w:p>
    <w:p w:rsidR="00626CC4" w:rsidRDefault="00626CC4" w:rsidP="008D799A">
      <w:pPr>
        <w:autoSpaceDE w:val="0"/>
        <w:autoSpaceDN w:val="0"/>
        <w:adjustRightInd w:val="0"/>
        <w:jc w:val="both"/>
        <w:rPr>
          <w:sz w:val="20"/>
          <w:szCs w:val="20"/>
        </w:rPr>
        <w:sectPr w:rsidR="00626CC4" w:rsidSect="00103E86"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49161D" w:rsidRDefault="0049161D" w:rsidP="008D799A"/>
    <w:sectPr w:rsidR="0049161D" w:rsidSect="008D799A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63" w:rsidRDefault="008A0A63" w:rsidP="00626CC4">
      <w:r>
        <w:separator/>
      </w:r>
    </w:p>
  </w:endnote>
  <w:endnote w:type="continuationSeparator" w:id="0">
    <w:p w:rsidR="008A0A63" w:rsidRDefault="008A0A63" w:rsidP="006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63" w:rsidRDefault="008A0A63" w:rsidP="00626CC4">
      <w:r>
        <w:separator/>
      </w:r>
    </w:p>
  </w:footnote>
  <w:footnote w:type="continuationSeparator" w:id="0">
    <w:p w:rsidR="008A0A63" w:rsidRDefault="008A0A63" w:rsidP="0062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48760"/>
      <w:docPartObj>
        <w:docPartGallery w:val="Page Numbers (Top of Page)"/>
        <w:docPartUnique/>
      </w:docPartObj>
    </w:sdtPr>
    <w:sdtEndPr/>
    <w:sdtContent>
      <w:p w:rsidR="008A0A63" w:rsidRDefault="008A0A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B7">
          <w:rPr>
            <w:noProof/>
          </w:rPr>
          <w:t>4</w:t>
        </w:r>
        <w:r>
          <w:fldChar w:fldCharType="end"/>
        </w:r>
      </w:p>
    </w:sdtContent>
  </w:sdt>
  <w:p w:rsidR="008A0A63" w:rsidRDefault="008A0A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802DA"/>
    <w:multiLevelType w:val="hybridMultilevel"/>
    <w:tmpl w:val="129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8F"/>
    <w:rsid w:val="000147CC"/>
    <w:rsid w:val="00016B10"/>
    <w:rsid w:val="0003218F"/>
    <w:rsid w:val="00064BE2"/>
    <w:rsid w:val="000B0CEB"/>
    <w:rsid w:val="000B1A05"/>
    <w:rsid w:val="000C0A70"/>
    <w:rsid w:val="000D01CB"/>
    <w:rsid w:val="000D7704"/>
    <w:rsid w:val="000F5C3E"/>
    <w:rsid w:val="001027A4"/>
    <w:rsid w:val="00103E86"/>
    <w:rsid w:val="00142A2F"/>
    <w:rsid w:val="001703D8"/>
    <w:rsid w:val="00173013"/>
    <w:rsid w:val="00173791"/>
    <w:rsid w:val="00174C10"/>
    <w:rsid w:val="00194F39"/>
    <w:rsid w:val="001A2E8E"/>
    <w:rsid w:val="001B52E7"/>
    <w:rsid w:val="001C67DE"/>
    <w:rsid w:val="001D45A1"/>
    <w:rsid w:val="00205EE9"/>
    <w:rsid w:val="002121D4"/>
    <w:rsid w:val="00222E1D"/>
    <w:rsid w:val="00230893"/>
    <w:rsid w:val="002332B5"/>
    <w:rsid w:val="00243AD4"/>
    <w:rsid w:val="00270B21"/>
    <w:rsid w:val="002731EB"/>
    <w:rsid w:val="002741AC"/>
    <w:rsid w:val="00276646"/>
    <w:rsid w:val="0029181F"/>
    <w:rsid w:val="002A3208"/>
    <w:rsid w:val="002B3A1A"/>
    <w:rsid w:val="002D00A1"/>
    <w:rsid w:val="0030525E"/>
    <w:rsid w:val="00327D4C"/>
    <w:rsid w:val="00344463"/>
    <w:rsid w:val="00346318"/>
    <w:rsid w:val="0034770B"/>
    <w:rsid w:val="00352D81"/>
    <w:rsid w:val="003611A4"/>
    <w:rsid w:val="00361CA3"/>
    <w:rsid w:val="003647F9"/>
    <w:rsid w:val="00373A6D"/>
    <w:rsid w:val="003761DA"/>
    <w:rsid w:val="00380934"/>
    <w:rsid w:val="003920CD"/>
    <w:rsid w:val="003A7714"/>
    <w:rsid w:val="003B4DB3"/>
    <w:rsid w:val="003C44DD"/>
    <w:rsid w:val="003D2CF0"/>
    <w:rsid w:val="003D6FB8"/>
    <w:rsid w:val="003E04F2"/>
    <w:rsid w:val="003F610D"/>
    <w:rsid w:val="00425954"/>
    <w:rsid w:val="00427B4E"/>
    <w:rsid w:val="004409E6"/>
    <w:rsid w:val="004466C6"/>
    <w:rsid w:val="00447FC1"/>
    <w:rsid w:val="00456806"/>
    <w:rsid w:val="00466E39"/>
    <w:rsid w:val="0047507B"/>
    <w:rsid w:val="00490376"/>
    <w:rsid w:val="0049161D"/>
    <w:rsid w:val="004B24BE"/>
    <w:rsid w:val="004C3225"/>
    <w:rsid w:val="004C55EF"/>
    <w:rsid w:val="004D0CE8"/>
    <w:rsid w:val="004E63EE"/>
    <w:rsid w:val="004E7130"/>
    <w:rsid w:val="00514C07"/>
    <w:rsid w:val="00522FFB"/>
    <w:rsid w:val="00526037"/>
    <w:rsid w:val="00534EF8"/>
    <w:rsid w:val="005524A4"/>
    <w:rsid w:val="00562663"/>
    <w:rsid w:val="00562DB7"/>
    <w:rsid w:val="00564D7F"/>
    <w:rsid w:val="00567671"/>
    <w:rsid w:val="00580FB6"/>
    <w:rsid w:val="005C3115"/>
    <w:rsid w:val="005F5816"/>
    <w:rsid w:val="00600BC3"/>
    <w:rsid w:val="006245D4"/>
    <w:rsid w:val="00626CC4"/>
    <w:rsid w:val="006304F8"/>
    <w:rsid w:val="006364F1"/>
    <w:rsid w:val="00646D14"/>
    <w:rsid w:val="00671340"/>
    <w:rsid w:val="006943D6"/>
    <w:rsid w:val="006A2355"/>
    <w:rsid w:val="006B189E"/>
    <w:rsid w:val="006B6BA0"/>
    <w:rsid w:val="006C459E"/>
    <w:rsid w:val="006D7B35"/>
    <w:rsid w:val="006E1791"/>
    <w:rsid w:val="006E42DD"/>
    <w:rsid w:val="006F5B84"/>
    <w:rsid w:val="007246E8"/>
    <w:rsid w:val="00735F68"/>
    <w:rsid w:val="00764B3D"/>
    <w:rsid w:val="00765D01"/>
    <w:rsid w:val="00766365"/>
    <w:rsid w:val="00771BBA"/>
    <w:rsid w:val="007743BD"/>
    <w:rsid w:val="007827D9"/>
    <w:rsid w:val="007845FE"/>
    <w:rsid w:val="00793D38"/>
    <w:rsid w:val="007A18A3"/>
    <w:rsid w:val="007B129A"/>
    <w:rsid w:val="007C0719"/>
    <w:rsid w:val="007C407F"/>
    <w:rsid w:val="007D229D"/>
    <w:rsid w:val="007D4A7C"/>
    <w:rsid w:val="007D4BC5"/>
    <w:rsid w:val="007D4F9E"/>
    <w:rsid w:val="00806B63"/>
    <w:rsid w:val="0082078A"/>
    <w:rsid w:val="0083745A"/>
    <w:rsid w:val="00846661"/>
    <w:rsid w:val="0085105D"/>
    <w:rsid w:val="00861423"/>
    <w:rsid w:val="00866176"/>
    <w:rsid w:val="008709E6"/>
    <w:rsid w:val="00872F6D"/>
    <w:rsid w:val="008A0A63"/>
    <w:rsid w:val="008B6097"/>
    <w:rsid w:val="008C1502"/>
    <w:rsid w:val="008D6491"/>
    <w:rsid w:val="008D799A"/>
    <w:rsid w:val="008E6FB5"/>
    <w:rsid w:val="008F00EF"/>
    <w:rsid w:val="008F07EC"/>
    <w:rsid w:val="0090169B"/>
    <w:rsid w:val="00901ED0"/>
    <w:rsid w:val="00905D10"/>
    <w:rsid w:val="00954CF7"/>
    <w:rsid w:val="009932B9"/>
    <w:rsid w:val="009A195B"/>
    <w:rsid w:val="009B41F6"/>
    <w:rsid w:val="009B44A6"/>
    <w:rsid w:val="009B491D"/>
    <w:rsid w:val="009C74D8"/>
    <w:rsid w:val="009D0AA4"/>
    <w:rsid w:val="009E2761"/>
    <w:rsid w:val="009F02B4"/>
    <w:rsid w:val="00A130ED"/>
    <w:rsid w:val="00A17442"/>
    <w:rsid w:val="00A25122"/>
    <w:rsid w:val="00A42207"/>
    <w:rsid w:val="00A467A9"/>
    <w:rsid w:val="00A6583F"/>
    <w:rsid w:val="00A82E30"/>
    <w:rsid w:val="00A96540"/>
    <w:rsid w:val="00AA634A"/>
    <w:rsid w:val="00AB30EA"/>
    <w:rsid w:val="00AC09DE"/>
    <w:rsid w:val="00AC7341"/>
    <w:rsid w:val="00AD7E5C"/>
    <w:rsid w:val="00AE4301"/>
    <w:rsid w:val="00AE780E"/>
    <w:rsid w:val="00B029A4"/>
    <w:rsid w:val="00B07882"/>
    <w:rsid w:val="00B22993"/>
    <w:rsid w:val="00B30DB1"/>
    <w:rsid w:val="00B47606"/>
    <w:rsid w:val="00BA18F7"/>
    <w:rsid w:val="00BB460A"/>
    <w:rsid w:val="00BC5303"/>
    <w:rsid w:val="00BD6C06"/>
    <w:rsid w:val="00BF6C60"/>
    <w:rsid w:val="00C1095B"/>
    <w:rsid w:val="00C144E0"/>
    <w:rsid w:val="00C5436F"/>
    <w:rsid w:val="00C604DB"/>
    <w:rsid w:val="00C83429"/>
    <w:rsid w:val="00C868D4"/>
    <w:rsid w:val="00CA7CE3"/>
    <w:rsid w:val="00CB3085"/>
    <w:rsid w:val="00CC6CE5"/>
    <w:rsid w:val="00CD05BA"/>
    <w:rsid w:val="00CE0D09"/>
    <w:rsid w:val="00CE75C9"/>
    <w:rsid w:val="00D12979"/>
    <w:rsid w:val="00D12B3D"/>
    <w:rsid w:val="00D14EF0"/>
    <w:rsid w:val="00D20DE0"/>
    <w:rsid w:val="00D235BD"/>
    <w:rsid w:val="00D4283C"/>
    <w:rsid w:val="00D54871"/>
    <w:rsid w:val="00D66B6F"/>
    <w:rsid w:val="00D83A4D"/>
    <w:rsid w:val="00D873E4"/>
    <w:rsid w:val="00D90108"/>
    <w:rsid w:val="00D91D32"/>
    <w:rsid w:val="00DA62A7"/>
    <w:rsid w:val="00DB621E"/>
    <w:rsid w:val="00DE5B36"/>
    <w:rsid w:val="00DF0CD3"/>
    <w:rsid w:val="00DF25B8"/>
    <w:rsid w:val="00DF5717"/>
    <w:rsid w:val="00E038EF"/>
    <w:rsid w:val="00E41C22"/>
    <w:rsid w:val="00E509FE"/>
    <w:rsid w:val="00E56D81"/>
    <w:rsid w:val="00E77646"/>
    <w:rsid w:val="00E86E35"/>
    <w:rsid w:val="00E90517"/>
    <w:rsid w:val="00EB72BF"/>
    <w:rsid w:val="00EB75D0"/>
    <w:rsid w:val="00EC5391"/>
    <w:rsid w:val="00EE5A07"/>
    <w:rsid w:val="00EF39AE"/>
    <w:rsid w:val="00EF4ABA"/>
    <w:rsid w:val="00F143A9"/>
    <w:rsid w:val="00F359AE"/>
    <w:rsid w:val="00F476BA"/>
    <w:rsid w:val="00F6552B"/>
    <w:rsid w:val="00F772EC"/>
    <w:rsid w:val="00FB00E4"/>
    <w:rsid w:val="00FC1C6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18F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03218F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03218F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18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3218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321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3218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0321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rsid w:val="0003218F"/>
    <w:pPr>
      <w:jc w:val="both"/>
    </w:pPr>
  </w:style>
  <w:style w:type="character" w:customStyle="1" w:styleId="a7">
    <w:name w:val="Основной текст Знак"/>
    <w:basedOn w:val="a0"/>
    <w:link w:val="a6"/>
    <w:rsid w:val="0003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3218F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0321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3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321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3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d"/>
    <w:qFormat/>
    <w:rsid w:val="000321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4"/>
    <w:rsid w:val="00032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321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0321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745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6C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0A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0A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18F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03218F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03218F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18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3218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321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3218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0321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rsid w:val="0003218F"/>
    <w:pPr>
      <w:jc w:val="both"/>
    </w:pPr>
  </w:style>
  <w:style w:type="character" w:customStyle="1" w:styleId="a7">
    <w:name w:val="Основной текст Знак"/>
    <w:basedOn w:val="a0"/>
    <w:link w:val="a6"/>
    <w:rsid w:val="0003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3218F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0321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3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3218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3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d"/>
    <w:qFormat/>
    <w:rsid w:val="000321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4"/>
    <w:rsid w:val="00032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321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0321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745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6C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0A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0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2</cp:revision>
  <cp:lastPrinted>2022-12-27T06:01:00Z</cp:lastPrinted>
  <dcterms:created xsi:type="dcterms:W3CDTF">2022-12-27T06:39:00Z</dcterms:created>
  <dcterms:modified xsi:type="dcterms:W3CDTF">2022-12-27T06:39:00Z</dcterms:modified>
</cp:coreProperties>
</file>