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92" w:rsidRPr="00725E92" w:rsidRDefault="00725E92" w:rsidP="00725E92">
      <w:pPr>
        <w:keepNext/>
        <w:overflowPunct/>
        <w:autoSpaceDE/>
        <w:autoSpaceDN/>
        <w:adjustRightInd/>
        <w:ind w:right="-1"/>
        <w:jc w:val="center"/>
        <w:textAlignment w:val="auto"/>
        <w:outlineLvl w:val="2"/>
        <w:rPr>
          <w:b/>
          <w:szCs w:val="28"/>
          <w:lang w:val="x-none"/>
        </w:rPr>
      </w:pPr>
      <w:bookmarkStart w:id="0" w:name="_GoBack"/>
      <w:bookmarkEnd w:id="0"/>
      <w:r w:rsidRPr="00725E92">
        <w:rPr>
          <w:b/>
          <w:szCs w:val="28"/>
          <w:lang w:val="x-none"/>
        </w:rPr>
        <w:t>ПОЛОЖЕНИЕ</w:t>
      </w:r>
    </w:p>
    <w:p w:rsidR="00725E92" w:rsidRPr="00725E92" w:rsidRDefault="00725E92" w:rsidP="00725E92">
      <w:pPr>
        <w:ind w:right="-1"/>
        <w:jc w:val="center"/>
        <w:rPr>
          <w:b/>
          <w:szCs w:val="28"/>
        </w:rPr>
      </w:pPr>
      <w:r w:rsidRPr="00725E92">
        <w:rPr>
          <w:b/>
          <w:szCs w:val="28"/>
        </w:rPr>
        <w:t xml:space="preserve">о проведении областного конкурса молодых лидеров </w:t>
      </w:r>
    </w:p>
    <w:p w:rsidR="00725E92" w:rsidRPr="00725E92" w:rsidRDefault="00725E92" w:rsidP="00725E92">
      <w:pPr>
        <w:ind w:right="-1"/>
        <w:jc w:val="center"/>
        <w:rPr>
          <w:b/>
          <w:szCs w:val="28"/>
        </w:rPr>
      </w:pPr>
      <w:r w:rsidRPr="00725E92">
        <w:rPr>
          <w:b/>
          <w:szCs w:val="28"/>
        </w:rPr>
        <w:t>«Вектор в будущее»</w:t>
      </w:r>
    </w:p>
    <w:p w:rsidR="00725E92" w:rsidRPr="00725E92" w:rsidRDefault="00725E92" w:rsidP="00725E92">
      <w:pPr>
        <w:ind w:right="-1"/>
        <w:jc w:val="center"/>
        <w:rPr>
          <w:b/>
          <w:szCs w:val="28"/>
        </w:rPr>
      </w:pPr>
    </w:p>
    <w:p w:rsidR="00725E92" w:rsidRPr="00725E92" w:rsidRDefault="00725E92" w:rsidP="00725E92">
      <w:pPr>
        <w:numPr>
          <w:ilvl w:val="0"/>
          <w:numId w:val="4"/>
        </w:numPr>
        <w:tabs>
          <w:tab w:val="left" w:pos="-567"/>
        </w:tabs>
        <w:overflowPunct/>
        <w:autoSpaceDE/>
        <w:autoSpaceDN/>
        <w:adjustRightInd/>
        <w:ind w:left="0" w:right="-1" w:firstLine="0"/>
        <w:jc w:val="center"/>
        <w:textAlignment w:val="auto"/>
        <w:rPr>
          <w:b/>
          <w:szCs w:val="28"/>
        </w:rPr>
      </w:pPr>
      <w:r w:rsidRPr="00725E92">
        <w:rPr>
          <w:b/>
          <w:szCs w:val="28"/>
        </w:rPr>
        <w:t>Общие положения</w:t>
      </w:r>
    </w:p>
    <w:p w:rsidR="00725E92" w:rsidRPr="00725E92" w:rsidRDefault="00725E92" w:rsidP="00725E92">
      <w:pPr>
        <w:ind w:right="-1" w:firstLine="709"/>
        <w:jc w:val="both"/>
        <w:rPr>
          <w:szCs w:val="28"/>
        </w:rPr>
      </w:pPr>
      <w:r w:rsidRPr="00725E92">
        <w:rPr>
          <w:szCs w:val="28"/>
        </w:rPr>
        <w:t>Настоящее положение определяет цели, порядок проведения, содержание и категории участников областного конкурса молодых лидеров «Вектор в будущее». Областной конкурс молодых лидеров «Вектор в будущее» (далее – Конкурс) является комплексом мероприятий, направленных на выявление, поддержку и сопровождение молодых граждан, ориентированных на социально значимую деятельность в интересах региона и персональной поддержки наиболее активных представителей молодежных сообществ.</w:t>
      </w:r>
    </w:p>
    <w:p w:rsidR="00725E92" w:rsidRPr="00725E92" w:rsidRDefault="00725E92" w:rsidP="00725E92">
      <w:pPr>
        <w:ind w:right="-1" w:firstLine="284"/>
        <w:jc w:val="both"/>
        <w:rPr>
          <w:szCs w:val="28"/>
        </w:rPr>
      </w:pPr>
    </w:p>
    <w:p w:rsidR="00725E92" w:rsidRPr="00725E92" w:rsidRDefault="00725E92" w:rsidP="00725E92">
      <w:pPr>
        <w:numPr>
          <w:ilvl w:val="0"/>
          <w:numId w:val="4"/>
        </w:numPr>
        <w:tabs>
          <w:tab w:val="num" w:pos="-851"/>
        </w:tabs>
        <w:overflowPunct/>
        <w:autoSpaceDE/>
        <w:autoSpaceDN/>
        <w:adjustRightInd/>
        <w:ind w:left="0" w:right="-1" w:firstLine="0"/>
        <w:jc w:val="center"/>
        <w:textAlignment w:val="auto"/>
        <w:rPr>
          <w:b/>
          <w:szCs w:val="28"/>
        </w:rPr>
      </w:pPr>
      <w:r w:rsidRPr="00725E92">
        <w:rPr>
          <w:b/>
          <w:szCs w:val="28"/>
        </w:rPr>
        <w:t>Цели Конкурса</w:t>
      </w:r>
    </w:p>
    <w:p w:rsidR="00725E92" w:rsidRPr="00725E92" w:rsidRDefault="00725E92" w:rsidP="00725E92">
      <w:pPr>
        <w:numPr>
          <w:ilvl w:val="0"/>
          <w:numId w:val="5"/>
        </w:numPr>
        <w:tabs>
          <w:tab w:val="left" w:pos="284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выявление инициативных молодых граждан и лидеров детских и молодёжных общественных организаций, студенческих объединений, молодежных сообществ, их поддержка и поощрение;</w:t>
      </w:r>
    </w:p>
    <w:p w:rsidR="00725E92" w:rsidRPr="00725E92" w:rsidRDefault="00725E92" w:rsidP="00725E92">
      <w:pPr>
        <w:numPr>
          <w:ilvl w:val="0"/>
          <w:numId w:val="5"/>
        </w:numPr>
        <w:tabs>
          <w:tab w:val="left" w:pos="284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повышение престижа общественной деятельности как кадрового ресурса органов государственного и муниципального управления;</w:t>
      </w:r>
    </w:p>
    <w:p w:rsidR="00725E92" w:rsidRPr="00725E92" w:rsidRDefault="00725E92" w:rsidP="00725E92">
      <w:pPr>
        <w:numPr>
          <w:ilvl w:val="0"/>
          <w:numId w:val="5"/>
        </w:numPr>
        <w:tabs>
          <w:tab w:val="left" w:pos="284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формирование позитивного и профессионального имиджа молодых лидеров в обществе, общественное и государственное признание их личного вклада в развитие молодёжной политики, в формирование гражданского общества;</w:t>
      </w:r>
    </w:p>
    <w:p w:rsidR="00725E92" w:rsidRPr="00725E92" w:rsidRDefault="00725E92" w:rsidP="00725E92">
      <w:pPr>
        <w:numPr>
          <w:ilvl w:val="0"/>
          <w:numId w:val="5"/>
        </w:numPr>
        <w:tabs>
          <w:tab w:val="left" w:pos="284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выявление, оценка и распространение успешного опыта управленческой деятельности в общественном движении, передового опыта деятельности общественных объединений, инновационных подходов в теории и практике общественного движения;</w:t>
      </w:r>
    </w:p>
    <w:p w:rsidR="00725E92" w:rsidRPr="00725E92" w:rsidRDefault="00725E92" w:rsidP="00725E92">
      <w:pPr>
        <w:numPr>
          <w:ilvl w:val="0"/>
          <w:numId w:val="5"/>
        </w:numPr>
        <w:tabs>
          <w:tab w:val="left" w:pos="284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стимулирование и сопровождение деятельности лидеров молодежных сообществ.</w:t>
      </w:r>
    </w:p>
    <w:p w:rsidR="00725E92" w:rsidRPr="00725E92" w:rsidRDefault="00725E92" w:rsidP="00725E92">
      <w:pP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szCs w:val="28"/>
        </w:rPr>
      </w:pPr>
    </w:p>
    <w:p w:rsidR="00725E92" w:rsidRPr="00725E92" w:rsidRDefault="00725E92" w:rsidP="00725E92">
      <w:pPr>
        <w:numPr>
          <w:ilvl w:val="0"/>
          <w:numId w:val="4"/>
        </w:numPr>
        <w:overflowPunct/>
        <w:autoSpaceDE/>
        <w:autoSpaceDN/>
        <w:adjustRightInd/>
        <w:ind w:left="0" w:right="-1" w:firstLine="0"/>
        <w:jc w:val="center"/>
        <w:textAlignment w:val="auto"/>
        <w:rPr>
          <w:b/>
          <w:szCs w:val="28"/>
        </w:rPr>
      </w:pPr>
      <w:r w:rsidRPr="00725E92">
        <w:rPr>
          <w:b/>
          <w:szCs w:val="28"/>
        </w:rPr>
        <w:t>Участники Конкурса</w:t>
      </w:r>
    </w:p>
    <w:p w:rsidR="00725E92" w:rsidRPr="00725E92" w:rsidRDefault="00725E92" w:rsidP="00725E92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В Конкурсе могут принять участие лидеры и руководители детских и молодёжных общественных объединений (сообществ, организаций, клубов и т.д.), чья деятельность осуществляется на территории Ярославской области и не противоречит законодательству Российской Федерации.</w:t>
      </w:r>
    </w:p>
    <w:p w:rsidR="00725E92" w:rsidRPr="00725E92" w:rsidRDefault="00725E92" w:rsidP="00725E92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>Участники должны иметь стаж общественной работы или опыт участия в деятельности общественного объединения не менее 1 (одного) года.</w:t>
      </w:r>
    </w:p>
    <w:p w:rsidR="00725E92" w:rsidRPr="00725E92" w:rsidRDefault="00725E92" w:rsidP="00725E92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>Документами, подтверждающими стаж общественной работы или опыт участия в деятельности общественного объединения, могут являться: приказ о включении в состав организации, членский билет, справка от организации и другие аналогичные документы, подписанные руководителем общественного объединения или иным уполномоченным лицом.</w:t>
      </w:r>
    </w:p>
    <w:p w:rsidR="00725E92" w:rsidRPr="00725E92" w:rsidRDefault="00725E92" w:rsidP="00725E92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  <w:r w:rsidRPr="00725E92">
        <w:rPr>
          <w:szCs w:val="28"/>
        </w:rPr>
        <w:lastRenderedPageBreak/>
        <w:t>К участию допускаются как представители организаций со статусом юридического лица, так и не прошедшие государственную регистрацию объединения и сообщества.</w:t>
      </w:r>
      <w:r w:rsidRPr="00725E92">
        <w:rPr>
          <w:color w:val="000000"/>
          <w:szCs w:val="28"/>
        </w:rPr>
        <w:t xml:space="preserve"> </w:t>
      </w:r>
    </w:p>
    <w:p w:rsidR="00725E92" w:rsidRPr="00725E92" w:rsidRDefault="00725E92" w:rsidP="00725E92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  <w:lang w:val="x-none"/>
        </w:rPr>
      </w:pPr>
      <w:r w:rsidRPr="00725E92">
        <w:rPr>
          <w:szCs w:val="28"/>
          <w:lang w:val="x-none"/>
        </w:rPr>
        <w:t>Возраст участников:</w:t>
      </w:r>
    </w:p>
    <w:p w:rsidR="00725E92" w:rsidRPr="00725E92" w:rsidRDefault="00725E92" w:rsidP="00725E92">
      <w:pPr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6"/>
          <w:szCs w:val="26"/>
        </w:rPr>
      </w:pPr>
      <w:r w:rsidRPr="00725E92">
        <w:rPr>
          <w:szCs w:val="28"/>
          <w:lang w:val="x-none"/>
        </w:rPr>
        <w:t>для лидеров детских и молодёжных общественных объединений – от 14 до 3</w:t>
      </w:r>
      <w:r w:rsidRPr="00725E92">
        <w:rPr>
          <w:szCs w:val="28"/>
        </w:rPr>
        <w:t>5</w:t>
      </w:r>
      <w:r w:rsidRPr="00725E92">
        <w:rPr>
          <w:szCs w:val="28"/>
          <w:lang w:val="x-none"/>
        </w:rPr>
        <w:t xml:space="preserve"> лет включительно</w:t>
      </w:r>
      <w:r w:rsidRPr="00725E92">
        <w:rPr>
          <w:szCs w:val="28"/>
        </w:rPr>
        <w:t>;</w:t>
      </w:r>
    </w:p>
    <w:p w:rsidR="00725E92" w:rsidRPr="00725E92" w:rsidRDefault="00725E92" w:rsidP="00725E92">
      <w:pPr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Cs w:val="28"/>
        </w:rPr>
      </w:pPr>
      <w:r w:rsidRPr="00725E92">
        <w:rPr>
          <w:szCs w:val="28"/>
          <w:lang w:val="x-none"/>
        </w:rPr>
        <w:t>для</w:t>
      </w:r>
      <w:r w:rsidRPr="00725E92">
        <w:rPr>
          <w:sz w:val="26"/>
          <w:szCs w:val="26"/>
          <w:lang w:val="x-none"/>
        </w:rPr>
        <w:t xml:space="preserve"> </w:t>
      </w:r>
      <w:r w:rsidRPr="00725E92">
        <w:rPr>
          <w:szCs w:val="28"/>
          <w:lang w:val="x-none"/>
        </w:rPr>
        <w:t>руководителей детских и молодёжных общественных объединений</w:t>
      </w:r>
      <w:r w:rsidRPr="00725E92">
        <w:rPr>
          <w:szCs w:val="28"/>
        </w:rPr>
        <w:t xml:space="preserve"> и кураторов молодежных сообществ, организующих работу с молодежью</w:t>
      </w:r>
      <w:r w:rsidRPr="00725E92">
        <w:rPr>
          <w:szCs w:val="28"/>
          <w:lang w:val="x-none"/>
        </w:rPr>
        <w:t xml:space="preserve"> – от 18 лет</w:t>
      </w:r>
      <w:r w:rsidRPr="00725E92">
        <w:rPr>
          <w:szCs w:val="28"/>
        </w:rPr>
        <w:t>.</w:t>
      </w:r>
    </w:p>
    <w:p w:rsidR="00725E92" w:rsidRPr="00725E92" w:rsidRDefault="00725E92" w:rsidP="00725E92">
      <w:pPr>
        <w:tabs>
          <w:tab w:val="left" w:pos="709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Конкурсные испытания проходят в категориях:</w:t>
      </w:r>
    </w:p>
    <w:p w:rsidR="00725E92" w:rsidRPr="00725E92" w:rsidRDefault="00725E92" w:rsidP="00725E92">
      <w:pPr>
        <w:numPr>
          <w:ilvl w:val="0"/>
          <w:numId w:val="11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Cs w:val="28"/>
        </w:rPr>
      </w:pPr>
      <w:r w:rsidRPr="00725E92">
        <w:rPr>
          <w:szCs w:val="28"/>
        </w:rPr>
        <w:t>лидеры детских и молодежных объединений – 14-17 лет включительно;</w:t>
      </w:r>
    </w:p>
    <w:p w:rsidR="00725E92" w:rsidRPr="00725E92" w:rsidRDefault="00725E92" w:rsidP="00725E92">
      <w:pPr>
        <w:numPr>
          <w:ilvl w:val="0"/>
          <w:numId w:val="11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Cs w:val="28"/>
        </w:rPr>
      </w:pPr>
      <w:r w:rsidRPr="00725E92">
        <w:rPr>
          <w:szCs w:val="28"/>
        </w:rPr>
        <w:t>лидеры и руководители молодежных объединений – 18-35 лет включительно;</w:t>
      </w:r>
    </w:p>
    <w:p w:rsidR="00725E92" w:rsidRPr="00725E92" w:rsidRDefault="00725E92" w:rsidP="00725E92">
      <w:pPr>
        <w:numPr>
          <w:ilvl w:val="0"/>
          <w:numId w:val="11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Cs w:val="28"/>
        </w:rPr>
      </w:pPr>
      <w:r w:rsidRPr="00725E92">
        <w:rPr>
          <w:szCs w:val="28"/>
        </w:rPr>
        <w:t>кураторы молодежных сообществ (специалисты, организующие работу с молодежью в учреждениях сферы образования, в том числе дополнительного образования, в высших учебных заведениях, профессиональных образовательных организациях, школах, учреждениях культуры и др.).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567"/>
        <w:jc w:val="both"/>
        <w:textAlignment w:val="auto"/>
        <w:rPr>
          <w:szCs w:val="28"/>
        </w:rPr>
      </w:pPr>
    </w:p>
    <w:p w:rsidR="00725E92" w:rsidRPr="00725E92" w:rsidRDefault="00725E92" w:rsidP="00725E92">
      <w:pPr>
        <w:numPr>
          <w:ilvl w:val="0"/>
          <w:numId w:val="4"/>
        </w:numPr>
        <w:tabs>
          <w:tab w:val="num" w:pos="0"/>
        </w:tabs>
        <w:overflowPunct/>
        <w:autoSpaceDE/>
        <w:autoSpaceDN/>
        <w:adjustRightInd/>
        <w:ind w:left="0" w:right="-1" w:firstLine="0"/>
        <w:jc w:val="center"/>
        <w:textAlignment w:val="auto"/>
        <w:rPr>
          <w:b/>
          <w:szCs w:val="28"/>
        </w:rPr>
      </w:pPr>
      <w:r w:rsidRPr="00725E92">
        <w:rPr>
          <w:b/>
          <w:szCs w:val="28"/>
        </w:rPr>
        <w:t>Организаторы Конкурса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</w:rPr>
      </w:pPr>
      <w:r w:rsidRPr="00725E92">
        <w:rPr>
          <w:szCs w:val="28"/>
          <w:lang w:val="x-none"/>
        </w:rPr>
        <w:t>Конкурс организуется и проводится государственным автономным учреждением Ярославской области «Дворец молодёжи» при поддержке департамента по физической культуре, спорту и молодежной политике Ярославской области</w:t>
      </w:r>
      <w:r w:rsidRPr="00725E92">
        <w:rPr>
          <w:szCs w:val="28"/>
        </w:rPr>
        <w:t xml:space="preserve">, </w:t>
      </w:r>
      <w:r w:rsidRPr="00725E92">
        <w:rPr>
          <w:szCs w:val="28"/>
          <w:lang w:val="x-none"/>
        </w:rPr>
        <w:t>при участии</w:t>
      </w:r>
      <w:r w:rsidRPr="00725E92">
        <w:rPr>
          <w:szCs w:val="28"/>
        </w:rPr>
        <w:t xml:space="preserve"> государственного</w:t>
      </w:r>
      <w:r w:rsidRPr="00725E92">
        <w:rPr>
          <w:szCs w:val="28"/>
          <w:lang w:val="x-none"/>
        </w:rPr>
        <w:t xml:space="preserve"> автономного учреждения Ярославской области «Центр патриотического воспитания»</w:t>
      </w:r>
      <w:r w:rsidRPr="00725E92">
        <w:rPr>
          <w:szCs w:val="28"/>
        </w:rPr>
        <w:t>, органов и учреждений сферы молодежной политики муниципальных районов и городских округов области, образовательных организаций высшего и среднего профессионального образования, молодежных и детских общественных объединений.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  <w:lang w:val="x-none"/>
        </w:rPr>
      </w:pPr>
    </w:p>
    <w:p w:rsidR="00725E92" w:rsidRPr="00725E92" w:rsidRDefault="00725E92" w:rsidP="00725E92">
      <w:pPr>
        <w:numPr>
          <w:ilvl w:val="0"/>
          <w:numId w:val="4"/>
        </w:numPr>
        <w:tabs>
          <w:tab w:val="num" w:pos="0"/>
        </w:tabs>
        <w:overflowPunct/>
        <w:autoSpaceDE/>
        <w:autoSpaceDN/>
        <w:adjustRightInd/>
        <w:ind w:left="0" w:right="-1" w:firstLine="0"/>
        <w:jc w:val="center"/>
        <w:textAlignment w:val="auto"/>
        <w:rPr>
          <w:b/>
          <w:szCs w:val="28"/>
        </w:rPr>
      </w:pPr>
      <w:r w:rsidRPr="00725E92">
        <w:rPr>
          <w:b/>
          <w:szCs w:val="28"/>
        </w:rPr>
        <w:t>Содержание Конкурса</w:t>
      </w:r>
    </w:p>
    <w:p w:rsidR="00725E92" w:rsidRPr="00725E92" w:rsidRDefault="00725E92" w:rsidP="00725E92">
      <w:pPr>
        <w:overflowPunct/>
        <w:adjustRightInd/>
        <w:ind w:right="-1" w:firstLine="709"/>
        <w:jc w:val="both"/>
        <w:textAlignment w:val="auto"/>
        <w:rPr>
          <w:szCs w:val="28"/>
          <w:lang w:val="x-none"/>
        </w:rPr>
      </w:pPr>
      <w:r w:rsidRPr="00725E92">
        <w:rPr>
          <w:szCs w:val="28"/>
          <w:lang w:val="x-none"/>
        </w:rPr>
        <w:t>Проведение конкурса предполагает:</w:t>
      </w:r>
    </w:p>
    <w:p w:rsidR="00725E92" w:rsidRPr="00725E92" w:rsidRDefault="00725E92" w:rsidP="00725E92">
      <w:pPr>
        <w:numPr>
          <w:ilvl w:val="0"/>
          <w:numId w:val="6"/>
        </w:numPr>
        <w:tabs>
          <w:tab w:val="left" w:pos="567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оценку участия молодого лидера в социально значимой деятельности;</w:t>
      </w:r>
    </w:p>
    <w:p w:rsidR="00725E92" w:rsidRPr="00725E92" w:rsidRDefault="00725E92" w:rsidP="00725E92">
      <w:pPr>
        <w:numPr>
          <w:ilvl w:val="0"/>
          <w:numId w:val="6"/>
        </w:numPr>
        <w:tabs>
          <w:tab w:val="left" w:pos="567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анализ содержательных подходов, технологий и методик, инновационных методов и приемов деятельности, в которых участник Конкурса принимает непосредственное участие;</w:t>
      </w:r>
    </w:p>
    <w:p w:rsidR="00725E92" w:rsidRPr="00725E92" w:rsidRDefault="00725E92" w:rsidP="00725E92">
      <w:pPr>
        <w:numPr>
          <w:ilvl w:val="0"/>
          <w:numId w:val="6"/>
        </w:numPr>
        <w:tabs>
          <w:tab w:val="left" w:pos="567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организацию мероприятий, раскрывающих лидерские, организаторские, коммуникативные, креативные способности конкурсантов;</w:t>
      </w:r>
    </w:p>
    <w:p w:rsidR="00725E92" w:rsidRPr="00725E92" w:rsidRDefault="00725E92" w:rsidP="00725E92">
      <w:pPr>
        <w:numPr>
          <w:ilvl w:val="0"/>
          <w:numId w:val="6"/>
        </w:numPr>
        <w:tabs>
          <w:tab w:val="left" w:pos="567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организацию мероприятий, раскрывающих управленческие способности, умения и навыки участников конкурса;</w:t>
      </w:r>
    </w:p>
    <w:p w:rsidR="00725E92" w:rsidRPr="00725E92" w:rsidRDefault="00725E92" w:rsidP="00725E92">
      <w:pPr>
        <w:numPr>
          <w:ilvl w:val="0"/>
          <w:numId w:val="6"/>
        </w:numPr>
        <w:tabs>
          <w:tab w:val="left" w:pos="567"/>
          <w:tab w:val="left" w:pos="993"/>
        </w:tabs>
        <w:overflowPunct/>
        <w:autoSpaceDE/>
        <w:autoSpaceDN/>
        <w:adjustRightInd/>
        <w:ind w:left="0"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 xml:space="preserve">организацию мероприятий, демонстрирующих уровень интеллектуального развития конкурсанта, уровень правовых знаний, знание </w:t>
      </w:r>
      <w:r w:rsidRPr="00725E92">
        <w:rPr>
          <w:szCs w:val="28"/>
        </w:rPr>
        <w:lastRenderedPageBreak/>
        <w:t>научных основ и подходов к социально значимой деятельности, основ политики государства во всех сферах жизни общества, основных направлений, принципов, механизмов государственной молодёжной политики.</w:t>
      </w:r>
    </w:p>
    <w:p w:rsidR="00725E92" w:rsidRPr="00725E92" w:rsidRDefault="00725E92" w:rsidP="00725E92">
      <w:pPr>
        <w:ind w:right="-1"/>
        <w:jc w:val="both"/>
        <w:rPr>
          <w:szCs w:val="28"/>
        </w:rPr>
      </w:pPr>
    </w:p>
    <w:p w:rsidR="00725E92" w:rsidRPr="00725E92" w:rsidRDefault="00725E92" w:rsidP="00725E92">
      <w:pPr>
        <w:numPr>
          <w:ilvl w:val="0"/>
          <w:numId w:val="4"/>
        </w:numPr>
        <w:tabs>
          <w:tab w:val="num" w:pos="-709"/>
        </w:tabs>
        <w:overflowPunct/>
        <w:autoSpaceDE/>
        <w:autoSpaceDN/>
        <w:adjustRightInd/>
        <w:ind w:left="0" w:right="-1" w:firstLine="0"/>
        <w:jc w:val="center"/>
        <w:textAlignment w:val="auto"/>
        <w:rPr>
          <w:b/>
          <w:szCs w:val="28"/>
        </w:rPr>
      </w:pPr>
      <w:r w:rsidRPr="00725E92">
        <w:rPr>
          <w:b/>
          <w:szCs w:val="28"/>
        </w:rPr>
        <w:t>Порядок проведения конкурса</w:t>
      </w:r>
    </w:p>
    <w:p w:rsidR="00725E92" w:rsidRPr="00725E92" w:rsidRDefault="00725E92" w:rsidP="00725E92">
      <w:pPr>
        <w:ind w:firstLine="709"/>
        <w:jc w:val="both"/>
        <w:rPr>
          <w:i/>
          <w:szCs w:val="28"/>
        </w:rPr>
      </w:pPr>
    </w:p>
    <w:p w:rsidR="00725E92" w:rsidRPr="00725E92" w:rsidRDefault="00725E92" w:rsidP="00725E92">
      <w:pPr>
        <w:ind w:firstLine="709"/>
        <w:jc w:val="both"/>
        <w:rPr>
          <w:b/>
          <w:i/>
          <w:szCs w:val="28"/>
        </w:rPr>
      </w:pPr>
      <w:r w:rsidRPr="00725E92">
        <w:rPr>
          <w:b/>
          <w:i/>
          <w:szCs w:val="28"/>
        </w:rPr>
        <w:t>Предоставление конкурсных документов</w:t>
      </w:r>
    </w:p>
    <w:p w:rsidR="00725E92" w:rsidRPr="00725E92" w:rsidRDefault="00725E92" w:rsidP="00725E92">
      <w:pPr>
        <w:ind w:firstLine="709"/>
        <w:jc w:val="both"/>
        <w:rPr>
          <w:szCs w:val="28"/>
        </w:rPr>
      </w:pPr>
      <w:r w:rsidRPr="00725E92">
        <w:rPr>
          <w:szCs w:val="28"/>
        </w:rPr>
        <w:t>Участникам Конкурса необходимо:</w:t>
      </w:r>
    </w:p>
    <w:p w:rsidR="00725E92" w:rsidRPr="00725E92" w:rsidRDefault="00725E92" w:rsidP="00725E9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Cs/>
          <w:color w:val="000000"/>
          <w:szCs w:val="28"/>
          <w:bdr w:val="none" w:sz="0" w:space="0" w:color="auto" w:frame="1"/>
        </w:rPr>
      </w:pPr>
      <w:r w:rsidRPr="00725E92">
        <w:rPr>
          <w:b/>
          <w:bCs/>
          <w:color w:val="000000"/>
          <w:szCs w:val="28"/>
          <w:bdr w:val="none" w:sz="0" w:space="0" w:color="auto" w:frame="1"/>
        </w:rPr>
        <w:t>Не позднее 16 марта 2022 года</w:t>
      </w:r>
      <w:r w:rsidRPr="00725E92">
        <w:rPr>
          <w:bCs/>
          <w:color w:val="000000"/>
          <w:szCs w:val="28"/>
          <w:bdr w:val="none" w:sz="0" w:space="0" w:color="auto" w:frame="1"/>
        </w:rPr>
        <w:t xml:space="preserve"> зарегистрироваться в автоматизированной информационной системе «Молодёжь России»</w:t>
      </w:r>
      <w:r w:rsidRPr="00725E92">
        <w:rPr>
          <w:b/>
          <w:bCs/>
          <w:color w:val="000000"/>
          <w:szCs w:val="28"/>
          <w:bdr w:val="none" w:sz="0" w:space="0" w:color="auto" w:frame="1"/>
        </w:rPr>
        <w:t xml:space="preserve"> </w:t>
      </w:r>
      <w:r w:rsidRPr="00725E92">
        <w:rPr>
          <w:bCs/>
          <w:color w:val="000000"/>
          <w:szCs w:val="28"/>
          <w:bdr w:val="none" w:sz="0" w:space="0" w:color="auto" w:frame="1"/>
        </w:rPr>
        <w:t>и подать</w:t>
      </w:r>
      <w:r w:rsidRPr="00725E92">
        <w:rPr>
          <w:b/>
          <w:bCs/>
          <w:color w:val="000000"/>
          <w:szCs w:val="28"/>
          <w:bdr w:val="none" w:sz="0" w:space="0" w:color="auto" w:frame="1"/>
        </w:rPr>
        <w:t xml:space="preserve"> </w:t>
      </w:r>
      <w:r w:rsidRPr="00725E92">
        <w:rPr>
          <w:bCs/>
          <w:color w:val="000000"/>
          <w:szCs w:val="28"/>
          <w:bdr w:val="none" w:sz="0" w:space="0" w:color="auto" w:frame="1"/>
        </w:rPr>
        <w:t xml:space="preserve">заявку на участие в конкурсе «Вектор в будущее» через данную систему. Инструкция по регистрации и использованию АИС «Молодёжь России»: </w:t>
      </w:r>
      <w:hyperlink r:id="rId7" w:tgtFrame="_blank" w:history="1">
        <w:r w:rsidRPr="00725E92">
          <w:rPr>
            <w:color w:val="0000FF"/>
            <w:szCs w:val="28"/>
            <w:u w:val="single"/>
            <w:shd w:val="clear" w:color="auto" w:fill="FFFFFF"/>
          </w:rPr>
          <w:t>https://www.molportal.ru/node/21390</w:t>
        </w:r>
      </w:hyperlink>
      <w:r w:rsidRPr="00725E92">
        <w:rPr>
          <w:bCs/>
          <w:color w:val="000000"/>
          <w:szCs w:val="28"/>
          <w:bdr w:val="none" w:sz="0" w:space="0" w:color="auto" w:frame="1"/>
        </w:rPr>
        <w:t>.</w:t>
      </w:r>
    </w:p>
    <w:p w:rsidR="00725E92" w:rsidRPr="00725E92" w:rsidRDefault="00725E92" w:rsidP="00725E92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725E92">
        <w:rPr>
          <w:szCs w:val="28"/>
        </w:rPr>
        <w:t xml:space="preserve">Представить </w:t>
      </w:r>
      <w:r w:rsidRPr="00725E92">
        <w:t xml:space="preserve">следующие документы </w:t>
      </w:r>
      <w:r w:rsidRPr="00725E92">
        <w:rPr>
          <w:b/>
        </w:rPr>
        <w:t>в электронной форме</w:t>
      </w:r>
      <w:r w:rsidRPr="00725E92">
        <w:t>:</w:t>
      </w:r>
    </w:p>
    <w:p w:rsidR="00725E92" w:rsidRPr="00725E92" w:rsidRDefault="00725E92" w:rsidP="00725E92">
      <w:pPr>
        <w:numPr>
          <w:ilvl w:val="0"/>
          <w:numId w:val="12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</w:pPr>
      <w:r w:rsidRPr="00725E92">
        <w:rPr>
          <w:u w:val="single"/>
        </w:rPr>
        <w:t>сопроводительное письмо</w:t>
      </w:r>
      <w:r w:rsidRPr="00725E92">
        <w:t xml:space="preserve"> органа по делам молодёжи, образовательной организации или молодежной общественной организации со статусом юридического лица, рекомендующих соискателя к участию в конкурсе </w:t>
      </w:r>
      <w:r w:rsidRPr="00725E92">
        <w:rPr>
          <w:szCs w:val="28"/>
        </w:rPr>
        <w:t>(направляется подписанное в сканированном виде)</w:t>
      </w:r>
      <w:r w:rsidRPr="00725E92">
        <w:t>;</w:t>
      </w:r>
    </w:p>
    <w:p w:rsidR="00725E92" w:rsidRPr="00725E92" w:rsidRDefault="00725E92" w:rsidP="00725E92">
      <w:pPr>
        <w:numPr>
          <w:ilvl w:val="0"/>
          <w:numId w:val="12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</w:pPr>
      <w:r w:rsidRPr="00725E92">
        <w:rPr>
          <w:u w:val="single"/>
        </w:rPr>
        <w:t>личное заявление</w:t>
      </w:r>
      <w:r w:rsidRPr="00725E92">
        <w:t xml:space="preserve"> по предлагаемой форме (приложение 1)</w:t>
      </w:r>
      <w:r w:rsidRPr="00725E92">
        <w:rPr>
          <w:szCs w:val="28"/>
        </w:rPr>
        <w:t xml:space="preserve"> (направляется подписанное в сканированном виде, а также в формате </w:t>
      </w:r>
      <w:r w:rsidRPr="00725E92">
        <w:rPr>
          <w:szCs w:val="28"/>
          <w:lang w:val="en-US"/>
        </w:rPr>
        <w:t>Word</w:t>
      </w:r>
      <w:r w:rsidRPr="00725E92">
        <w:rPr>
          <w:szCs w:val="28"/>
        </w:rPr>
        <w:t xml:space="preserve"> без подписи)</w:t>
      </w:r>
      <w:r w:rsidRPr="00725E92">
        <w:t>;</w:t>
      </w:r>
    </w:p>
    <w:p w:rsidR="00725E92" w:rsidRPr="00725E92" w:rsidRDefault="00725E92" w:rsidP="00725E92">
      <w:pPr>
        <w:numPr>
          <w:ilvl w:val="0"/>
          <w:numId w:val="12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Cs w:val="28"/>
        </w:rPr>
      </w:pPr>
      <w:r w:rsidRPr="00725E92">
        <w:rPr>
          <w:szCs w:val="28"/>
        </w:rPr>
        <w:t xml:space="preserve">визитная карточка в формате «Печа-куча» (видеоролик в одном из форматов </w:t>
      </w:r>
      <w:r w:rsidRPr="00725E92">
        <w:rPr>
          <w:szCs w:val="28"/>
          <w:shd w:val="clear" w:color="auto" w:fill="FFFFFF"/>
        </w:rPr>
        <w:t>MPEG-3, MPEG-4, AVI</w:t>
      </w:r>
      <w:r w:rsidRPr="00725E92">
        <w:rPr>
          <w:szCs w:val="28"/>
        </w:rPr>
        <w:t xml:space="preserve"> (приложение 2).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  <w:lang w:val="x-none"/>
        </w:rPr>
      </w:pP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</w:rPr>
      </w:pPr>
      <w:r w:rsidRPr="00725E92">
        <w:rPr>
          <w:szCs w:val="28"/>
          <w:lang w:val="x-none"/>
        </w:rPr>
        <w:t xml:space="preserve">Документы направляются на электронный адрес </w:t>
      </w:r>
      <w:hyperlink r:id="rId8" w:history="1">
        <w:r w:rsidRPr="00725E92">
          <w:rPr>
            <w:szCs w:val="28"/>
            <w:shd w:val="clear" w:color="auto" w:fill="FFFFFF"/>
            <w:lang w:val="x-none"/>
          </w:rPr>
          <w:t>molodezh76@yandex.ru</w:t>
        </w:r>
      </w:hyperlink>
      <w:r w:rsidRPr="00725E92">
        <w:rPr>
          <w:szCs w:val="28"/>
          <w:lang w:val="x-none"/>
        </w:rPr>
        <w:t xml:space="preserve"> (в теме сообщения указать «Вектор в будущее»)</w:t>
      </w:r>
      <w:r w:rsidRPr="00725E92">
        <w:rPr>
          <w:szCs w:val="28"/>
        </w:rPr>
        <w:t xml:space="preserve"> </w:t>
      </w:r>
      <w:r w:rsidRPr="00725E92">
        <w:rPr>
          <w:b/>
          <w:szCs w:val="28"/>
          <w:u w:val="single"/>
          <w:lang w:val="x-none"/>
        </w:rPr>
        <w:t xml:space="preserve">не позднее </w:t>
      </w:r>
      <w:r w:rsidRPr="00725E92">
        <w:rPr>
          <w:b/>
          <w:szCs w:val="28"/>
          <w:u w:val="single"/>
        </w:rPr>
        <w:t>17 марта</w:t>
      </w:r>
      <w:r w:rsidRPr="00725E92">
        <w:rPr>
          <w:b/>
          <w:szCs w:val="28"/>
          <w:u w:val="single"/>
          <w:lang w:val="x-none"/>
        </w:rPr>
        <w:t xml:space="preserve"> 20</w:t>
      </w:r>
      <w:r w:rsidRPr="00725E92">
        <w:rPr>
          <w:b/>
          <w:szCs w:val="28"/>
          <w:u w:val="single"/>
        </w:rPr>
        <w:t>22</w:t>
      </w:r>
      <w:r w:rsidRPr="00725E92">
        <w:rPr>
          <w:b/>
          <w:szCs w:val="28"/>
          <w:u w:val="single"/>
          <w:lang w:val="x-none"/>
        </w:rPr>
        <w:t xml:space="preserve"> года</w:t>
      </w:r>
      <w:r w:rsidRPr="00725E92">
        <w:rPr>
          <w:szCs w:val="28"/>
          <w:lang w:val="x-none"/>
        </w:rPr>
        <w:t xml:space="preserve">. </w:t>
      </w:r>
    </w:p>
    <w:p w:rsidR="00725E92" w:rsidRPr="00725E92" w:rsidRDefault="00725E92" w:rsidP="00725E92">
      <w:pPr>
        <w:overflowPunct/>
        <w:autoSpaceDE/>
        <w:autoSpaceDN/>
        <w:adjustRightInd/>
        <w:ind w:firstLine="709"/>
        <w:jc w:val="both"/>
        <w:textAlignment w:val="auto"/>
        <w:rPr>
          <w:lang w:val="x-none"/>
        </w:rPr>
      </w:pPr>
      <w:r w:rsidRPr="00725E92">
        <w:rPr>
          <w:lang w:val="x-none"/>
        </w:rPr>
        <w:t xml:space="preserve">Несвоевременное или неполное представление документов, </w:t>
      </w:r>
      <w:r w:rsidRPr="00725E92">
        <w:rPr>
          <w:szCs w:val="28"/>
          <w:lang w:val="x-none"/>
        </w:rPr>
        <w:t xml:space="preserve">оформление документов в ненадлежащем порядке </w:t>
      </w:r>
      <w:r w:rsidRPr="00725E92">
        <w:rPr>
          <w:lang w:val="x-none"/>
        </w:rPr>
        <w:t>является основанием для отказа гражданину в приеме документов для участия в Конкурсе.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  <w:lang w:val="x-none"/>
        </w:rPr>
      </w:pPr>
      <w:r w:rsidRPr="00725E92">
        <w:rPr>
          <w:szCs w:val="28"/>
          <w:lang w:val="x-none"/>
        </w:rPr>
        <w:t>Материалы не рецензируются.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  <w:lang w:val="x-none"/>
        </w:rPr>
      </w:pPr>
    </w:p>
    <w:p w:rsidR="00725E92" w:rsidRPr="00725E92" w:rsidRDefault="00725E92" w:rsidP="00725E92">
      <w:pPr>
        <w:ind w:right="-1" w:firstLine="709"/>
        <w:rPr>
          <w:b/>
          <w:i/>
          <w:szCs w:val="28"/>
          <w:u w:val="single"/>
        </w:rPr>
      </w:pPr>
      <w:r w:rsidRPr="00725E92">
        <w:rPr>
          <w:b/>
          <w:i/>
          <w:szCs w:val="28"/>
          <w:u w:val="single"/>
        </w:rPr>
        <w:t>Этапы  Конкурса</w:t>
      </w:r>
    </w:p>
    <w:p w:rsidR="00725E92" w:rsidRPr="00725E92" w:rsidRDefault="00725E92" w:rsidP="00725E92">
      <w:pPr>
        <w:ind w:firstLine="709"/>
        <w:jc w:val="both"/>
        <w:rPr>
          <w:szCs w:val="28"/>
        </w:rPr>
      </w:pPr>
      <w:r w:rsidRPr="00725E92">
        <w:rPr>
          <w:b/>
          <w:i/>
          <w:szCs w:val="28"/>
        </w:rPr>
        <w:t>21 марта 2022 года</w:t>
      </w:r>
      <w:r w:rsidRPr="00725E92">
        <w:rPr>
          <w:szCs w:val="28"/>
        </w:rPr>
        <w:t xml:space="preserve"> для всех участников в онлайн формате состоится установочная встреча, участие в которой является обязательным. Информация о времени проведения встречи, ссылка на подключение будет персонально направлена участникам дополнительно.</w:t>
      </w:r>
    </w:p>
    <w:p w:rsidR="00725E92" w:rsidRPr="00725E92" w:rsidRDefault="00725E92" w:rsidP="00725E92">
      <w:pPr>
        <w:ind w:right="-1" w:firstLine="709"/>
        <w:jc w:val="both"/>
        <w:rPr>
          <w:szCs w:val="28"/>
        </w:rPr>
      </w:pPr>
      <w:r w:rsidRPr="00725E92">
        <w:rPr>
          <w:b/>
          <w:i/>
          <w:szCs w:val="28"/>
          <w:lang w:val="en-US"/>
        </w:rPr>
        <w:t>I</w:t>
      </w:r>
      <w:r w:rsidRPr="00725E92">
        <w:rPr>
          <w:b/>
          <w:i/>
          <w:szCs w:val="28"/>
        </w:rPr>
        <w:t xml:space="preserve"> этап – </w:t>
      </w:r>
      <w:r w:rsidRPr="00725E92">
        <w:rPr>
          <w:szCs w:val="28"/>
        </w:rPr>
        <w:t>18-24 марта 2022 г.</w:t>
      </w:r>
      <w:r w:rsidRPr="00725E92">
        <w:rPr>
          <w:b/>
          <w:i/>
          <w:szCs w:val="28"/>
        </w:rPr>
        <w:t xml:space="preserve"> – </w:t>
      </w:r>
      <w:r w:rsidRPr="00725E92">
        <w:rPr>
          <w:szCs w:val="28"/>
        </w:rPr>
        <w:t>заочный отборочный тур предполагает экспертную оценку представленного пакета конкурсных документов;           25 марта 2022 г. будет о</w:t>
      </w:r>
      <w:r w:rsidRPr="00725E92">
        <w:rPr>
          <w:color w:val="000000"/>
          <w:szCs w:val="28"/>
          <w:shd w:val="clear" w:color="auto" w:fill="FFFFFF"/>
        </w:rPr>
        <w:t>публикован итоговый протокол и персонально направлена в адрес участников, прошедших во второй этап, информация о конкурсных испытаниях очного этапа, предполагающих подготовку.</w:t>
      </w:r>
    </w:p>
    <w:p w:rsidR="00725E92" w:rsidRPr="00725E92" w:rsidRDefault="00725E92" w:rsidP="00725E92">
      <w:pPr>
        <w:ind w:right="-1" w:firstLine="709"/>
        <w:jc w:val="both"/>
        <w:rPr>
          <w:szCs w:val="28"/>
        </w:rPr>
      </w:pPr>
      <w:r w:rsidRPr="00725E92">
        <w:rPr>
          <w:b/>
          <w:i/>
          <w:szCs w:val="28"/>
          <w:lang w:val="en-US"/>
        </w:rPr>
        <w:t>II</w:t>
      </w:r>
      <w:r w:rsidRPr="00725E92">
        <w:rPr>
          <w:b/>
          <w:i/>
          <w:szCs w:val="28"/>
        </w:rPr>
        <w:t xml:space="preserve"> этап – </w:t>
      </w:r>
      <w:r w:rsidRPr="00725E92">
        <w:rPr>
          <w:szCs w:val="28"/>
        </w:rPr>
        <w:t xml:space="preserve">08-10 апреля 2022 г. </w:t>
      </w:r>
      <w:r w:rsidRPr="00725E92">
        <w:rPr>
          <w:b/>
          <w:i/>
          <w:szCs w:val="28"/>
        </w:rPr>
        <w:t>–</w:t>
      </w:r>
      <w:r w:rsidRPr="00725E92">
        <w:rPr>
          <w:szCs w:val="28"/>
        </w:rPr>
        <w:t xml:space="preserve"> очный выездной этап Конкурса. </w:t>
      </w:r>
    </w:p>
    <w:p w:rsidR="00725E92" w:rsidRPr="00725E92" w:rsidRDefault="00725E92" w:rsidP="00725E92">
      <w:pPr>
        <w:ind w:right="-1" w:firstLine="709"/>
        <w:jc w:val="both"/>
        <w:rPr>
          <w:szCs w:val="28"/>
        </w:rPr>
      </w:pPr>
      <w:r w:rsidRPr="00725E92">
        <w:rPr>
          <w:szCs w:val="28"/>
        </w:rPr>
        <w:lastRenderedPageBreak/>
        <w:t xml:space="preserve">Не позднее 01 апреля 2022 г. участники, прошедшие в очный этап, должны направить на электронный адрес </w:t>
      </w:r>
      <w:hyperlink r:id="rId9" w:history="1">
        <w:r w:rsidRPr="00725E92">
          <w:rPr>
            <w:szCs w:val="28"/>
            <w:shd w:val="clear" w:color="auto" w:fill="FFFFFF"/>
          </w:rPr>
          <w:t>molodezh76@yandex.ru</w:t>
        </w:r>
      </w:hyperlink>
      <w:r w:rsidRPr="00725E92">
        <w:rPr>
          <w:szCs w:val="28"/>
        </w:rPr>
        <w:t xml:space="preserve"> (в теме сообщения указать «Вектор в будущее» </w:t>
      </w:r>
      <w:r w:rsidRPr="00725E92">
        <w:rPr>
          <w:b/>
          <w:i/>
          <w:szCs w:val="28"/>
        </w:rPr>
        <w:t>–</w:t>
      </w:r>
      <w:r w:rsidRPr="00725E92">
        <w:rPr>
          <w:szCs w:val="28"/>
        </w:rPr>
        <w:t xml:space="preserve"> подтверждение) официальное подтверждение готовности принять участие в выездном мероприятии.</w:t>
      </w:r>
    </w:p>
    <w:p w:rsidR="00725E92" w:rsidRPr="00725E92" w:rsidRDefault="00725E92" w:rsidP="00725E92">
      <w:pPr>
        <w:ind w:right="-1" w:firstLine="708"/>
        <w:jc w:val="both"/>
        <w:rPr>
          <w:b/>
          <w:i/>
          <w:szCs w:val="28"/>
        </w:rPr>
      </w:pPr>
    </w:p>
    <w:p w:rsidR="00725E92" w:rsidRPr="00725E92" w:rsidRDefault="00725E92" w:rsidP="00725E92">
      <w:pPr>
        <w:ind w:right="-1" w:firstLine="708"/>
        <w:jc w:val="both"/>
        <w:rPr>
          <w:b/>
          <w:i/>
          <w:szCs w:val="28"/>
        </w:rPr>
      </w:pPr>
      <w:r w:rsidRPr="00725E92">
        <w:rPr>
          <w:b/>
          <w:i/>
          <w:szCs w:val="28"/>
        </w:rPr>
        <w:t>Подведение итогов конкурса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  <w:lang w:val="x-none"/>
        </w:rPr>
      </w:pPr>
      <w:r w:rsidRPr="00725E92">
        <w:rPr>
          <w:szCs w:val="28"/>
          <w:lang w:val="x-none"/>
        </w:rPr>
        <w:t>Награждение победителей проходит по итогам очного этапа. Победителям вручаются дипломы лауреатов и призы. Всем участникам вручаются дипломы финалистов областного конкурса молодых лидеров «Вектор в будущее».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  <w:lang w:val="x-none"/>
        </w:rPr>
      </w:pPr>
      <w:r w:rsidRPr="00725E92">
        <w:rPr>
          <w:szCs w:val="28"/>
          <w:lang w:val="x-none"/>
        </w:rPr>
        <w:t>Сводный протокол итогов Конкурса публикуется на Молодежном портале Ярославской области и в группе конкурса в социальной сети «ВКонтакте».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</w:rPr>
      </w:pPr>
      <w:r w:rsidRPr="00725E92">
        <w:rPr>
          <w:szCs w:val="28"/>
        </w:rPr>
        <w:t>Конкурс является региональным этапом Всероссийского конкурса лидеров и руководителей детских и молодежных общественных объединений «Лидер XXI века». Победа в региональном этапе дает конкурсанту право участия в мероприятиях Всероссийского финала конкурса в соответствии с требованиями и номинациями, заявленными организаторами Всероссийского конкурса в 2022 г.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284"/>
        <w:jc w:val="both"/>
        <w:textAlignment w:val="auto"/>
        <w:rPr>
          <w:szCs w:val="28"/>
          <w:lang w:val="x-none"/>
        </w:rPr>
      </w:pPr>
    </w:p>
    <w:p w:rsidR="00725E92" w:rsidRPr="00725E92" w:rsidRDefault="00725E92" w:rsidP="00725E92">
      <w:pPr>
        <w:numPr>
          <w:ilvl w:val="0"/>
          <w:numId w:val="4"/>
        </w:numPr>
        <w:overflowPunct/>
        <w:autoSpaceDE/>
        <w:autoSpaceDN/>
        <w:adjustRightInd/>
        <w:ind w:left="0" w:right="-1" w:firstLine="0"/>
        <w:jc w:val="center"/>
        <w:textAlignment w:val="auto"/>
        <w:rPr>
          <w:b/>
          <w:szCs w:val="28"/>
        </w:rPr>
      </w:pPr>
      <w:r w:rsidRPr="00725E92">
        <w:rPr>
          <w:b/>
          <w:szCs w:val="28"/>
        </w:rPr>
        <w:t>Финансирование конкурса</w:t>
      </w:r>
    </w:p>
    <w:p w:rsidR="00725E92" w:rsidRPr="00725E92" w:rsidRDefault="00725E92" w:rsidP="00725E92">
      <w:pPr>
        <w:overflowPunct/>
        <w:autoSpaceDE/>
        <w:autoSpaceDN/>
        <w:adjustRightInd/>
        <w:ind w:right="-1" w:firstLine="709"/>
        <w:jc w:val="both"/>
        <w:textAlignment w:val="auto"/>
        <w:rPr>
          <w:szCs w:val="28"/>
        </w:rPr>
      </w:pPr>
      <w:r w:rsidRPr="00725E92">
        <w:rPr>
          <w:szCs w:val="28"/>
          <w:lang w:val="x-none"/>
        </w:rPr>
        <w:t>Расходы по организации и проведению конкурса несет государствен</w:t>
      </w:r>
      <w:r w:rsidRPr="00725E92">
        <w:rPr>
          <w:szCs w:val="28"/>
        </w:rPr>
        <w:t>ное</w:t>
      </w:r>
      <w:r w:rsidRPr="00725E92">
        <w:rPr>
          <w:szCs w:val="28"/>
          <w:lang w:val="x-none"/>
        </w:rPr>
        <w:t xml:space="preserve"> автономн</w:t>
      </w:r>
      <w:r w:rsidRPr="00725E92">
        <w:rPr>
          <w:szCs w:val="28"/>
        </w:rPr>
        <w:t>ое</w:t>
      </w:r>
      <w:r w:rsidRPr="00725E92">
        <w:rPr>
          <w:szCs w:val="28"/>
          <w:lang w:val="x-none"/>
        </w:rPr>
        <w:t xml:space="preserve"> учреждение Ярославской области «Дворец молодёжи».</w:t>
      </w:r>
      <w:r w:rsidRPr="00725E92">
        <w:rPr>
          <w:szCs w:val="28"/>
        </w:rPr>
        <w:t xml:space="preserve"> Отправка участников очного этапа к месту проведения выездного мероприятия осуществляется организовано от ГАУ ЯО «Дворец молодежи» и обратно.</w:t>
      </w:r>
    </w:p>
    <w:p w:rsidR="00725E92" w:rsidRPr="00725E92" w:rsidRDefault="00725E92" w:rsidP="00725E92">
      <w:pPr>
        <w:ind w:right="-1" w:firstLine="709"/>
        <w:jc w:val="both"/>
        <w:rPr>
          <w:szCs w:val="28"/>
        </w:rPr>
      </w:pPr>
      <w:r w:rsidRPr="00725E92">
        <w:rPr>
          <w:szCs w:val="28"/>
        </w:rPr>
        <w:t>Транспортные расходы по доставке участников к месту организованной отправки и расходы по подготовке участников к Конкурсу осуществляются за счёт командирующей стороны или за счёт собственных средств участников.</w:t>
      </w:r>
    </w:p>
    <w:p w:rsidR="00725E92" w:rsidRPr="00725E92" w:rsidRDefault="00725E92" w:rsidP="00725E92">
      <w:pPr>
        <w:ind w:right="-1" w:firstLine="284"/>
        <w:rPr>
          <w:szCs w:val="28"/>
        </w:rPr>
      </w:pPr>
    </w:p>
    <w:p w:rsidR="00725E92" w:rsidRPr="00725E92" w:rsidRDefault="00725E92" w:rsidP="00725E92">
      <w:pPr>
        <w:ind w:right="-1" w:firstLine="709"/>
        <w:rPr>
          <w:szCs w:val="28"/>
        </w:rPr>
      </w:pPr>
      <w:r w:rsidRPr="00725E92">
        <w:rPr>
          <w:szCs w:val="28"/>
        </w:rPr>
        <w:t xml:space="preserve">Контактные телефоны: </w:t>
      </w:r>
    </w:p>
    <w:p w:rsidR="00725E92" w:rsidRPr="00725E92" w:rsidRDefault="00725E92" w:rsidP="00725E92">
      <w:pPr>
        <w:ind w:right="-1" w:firstLine="709"/>
        <w:jc w:val="both"/>
        <w:rPr>
          <w:szCs w:val="28"/>
        </w:rPr>
      </w:pPr>
      <w:r w:rsidRPr="00725E92">
        <w:rPr>
          <w:szCs w:val="28"/>
        </w:rPr>
        <w:t>- для группы лидеров в возрасте от 14 до 17 лет – (4852) 73-28-54 – Фирстова Анна Валерьевна;</w:t>
      </w:r>
    </w:p>
    <w:p w:rsidR="00725E92" w:rsidRPr="00725E92" w:rsidRDefault="00725E92" w:rsidP="00725E92">
      <w:pPr>
        <w:ind w:right="-1" w:firstLine="709"/>
        <w:jc w:val="both"/>
        <w:rPr>
          <w:szCs w:val="28"/>
        </w:rPr>
      </w:pPr>
      <w:r w:rsidRPr="00725E92">
        <w:rPr>
          <w:szCs w:val="28"/>
        </w:rPr>
        <w:t>-  для групп совершеннолетних участников – (4852) 400-261 – Донецкая Татьяна Витальевна.</w:t>
      </w:r>
    </w:p>
    <w:p w:rsidR="00725E92" w:rsidRPr="00725E92" w:rsidRDefault="00725E92" w:rsidP="00725E92">
      <w:pPr>
        <w:keepNext/>
        <w:overflowPunct/>
        <w:autoSpaceDE/>
        <w:autoSpaceDN/>
        <w:adjustRightInd/>
        <w:ind w:left="5670"/>
        <w:jc w:val="right"/>
        <w:textAlignment w:val="auto"/>
        <w:outlineLvl w:val="3"/>
        <w:rPr>
          <w:szCs w:val="28"/>
        </w:rPr>
      </w:pPr>
    </w:p>
    <w:p w:rsidR="00725E92" w:rsidRPr="00725E92" w:rsidRDefault="00725E92" w:rsidP="00725E92"/>
    <w:p w:rsidR="00725E92" w:rsidRPr="00725E92" w:rsidRDefault="00725E92" w:rsidP="00725E92"/>
    <w:p w:rsidR="00725E92" w:rsidRPr="00725E92" w:rsidRDefault="00725E92" w:rsidP="00725E92"/>
    <w:p w:rsidR="00725E92" w:rsidRPr="00725E92" w:rsidRDefault="00725E92" w:rsidP="00725E92">
      <w:pPr>
        <w:keepNext/>
        <w:overflowPunct/>
        <w:autoSpaceDE/>
        <w:autoSpaceDN/>
        <w:adjustRightInd/>
        <w:ind w:left="5670"/>
        <w:jc w:val="right"/>
        <w:textAlignment w:val="auto"/>
        <w:outlineLvl w:val="3"/>
        <w:rPr>
          <w:szCs w:val="28"/>
        </w:rPr>
      </w:pPr>
      <w:r w:rsidRPr="00725E92">
        <w:rPr>
          <w:szCs w:val="28"/>
          <w:lang w:val="x-none"/>
        </w:rPr>
        <w:br w:type="page"/>
      </w:r>
      <w:r w:rsidRPr="00725E92">
        <w:rPr>
          <w:szCs w:val="28"/>
          <w:lang w:val="x-none"/>
        </w:rPr>
        <w:lastRenderedPageBreak/>
        <w:t>Приложение</w:t>
      </w:r>
      <w:r w:rsidRPr="00725E92">
        <w:rPr>
          <w:szCs w:val="28"/>
        </w:rPr>
        <w:t xml:space="preserve"> 1</w:t>
      </w:r>
    </w:p>
    <w:p w:rsidR="00725E92" w:rsidRPr="00725E92" w:rsidRDefault="00725E92" w:rsidP="00725E92">
      <w:pPr>
        <w:ind w:left="5954"/>
        <w:jc w:val="both"/>
        <w:rPr>
          <w:szCs w:val="28"/>
        </w:rPr>
      </w:pPr>
    </w:p>
    <w:p w:rsidR="00725E92" w:rsidRPr="00725E92" w:rsidRDefault="00725E92" w:rsidP="00725E92">
      <w:pPr>
        <w:ind w:left="5954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51435</wp:posOffset>
                </wp:positionV>
                <wp:extent cx="1543685" cy="1494790"/>
                <wp:effectExtent l="0" t="0" r="18415" b="101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92" w:rsidRDefault="00725E92" w:rsidP="00725E92">
                            <w:pPr>
                              <w:jc w:val="center"/>
                            </w:pPr>
                          </w:p>
                          <w:p w:rsidR="00725E92" w:rsidRDefault="00725E92" w:rsidP="00725E92">
                            <w:pPr>
                              <w:jc w:val="center"/>
                            </w:pPr>
                          </w:p>
                          <w:p w:rsidR="00725E92" w:rsidRPr="00BE611A" w:rsidRDefault="00725E92" w:rsidP="00725E92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 w:rsidRPr="00BE611A">
                              <w:rPr>
                                <w:b/>
                                <w:i/>
                                <w:szCs w:val="28"/>
                              </w:rPr>
                              <w:t>ПОРТРЕТНОЕ</w:t>
                            </w:r>
                          </w:p>
                          <w:p w:rsidR="00725E92" w:rsidRPr="00BE611A" w:rsidRDefault="00725E92" w:rsidP="00725E92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 w:rsidRPr="00BE611A">
                              <w:rPr>
                                <w:b/>
                                <w:i/>
                                <w:szCs w:val="28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6pt;margin-top:4.05pt;width:121.55pt;height:1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">
                <v:textbox>
                  <w:txbxContent>
                    <w:p w:rsidR="00725E92" w:rsidRDefault="00725E92" w:rsidP="00725E92">
                      <w:pPr>
                        <w:jc w:val="center"/>
                      </w:pPr>
                    </w:p>
                    <w:p w:rsidR="00725E92" w:rsidRDefault="00725E92" w:rsidP="00725E92">
                      <w:pPr>
                        <w:jc w:val="center"/>
                      </w:pPr>
                    </w:p>
                    <w:p w:rsidR="00725E92" w:rsidRPr="00BE611A" w:rsidRDefault="00725E92" w:rsidP="00725E92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 w:rsidRPr="00BE611A">
                        <w:rPr>
                          <w:b/>
                          <w:i/>
                          <w:szCs w:val="28"/>
                        </w:rPr>
                        <w:t>ПОРТРЕТНОЕ</w:t>
                      </w:r>
                    </w:p>
                    <w:p w:rsidR="00725E92" w:rsidRPr="00BE611A" w:rsidRDefault="00725E92" w:rsidP="00725E92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 w:rsidRPr="00BE611A">
                        <w:rPr>
                          <w:b/>
                          <w:i/>
                          <w:szCs w:val="28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Pr="00725E92">
        <w:rPr>
          <w:szCs w:val="28"/>
        </w:rPr>
        <w:t xml:space="preserve">В оргкомитет </w:t>
      </w:r>
    </w:p>
    <w:p w:rsidR="00725E92" w:rsidRPr="00725E92" w:rsidRDefault="00725E92" w:rsidP="00725E92">
      <w:pPr>
        <w:ind w:left="5954"/>
        <w:jc w:val="both"/>
        <w:rPr>
          <w:szCs w:val="28"/>
        </w:rPr>
      </w:pPr>
      <w:r w:rsidRPr="00725E92">
        <w:rPr>
          <w:szCs w:val="28"/>
        </w:rPr>
        <w:t xml:space="preserve">областного конкурса </w:t>
      </w:r>
    </w:p>
    <w:p w:rsidR="00725E92" w:rsidRPr="00725E92" w:rsidRDefault="00725E92" w:rsidP="00725E92">
      <w:pPr>
        <w:ind w:left="5954"/>
        <w:jc w:val="both"/>
        <w:rPr>
          <w:szCs w:val="28"/>
        </w:rPr>
      </w:pPr>
      <w:r w:rsidRPr="00725E92">
        <w:rPr>
          <w:szCs w:val="28"/>
        </w:rPr>
        <w:t>молодых лидеров</w:t>
      </w:r>
    </w:p>
    <w:p w:rsidR="00725E92" w:rsidRPr="00725E92" w:rsidRDefault="00725E92" w:rsidP="00725E92">
      <w:pPr>
        <w:ind w:left="5954"/>
        <w:jc w:val="both"/>
        <w:rPr>
          <w:szCs w:val="28"/>
        </w:rPr>
      </w:pPr>
      <w:r w:rsidRPr="00725E92">
        <w:rPr>
          <w:szCs w:val="28"/>
        </w:rPr>
        <w:t>«Вектор в будущее»</w:t>
      </w:r>
    </w:p>
    <w:p w:rsidR="00725E92" w:rsidRPr="00725E92" w:rsidRDefault="00725E92" w:rsidP="00725E92">
      <w:pPr>
        <w:ind w:left="5954"/>
        <w:jc w:val="both"/>
        <w:rPr>
          <w:szCs w:val="28"/>
        </w:rPr>
      </w:pPr>
      <w:r w:rsidRPr="00725E92">
        <w:rPr>
          <w:szCs w:val="28"/>
        </w:rPr>
        <w:t xml:space="preserve">_____________________               </w:t>
      </w:r>
    </w:p>
    <w:p w:rsidR="00725E92" w:rsidRPr="00725E92" w:rsidRDefault="00725E92" w:rsidP="00725E92">
      <w:pPr>
        <w:ind w:left="5954"/>
        <w:jc w:val="both"/>
        <w:rPr>
          <w:szCs w:val="28"/>
        </w:rPr>
      </w:pPr>
      <w:r w:rsidRPr="00725E92">
        <w:rPr>
          <w:szCs w:val="28"/>
        </w:rPr>
        <w:t xml:space="preserve">                  (ФИО)</w:t>
      </w:r>
    </w:p>
    <w:p w:rsidR="00725E92" w:rsidRPr="00725E92" w:rsidRDefault="00725E92" w:rsidP="00725E92">
      <w:pPr>
        <w:jc w:val="center"/>
        <w:rPr>
          <w:szCs w:val="28"/>
        </w:rPr>
      </w:pPr>
    </w:p>
    <w:p w:rsidR="00725E92" w:rsidRPr="00725E92" w:rsidRDefault="00725E92" w:rsidP="00725E92">
      <w:pPr>
        <w:jc w:val="center"/>
        <w:rPr>
          <w:szCs w:val="28"/>
        </w:rPr>
      </w:pPr>
    </w:p>
    <w:p w:rsidR="00725E92" w:rsidRPr="00725E92" w:rsidRDefault="00725E92" w:rsidP="00725E92">
      <w:pPr>
        <w:jc w:val="center"/>
        <w:rPr>
          <w:szCs w:val="28"/>
        </w:rPr>
      </w:pPr>
    </w:p>
    <w:p w:rsidR="00725E92" w:rsidRPr="00725E92" w:rsidRDefault="00725E92" w:rsidP="00725E92">
      <w:pPr>
        <w:jc w:val="center"/>
        <w:rPr>
          <w:szCs w:val="28"/>
        </w:rPr>
      </w:pPr>
    </w:p>
    <w:p w:rsidR="00725E92" w:rsidRPr="00725E92" w:rsidRDefault="00725E92" w:rsidP="00725E92">
      <w:pPr>
        <w:jc w:val="center"/>
        <w:rPr>
          <w:szCs w:val="28"/>
        </w:rPr>
      </w:pPr>
      <w:r w:rsidRPr="00725E92">
        <w:rPr>
          <w:szCs w:val="28"/>
        </w:rPr>
        <w:t>заявление.</w:t>
      </w:r>
    </w:p>
    <w:p w:rsidR="00725E92" w:rsidRPr="00725E92" w:rsidRDefault="00725E92" w:rsidP="00725E92">
      <w:pPr>
        <w:jc w:val="center"/>
        <w:rPr>
          <w:szCs w:val="28"/>
        </w:rPr>
      </w:pPr>
    </w:p>
    <w:p w:rsidR="00725E92" w:rsidRPr="00725E92" w:rsidRDefault="00725E92" w:rsidP="00725E92">
      <w:pPr>
        <w:ind w:firstLine="567"/>
        <w:jc w:val="both"/>
        <w:rPr>
          <w:szCs w:val="28"/>
        </w:rPr>
      </w:pPr>
      <w:r w:rsidRPr="00725E92">
        <w:rPr>
          <w:szCs w:val="28"/>
        </w:rPr>
        <w:t>Прошу допустить меня к участию в областном конкурсе молодых лидеров «Вектор в будущее».</w:t>
      </w:r>
      <w:r w:rsidRPr="00725E92">
        <w:rPr>
          <w:szCs w:val="28"/>
        </w:rPr>
        <w:tab/>
      </w:r>
    </w:p>
    <w:p w:rsidR="00725E92" w:rsidRPr="00725E92" w:rsidRDefault="00725E92" w:rsidP="00725E92">
      <w:pPr>
        <w:ind w:firstLine="567"/>
        <w:jc w:val="both"/>
        <w:rPr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28"/>
        <w:gridCol w:w="3368"/>
      </w:tblGrid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Фамилия, имя, отчество (полностью)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Представляемый муниципальный район/ городской округ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Выбранная конкурсная категория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Количество полных лет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 w:val="restart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Контакты: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/>
          </w:tcPr>
          <w:p w:rsidR="00725E92" w:rsidRPr="00725E92" w:rsidRDefault="00725E92" w:rsidP="00725E92">
            <w:pPr>
              <w:ind w:hanging="77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numPr>
                <w:ilvl w:val="0"/>
                <w:numId w:val="8"/>
              </w:numPr>
              <w:tabs>
                <w:tab w:val="left" w:pos="317"/>
              </w:tabs>
              <w:ind w:left="33"/>
              <w:contextualSpacing/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Контактный телефон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/>
          </w:tcPr>
          <w:p w:rsidR="00725E92" w:rsidRPr="00725E92" w:rsidRDefault="00725E92" w:rsidP="00725E92">
            <w:pPr>
              <w:ind w:hanging="77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numPr>
                <w:ilvl w:val="0"/>
                <w:numId w:val="8"/>
              </w:numPr>
              <w:tabs>
                <w:tab w:val="left" w:pos="317"/>
              </w:tabs>
              <w:ind w:left="33"/>
              <w:contextualSpacing/>
              <w:jc w:val="both"/>
              <w:rPr>
                <w:szCs w:val="28"/>
              </w:rPr>
            </w:pPr>
            <w:r w:rsidRPr="00725E92">
              <w:rPr>
                <w:szCs w:val="28"/>
                <w:lang w:val="en-US"/>
              </w:rPr>
              <w:t>E</w:t>
            </w:r>
            <w:r w:rsidRPr="00725E92">
              <w:rPr>
                <w:szCs w:val="28"/>
              </w:rPr>
              <w:t>-</w:t>
            </w:r>
            <w:r w:rsidRPr="00725E92">
              <w:rPr>
                <w:szCs w:val="28"/>
                <w:lang w:val="en-US"/>
              </w:rPr>
              <w:t>mail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/>
          </w:tcPr>
          <w:p w:rsidR="00725E92" w:rsidRPr="00725E92" w:rsidRDefault="00725E92" w:rsidP="00725E92">
            <w:pPr>
              <w:ind w:hanging="77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numPr>
                <w:ilvl w:val="0"/>
                <w:numId w:val="8"/>
              </w:numPr>
              <w:tabs>
                <w:tab w:val="left" w:pos="317"/>
              </w:tabs>
              <w:ind w:left="33"/>
              <w:contextualSpacing/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Аккаунт в социальной сети ВКонтакте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Представляемая организация (объединение): полное официальное название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Статус конкурсанта в указанной организации (объединении)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Основные направления деятельности организации (объединения)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Ключевые мероприятия и проекты, реализуемые организацией (объединением)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Роль конкурсанта в реализации ключевых мероприятий и проектов организации (объединения)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 xml:space="preserve">Основные достижения организации (объединения) за последний год 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 xml:space="preserve">Основные достижения конкурсанта за последний год 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Сайт (страница, группа) представляемой организации (объединения) в сети Интернет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Публикации об организации, мероприятиях, конкурсанте в средствах массовой информации, в сети Интернет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 w:val="restart"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Лица, готовые дать положительные рекомендации конкурсанту: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ФИО полностью,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должность,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szCs w:val="28"/>
              </w:rPr>
            </w:pPr>
            <w:r w:rsidRPr="00725E92">
              <w:rPr>
                <w:szCs w:val="28"/>
              </w:rPr>
              <w:t xml:space="preserve">контактный телефон и/или </w:t>
            </w:r>
            <w:r w:rsidRPr="00725E92">
              <w:rPr>
                <w:szCs w:val="28"/>
                <w:lang w:val="en-US"/>
              </w:rPr>
              <w:t>E</w:t>
            </w:r>
            <w:r w:rsidRPr="00725E92">
              <w:rPr>
                <w:szCs w:val="28"/>
              </w:rPr>
              <w:t>-</w:t>
            </w:r>
            <w:r w:rsidRPr="00725E92">
              <w:rPr>
                <w:szCs w:val="28"/>
                <w:lang w:val="en-US"/>
              </w:rPr>
              <w:t>mail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  <w:tr w:rsidR="00725E92" w:rsidRPr="00725E92" w:rsidTr="00B33E8E">
        <w:tc>
          <w:tcPr>
            <w:tcW w:w="534" w:type="dxa"/>
            <w:vMerge/>
          </w:tcPr>
          <w:p w:rsidR="00725E92" w:rsidRPr="00725E92" w:rsidRDefault="00725E92" w:rsidP="00725E92">
            <w:pPr>
              <w:numPr>
                <w:ilvl w:val="0"/>
                <w:numId w:val="7"/>
              </w:numPr>
              <w:ind w:hanging="77"/>
              <w:contextualSpacing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725E92" w:rsidRPr="00725E92" w:rsidRDefault="00725E92" w:rsidP="00725E92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szCs w:val="28"/>
              </w:rPr>
            </w:pPr>
            <w:r w:rsidRPr="00725E92">
              <w:rPr>
                <w:szCs w:val="28"/>
              </w:rPr>
              <w:t>описание ситуации, при которой вы взаимодействовали с рекомендателем</w:t>
            </w:r>
          </w:p>
        </w:tc>
        <w:tc>
          <w:tcPr>
            <w:tcW w:w="3368" w:type="dxa"/>
          </w:tcPr>
          <w:p w:rsidR="00725E92" w:rsidRPr="00725E92" w:rsidRDefault="00725E92" w:rsidP="00725E92">
            <w:pPr>
              <w:jc w:val="both"/>
              <w:rPr>
                <w:szCs w:val="28"/>
              </w:rPr>
            </w:pPr>
          </w:p>
        </w:tc>
      </w:tr>
    </w:tbl>
    <w:p w:rsidR="00725E92" w:rsidRPr="00725E92" w:rsidRDefault="00725E92" w:rsidP="00725E92">
      <w:pPr>
        <w:widowControl w:val="0"/>
        <w:ind w:firstLine="709"/>
        <w:jc w:val="both"/>
        <w:rPr>
          <w:szCs w:val="28"/>
        </w:rPr>
      </w:pPr>
    </w:p>
    <w:p w:rsidR="00725E92" w:rsidRPr="00725E92" w:rsidRDefault="00725E92" w:rsidP="00725E92">
      <w:pPr>
        <w:widowControl w:val="0"/>
        <w:ind w:firstLine="709"/>
        <w:jc w:val="both"/>
        <w:rPr>
          <w:szCs w:val="28"/>
        </w:rPr>
      </w:pPr>
      <w:r w:rsidRPr="00725E92">
        <w:rPr>
          <w:szCs w:val="28"/>
        </w:rPr>
        <w:t xml:space="preserve">В соответствии со статьей 9 Федерального закона от 27 июля 2006 года         № 152-ФЗ «О персональных данных» </w:t>
      </w:r>
      <w:r w:rsidRPr="00725E92">
        <w:rPr>
          <w:b/>
          <w:bCs/>
          <w:szCs w:val="28"/>
        </w:rPr>
        <w:t xml:space="preserve">даю согласие </w:t>
      </w:r>
      <w:r w:rsidRPr="00725E92">
        <w:rPr>
          <w:szCs w:val="28"/>
        </w:rPr>
        <w:t xml:space="preserve">государственному автономному учреждению Ярославской области «Дворец молодёжи» на автоматизированную, а также без использования средств автоматизации, обработку моих персональных данных, а именно: на </w:t>
      </w:r>
      <w:r w:rsidRPr="00725E92">
        <w:rPr>
          <w:noProof/>
          <w:szCs w:val="28"/>
        </w:rPr>
        <w:t>систематизацию, накопление, хранение, уточнение, обновление, изменение, использование, передачу, уничтожение персональных данных</w:t>
      </w:r>
      <w:r w:rsidRPr="00725E92">
        <w:rPr>
          <w:szCs w:val="28"/>
        </w:rPr>
        <w:t>.</w:t>
      </w:r>
    </w:p>
    <w:p w:rsidR="00725E92" w:rsidRPr="00725E92" w:rsidRDefault="00725E92" w:rsidP="00725E92">
      <w:pPr>
        <w:widowControl w:val="0"/>
        <w:ind w:firstLine="709"/>
        <w:jc w:val="both"/>
        <w:rPr>
          <w:szCs w:val="28"/>
        </w:rPr>
      </w:pPr>
      <w:r w:rsidRPr="00725E92">
        <w:rPr>
          <w:bCs/>
          <w:szCs w:val="28"/>
        </w:rPr>
        <w:t>Настоящим заявлением</w:t>
      </w:r>
      <w:r w:rsidRPr="00725E92">
        <w:rPr>
          <w:b/>
          <w:bCs/>
          <w:szCs w:val="28"/>
        </w:rPr>
        <w:t xml:space="preserve"> подтверждаю </w:t>
      </w:r>
      <w:r w:rsidRPr="00725E92">
        <w:rPr>
          <w:szCs w:val="28"/>
        </w:rPr>
        <w:t xml:space="preserve">государственному автономному учреждению Ярославской области «Дворец молодёжи», </w:t>
      </w:r>
      <w:r w:rsidRPr="00725E92">
        <w:rPr>
          <w:b/>
          <w:color w:val="000000"/>
          <w:szCs w:val="28"/>
          <w:shd w:val="clear" w:color="auto" w:fill="FFFFFF"/>
        </w:rPr>
        <w:t>согласие на размещение организатором конкурса в открытом доступе в информационно-телекоммуникационной сети «Интернет» (в обезличенной форме) сведений об участнике конкурса.</w:t>
      </w:r>
      <w:r w:rsidRPr="00725E92">
        <w:rPr>
          <w:szCs w:val="28"/>
        </w:rPr>
        <w:t xml:space="preserve"> </w:t>
      </w:r>
    </w:p>
    <w:p w:rsidR="00725E92" w:rsidRPr="00725E92" w:rsidRDefault="00725E92" w:rsidP="00725E92">
      <w:pPr>
        <w:widowControl w:val="0"/>
        <w:ind w:firstLine="709"/>
        <w:jc w:val="both"/>
        <w:rPr>
          <w:szCs w:val="28"/>
        </w:rPr>
      </w:pPr>
      <w:r w:rsidRPr="00725E92">
        <w:rPr>
          <w:szCs w:val="28"/>
        </w:rPr>
        <w:t>Настоящее согласие действует со дня его подписания до дня отзыва в письменной форме.</w:t>
      </w:r>
    </w:p>
    <w:p w:rsidR="00725E92" w:rsidRPr="00725E92" w:rsidRDefault="00725E92" w:rsidP="00725E92">
      <w:pPr>
        <w:rPr>
          <w:szCs w:val="28"/>
        </w:rPr>
      </w:pPr>
    </w:p>
    <w:p w:rsidR="00725E92" w:rsidRPr="00725E92" w:rsidRDefault="00725E92" w:rsidP="00725E92">
      <w:pPr>
        <w:jc w:val="both"/>
        <w:rPr>
          <w:szCs w:val="28"/>
        </w:rPr>
      </w:pPr>
      <w:r w:rsidRPr="00725E92">
        <w:rPr>
          <w:szCs w:val="28"/>
        </w:rPr>
        <w:t>________                                      ____________          ______________________</w:t>
      </w:r>
    </w:p>
    <w:p w:rsidR="00725E92" w:rsidRPr="00725E92" w:rsidRDefault="00725E92" w:rsidP="00725E92">
      <w:pPr>
        <w:jc w:val="both"/>
        <w:rPr>
          <w:i/>
          <w:szCs w:val="28"/>
        </w:rPr>
      </w:pPr>
      <w:r w:rsidRPr="00725E92">
        <w:rPr>
          <w:i/>
          <w:szCs w:val="28"/>
        </w:rPr>
        <w:t xml:space="preserve">  (Дата)                                            (Подпись)              (Расшифровка подписи)</w:t>
      </w:r>
    </w:p>
    <w:p w:rsidR="00725E92" w:rsidRPr="00725E92" w:rsidRDefault="00725E92" w:rsidP="00725E92">
      <w:pPr>
        <w:rPr>
          <w:szCs w:val="28"/>
        </w:rPr>
      </w:pPr>
    </w:p>
    <w:p w:rsidR="00725E92" w:rsidRPr="00725E92" w:rsidRDefault="00725E92" w:rsidP="00725E92">
      <w:pPr>
        <w:jc w:val="center"/>
        <w:rPr>
          <w:sz w:val="22"/>
          <w:szCs w:val="22"/>
        </w:rPr>
      </w:pPr>
    </w:p>
    <w:p w:rsidR="00725E92" w:rsidRPr="00725E92" w:rsidRDefault="00725E92" w:rsidP="00725E92">
      <w:pPr>
        <w:jc w:val="center"/>
        <w:rPr>
          <w:sz w:val="22"/>
          <w:szCs w:val="22"/>
        </w:rPr>
      </w:pPr>
    </w:p>
    <w:p w:rsidR="00725E92" w:rsidRPr="00725E92" w:rsidRDefault="00725E92" w:rsidP="00725E92">
      <w:pPr>
        <w:jc w:val="center"/>
        <w:rPr>
          <w:sz w:val="22"/>
          <w:szCs w:val="22"/>
        </w:rPr>
      </w:pPr>
    </w:p>
    <w:p w:rsidR="00725E92" w:rsidRPr="00725E92" w:rsidRDefault="00725E92" w:rsidP="00725E92">
      <w:pPr>
        <w:jc w:val="center"/>
        <w:rPr>
          <w:sz w:val="22"/>
          <w:szCs w:val="22"/>
        </w:rPr>
      </w:pPr>
      <w:r w:rsidRPr="00725E92">
        <w:rPr>
          <w:sz w:val="22"/>
          <w:szCs w:val="22"/>
        </w:rPr>
        <w:t>(для несовершеннолетних участников необходимо письменное согласие родителей)</w:t>
      </w:r>
    </w:p>
    <w:p w:rsidR="00725E92" w:rsidRPr="00725E92" w:rsidRDefault="00725E92" w:rsidP="00725E92">
      <w:pPr>
        <w:jc w:val="center"/>
        <w:rPr>
          <w:sz w:val="22"/>
          <w:szCs w:val="22"/>
        </w:rPr>
      </w:pPr>
    </w:p>
    <w:p w:rsidR="00725E92" w:rsidRPr="00725E92" w:rsidRDefault="00725E92" w:rsidP="00725E92">
      <w:pPr>
        <w:jc w:val="both"/>
        <w:rPr>
          <w:szCs w:val="28"/>
        </w:rPr>
      </w:pPr>
      <w:r w:rsidRPr="00725E92">
        <w:rPr>
          <w:szCs w:val="28"/>
        </w:rPr>
        <w:t>Я (_______________________________________________________________)</w:t>
      </w:r>
    </w:p>
    <w:p w:rsidR="00725E92" w:rsidRPr="00725E92" w:rsidRDefault="00725E92" w:rsidP="00725E92">
      <w:pPr>
        <w:jc w:val="center"/>
        <w:rPr>
          <w:szCs w:val="28"/>
        </w:rPr>
      </w:pPr>
      <w:r w:rsidRPr="00725E92">
        <w:rPr>
          <w:szCs w:val="28"/>
          <w:vertAlign w:val="superscript"/>
        </w:rPr>
        <w:t>ФИО родителя</w:t>
      </w:r>
    </w:p>
    <w:p w:rsidR="00725E92" w:rsidRPr="00725E92" w:rsidRDefault="00725E92" w:rsidP="00725E92">
      <w:pPr>
        <w:jc w:val="both"/>
        <w:rPr>
          <w:szCs w:val="28"/>
        </w:rPr>
      </w:pPr>
      <w:r w:rsidRPr="00725E92">
        <w:rPr>
          <w:szCs w:val="28"/>
        </w:rPr>
        <w:t>возражения против использования индивидуальных данных моего ребенка, приведенных выше, для включения в списки участников мероприятий, формирования различных баз данных в рамках реализации региональной молодёжной политики не имею.</w:t>
      </w:r>
    </w:p>
    <w:p w:rsidR="00725E92" w:rsidRPr="00725E92" w:rsidRDefault="00725E92" w:rsidP="00725E92">
      <w:pPr>
        <w:jc w:val="both"/>
        <w:rPr>
          <w:szCs w:val="28"/>
        </w:rPr>
      </w:pPr>
    </w:p>
    <w:p w:rsidR="00725E92" w:rsidRPr="00725E92" w:rsidRDefault="00725E92" w:rsidP="00725E92">
      <w:pPr>
        <w:jc w:val="both"/>
        <w:rPr>
          <w:szCs w:val="28"/>
        </w:rPr>
      </w:pPr>
    </w:p>
    <w:p w:rsidR="00725E92" w:rsidRPr="00725E92" w:rsidRDefault="00725E92" w:rsidP="00725E92">
      <w:pPr>
        <w:jc w:val="both"/>
        <w:rPr>
          <w:szCs w:val="28"/>
        </w:rPr>
      </w:pPr>
    </w:p>
    <w:p w:rsidR="00725E92" w:rsidRPr="00725E92" w:rsidRDefault="00725E92" w:rsidP="00725E92">
      <w:pPr>
        <w:jc w:val="both"/>
        <w:rPr>
          <w:szCs w:val="28"/>
        </w:rPr>
      </w:pPr>
      <w:r w:rsidRPr="00725E92">
        <w:rPr>
          <w:szCs w:val="28"/>
        </w:rPr>
        <w:t xml:space="preserve">________                                 ____________             ______________________        </w:t>
      </w:r>
    </w:p>
    <w:p w:rsidR="00725E92" w:rsidRPr="00725E92" w:rsidRDefault="00725E92" w:rsidP="00725E92">
      <w:pPr>
        <w:jc w:val="both"/>
        <w:rPr>
          <w:i/>
          <w:szCs w:val="28"/>
        </w:rPr>
      </w:pPr>
      <w:r w:rsidRPr="00725E92">
        <w:rPr>
          <w:i/>
          <w:szCs w:val="28"/>
        </w:rPr>
        <w:t xml:space="preserve">  (Дата)                                        (Подпись)                  (Расшифровка подписи)</w:t>
      </w:r>
    </w:p>
    <w:p w:rsidR="00725E92" w:rsidRPr="00725E92" w:rsidRDefault="00725E92" w:rsidP="00725E92">
      <w:pPr>
        <w:jc w:val="right"/>
        <w:rPr>
          <w:color w:val="000000"/>
          <w:szCs w:val="28"/>
        </w:rPr>
      </w:pPr>
      <w:r w:rsidRPr="00725E92">
        <w:rPr>
          <w:color w:val="000000"/>
          <w:szCs w:val="28"/>
        </w:rPr>
        <w:lastRenderedPageBreak/>
        <w:t>Приложение 2</w:t>
      </w:r>
    </w:p>
    <w:p w:rsidR="00725E92" w:rsidRPr="00725E92" w:rsidRDefault="00725E92" w:rsidP="00725E92">
      <w:pPr>
        <w:jc w:val="right"/>
        <w:rPr>
          <w:color w:val="000000"/>
          <w:szCs w:val="28"/>
        </w:rPr>
      </w:pPr>
    </w:p>
    <w:p w:rsidR="00725E92" w:rsidRPr="00725E92" w:rsidRDefault="00725E92" w:rsidP="00725E92">
      <w:pPr>
        <w:jc w:val="center"/>
        <w:rPr>
          <w:b/>
          <w:color w:val="000000"/>
          <w:szCs w:val="28"/>
        </w:rPr>
      </w:pPr>
      <w:r w:rsidRPr="00725E92">
        <w:rPr>
          <w:b/>
          <w:color w:val="000000"/>
          <w:szCs w:val="28"/>
        </w:rPr>
        <w:t>Визитная карточка в формате «Печа-куча»</w:t>
      </w:r>
    </w:p>
    <w:p w:rsidR="00725E92" w:rsidRPr="00725E92" w:rsidRDefault="00725E92" w:rsidP="00725E92">
      <w:pPr>
        <w:jc w:val="center"/>
        <w:rPr>
          <w:b/>
          <w:color w:val="000000"/>
          <w:szCs w:val="28"/>
        </w:rPr>
      </w:pPr>
    </w:p>
    <w:p w:rsidR="00725E92" w:rsidRPr="00725E92" w:rsidRDefault="00725E92" w:rsidP="00725E92">
      <w:pPr>
        <w:ind w:firstLine="708"/>
        <w:jc w:val="both"/>
        <w:rPr>
          <w:color w:val="000000"/>
          <w:szCs w:val="28"/>
        </w:rPr>
      </w:pPr>
      <w:r w:rsidRPr="00725E92">
        <w:rPr>
          <w:color w:val="000000"/>
          <w:szCs w:val="28"/>
        </w:rPr>
        <w:t>Каждому конкурсанту необходимо подготовить видеоролик - визитную</w:t>
      </w:r>
      <w:r w:rsidRPr="00725E92">
        <w:t xml:space="preserve"> </w:t>
      </w:r>
      <w:r w:rsidRPr="00725E92">
        <w:rPr>
          <w:color w:val="000000"/>
          <w:szCs w:val="28"/>
        </w:rPr>
        <w:t>карточку в формате презентации «Печа-куча».</w:t>
      </w:r>
    </w:p>
    <w:p w:rsidR="00725E92" w:rsidRPr="00725E92" w:rsidRDefault="00725E92" w:rsidP="00725E92">
      <w:pPr>
        <w:jc w:val="both"/>
        <w:rPr>
          <w:color w:val="000000"/>
          <w:szCs w:val="28"/>
        </w:rPr>
      </w:pPr>
    </w:p>
    <w:p w:rsidR="00725E92" w:rsidRPr="00725E92" w:rsidRDefault="00725E92" w:rsidP="00725E92">
      <w:pPr>
        <w:jc w:val="center"/>
        <w:rPr>
          <w:b/>
          <w:i/>
          <w:color w:val="000000"/>
          <w:szCs w:val="28"/>
        </w:rPr>
      </w:pPr>
      <w:r w:rsidRPr="00725E92">
        <w:rPr>
          <w:b/>
          <w:i/>
          <w:color w:val="000000"/>
          <w:szCs w:val="28"/>
        </w:rPr>
        <w:t>Что такое формат «Печа-куча»?</w:t>
      </w:r>
    </w:p>
    <w:p w:rsidR="00725E92" w:rsidRPr="00725E92" w:rsidRDefault="00725E92" w:rsidP="00725E92">
      <w:pPr>
        <w:ind w:firstLine="709"/>
        <w:jc w:val="both"/>
        <w:rPr>
          <w:b/>
          <w:i/>
          <w:color w:val="000000"/>
          <w:szCs w:val="28"/>
        </w:rPr>
      </w:pPr>
      <w:r w:rsidRPr="00725E92">
        <w:rPr>
          <w:b/>
          <w:i/>
          <w:color w:val="000000"/>
          <w:szCs w:val="28"/>
        </w:rPr>
        <w:t>Формат позволяет делать презентации короткими и динамичными, а выступление организованным и лаконичным.</w:t>
      </w:r>
    </w:p>
    <w:p w:rsidR="00725E92" w:rsidRPr="00725E92" w:rsidRDefault="00725E92" w:rsidP="00725E92">
      <w:pPr>
        <w:ind w:firstLine="709"/>
        <w:jc w:val="both"/>
        <w:rPr>
          <w:b/>
          <w:i/>
          <w:color w:val="000000"/>
          <w:szCs w:val="28"/>
        </w:rPr>
      </w:pPr>
      <w:r w:rsidRPr="00725E92">
        <w:rPr>
          <w:b/>
          <w:i/>
          <w:color w:val="000000"/>
          <w:szCs w:val="28"/>
        </w:rPr>
        <w:t>Печа-куча – краткая презентация, ограниченная по форме и продолжительности. В классическом варианте презентация состоит из 20 слайдов, каждый из которых демонстрируется ровно 20 секунд, после чего автоматически сменяется следующим. Итого вся презентация длится ровно 6 минут и 40 секунд. Одно из важных условий: каждый слайд должен быть прокомментирован.</w:t>
      </w:r>
    </w:p>
    <w:p w:rsidR="00725E92" w:rsidRPr="00725E92" w:rsidRDefault="00725E92" w:rsidP="00725E92">
      <w:pPr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jc w:val="both"/>
        <w:rPr>
          <w:b/>
          <w:i/>
          <w:color w:val="000000"/>
          <w:szCs w:val="28"/>
        </w:rPr>
      </w:pPr>
      <w:r w:rsidRPr="00725E92">
        <w:rPr>
          <w:b/>
          <w:i/>
          <w:color w:val="000000"/>
          <w:szCs w:val="28"/>
        </w:rPr>
        <w:t>Требования, предъявляемые к конкурсным материалам:</w:t>
      </w:r>
    </w:p>
    <w:p w:rsidR="00725E92" w:rsidRPr="00725E92" w:rsidRDefault="00725E92" w:rsidP="00725E92">
      <w:pPr>
        <w:ind w:firstLine="567"/>
        <w:jc w:val="both"/>
        <w:rPr>
          <w:color w:val="000000"/>
          <w:szCs w:val="28"/>
        </w:rPr>
      </w:pPr>
      <w:r w:rsidRPr="00725E92">
        <w:rPr>
          <w:color w:val="000000"/>
          <w:szCs w:val="28"/>
        </w:rPr>
        <w:t>В основу вашей визитной карточки (далее - визитка) ляжет  видеосъемка вашей самопрезентации в формате «</w:t>
      </w:r>
      <w:r w:rsidRPr="00725E92">
        <w:rPr>
          <w:bCs/>
          <w:iCs/>
          <w:color w:val="000000"/>
          <w:szCs w:val="28"/>
        </w:rPr>
        <w:t>Печа-Куча»</w:t>
      </w:r>
      <w:r w:rsidRPr="00725E92">
        <w:rPr>
          <w:iCs/>
          <w:color w:val="000000"/>
          <w:szCs w:val="28"/>
        </w:rPr>
        <w:t>.</w:t>
      </w:r>
      <w:r w:rsidRPr="00725E92">
        <w:rPr>
          <w:color w:val="000000"/>
          <w:szCs w:val="28"/>
        </w:rPr>
        <w:t xml:space="preserve"> Мы немного изменили формат и в вашем распоряжении будет ровно 4 минуты, за это время необходимо не только рассказать о себе, но и убедить экспертов в том, что именно вы должны стать финалистом областного конкурса молодых лидеров «Вектор в будущее». Чтобы быть по настоящему убедительными, уделите внимание не только описанию своих достижений и личностных качеств, но и расскажите о том, для кого вы являетесь лидером, кто идет за вами, кто доверяет вам и готов вас поддерживать.</w:t>
      </w:r>
    </w:p>
    <w:p w:rsidR="00725E92" w:rsidRPr="00725E92" w:rsidRDefault="00725E92" w:rsidP="00725E92">
      <w:pPr>
        <w:ind w:firstLine="567"/>
        <w:jc w:val="both"/>
        <w:rPr>
          <w:color w:val="000000"/>
          <w:szCs w:val="28"/>
        </w:rPr>
      </w:pPr>
      <w:r w:rsidRPr="00725E92">
        <w:rPr>
          <w:color w:val="000000"/>
          <w:szCs w:val="28"/>
        </w:rPr>
        <w:t>Визитная карточка оформляется в формате видеоролика, в кадре – конкурсант и слайды презентации (12 слайдов презентации, по 20 секунд на каждый слайд, слайды сменяются автоматически).</w:t>
      </w:r>
    </w:p>
    <w:p w:rsidR="00725E92" w:rsidRPr="00725E92" w:rsidRDefault="00725E92" w:rsidP="00725E92">
      <w:pPr>
        <w:ind w:firstLine="567"/>
        <w:jc w:val="both"/>
        <w:rPr>
          <w:rFonts w:ascii="Arial" w:hAnsi="Arial" w:cs="Arial"/>
          <w:color w:val="202122"/>
          <w:sz w:val="23"/>
          <w:szCs w:val="23"/>
        </w:rPr>
      </w:pPr>
      <w:r w:rsidRPr="00725E92">
        <w:rPr>
          <w:color w:val="000000"/>
          <w:szCs w:val="28"/>
        </w:rPr>
        <w:t xml:space="preserve">Съемка видео производится </w:t>
      </w:r>
      <w:r w:rsidRPr="00725E92">
        <w:rPr>
          <w:color w:val="000000"/>
          <w:szCs w:val="28"/>
          <w:u w:val="single"/>
        </w:rPr>
        <w:t>одним кадром</w:t>
      </w:r>
      <w:r w:rsidRPr="00725E92">
        <w:rPr>
          <w:color w:val="000000"/>
          <w:szCs w:val="28"/>
        </w:rPr>
        <w:t xml:space="preserve">. Формат не предполагает склейки отдельных фрагментов или наложения монтажных переходов, как и формат презентации «Печа-куча» не предполагает возможности остановки или возвращения к предыдущему слайду. </w:t>
      </w:r>
      <w:r w:rsidRPr="00725E92">
        <w:rPr>
          <w:szCs w:val="28"/>
        </w:rPr>
        <w:t>Также не допускается замедление/ускорение и наложение титров, генерация дополнительных текстовых материалов, изображений и таблиц вне поля презентации.</w:t>
      </w:r>
    </w:p>
    <w:p w:rsidR="00725E92" w:rsidRPr="00725E92" w:rsidRDefault="00725E92" w:rsidP="00725E92">
      <w:pPr>
        <w:ind w:firstLine="567"/>
        <w:jc w:val="both"/>
        <w:rPr>
          <w:color w:val="000000"/>
          <w:szCs w:val="28"/>
        </w:rPr>
      </w:pPr>
      <w:r w:rsidRPr="00725E92">
        <w:rPr>
          <w:color w:val="000000"/>
          <w:szCs w:val="28"/>
        </w:rPr>
        <w:t>В монтаже допускается:</w:t>
      </w:r>
    </w:p>
    <w:p w:rsidR="00725E92" w:rsidRPr="00725E92" w:rsidRDefault="00725E92" w:rsidP="00725E92">
      <w:pPr>
        <w:numPr>
          <w:ilvl w:val="0"/>
          <w:numId w:val="16"/>
        </w:numPr>
        <w:tabs>
          <w:tab w:val="left" w:pos="284"/>
        </w:tabs>
        <w:overflowPunct/>
        <w:autoSpaceDE/>
        <w:autoSpaceDN/>
        <w:adjustRightInd/>
        <w:ind w:left="0" w:firstLine="284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>цветовая и тональная коррекция изображения;</w:t>
      </w:r>
    </w:p>
    <w:p w:rsidR="00725E92" w:rsidRPr="00725E92" w:rsidRDefault="00725E92" w:rsidP="00725E92">
      <w:pPr>
        <w:numPr>
          <w:ilvl w:val="0"/>
          <w:numId w:val="16"/>
        </w:numPr>
        <w:tabs>
          <w:tab w:val="left" w:pos="284"/>
        </w:tabs>
        <w:overflowPunct/>
        <w:autoSpaceDE/>
        <w:autoSpaceDN/>
        <w:adjustRightInd/>
        <w:ind w:left="0" w:firstLine="284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>добавление музыкальных вставок и звуковых эффектов (дополняющих, но не замещающих речь конкурсанта, т.е. наложение закадрового голоса или перезапись/склейка звуковой дорожки не предусмотрены форматом);</w:t>
      </w:r>
    </w:p>
    <w:p w:rsidR="00725E92" w:rsidRPr="00725E92" w:rsidRDefault="00725E92" w:rsidP="00725E92">
      <w:pPr>
        <w:numPr>
          <w:ilvl w:val="0"/>
          <w:numId w:val="16"/>
        </w:numPr>
        <w:tabs>
          <w:tab w:val="left" w:pos="284"/>
        </w:tabs>
        <w:overflowPunct/>
        <w:autoSpaceDE/>
        <w:autoSpaceDN/>
        <w:adjustRightInd/>
        <w:ind w:left="0" w:firstLine="284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 xml:space="preserve">допускается использование эффекта «картинка в картинке» для наложения слайдов презентации на основное видео, где в кадре находится </w:t>
      </w:r>
      <w:r w:rsidRPr="00725E92">
        <w:rPr>
          <w:color w:val="000000"/>
          <w:szCs w:val="28"/>
        </w:rPr>
        <w:lastRenderedPageBreak/>
        <w:t>конкурсант (при этом все требования, действующие для заданного формата презентации, сохраняются).</w:t>
      </w:r>
    </w:p>
    <w:p w:rsidR="00725E92" w:rsidRPr="00725E92" w:rsidRDefault="00725E92" w:rsidP="00725E92">
      <w:pPr>
        <w:jc w:val="both"/>
        <w:rPr>
          <w:color w:val="000000"/>
          <w:szCs w:val="28"/>
        </w:rPr>
      </w:pPr>
      <w:r w:rsidRPr="00725E92">
        <w:rPr>
          <w:color w:val="000000"/>
          <w:szCs w:val="28"/>
        </w:rPr>
        <w:t xml:space="preserve"> </w:t>
      </w:r>
    </w:p>
    <w:p w:rsidR="00725E92" w:rsidRPr="00725E92" w:rsidRDefault="00725E92" w:rsidP="00725E92">
      <w:pPr>
        <w:jc w:val="both"/>
        <w:rPr>
          <w:b/>
          <w:i/>
          <w:color w:val="000000"/>
          <w:szCs w:val="28"/>
        </w:rPr>
      </w:pPr>
      <w:r w:rsidRPr="00725E92">
        <w:rPr>
          <w:b/>
          <w:i/>
          <w:color w:val="000000"/>
          <w:szCs w:val="28"/>
        </w:rPr>
        <w:t>Дополнительные условия и рекомендации и по подготовке материалов для конкурсного испытания Визитная карточка в формате «Печа-куча»</w:t>
      </w:r>
    </w:p>
    <w:p w:rsidR="00725E92" w:rsidRPr="00725E92" w:rsidRDefault="00725E92" w:rsidP="00725E92">
      <w:pPr>
        <w:jc w:val="both"/>
        <w:rPr>
          <w:b/>
          <w:i/>
          <w:color w:val="000000"/>
          <w:szCs w:val="28"/>
        </w:rPr>
      </w:pPr>
    </w:p>
    <w:p w:rsidR="00725E92" w:rsidRPr="00725E92" w:rsidRDefault="00725E92" w:rsidP="00725E92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i/>
          <w:color w:val="000000"/>
          <w:szCs w:val="28"/>
        </w:rPr>
      </w:pPr>
      <w:r w:rsidRPr="00725E92">
        <w:rPr>
          <w:i/>
          <w:color w:val="000000"/>
          <w:szCs w:val="28"/>
        </w:rPr>
        <w:t>В части съемки видеоролика:</w:t>
      </w:r>
    </w:p>
    <w:p w:rsidR="00725E92" w:rsidRPr="00725E92" w:rsidRDefault="00725E92" w:rsidP="00725E92">
      <w:pPr>
        <w:contextualSpacing/>
        <w:jc w:val="both"/>
        <w:rPr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602615</wp:posOffset>
            </wp:positionV>
            <wp:extent cx="2808605" cy="1838960"/>
            <wp:effectExtent l="0" t="0" r="0" b="8890"/>
            <wp:wrapTight wrapText="bothSides">
              <wp:wrapPolygon edited="0">
                <wp:start x="0" y="0"/>
                <wp:lineTo x="0" y="21481"/>
                <wp:lineTo x="21390" y="21481"/>
                <wp:lineTo x="2139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4" t="21477" r="34950" b="11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E92">
        <w:rPr>
          <w:color w:val="000000"/>
          <w:szCs w:val="28"/>
        </w:rPr>
        <w:t xml:space="preserve">Конкурсное задание усложняется тем, что вам необходимо не только подготовить визитку в формате «Печа-куча», но и представить ее для экспертной оценки в формате видеоролика, где в кадре будет и конкурсант и презентация. Оцените свои технические возможности и возможности вашей команды, выберите формат, подходящий вам и при этом достаточно качественный (обеспечивающий качество картинки и звука, читабельность презентации). </w:t>
      </w:r>
    </w:p>
    <w:p w:rsidR="00725E92" w:rsidRPr="00725E92" w:rsidRDefault="00725E92" w:rsidP="00725E92">
      <w:pPr>
        <w:contextualSpacing/>
        <w:jc w:val="both"/>
        <w:rPr>
          <w:color w:val="000000"/>
          <w:szCs w:val="28"/>
        </w:rPr>
      </w:pPr>
    </w:p>
    <w:p w:rsidR="00725E92" w:rsidRPr="00725E92" w:rsidRDefault="00725E92" w:rsidP="00725E92">
      <w:pPr>
        <w:contextualSpacing/>
        <w:jc w:val="both"/>
        <w:rPr>
          <w:color w:val="000000"/>
          <w:szCs w:val="28"/>
        </w:rPr>
      </w:pPr>
      <w:r w:rsidRPr="00725E92">
        <w:rPr>
          <w:color w:val="000000"/>
          <w:szCs w:val="28"/>
        </w:rPr>
        <w:t xml:space="preserve">Например, взгляните на изображения ниже: в первом варианте мы прекрасно видим презентацию, однако совершенно не видим спикера, он засвечен и не обращается в камеру. Во втором варианте мы уже лучше видим спикера, но разобрать, что написано на слайде не представляется возможным. </w:t>
      </w:r>
    </w:p>
    <w:p w:rsidR="00725E92" w:rsidRPr="00725E92" w:rsidRDefault="00725E92" w:rsidP="00725E92">
      <w:pPr>
        <w:contextualSpacing/>
        <w:jc w:val="both"/>
        <w:rPr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F5EA53" wp14:editId="422B5150">
            <wp:simplePos x="0" y="0"/>
            <wp:positionH relativeFrom="column">
              <wp:posOffset>12700</wp:posOffset>
            </wp:positionH>
            <wp:positionV relativeFrom="paragraph">
              <wp:posOffset>248920</wp:posOffset>
            </wp:positionV>
            <wp:extent cx="2743200" cy="1541145"/>
            <wp:effectExtent l="0" t="0" r="0" b="1905"/>
            <wp:wrapTight wrapText="bothSides">
              <wp:wrapPolygon edited="0">
                <wp:start x="0" y="0"/>
                <wp:lineTo x="0" y="21360"/>
                <wp:lineTo x="21450" y="21360"/>
                <wp:lineTo x="21450" y="0"/>
                <wp:lineTo x="0" y="0"/>
              </wp:wrapPolygon>
            </wp:wrapTight>
            <wp:docPr id="1" name="Рисунок 1" descr="Как сделать презентацию Печа-кучи. Катрина Меньшикова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к сделать презентацию Печа-кучи. Катрина Меньшикова - YouTu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5DD332" wp14:editId="387C11BC">
            <wp:simplePos x="0" y="0"/>
            <wp:positionH relativeFrom="column">
              <wp:posOffset>885190</wp:posOffset>
            </wp:positionH>
            <wp:positionV relativeFrom="paragraph">
              <wp:posOffset>42545</wp:posOffset>
            </wp:positionV>
            <wp:extent cx="2043430" cy="1541145"/>
            <wp:effectExtent l="0" t="0" r="0" b="1905"/>
            <wp:wrapSquare wrapText="bothSides"/>
            <wp:docPr id="2" name="Рисунок 2" descr="ProstoPreza - Уроки Pecha Ku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rostoPreza - Уроки Pecha Kuch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</w:p>
    <w:p w:rsidR="00725E92" w:rsidRPr="00725E92" w:rsidRDefault="00725E92" w:rsidP="00725E92">
      <w:pPr>
        <w:ind w:left="360"/>
        <w:jc w:val="both"/>
        <w:rPr>
          <w:i/>
          <w:color w:val="000000"/>
          <w:szCs w:val="28"/>
        </w:rPr>
      </w:pPr>
      <w:r w:rsidRPr="00725E92">
        <w:rPr>
          <w:i/>
          <w:color w:val="000000"/>
          <w:szCs w:val="28"/>
        </w:rPr>
        <w:t>В части работы с презентацией:</w:t>
      </w:r>
    </w:p>
    <w:p w:rsidR="00725E92" w:rsidRPr="00725E92" w:rsidRDefault="00725E92" w:rsidP="00725E92">
      <w:pPr>
        <w:numPr>
          <w:ilvl w:val="0"/>
          <w:numId w:val="14"/>
        </w:numPr>
        <w:tabs>
          <w:tab w:val="left" w:pos="993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>Ваша презентация должна включать 12 изображений. Каждое изображение служит дополнением или подтверждением информации, проговариваемой выступающим (слайды также могут содержать текстовую информацию, диаграммы и другие изображения).</w:t>
      </w:r>
    </w:p>
    <w:p w:rsidR="00725E92" w:rsidRPr="00725E92" w:rsidRDefault="00725E92" w:rsidP="00725E92">
      <w:pPr>
        <w:numPr>
          <w:ilvl w:val="0"/>
          <w:numId w:val="14"/>
        </w:numPr>
        <w:tabs>
          <w:tab w:val="left" w:pos="993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 xml:space="preserve">Настройте автоматическую смену слайдов презентации (каждый слайд меняется автоматически через 20 секунд). </w:t>
      </w:r>
    </w:p>
    <w:p w:rsidR="00725E92" w:rsidRPr="00725E92" w:rsidRDefault="00725E92" w:rsidP="00725E92">
      <w:pPr>
        <w:numPr>
          <w:ilvl w:val="0"/>
          <w:numId w:val="14"/>
        </w:numPr>
        <w:tabs>
          <w:tab w:val="left" w:pos="993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>Помните – спикер не контролирует сменяемость слайдов, если вы не успели словами дополнить слайд презентации, у вас не будет времени сделать это на следующем слайде.</w:t>
      </w:r>
    </w:p>
    <w:p w:rsidR="00725E92" w:rsidRPr="00725E92" w:rsidRDefault="00725E92" w:rsidP="00725E92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color w:val="000000"/>
          <w:szCs w:val="28"/>
        </w:rPr>
      </w:pPr>
    </w:p>
    <w:p w:rsidR="00725E92" w:rsidRPr="00725E92" w:rsidRDefault="00725E92" w:rsidP="00725E92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color w:val="000000"/>
          <w:szCs w:val="28"/>
        </w:rPr>
      </w:pPr>
    </w:p>
    <w:p w:rsidR="00725E92" w:rsidRPr="00725E92" w:rsidRDefault="00725E92" w:rsidP="00725E92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i/>
          <w:color w:val="000000"/>
          <w:szCs w:val="28"/>
        </w:rPr>
      </w:pPr>
      <w:r w:rsidRPr="00725E92">
        <w:rPr>
          <w:i/>
          <w:color w:val="000000"/>
          <w:szCs w:val="28"/>
        </w:rPr>
        <w:lastRenderedPageBreak/>
        <w:t>В части подготовки визитки:</w:t>
      </w:r>
    </w:p>
    <w:p w:rsidR="00725E92" w:rsidRPr="00725E92" w:rsidRDefault="00725E92" w:rsidP="00725E92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0" w:firstLine="284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>Определитесь с главной мыслью вашей визитки и стройте свое выступление вокруг нее. Избегайте «воды» в выступлении, дополните презентацию аргументами, материалами, подтверждающими вашу мысль.</w:t>
      </w:r>
    </w:p>
    <w:p w:rsidR="00725E92" w:rsidRPr="00725E92" w:rsidRDefault="00725E92" w:rsidP="00725E92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0" w:firstLine="284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color w:val="000000"/>
          <w:szCs w:val="28"/>
        </w:rPr>
        <w:t xml:space="preserve">Постарайтесь заинтересовать слушателя, постройте свое выступление как историю, а не просто перечисление достижений с кучей грамот из вашего портфолио. Продумайте, как ваша история будет сочетаться с изображениями, которые вы выбрали, чтобы укрепить ваше сообщение. </w:t>
      </w:r>
    </w:p>
    <w:p w:rsidR="00725E92" w:rsidRPr="00725E92" w:rsidRDefault="00725E92" w:rsidP="00725E92">
      <w:pPr>
        <w:numPr>
          <w:ilvl w:val="0"/>
          <w:numId w:val="15"/>
        </w:numPr>
        <w:tabs>
          <w:tab w:val="left" w:pos="709"/>
        </w:tabs>
        <w:overflowPunct/>
        <w:autoSpaceDE/>
        <w:autoSpaceDN/>
        <w:adjustRightInd/>
        <w:ind w:left="0" w:firstLine="284"/>
        <w:contextualSpacing/>
        <w:jc w:val="both"/>
        <w:textAlignment w:val="auto"/>
        <w:rPr>
          <w:color w:val="000000"/>
          <w:szCs w:val="28"/>
        </w:rPr>
      </w:pPr>
      <w:r w:rsidRPr="00725E92">
        <w:rPr>
          <w:bCs/>
          <w:color w:val="000000"/>
          <w:szCs w:val="28"/>
        </w:rPr>
        <w:t>Репетируйте и практикуйтесь.</w:t>
      </w:r>
      <w:r w:rsidRPr="00725E92">
        <w:rPr>
          <w:color w:val="000000"/>
          <w:szCs w:val="28"/>
        </w:rPr>
        <w:t> Несколько репетиционных прогонов перед зеркалом/друзьями/наставниками/близкими помогут вам подготовиться, скорректировать визитку, убрать лишние фразы и доведут ваше выступление до нужного качества, помогут вам чувствовать себя перед камерой уверенно.</w:t>
      </w:r>
    </w:p>
    <w:p w:rsidR="00725E92" w:rsidRPr="00725E92" w:rsidRDefault="00725E92" w:rsidP="00725E92">
      <w:pPr>
        <w:jc w:val="both"/>
        <w:rPr>
          <w:noProof/>
          <w:szCs w:val="28"/>
        </w:rPr>
      </w:pPr>
    </w:p>
    <w:p w:rsidR="00725E92" w:rsidRPr="00725E92" w:rsidRDefault="00725E92" w:rsidP="00725E92">
      <w:pPr>
        <w:jc w:val="both"/>
        <w:rPr>
          <w:szCs w:val="28"/>
        </w:rPr>
      </w:pPr>
    </w:p>
    <w:p w:rsidR="00725E92" w:rsidRPr="00725E92" w:rsidRDefault="00725E92" w:rsidP="00725E92">
      <w:pPr>
        <w:jc w:val="both"/>
      </w:pPr>
    </w:p>
    <w:p w:rsidR="00725E92" w:rsidRPr="00725E92" w:rsidRDefault="00725E92" w:rsidP="00565617">
      <w:pPr>
        <w:jc w:val="both"/>
        <w:rPr>
          <w:sz w:val="24"/>
          <w:szCs w:val="24"/>
        </w:rPr>
      </w:pPr>
    </w:p>
    <w:sectPr w:rsidR="00725E92" w:rsidRPr="00725E92" w:rsidSect="008C78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8E" w:rsidRDefault="00C55D8E">
      <w:r>
        <w:separator/>
      </w:r>
    </w:p>
  </w:endnote>
  <w:endnote w:type="continuationSeparator" w:id="0">
    <w:p w:rsidR="00C55D8E" w:rsidRDefault="00C5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5A" w:rsidRDefault="00603A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A33B5F" w:rsidRDefault="00C55D8E" w:rsidP="00352147">
    <w:pPr>
      <w:pStyle w:val="a8"/>
      <w:rPr>
        <w:sz w:val="16"/>
        <w:lang w:val="en-US"/>
      </w:rPr>
    </w:pPr>
    <w:fldSimple w:instr=" DOCPROPERTY &quot;ИД&quot; \* MERGEFORMAT ">
      <w:r w:rsidR="00746ACB" w:rsidRPr="00746ACB">
        <w:rPr>
          <w:sz w:val="16"/>
        </w:rPr>
        <w:t>17743962</w:t>
      </w:r>
    </w:fldSimple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fldSimple w:instr=" DOCPROPERTY &quot;Номер версии&quot; \* MERGEFORMAT ">
      <w:r w:rsidR="002E2A8F" w:rsidRPr="002E2A8F">
        <w:rPr>
          <w:sz w:val="16"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9" w:rsidRPr="005936EB" w:rsidRDefault="00C55D8E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746ACB" w:rsidRPr="00746ACB">
        <w:rPr>
          <w:sz w:val="18"/>
          <w:szCs w:val="18"/>
        </w:rPr>
        <w:t>17743962</w:t>
      </w:r>
    </w:fldSimple>
    <w:r w:rsidR="005F7339" w:rsidRPr="005936EB">
      <w:rPr>
        <w:sz w:val="18"/>
        <w:szCs w:val="18"/>
      </w:rPr>
      <w:t xml:space="preserve"> </w:t>
    </w:r>
    <w:r w:rsidR="008A573F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2E2A8F">
        <w:rPr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8E" w:rsidRDefault="00C55D8E">
      <w:r>
        <w:separator/>
      </w:r>
    </w:p>
  </w:footnote>
  <w:footnote w:type="continuationSeparator" w:id="0">
    <w:p w:rsidR="00C55D8E" w:rsidRDefault="00C55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192ADB">
      <w:rPr>
        <w:rStyle w:val="a6"/>
        <w:noProof/>
        <w:sz w:val="24"/>
      </w:rPr>
      <w:t>9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5344"/>
    <w:multiLevelType w:val="hybridMultilevel"/>
    <w:tmpl w:val="1A686508"/>
    <w:lvl w:ilvl="0" w:tplc="434E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52AF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1E62"/>
    <w:multiLevelType w:val="hybridMultilevel"/>
    <w:tmpl w:val="A4DC1586"/>
    <w:lvl w:ilvl="0" w:tplc="434E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795C"/>
    <w:multiLevelType w:val="hybridMultilevel"/>
    <w:tmpl w:val="18503A7A"/>
    <w:lvl w:ilvl="0" w:tplc="A5B46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B3E48"/>
    <w:multiLevelType w:val="hybridMultilevel"/>
    <w:tmpl w:val="FF5647B4"/>
    <w:lvl w:ilvl="0" w:tplc="434E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14CDC"/>
    <w:multiLevelType w:val="hybridMultilevel"/>
    <w:tmpl w:val="A26EFAE0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6685"/>
    <w:multiLevelType w:val="hybridMultilevel"/>
    <w:tmpl w:val="39B08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90BC4"/>
    <w:multiLevelType w:val="hybridMultilevel"/>
    <w:tmpl w:val="32ECE2E0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49451D"/>
    <w:multiLevelType w:val="hybridMultilevel"/>
    <w:tmpl w:val="3FF05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5B26AE"/>
    <w:multiLevelType w:val="singleLevel"/>
    <w:tmpl w:val="C956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637E8C"/>
    <w:multiLevelType w:val="hybridMultilevel"/>
    <w:tmpl w:val="2104F92A"/>
    <w:lvl w:ilvl="0" w:tplc="434E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07F19"/>
    <w:multiLevelType w:val="hybridMultilevel"/>
    <w:tmpl w:val="5252648C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74F06"/>
    <w:multiLevelType w:val="hybridMultilevel"/>
    <w:tmpl w:val="7630A206"/>
    <w:lvl w:ilvl="0" w:tplc="C9568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A7AD7"/>
    <w:multiLevelType w:val="hybridMultilevel"/>
    <w:tmpl w:val="BECE8C94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F7539"/>
    <w:multiLevelType w:val="hybridMultilevel"/>
    <w:tmpl w:val="9B1E5D9C"/>
    <w:lvl w:ilvl="0" w:tplc="A5B46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A6A5C"/>
    <w:multiLevelType w:val="hybridMultilevel"/>
    <w:tmpl w:val="4282F828"/>
    <w:lvl w:ilvl="0" w:tplc="0B1C8EC4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>
    <w:nsid w:val="6F8D4C94"/>
    <w:multiLevelType w:val="hybridMultilevel"/>
    <w:tmpl w:val="F9060664"/>
    <w:lvl w:ilvl="0" w:tplc="A5B46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14"/>
  </w:num>
  <w:num w:numId="11">
    <w:abstractNumId w:val="4"/>
  </w:num>
  <w:num w:numId="12">
    <w:abstractNumId w:val="12"/>
  </w:num>
  <w:num w:numId="13">
    <w:abstractNumId w:val="5"/>
  </w:num>
  <w:num w:numId="14">
    <w:abstractNumId w:val="2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21C29"/>
    <w:rsid w:val="00033AF8"/>
    <w:rsid w:val="0005079F"/>
    <w:rsid w:val="00051078"/>
    <w:rsid w:val="00056F3D"/>
    <w:rsid w:val="00057B1B"/>
    <w:rsid w:val="000663B2"/>
    <w:rsid w:val="00095DA7"/>
    <w:rsid w:val="000A074F"/>
    <w:rsid w:val="000B0EC0"/>
    <w:rsid w:val="000C4C30"/>
    <w:rsid w:val="000E3D8C"/>
    <w:rsid w:val="00102136"/>
    <w:rsid w:val="001161FD"/>
    <w:rsid w:val="00134977"/>
    <w:rsid w:val="001412D6"/>
    <w:rsid w:val="00143CA1"/>
    <w:rsid w:val="00143E74"/>
    <w:rsid w:val="00143F67"/>
    <w:rsid w:val="00166D24"/>
    <w:rsid w:val="00175F02"/>
    <w:rsid w:val="00180475"/>
    <w:rsid w:val="001827CE"/>
    <w:rsid w:val="00192ADB"/>
    <w:rsid w:val="001D7C14"/>
    <w:rsid w:val="001E0E71"/>
    <w:rsid w:val="001F14D1"/>
    <w:rsid w:val="001F1F55"/>
    <w:rsid w:val="00210AE7"/>
    <w:rsid w:val="002112D8"/>
    <w:rsid w:val="0022272F"/>
    <w:rsid w:val="002321FE"/>
    <w:rsid w:val="002326E3"/>
    <w:rsid w:val="00247871"/>
    <w:rsid w:val="00247B75"/>
    <w:rsid w:val="00267EF0"/>
    <w:rsid w:val="00282F59"/>
    <w:rsid w:val="0028500D"/>
    <w:rsid w:val="0029507F"/>
    <w:rsid w:val="002957E3"/>
    <w:rsid w:val="002B5112"/>
    <w:rsid w:val="002E2A8F"/>
    <w:rsid w:val="002E71DD"/>
    <w:rsid w:val="00303451"/>
    <w:rsid w:val="00311956"/>
    <w:rsid w:val="0032234F"/>
    <w:rsid w:val="003435CE"/>
    <w:rsid w:val="00347C06"/>
    <w:rsid w:val="00352147"/>
    <w:rsid w:val="003536C9"/>
    <w:rsid w:val="0035432A"/>
    <w:rsid w:val="0035489C"/>
    <w:rsid w:val="00360FDC"/>
    <w:rsid w:val="00370F67"/>
    <w:rsid w:val="00376845"/>
    <w:rsid w:val="003773FA"/>
    <w:rsid w:val="003840EA"/>
    <w:rsid w:val="003B6922"/>
    <w:rsid w:val="003C447A"/>
    <w:rsid w:val="003E22CA"/>
    <w:rsid w:val="003E34C5"/>
    <w:rsid w:val="003F158E"/>
    <w:rsid w:val="003F6ACD"/>
    <w:rsid w:val="004124D6"/>
    <w:rsid w:val="00413EAE"/>
    <w:rsid w:val="00431CA9"/>
    <w:rsid w:val="00432B80"/>
    <w:rsid w:val="00440606"/>
    <w:rsid w:val="00451D99"/>
    <w:rsid w:val="0045667C"/>
    <w:rsid w:val="00456E9A"/>
    <w:rsid w:val="00484214"/>
    <w:rsid w:val="00484844"/>
    <w:rsid w:val="004849D2"/>
    <w:rsid w:val="00495A7F"/>
    <w:rsid w:val="00496659"/>
    <w:rsid w:val="004A0D47"/>
    <w:rsid w:val="004B513D"/>
    <w:rsid w:val="004F0BA6"/>
    <w:rsid w:val="004F5FCE"/>
    <w:rsid w:val="005153A9"/>
    <w:rsid w:val="00516303"/>
    <w:rsid w:val="00517029"/>
    <w:rsid w:val="00523688"/>
    <w:rsid w:val="005448B5"/>
    <w:rsid w:val="0054791F"/>
    <w:rsid w:val="005507A1"/>
    <w:rsid w:val="0055487F"/>
    <w:rsid w:val="0056426B"/>
    <w:rsid w:val="00565617"/>
    <w:rsid w:val="005674E6"/>
    <w:rsid w:val="0058529C"/>
    <w:rsid w:val="00585302"/>
    <w:rsid w:val="005936EB"/>
    <w:rsid w:val="005A376F"/>
    <w:rsid w:val="005A7282"/>
    <w:rsid w:val="005C3BA8"/>
    <w:rsid w:val="005C4D12"/>
    <w:rsid w:val="005D1AA0"/>
    <w:rsid w:val="005D3E47"/>
    <w:rsid w:val="005E719A"/>
    <w:rsid w:val="005F7339"/>
    <w:rsid w:val="00603A5A"/>
    <w:rsid w:val="0061137B"/>
    <w:rsid w:val="00616E1B"/>
    <w:rsid w:val="006342D8"/>
    <w:rsid w:val="00643CED"/>
    <w:rsid w:val="0065129B"/>
    <w:rsid w:val="0067235C"/>
    <w:rsid w:val="0069635A"/>
    <w:rsid w:val="006A0365"/>
    <w:rsid w:val="006B736A"/>
    <w:rsid w:val="006C3294"/>
    <w:rsid w:val="006E2583"/>
    <w:rsid w:val="006E54AB"/>
    <w:rsid w:val="00710083"/>
    <w:rsid w:val="007202E9"/>
    <w:rsid w:val="00725E92"/>
    <w:rsid w:val="00737D9D"/>
    <w:rsid w:val="00746ACB"/>
    <w:rsid w:val="00761EB2"/>
    <w:rsid w:val="00772602"/>
    <w:rsid w:val="00791794"/>
    <w:rsid w:val="007A6943"/>
    <w:rsid w:val="007A6E55"/>
    <w:rsid w:val="007B3F54"/>
    <w:rsid w:val="007D39B3"/>
    <w:rsid w:val="007F5A97"/>
    <w:rsid w:val="008225B3"/>
    <w:rsid w:val="00824D97"/>
    <w:rsid w:val="00844F21"/>
    <w:rsid w:val="0084708D"/>
    <w:rsid w:val="0085483A"/>
    <w:rsid w:val="00865E19"/>
    <w:rsid w:val="00881CD8"/>
    <w:rsid w:val="008823A1"/>
    <w:rsid w:val="0089152B"/>
    <w:rsid w:val="008A5169"/>
    <w:rsid w:val="008A573F"/>
    <w:rsid w:val="008B50A1"/>
    <w:rsid w:val="008C4D18"/>
    <w:rsid w:val="008C4FF6"/>
    <w:rsid w:val="008C61F9"/>
    <w:rsid w:val="008C78F8"/>
    <w:rsid w:val="008E2E14"/>
    <w:rsid w:val="008F6CA4"/>
    <w:rsid w:val="00901F12"/>
    <w:rsid w:val="00906205"/>
    <w:rsid w:val="00910985"/>
    <w:rsid w:val="0091505A"/>
    <w:rsid w:val="00923AD6"/>
    <w:rsid w:val="00945529"/>
    <w:rsid w:val="009558F1"/>
    <w:rsid w:val="00960C96"/>
    <w:rsid w:val="00963C4B"/>
    <w:rsid w:val="00974374"/>
    <w:rsid w:val="0097763B"/>
    <w:rsid w:val="009949AE"/>
    <w:rsid w:val="009C74F6"/>
    <w:rsid w:val="00A02A1D"/>
    <w:rsid w:val="00A2387A"/>
    <w:rsid w:val="00A3171A"/>
    <w:rsid w:val="00A32343"/>
    <w:rsid w:val="00A32EDE"/>
    <w:rsid w:val="00A33B5F"/>
    <w:rsid w:val="00A47AFA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7169"/>
    <w:rsid w:val="00AD42F9"/>
    <w:rsid w:val="00AD734F"/>
    <w:rsid w:val="00AF025D"/>
    <w:rsid w:val="00AF7478"/>
    <w:rsid w:val="00B179A6"/>
    <w:rsid w:val="00B268B9"/>
    <w:rsid w:val="00B35D86"/>
    <w:rsid w:val="00B3710A"/>
    <w:rsid w:val="00B5176A"/>
    <w:rsid w:val="00B51F7E"/>
    <w:rsid w:val="00B526D3"/>
    <w:rsid w:val="00B6112C"/>
    <w:rsid w:val="00B71884"/>
    <w:rsid w:val="00B72A14"/>
    <w:rsid w:val="00B76DF4"/>
    <w:rsid w:val="00BA52D1"/>
    <w:rsid w:val="00BA5972"/>
    <w:rsid w:val="00BA6922"/>
    <w:rsid w:val="00BB69E8"/>
    <w:rsid w:val="00BC5B33"/>
    <w:rsid w:val="00BD0BFE"/>
    <w:rsid w:val="00BF4148"/>
    <w:rsid w:val="00C3328E"/>
    <w:rsid w:val="00C5025A"/>
    <w:rsid w:val="00C5140E"/>
    <w:rsid w:val="00C516AF"/>
    <w:rsid w:val="00C55D8E"/>
    <w:rsid w:val="00C619EB"/>
    <w:rsid w:val="00CA2B1F"/>
    <w:rsid w:val="00CC7262"/>
    <w:rsid w:val="00CD430D"/>
    <w:rsid w:val="00CE1CDA"/>
    <w:rsid w:val="00CF659C"/>
    <w:rsid w:val="00CF7925"/>
    <w:rsid w:val="00D00240"/>
    <w:rsid w:val="00D16D31"/>
    <w:rsid w:val="00D21EA1"/>
    <w:rsid w:val="00D259A6"/>
    <w:rsid w:val="00D42F9E"/>
    <w:rsid w:val="00D7160D"/>
    <w:rsid w:val="00D7661A"/>
    <w:rsid w:val="00D85E62"/>
    <w:rsid w:val="00D871C5"/>
    <w:rsid w:val="00D87611"/>
    <w:rsid w:val="00D93F47"/>
    <w:rsid w:val="00D941E8"/>
    <w:rsid w:val="00DB57BB"/>
    <w:rsid w:val="00DE1C2A"/>
    <w:rsid w:val="00DE4A1A"/>
    <w:rsid w:val="00E10549"/>
    <w:rsid w:val="00E10971"/>
    <w:rsid w:val="00E23E8E"/>
    <w:rsid w:val="00E24CE3"/>
    <w:rsid w:val="00E55F5E"/>
    <w:rsid w:val="00E64A5B"/>
    <w:rsid w:val="00E67B15"/>
    <w:rsid w:val="00E9164F"/>
    <w:rsid w:val="00EA0C0C"/>
    <w:rsid w:val="00EA11FE"/>
    <w:rsid w:val="00EA27FF"/>
    <w:rsid w:val="00EB0237"/>
    <w:rsid w:val="00EB3469"/>
    <w:rsid w:val="00EB5250"/>
    <w:rsid w:val="00ED7F0D"/>
    <w:rsid w:val="00EE6766"/>
    <w:rsid w:val="00EF6139"/>
    <w:rsid w:val="00EF6631"/>
    <w:rsid w:val="00F05E23"/>
    <w:rsid w:val="00F24E07"/>
    <w:rsid w:val="00F431FB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B6CA2"/>
    <w:rsid w:val="00FC664D"/>
    <w:rsid w:val="00FC6F70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7AF4DF8-34A6-428B-B6D3-57ADF883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ezh76@yandex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s%3A%2F%2Fwww.molportal.ru%2Fnode%2F21390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odezh76@yandex.ru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0</TotalTime>
  <Pages>9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Елена Кондратенко</cp:lastModifiedBy>
  <cp:revision>2</cp:revision>
  <cp:lastPrinted>2011-06-07T12:47:00Z</cp:lastPrinted>
  <dcterms:created xsi:type="dcterms:W3CDTF">2022-03-11T06:50:00Z</dcterms:created>
  <dcterms:modified xsi:type="dcterms:W3CDTF">2022-03-11T06:50:00Z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И.П. Тюрганов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400-261</vt:lpwstr>
  </property>
  <property fmtid="{D5CDD505-2E9C-101B-9397-08002B2CF9AE}" pid="7" name="Заголовок">
    <vt:lpwstr>О проведении областного конкурса молодых лидеров "Вектор в будущее"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Донецкая Татьяна Витальевна</vt:lpwstr>
  </property>
  <property fmtid="{D5CDD505-2E9C-101B-9397-08002B2CF9AE}" pid="11" name="Номер версии">
    <vt:lpwstr>1</vt:lpwstr>
  </property>
  <property fmtid="{D5CDD505-2E9C-101B-9397-08002B2CF9AE}" pid="12" name="ИД">
    <vt:lpwstr>17743962</vt:lpwstr>
  </property>
  <property fmtid="{D5CDD505-2E9C-101B-9397-08002B2CF9AE}" pid="13" name="INSTALL_ID">
    <vt:lpwstr>34115</vt:lpwstr>
  </property>
</Properties>
</file>