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9F0DC4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7A7705" w:rsidRPr="007A7705" w:rsidRDefault="007A7705" w:rsidP="00436A4D">
      <w:pPr>
        <w:pStyle w:val="11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1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Pr="00F67DC7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Default="00F93D20" w:rsidP="009F0DC4">
            <w:pPr>
              <w:rPr>
                <w:sz w:val="28"/>
              </w:rPr>
            </w:pPr>
            <w:r>
              <w:rPr>
                <w:sz w:val="28"/>
              </w:rPr>
              <w:t>04</w:t>
            </w:r>
            <w:r w:rsidR="007D5D36">
              <w:rPr>
                <w:sz w:val="28"/>
              </w:rPr>
              <w:t>.</w:t>
            </w:r>
            <w:r w:rsidR="00C223D7">
              <w:rPr>
                <w:sz w:val="28"/>
              </w:rPr>
              <w:t>0</w:t>
            </w:r>
            <w:r>
              <w:rPr>
                <w:sz w:val="28"/>
              </w:rPr>
              <w:t>2.2021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21137C" w:rsidP="009F0DC4">
            <w:pPr>
              <w:pStyle w:val="14"/>
              <w:jc w:val="right"/>
            </w:pPr>
            <w:r>
              <w:t xml:space="preserve">№ </w:t>
            </w:r>
            <w:r w:rsidR="00F93D20">
              <w:t>4</w:t>
            </w:r>
            <w:r w:rsidR="00D203B1">
              <w:t>/</w:t>
            </w:r>
            <w:r w:rsidR="00F93D20">
              <w:t>55</w:t>
            </w:r>
            <w:r w:rsidR="00937FB0">
              <w:t xml:space="preserve"> </w:t>
            </w:r>
          </w:p>
        </w:tc>
      </w:tr>
    </w:tbl>
    <w:p w:rsidR="0021137C" w:rsidRDefault="00EC3847">
      <w:pPr>
        <w:pStyle w:val="11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34250" w:rsidRDefault="00834250" w:rsidP="00285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0F3C56">
        <w:rPr>
          <w:b/>
          <w:sz w:val="28"/>
          <w:szCs w:val="28"/>
        </w:rPr>
        <w:t xml:space="preserve">орядке предоставления зарегистрированным кандидатам, их доверенным лицам, </w:t>
      </w:r>
      <w:r>
        <w:rPr>
          <w:b/>
          <w:sz w:val="28"/>
          <w:szCs w:val="28"/>
        </w:rPr>
        <w:t xml:space="preserve">уполномоченным </w:t>
      </w:r>
      <w:r w:rsidRPr="000F3C56">
        <w:rPr>
          <w:b/>
          <w:sz w:val="28"/>
          <w:szCs w:val="28"/>
        </w:rPr>
        <w:t xml:space="preserve">представителям </w:t>
      </w:r>
      <w:r>
        <w:rPr>
          <w:b/>
          <w:sz w:val="28"/>
          <w:szCs w:val="28"/>
        </w:rPr>
        <w:t>избирательных объединений</w:t>
      </w:r>
      <w:r w:rsidRPr="000F3C5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зарегистрировавшим</w:t>
      </w:r>
      <w:r w:rsidRPr="000F3C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списки </w:t>
      </w:r>
      <w:r w:rsidRPr="000F3C56">
        <w:rPr>
          <w:b/>
          <w:sz w:val="28"/>
          <w:szCs w:val="28"/>
        </w:rPr>
        <w:t xml:space="preserve">кандидатов, помещений для проведения агитационных публичных мероприятий в форме собраний при проведении </w:t>
      </w:r>
      <w:r w:rsidR="00F93D20">
        <w:rPr>
          <w:b/>
          <w:sz w:val="28"/>
          <w:szCs w:val="28"/>
        </w:rPr>
        <w:t xml:space="preserve">досрочных </w:t>
      </w:r>
      <w:r w:rsidRPr="000F3C56">
        <w:rPr>
          <w:b/>
          <w:sz w:val="28"/>
          <w:szCs w:val="28"/>
        </w:rPr>
        <w:t xml:space="preserve">выборов </w:t>
      </w:r>
      <w:r w:rsidR="00F93D20">
        <w:rPr>
          <w:b/>
          <w:sz w:val="28"/>
          <w:szCs w:val="28"/>
        </w:rPr>
        <w:t xml:space="preserve">Главы </w:t>
      </w:r>
      <w:proofErr w:type="spellStart"/>
      <w:r w:rsidR="00F93D20">
        <w:rPr>
          <w:b/>
          <w:sz w:val="28"/>
          <w:szCs w:val="28"/>
        </w:rPr>
        <w:t>Карабихского</w:t>
      </w:r>
      <w:proofErr w:type="spellEnd"/>
      <w:r w:rsidR="00F93D20">
        <w:rPr>
          <w:b/>
          <w:sz w:val="28"/>
          <w:szCs w:val="28"/>
        </w:rPr>
        <w:t xml:space="preserve"> сельского поселения</w:t>
      </w:r>
      <w:r w:rsidRPr="0061189A">
        <w:rPr>
          <w:b/>
          <w:sz w:val="28"/>
          <w:szCs w:val="28"/>
        </w:rPr>
        <w:t xml:space="preserve"> Ярославского муниципального района Ярославской области</w:t>
      </w:r>
      <w:r>
        <w:rPr>
          <w:b/>
          <w:sz w:val="28"/>
          <w:szCs w:val="28"/>
        </w:rPr>
        <w:t xml:space="preserve"> </w:t>
      </w:r>
    </w:p>
    <w:p w:rsidR="00285841" w:rsidRPr="00285841" w:rsidRDefault="00F93D20" w:rsidP="00285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апреля 2021</w:t>
      </w:r>
      <w:r w:rsidR="00834250">
        <w:rPr>
          <w:b/>
          <w:sz w:val="28"/>
          <w:szCs w:val="28"/>
        </w:rPr>
        <w:t xml:space="preserve"> года</w:t>
      </w:r>
    </w:p>
    <w:p w:rsidR="00285841" w:rsidRPr="00285841" w:rsidRDefault="00285841" w:rsidP="00285841">
      <w:pPr>
        <w:rPr>
          <w:sz w:val="28"/>
          <w:szCs w:val="28"/>
        </w:rPr>
      </w:pPr>
    </w:p>
    <w:p w:rsidR="00285841" w:rsidRPr="00285841" w:rsidRDefault="00285841" w:rsidP="00285841">
      <w:pPr>
        <w:jc w:val="both"/>
        <w:rPr>
          <w:sz w:val="28"/>
          <w:szCs w:val="28"/>
        </w:rPr>
      </w:pPr>
      <w:r w:rsidRPr="00285841">
        <w:rPr>
          <w:sz w:val="28"/>
          <w:szCs w:val="28"/>
        </w:rPr>
        <w:t xml:space="preserve">         </w:t>
      </w:r>
      <w:r w:rsidR="00834250" w:rsidRPr="002C0EE1">
        <w:rPr>
          <w:sz w:val="28"/>
          <w:szCs w:val="28"/>
        </w:rPr>
        <w:t xml:space="preserve">В соответствии </w:t>
      </w:r>
      <w:r w:rsidR="00834250">
        <w:rPr>
          <w:sz w:val="28"/>
          <w:szCs w:val="28"/>
        </w:rPr>
        <w:t xml:space="preserve">со статьей 20, пунктом 3 статьи 64 </w:t>
      </w:r>
      <w:r w:rsidR="00834250" w:rsidRPr="0092734E">
        <w:rPr>
          <w:sz w:val="28"/>
          <w:szCs w:val="28"/>
        </w:rPr>
        <w:t>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DF5330">
        <w:rPr>
          <w:sz w:val="28"/>
          <w:szCs w:val="28"/>
        </w:rPr>
        <w:t>,</w:t>
      </w:r>
      <w:r w:rsidRPr="00285841">
        <w:rPr>
          <w:sz w:val="28"/>
          <w:szCs w:val="28"/>
        </w:rPr>
        <w:t xml:space="preserve"> территориальная избирательная комиссия Ярославского района</w:t>
      </w:r>
    </w:p>
    <w:p w:rsidR="00285841" w:rsidRPr="00285841" w:rsidRDefault="00285841" w:rsidP="00285841">
      <w:pPr>
        <w:rPr>
          <w:b/>
          <w:sz w:val="28"/>
          <w:szCs w:val="28"/>
        </w:rPr>
      </w:pPr>
      <w:r w:rsidRPr="00285841">
        <w:rPr>
          <w:b/>
          <w:sz w:val="28"/>
          <w:szCs w:val="28"/>
        </w:rPr>
        <w:t>РЕШИЛА:</w:t>
      </w:r>
    </w:p>
    <w:p w:rsidR="00834250" w:rsidRPr="00834250" w:rsidRDefault="00834250" w:rsidP="00834250">
      <w:pPr>
        <w:pStyle w:val="ac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4250">
        <w:rPr>
          <w:sz w:val="28"/>
          <w:szCs w:val="28"/>
        </w:rPr>
        <w:t xml:space="preserve">Утвердить Порядок предоставления зарегистрированным кандидатам, их доверенным лицам, уполномоченным представителям избирательных объединений, зарегистрировавшим списки кандидатов, помещений для проведения агитационных публичных мероприятий в форме собраний при проведении </w:t>
      </w:r>
      <w:r w:rsidR="00F93D20">
        <w:rPr>
          <w:sz w:val="28"/>
          <w:szCs w:val="28"/>
        </w:rPr>
        <w:t xml:space="preserve">досрочных </w:t>
      </w:r>
      <w:r w:rsidRPr="00834250">
        <w:rPr>
          <w:sz w:val="28"/>
          <w:szCs w:val="28"/>
        </w:rPr>
        <w:t xml:space="preserve">выборов </w:t>
      </w:r>
      <w:r w:rsidR="00F93D20">
        <w:rPr>
          <w:sz w:val="28"/>
          <w:szCs w:val="28"/>
        </w:rPr>
        <w:t xml:space="preserve">Главы </w:t>
      </w:r>
      <w:proofErr w:type="spellStart"/>
      <w:r w:rsidR="00F93D20">
        <w:rPr>
          <w:sz w:val="28"/>
          <w:szCs w:val="28"/>
        </w:rPr>
        <w:t>Карабихского</w:t>
      </w:r>
      <w:proofErr w:type="spellEnd"/>
      <w:r w:rsidR="00F93D20">
        <w:rPr>
          <w:sz w:val="28"/>
          <w:szCs w:val="28"/>
        </w:rPr>
        <w:t xml:space="preserve"> сельского поселения</w:t>
      </w:r>
      <w:r w:rsidRPr="00834250">
        <w:rPr>
          <w:sz w:val="28"/>
          <w:szCs w:val="28"/>
        </w:rPr>
        <w:t xml:space="preserve"> Ярославского муниципального района</w:t>
      </w:r>
      <w:r w:rsidR="00F93D20">
        <w:rPr>
          <w:sz w:val="28"/>
          <w:szCs w:val="28"/>
        </w:rPr>
        <w:t xml:space="preserve"> Ярославской области 25 апреля 2021 </w:t>
      </w:r>
      <w:r w:rsidRPr="00834250">
        <w:rPr>
          <w:sz w:val="28"/>
          <w:szCs w:val="28"/>
        </w:rPr>
        <w:t>года (прилагается).</w:t>
      </w:r>
    </w:p>
    <w:p w:rsidR="00834250" w:rsidRPr="00834250" w:rsidRDefault="00834250" w:rsidP="00834250">
      <w:pPr>
        <w:pStyle w:val="ac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834250">
        <w:rPr>
          <w:sz w:val="28"/>
        </w:rPr>
        <w:t xml:space="preserve">Направить настоящее </w:t>
      </w:r>
      <w:r>
        <w:rPr>
          <w:sz w:val="28"/>
        </w:rPr>
        <w:t>решение</w:t>
      </w:r>
      <w:r w:rsidRPr="00834250">
        <w:rPr>
          <w:sz w:val="28"/>
        </w:rPr>
        <w:t xml:space="preserve"> в </w:t>
      </w:r>
      <w:r w:rsidR="00F93D20">
        <w:rPr>
          <w:sz w:val="28"/>
        </w:rPr>
        <w:t xml:space="preserve">Администрацию </w:t>
      </w:r>
      <w:proofErr w:type="spellStart"/>
      <w:r w:rsidR="00F93D20">
        <w:rPr>
          <w:sz w:val="28"/>
        </w:rPr>
        <w:t>Карабихского</w:t>
      </w:r>
      <w:proofErr w:type="spellEnd"/>
      <w:r w:rsidR="00F93D20">
        <w:rPr>
          <w:sz w:val="28"/>
        </w:rPr>
        <w:t xml:space="preserve"> сельского поселения Ярославского муниципального района Ярославской области.</w:t>
      </w:r>
    </w:p>
    <w:p w:rsidR="00F4271C" w:rsidRPr="00834250" w:rsidRDefault="00F4271C" w:rsidP="00834250">
      <w:pPr>
        <w:pStyle w:val="ac"/>
        <w:numPr>
          <w:ilvl w:val="0"/>
          <w:numId w:val="4"/>
        </w:numPr>
        <w:tabs>
          <w:tab w:val="left" w:pos="851"/>
          <w:tab w:val="left" w:pos="993"/>
          <w:tab w:val="num" w:pos="1560"/>
        </w:tabs>
        <w:ind w:left="0" w:firstLine="567"/>
        <w:jc w:val="both"/>
        <w:rPr>
          <w:sz w:val="28"/>
          <w:szCs w:val="28"/>
        </w:rPr>
      </w:pPr>
      <w:proofErr w:type="gramStart"/>
      <w:r w:rsidRPr="00834250">
        <w:rPr>
          <w:sz w:val="28"/>
          <w:szCs w:val="28"/>
        </w:rPr>
        <w:t>Контроль за</w:t>
      </w:r>
      <w:proofErr w:type="gramEnd"/>
      <w:r w:rsidRPr="00834250">
        <w:rPr>
          <w:sz w:val="28"/>
          <w:szCs w:val="28"/>
        </w:rPr>
        <w:t xml:space="preserve"> исполнением решения возложить на председателя территориальной избирательной комиссии Яр</w:t>
      </w:r>
      <w:r w:rsidR="00D203B1" w:rsidRPr="00834250">
        <w:rPr>
          <w:sz w:val="28"/>
          <w:szCs w:val="28"/>
        </w:rPr>
        <w:t xml:space="preserve">ославского района </w:t>
      </w:r>
      <w:proofErr w:type="spellStart"/>
      <w:r w:rsidR="00D203B1" w:rsidRPr="00834250">
        <w:rPr>
          <w:sz w:val="28"/>
          <w:szCs w:val="28"/>
        </w:rPr>
        <w:t>Лапотникова</w:t>
      </w:r>
      <w:proofErr w:type="spellEnd"/>
      <w:r w:rsidR="00D203B1" w:rsidRPr="00834250">
        <w:rPr>
          <w:sz w:val="28"/>
          <w:szCs w:val="28"/>
        </w:rPr>
        <w:t xml:space="preserve"> С.Г.</w:t>
      </w:r>
    </w:p>
    <w:p w:rsidR="00BE3132" w:rsidRDefault="00BE3132" w:rsidP="00BE3132">
      <w:pPr>
        <w:rPr>
          <w:sz w:val="20"/>
          <w:szCs w:val="20"/>
        </w:rPr>
      </w:pP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Председатель </w:t>
      </w:r>
      <w:proofErr w:type="gramStart"/>
      <w:r w:rsidRPr="00BE3132">
        <w:rPr>
          <w:sz w:val="28"/>
          <w:szCs w:val="20"/>
        </w:rPr>
        <w:t>территориальной</w:t>
      </w:r>
      <w:proofErr w:type="gramEnd"/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Ярославского района                                                  </w:t>
      </w:r>
      <w:r w:rsidR="00D203B1">
        <w:rPr>
          <w:sz w:val="28"/>
          <w:szCs w:val="20"/>
        </w:rPr>
        <w:t xml:space="preserve">               </w:t>
      </w:r>
      <w:r w:rsidR="004A4FC1">
        <w:rPr>
          <w:sz w:val="28"/>
          <w:szCs w:val="20"/>
        </w:rPr>
        <w:t xml:space="preserve"> </w:t>
      </w:r>
      <w:r w:rsidR="00D203B1">
        <w:rPr>
          <w:sz w:val="28"/>
          <w:szCs w:val="20"/>
        </w:rPr>
        <w:t xml:space="preserve">   </w:t>
      </w:r>
      <w:proofErr w:type="spellStart"/>
      <w:r w:rsidR="00D203B1">
        <w:rPr>
          <w:sz w:val="28"/>
          <w:szCs w:val="20"/>
        </w:rPr>
        <w:t>С.Г.</w:t>
      </w:r>
      <w:proofErr w:type="gramStart"/>
      <w:r w:rsidR="00D203B1">
        <w:rPr>
          <w:sz w:val="28"/>
          <w:szCs w:val="20"/>
        </w:rPr>
        <w:t>Лапотников</w:t>
      </w:r>
      <w:proofErr w:type="spellEnd"/>
      <w:proofErr w:type="gramEnd"/>
    </w:p>
    <w:p w:rsidR="00BE3132" w:rsidRPr="00BE3132" w:rsidRDefault="00BE3132" w:rsidP="00BE3132">
      <w:pPr>
        <w:rPr>
          <w:sz w:val="28"/>
          <w:szCs w:val="20"/>
        </w:rPr>
      </w:pPr>
    </w:p>
    <w:p w:rsidR="004A4FC1" w:rsidRPr="00BE3132" w:rsidRDefault="00BE3132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Секретарь </w:t>
      </w:r>
      <w:proofErr w:type="gramStart"/>
      <w:r w:rsidR="004A4FC1" w:rsidRPr="00BE3132">
        <w:rPr>
          <w:sz w:val="28"/>
          <w:szCs w:val="20"/>
        </w:rPr>
        <w:t>территориальной</w:t>
      </w:r>
      <w:proofErr w:type="gramEnd"/>
    </w:p>
    <w:p w:rsidR="004A4FC1" w:rsidRPr="00BE3132" w:rsidRDefault="004A4FC1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F46DDD" w:rsidRDefault="004A4FC1" w:rsidP="00F46DDD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Ярославского района                                                  </w:t>
      </w:r>
      <w:r>
        <w:rPr>
          <w:sz w:val="28"/>
          <w:szCs w:val="20"/>
        </w:rPr>
        <w:t xml:space="preserve">                   С.А. Касаткина </w:t>
      </w:r>
    </w:p>
    <w:p w:rsidR="00385CC8" w:rsidRDefault="00385CC8" w:rsidP="00385CC8">
      <w:pPr>
        <w:jc w:val="right"/>
        <w:rPr>
          <w:sz w:val="28"/>
          <w:szCs w:val="20"/>
        </w:rPr>
      </w:pPr>
      <w:r>
        <w:rPr>
          <w:sz w:val="28"/>
          <w:szCs w:val="20"/>
        </w:rPr>
        <w:br w:type="page"/>
      </w:r>
      <w:r>
        <w:rPr>
          <w:sz w:val="28"/>
          <w:szCs w:val="20"/>
        </w:rPr>
        <w:lastRenderedPageBreak/>
        <w:t xml:space="preserve">Приложение </w:t>
      </w:r>
    </w:p>
    <w:p w:rsidR="00385CC8" w:rsidRDefault="00385CC8" w:rsidP="00385CC8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к решению ТИК ЯР </w:t>
      </w:r>
    </w:p>
    <w:p w:rsidR="00385CC8" w:rsidRPr="00385CC8" w:rsidRDefault="00F93D20" w:rsidP="00385CC8">
      <w:pPr>
        <w:jc w:val="right"/>
        <w:rPr>
          <w:sz w:val="28"/>
          <w:szCs w:val="20"/>
        </w:rPr>
      </w:pPr>
      <w:r>
        <w:rPr>
          <w:sz w:val="28"/>
          <w:szCs w:val="20"/>
        </w:rPr>
        <w:t>от 04</w:t>
      </w:r>
      <w:r w:rsidR="00385CC8" w:rsidRPr="00385CC8">
        <w:rPr>
          <w:sz w:val="28"/>
          <w:szCs w:val="20"/>
        </w:rPr>
        <w:t>.0</w:t>
      </w:r>
      <w:r>
        <w:rPr>
          <w:sz w:val="28"/>
          <w:szCs w:val="20"/>
        </w:rPr>
        <w:t>2.2021</w:t>
      </w:r>
      <w:r w:rsidR="00385CC8" w:rsidRPr="00385CC8">
        <w:rPr>
          <w:sz w:val="28"/>
          <w:szCs w:val="20"/>
        </w:rPr>
        <w:t xml:space="preserve"> №</w:t>
      </w:r>
      <w:r w:rsidR="009F0DC4">
        <w:rPr>
          <w:sz w:val="28"/>
          <w:szCs w:val="20"/>
        </w:rPr>
        <w:t xml:space="preserve"> </w:t>
      </w:r>
      <w:r>
        <w:rPr>
          <w:sz w:val="28"/>
          <w:szCs w:val="20"/>
        </w:rPr>
        <w:t>4</w:t>
      </w:r>
      <w:r w:rsidR="00385CC8" w:rsidRPr="00385CC8">
        <w:rPr>
          <w:sz w:val="28"/>
          <w:szCs w:val="20"/>
        </w:rPr>
        <w:t>/</w:t>
      </w:r>
      <w:r>
        <w:rPr>
          <w:sz w:val="28"/>
          <w:szCs w:val="20"/>
        </w:rPr>
        <w:t>55</w:t>
      </w:r>
    </w:p>
    <w:p w:rsidR="00834250" w:rsidRPr="000F3C56" w:rsidRDefault="00834250" w:rsidP="00834250">
      <w:pPr>
        <w:jc w:val="center"/>
        <w:rPr>
          <w:b/>
          <w:sz w:val="28"/>
          <w:szCs w:val="28"/>
        </w:rPr>
      </w:pPr>
      <w:r w:rsidRPr="000F3C56">
        <w:rPr>
          <w:b/>
          <w:sz w:val="28"/>
          <w:szCs w:val="28"/>
        </w:rPr>
        <w:t>ПОРЯДОК</w:t>
      </w:r>
    </w:p>
    <w:p w:rsidR="00834250" w:rsidRDefault="00834250" w:rsidP="00F93D20">
      <w:pPr>
        <w:jc w:val="center"/>
        <w:rPr>
          <w:b/>
          <w:sz w:val="28"/>
          <w:szCs w:val="28"/>
        </w:rPr>
      </w:pPr>
      <w:r w:rsidRPr="00BB5D53">
        <w:rPr>
          <w:b/>
          <w:sz w:val="28"/>
          <w:szCs w:val="28"/>
        </w:rPr>
        <w:t>предоставления зарегистрированным кандидатам, их доверенным лицам, уполномоченным представителям избирательных объединений, зарегистрировавшим списки кандидатов, помещений для проведения агитационных публичных мероприятий в форме собраний при проведении</w:t>
      </w:r>
      <w:r w:rsidR="00F93D20">
        <w:rPr>
          <w:b/>
          <w:sz w:val="28"/>
          <w:szCs w:val="28"/>
        </w:rPr>
        <w:t xml:space="preserve"> досрочных</w:t>
      </w:r>
      <w:r w:rsidRPr="00BB5D53">
        <w:rPr>
          <w:b/>
          <w:sz w:val="28"/>
          <w:szCs w:val="28"/>
        </w:rPr>
        <w:t xml:space="preserve"> </w:t>
      </w:r>
      <w:r w:rsidRPr="0061189A">
        <w:rPr>
          <w:b/>
          <w:sz w:val="28"/>
          <w:szCs w:val="28"/>
        </w:rPr>
        <w:t>выборов</w:t>
      </w:r>
      <w:r w:rsidR="00F93D20">
        <w:rPr>
          <w:b/>
          <w:sz w:val="28"/>
          <w:szCs w:val="28"/>
        </w:rPr>
        <w:t xml:space="preserve"> Главы </w:t>
      </w:r>
      <w:proofErr w:type="spellStart"/>
      <w:r w:rsidR="00F93D20">
        <w:rPr>
          <w:b/>
          <w:sz w:val="28"/>
          <w:szCs w:val="28"/>
        </w:rPr>
        <w:t>Карабихского</w:t>
      </w:r>
      <w:proofErr w:type="spellEnd"/>
      <w:r w:rsidR="00F93D20">
        <w:rPr>
          <w:b/>
          <w:sz w:val="28"/>
          <w:szCs w:val="28"/>
        </w:rPr>
        <w:t xml:space="preserve"> сельского поселения</w:t>
      </w:r>
      <w:r w:rsidRPr="0061189A">
        <w:rPr>
          <w:b/>
          <w:sz w:val="28"/>
          <w:szCs w:val="28"/>
        </w:rPr>
        <w:t xml:space="preserve"> Ярославского муниципального района Ярославской области</w:t>
      </w:r>
      <w:r w:rsidRPr="000F3C56">
        <w:rPr>
          <w:b/>
          <w:sz w:val="28"/>
          <w:szCs w:val="28"/>
        </w:rPr>
        <w:t xml:space="preserve"> </w:t>
      </w:r>
      <w:r w:rsidR="00F93D20">
        <w:rPr>
          <w:b/>
          <w:sz w:val="28"/>
          <w:szCs w:val="28"/>
        </w:rPr>
        <w:t xml:space="preserve"> 25 апреля 2021</w:t>
      </w:r>
      <w:r>
        <w:rPr>
          <w:b/>
          <w:sz w:val="28"/>
          <w:szCs w:val="28"/>
        </w:rPr>
        <w:t xml:space="preserve"> года </w:t>
      </w:r>
      <w:r w:rsidRPr="000F3C56">
        <w:rPr>
          <w:b/>
          <w:sz w:val="28"/>
          <w:szCs w:val="28"/>
        </w:rPr>
        <w:t>(далее – Порядок)</w:t>
      </w:r>
    </w:p>
    <w:p w:rsidR="00F93D20" w:rsidRPr="00F93D20" w:rsidRDefault="00F93D20" w:rsidP="00F93D20">
      <w:pPr>
        <w:jc w:val="center"/>
        <w:rPr>
          <w:b/>
          <w:sz w:val="28"/>
          <w:szCs w:val="28"/>
        </w:rPr>
      </w:pPr>
    </w:p>
    <w:p w:rsidR="00834250" w:rsidRPr="005D748E" w:rsidRDefault="00834250" w:rsidP="00834250">
      <w:pPr>
        <w:jc w:val="center"/>
        <w:rPr>
          <w:b/>
          <w:sz w:val="28"/>
          <w:szCs w:val="28"/>
        </w:rPr>
      </w:pPr>
      <w:r w:rsidRPr="005D748E">
        <w:rPr>
          <w:b/>
          <w:sz w:val="28"/>
          <w:szCs w:val="28"/>
        </w:rPr>
        <w:t>1. Общие положения</w:t>
      </w:r>
    </w:p>
    <w:p w:rsidR="00834250" w:rsidRPr="005D748E" w:rsidRDefault="00834250" w:rsidP="00834250">
      <w:pPr>
        <w:ind w:firstLine="720"/>
        <w:jc w:val="center"/>
        <w:rPr>
          <w:b/>
          <w:sz w:val="28"/>
          <w:szCs w:val="28"/>
        </w:rPr>
      </w:pPr>
    </w:p>
    <w:p w:rsidR="00834250" w:rsidRPr="00BB5D53" w:rsidRDefault="00834250" w:rsidP="008342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Pr="000F3C56">
        <w:rPr>
          <w:sz w:val="28"/>
          <w:szCs w:val="28"/>
        </w:rPr>
        <w:t xml:space="preserve">Настоящий Порядок регламентирует последовательность действий органов местного самоуправления </w:t>
      </w:r>
      <w:r>
        <w:rPr>
          <w:sz w:val="28"/>
          <w:szCs w:val="28"/>
        </w:rPr>
        <w:t xml:space="preserve">муниципальных образований Ярославского района </w:t>
      </w:r>
      <w:r w:rsidRPr="000F3C56">
        <w:rPr>
          <w:sz w:val="28"/>
          <w:szCs w:val="28"/>
        </w:rPr>
        <w:t>по предоставлению помещений, находящихся в</w:t>
      </w:r>
      <w:r>
        <w:rPr>
          <w:sz w:val="28"/>
          <w:szCs w:val="28"/>
        </w:rPr>
        <w:t xml:space="preserve"> государственной или</w:t>
      </w:r>
      <w:r w:rsidRPr="000F3C56">
        <w:rPr>
          <w:sz w:val="28"/>
          <w:szCs w:val="28"/>
        </w:rPr>
        <w:t xml:space="preserve"> муниципальной собственности, для проведения агитационных публичных мероприятий, проводимых в форме собраний, по заявкам зарегистрированных кандидатов, </w:t>
      </w:r>
      <w:r w:rsidRPr="00BB5D53">
        <w:rPr>
          <w:sz w:val="28"/>
          <w:szCs w:val="28"/>
        </w:rPr>
        <w:t xml:space="preserve">избирательных объединений, </w:t>
      </w:r>
      <w:r w:rsidRPr="0061189A">
        <w:rPr>
          <w:sz w:val="28"/>
          <w:szCs w:val="28"/>
        </w:rPr>
        <w:t xml:space="preserve">зарегистрировавших списки кандидатов, на </w:t>
      </w:r>
      <w:r w:rsidR="00F93D20">
        <w:rPr>
          <w:sz w:val="28"/>
          <w:szCs w:val="28"/>
        </w:rPr>
        <w:t xml:space="preserve">досрочных </w:t>
      </w:r>
      <w:r w:rsidRPr="0061189A">
        <w:rPr>
          <w:sz w:val="28"/>
          <w:szCs w:val="28"/>
        </w:rPr>
        <w:t>выборах</w:t>
      </w:r>
      <w:r w:rsidR="00F93D20">
        <w:rPr>
          <w:sz w:val="28"/>
          <w:szCs w:val="28"/>
        </w:rPr>
        <w:t xml:space="preserve"> Главы </w:t>
      </w:r>
      <w:proofErr w:type="spellStart"/>
      <w:r w:rsidR="00F93D20">
        <w:rPr>
          <w:sz w:val="28"/>
          <w:szCs w:val="28"/>
        </w:rPr>
        <w:t>Карабихского</w:t>
      </w:r>
      <w:proofErr w:type="spellEnd"/>
      <w:r w:rsidR="00F93D20">
        <w:rPr>
          <w:sz w:val="28"/>
          <w:szCs w:val="28"/>
        </w:rPr>
        <w:t xml:space="preserve"> сельского поселения</w:t>
      </w:r>
      <w:r w:rsidRPr="0061189A">
        <w:rPr>
          <w:sz w:val="28"/>
          <w:szCs w:val="28"/>
        </w:rPr>
        <w:t xml:space="preserve"> Ярославского муниципального района Ярославской области</w:t>
      </w:r>
      <w:r w:rsidR="00F93D20">
        <w:rPr>
          <w:sz w:val="28"/>
          <w:szCs w:val="28"/>
        </w:rPr>
        <w:t xml:space="preserve"> 25 апреля 2021</w:t>
      </w:r>
      <w:r w:rsidR="006676B8">
        <w:rPr>
          <w:sz w:val="28"/>
          <w:szCs w:val="28"/>
        </w:rPr>
        <w:t xml:space="preserve"> года.</w:t>
      </w:r>
      <w:proofErr w:type="gramEnd"/>
    </w:p>
    <w:p w:rsidR="00834250" w:rsidRPr="000F3C56" w:rsidRDefault="00834250" w:rsidP="008342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0F3C56">
        <w:rPr>
          <w:sz w:val="28"/>
          <w:szCs w:val="28"/>
        </w:rPr>
        <w:t xml:space="preserve">Зарегистрированный кандидат, его доверенное лицо, </w:t>
      </w:r>
      <w:r>
        <w:rPr>
          <w:sz w:val="28"/>
          <w:szCs w:val="28"/>
        </w:rPr>
        <w:t xml:space="preserve">уполномоченный </w:t>
      </w:r>
      <w:r w:rsidRPr="000F3C56">
        <w:rPr>
          <w:sz w:val="28"/>
          <w:szCs w:val="28"/>
        </w:rPr>
        <w:t xml:space="preserve">представитель </w:t>
      </w:r>
      <w:r w:rsidRPr="00BB5D53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BB5D53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BB5D53">
        <w:rPr>
          <w:sz w:val="28"/>
          <w:szCs w:val="28"/>
        </w:rPr>
        <w:t>, зарегистрировавш</w:t>
      </w:r>
      <w:r>
        <w:rPr>
          <w:sz w:val="28"/>
          <w:szCs w:val="28"/>
        </w:rPr>
        <w:t>его</w:t>
      </w:r>
      <w:r w:rsidRPr="00BB5D53">
        <w:rPr>
          <w:sz w:val="28"/>
          <w:szCs w:val="28"/>
        </w:rPr>
        <w:t xml:space="preserve"> списки кандидатов</w:t>
      </w:r>
      <w:r w:rsidRPr="000F3C56">
        <w:rPr>
          <w:sz w:val="28"/>
          <w:szCs w:val="28"/>
        </w:rPr>
        <w:t xml:space="preserve">, имеет право проводить агитационные публичные мероприятия в форме собраний в помещениях, находящихся в </w:t>
      </w:r>
      <w:r>
        <w:rPr>
          <w:sz w:val="28"/>
          <w:szCs w:val="28"/>
        </w:rPr>
        <w:t xml:space="preserve">государственной или </w:t>
      </w:r>
      <w:r w:rsidRPr="000F3C56">
        <w:rPr>
          <w:sz w:val="28"/>
          <w:szCs w:val="28"/>
        </w:rPr>
        <w:t>муниципальной собственности.</w:t>
      </w:r>
    </w:p>
    <w:p w:rsidR="00834250" w:rsidRPr="000F3C56" w:rsidRDefault="00834250" w:rsidP="008342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F3C56">
        <w:rPr>
          <w:sz w:val="28"/>
          <w:szCs w:val="28"/>
        </w:rPr>
        <w:t xml:space="preserve">Помещения, пригодные для проведения агитационных публичных мероприятий и находящиеся в государственной или муниципальной собственности, безвозмездно предоставляются зарегистрированным кандидатам, их доверенным лицам, </w:t>
      </w:r>
      <w:r>
        <w:rPr>
          <w:sz w:val="28"/>
          <w:szCs w:val="28"/>
        </w:rPr>
        <w:t xml:space="preserve">уполномоченным </w:t>
      </w:r>
      <w:r w:rsidRPr="000F3C56">
        <w:rPr>
          <w:sz w:val="28"/>
          <w:szCs w:val="28"/>
        </w:rPr>
        <w:t xml:space="preserve">представителям </w:t>
      </w:r>
      <w:r w:rsidRPr="00BB5D53">
        <w:rPr>
          <w:sz w:val="28"/>
          <w:szCs w:val="28"/>
        </w:rPr>
        <w:t>избирательных объединений, зарегистрировавшим списки кандидатов</w:t>
      </w:r>
      <w:r w:rsidRPr="000F3C56">
        <w:rPr>
          <w:sz w:val="28"/>
          <w:szCs w:val="28"/>
        </w:rPr>
        <w:t>, для встреч с избирателями.</w:t>
      </w:r>
    </w:p>
    <w:p w:rsidR="00834250" w:rsidRDefault="00834250" w:rsidP="00834250">
      <w:pPr>
        <w:ind w:firstLine="720"/>
        <w:jc w:val="both"/>
        <w:rPr>
          <w:sz w:val="28"/>
          <w:szCs w:val="28"/>
        </w:rPr>
      </w:pPr>
      <w:r w:rsidRPr="000F3C56">
        <w:rPr>
          <w:sz w:val="28"/>
          <w:szCs w:val="28"/>
        </w:rPr>
        <w:t>1.4. Админис</w:t>
      </w:r>
      <w:r w:rsidR="00F93D20">
        <w:rPr>
          <w:sz w:val="28"/>
          <w:szCs w:val="28"/>
        </w:rPr>
        <w:t xml:space="preserve">трация </w:t>
      </w:r>
      <w:proofErr w:type="spellStart"/>
      <w:r w:rsidR="00F93D20">
        <w:rPr>
          <w:sz w:val="28"/>
          <w:szCs w:val="28"/>
        </w:rPr>
        <w:t>Карабихского</w:t>
      </w:r>
      <w:proofErr w:type="spellEnd"/>
      <w:r w:rsidR="00F93D20">
        <w:rPr>
          <w:sz w:val="28"/>
          <w:szCs w:val="28"/>
        </w:rPr>
        <w:t xml:space="preserve"> сельского поселения</w:t>
      </w:r>
      <w:r w:rsidRPr="000F3C56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Ярославского муниципального района Ярославской области</w:t>
      </w:r>
      <w:r w:rsidRPr="000F3C56">
        <w:rPr>
          <w:sz w:val="28"/>
          <w:szCs w:val="28"/>
        </w:rPr>
        <w:t xml:space="preserve"> по согласованию с территориальн</w:t>
      </w:r>
      <w:r>
        <w:rPr>
          <w:sz w:val="28"/>
          <w:szCs w:val="28"/>
        </w:rPr>
        <w:t>ой</w:t>
      </w:r>
      <w:r w:rsidRPr="000F3C5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0F3C5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 Ярославского района</w:t>
      </w:r>
      <w:r w:rsidRPr="000F3C56">
        <w:rPr>
          <w:sz w:val="28"/>
          <w:szCs w:val="28"/>
        </w:rPr>
        <w:t xml:space="preserve"> (далее – ТИК</w:t>
      </w:r>
      <w:r>
        <w:rPr>
          <w:sz w:val="28"/>
          <w:szCs w:val="28"/>
        </w:rPr>
        <w:t xml:space="preserve"> ЯР</w:t>
      </w:r>
      <w:r w:rsidRPr="000F3C56">
        <w:rPr>
          <w:sz w:val="28"/>
          <w:szCs w:val="28"/>
        </w:rPr>
        <w:t xml:space="preserve">) определяют помещения, пригодные для проведения агитационных публичных мероприятий и находящиеся в государственной </w:t>
      </w:r>
      <w:r>
        <w:rPr>
          <w:sz w:val="28"/>
          <w:szCs w:val="28"/>
        </w:rPr>
        <w:t>или муниципальной собственности</w:t>
      </w:r>
      <w:r w:rsidRPr="000F3C56">
        <w:rPr>
          <w:sz w:val="28"/>
          <w:szCs w:val="28"/>
        </w:rPr>
        <w:t xml:space="preserve">. </w:t>
      </w:r>
    </w:p>
    <w:p w:rsidR="00834250" w:rsidRPr="000F3C56" w:rsidRDefault="00834250" w:rsidP="008342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F3C56">
        <w:rPr>
          <w:sz w:val="28"/>
          <w:szCs w:val="28"/>
        </w:rPr>
        <w:t>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в государственной или муниципальной собственности для проведения встреч с избирателями.</w:t>
      </w:r>
    </w:p>
    <w:p w:rsidR="00834250" w:rsidRDefault="00834250" w:rsidP="008342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1.6. </w:t>
      </w:r>
      <w:proofErr w:type="gramStart"/>
      <w:r w:rsidRPr="000F3C56">
        <w:rPr>
          <w:sz w:val="28"/>
          <w:szCs w:val="28"/>
        </w:rPr>
        <w:t xml:space="preserve">Государственные органы, органы местного самоуправления </w:t>
      </w:r>
      <w:r>
        <w:rPr>
          <w:sz w:val="28"/>
          <w:szCs w:val="28"/>
        </w:rPr>
        <w:t xml:space="preserve">Ярославского муниципального района Ярославской области </w:t>
      </w:r>
      <w:r w:rsidRPr="000F3C56">
        <w:rPr>
          <w:sz w:val="28"/>
          <w:szCs w:val="28"/>
        </w:rPr>
        <w:t xml:space="preserve">обязаны оказывать содействие зарегистрированным кандидатам, их доверенным лицам, </w:t>
      </w:r>
      <w:r>
        <w:rPr>
          <w:sz w:val="28"/>
          <w:szCs w:val="28"/>
        </w:rPr>
        <w:t xml:space="preserve">уполномоченным </w:t>
      </w:r>
      <w:r w:rsidRPr="000F3C56">
        <w:rPr>
          <w:sz w:val="28"/>
          <w:szCs w:val="28"/>
        </w:rPr>
        <w:t xml:space="preserve">представителям </w:t>
      </w:r>
      <w:r w:rsidRPr="00BB5D53">
        <w:rPr>
          <w:sz w:val="28"/>
          <w:szCs w:val="28"/>
        </w:rPr>
        <w:t>избирательных объединений, зарегистрировавшим списки кандидатов</w:t>
      </w:r>
      <w:r w:rsidRPr="000F3C56">
        <w:rPr>
          <w:sz w:val="28"/>
          <w:szCs w:val="28"/>
        </w:rPr>
        <w:t>, в организации и проведении агитационных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</w:t>
      </w:r>
      <w:r>
        <w:rPr>
          <w:sz w:val="28"/>
          <w:szCs w:val="28"/>
        </w:rPr>
        <w:t>я</w:t>
      </w:r>
      <w:r w:rsidRPr="000F3C56">
        <w:rPr>
          <w:sz w:val="28"/>
          <w:szCs w:val="28"/>
        </w:rPr>
        <w:t xml:space="preserve"> тому или</w:t>
      </w:r>
      <w:proofErr w:type="gramEnd"/>
      <w:r w:rsidRPr="000F3C56">
        <w:rPr>
          <w:sz w:val="28"/>
          <w:szCs w:val="28"/>
        </w:rPr>
        <w:t xml:space="preserve"> иному зарегистрированному кандидату, его доверенному лицу, </w:t>
      </w:r>
      <w:r>
        <w:rPr>
          <w:sz w:val="28"/>
          <w:szCs w:val="28"/>
        </w:rPr>
        <w:t xml:space="preserve">уполномоченному </w:t>
      </w:r>
      <w:r w:rsidRPr="000F3C56">
        <w:rPr>
          <w:sz w:val="28"/>
          <w:szCs w:val="28"/>
        </w:rPr>
        <w:t xml:space="preserve">представителю </w:t>
      </w:r>
      <w:r w:rsidRPr="00BB5D53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BB5D53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BB5D53">
        <w:rPr>
          <w:sz w:val="28"/>
          <w:szCs w:val="28"/>
        </w:rPr>
        <w:t>, зарегистрировавш</w:t>
      </w:r>
      <w:r>
        <w:rPr>
          <w:sz w:val="28"/>
          <w:szCs w:val="28"/>
        </w:rPr>
        <w:t>ему</w:t>
      </w:r>
      <w:r w:rsidRPr="00BB5D53">
        <w:rPr>
          <w:sz w:val="28"/>
          <w:szCs w:val="28"/>
        </w:rPr>
        <w:t xml:space="preserve"> списки кандидатов</w:t>
      </w:r>
      <w:r w:rsidRPr="000F3C56">
        <w:rPr>
          <w:sz w:val="28"/>
          <w:szCs w:val="28"/>
        </w:rPr>
        <w:t>, при предоставлении помещений для проведения агитационных публичных мероприятий</w:t>
      </w:r>
      <w:r>
        <w:rPr>
          <w:sz w:val="28"/>
          <w:szCs w:val="28"/>
        </w:rPr>
        <w:t>.</w:t>
      </w:r>
    </w:p>
    <w:p w:rsidR="00834250" w:rsidRPr="005D748E" w:rsidRDefault="00834250" w:rsidP="00834250">
      <w:pPr>
        <w:jc w:val="center"/>
        <w:rPr>
          <w:b/>
          <w:sz w:val="28"/>
          <w:szCs w:val="28"/>
        </w:rPr>
      </w:pPr>
      <w:r w:rsidRPr="000F3C56">
        <w:rPr>
          <w:sz w:val="28"/>
          <w:szCs w:val="28"/>
        </w:rPr>
        <w:br w:type="textWrapping" w:clear="all"/>
      </w:r>
      <w:r w:rsidRPr="005D748E">
        <w:rPr>
          <w:b/>
          <w:sz w:val="28"/>
          <w:szCs w:val="28"/>
        </w:rPr>
        <w:tab/>
        <w:t xml:space="preserve">2. Порядок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 зарегистрированным кандидатам, их доверенным лицам, уполномоченным представителям избирательных объединений, зарегистрировавшим списки кандидатов, на </w:t>
      </w:r>
      <w:r w:rsidR="00F93D20">
        <w:rPr>
          <w:b/>
          <w:sz w:val="28"/>
          <w:szCs w:val="28"/>
        </w:rPr>
        <w:t xml:space="preserve">досрочных </w:t>
      </w:r>
      <w:r w:rsidRPr="0061189A">
        <w:rPr>
          <w:b/>
          <w:sz w:val="28"/>
          <w:szCs w:val="28"/>
        </w:rPr>
        <w:t xml:space="preserve">выборах </w:t>
      </w:r>
      <w:r w:rsidR="00F93D20">
        <w:rPr>
          <w:b/>
          <w:sz w:val="28"/>
          <w:szCs w:val="28"/>
        </w:rPr>
        <w:t xml:space="preserve">Главы </w:t>
      </w:r>
      <w:proofErr w:type="spellStart"/>
      <w:r w:rsidR="00F93D20">
        <w:rPr>
          <w:b/>
          <w:sz w:val="28"/>
          <w:szCs w:val="28"/>
        </w:rPr>
        <w:t>Карабихского</w:t>
      </w:r>
      <w:proofErr w:type="spellEnd"/>
      <w:r w:rsidR="00F93D20">
        <w:rPr>
          <w:b/>
          <w:sz w:val="28"/>
          <w:szCs w:val="28"/>
        </w:rPr>
        <w:t xml:space="preserve"> сельского поселения</w:t>
      </w:r>
      <w:r w:rsidRPr="0061189A">
        <w:rPr>
          <w:b/>
          <w:sz w:val="28"/>
          <w:szCs w:val="28"/>
        </w:rPr>
        <w:t xml:space="preserve"> Ярославского муниципального района Ярославской области</w:t>
      </w:r>
      <w:r w:rsidRPr="005D748E">
        <w:rPr>
          <w:b/>
          <w:sz w:val="28"/>
          <w:szCs w:val="28"/>
        </w:rPr>
        <w:t xml:space="preserve"> для встреч с избирателями</w:t>
      </w:r>
    </w:p>
    <w:p w:rsidR="00834250" w:rsidRDefault="00834250" w:rsidP="00834250">
      <w:pPr>
        <w:jc w:val="both"/>
        <w:rPr>
          <w:sz w:val="28"/>
          <w:szCs w:val="28"/>
        </w:rPr>
      </w:pPr>
    </w:p>
    <w:p w:rsidR="00834250" w:rsidRPr="000F3C56" w:rsidRDefault="00834250" w:rsidP="00834250">
      <w:pPr>
        <w:ind w:firstLine="720"/>
        <w:jc w:val="both"/>
        <w:rPr>
          <w:sz w:val="28"/>
          <w:szCs w:val="28"/>
        </w:rPr>
      </w:pPr>
      <w:r w:rsidRPr="000F3C56">
        <w:rPr>
          <w:sz w:val="28"/>
          <w:szCs w:val="28"/>
        </w:rPr>
        <w:t xml:space="preserve">2.1. Зарегистрированный кандидат, его доверенное лицо, </w:t>
      </w:r>
      <w:r>
        <w:rPr>
          <w:sz w:val="28"/>
          <w:szCs w:val="28"/>
        </w:rPr>
        <w:t xml:space="preserve">уполномоченный </w:t>
      </w:r>
      <w:r w:rsidRPr="000F3C56">
        <w:rPr>
          <w:sz w:val="28"/>
          <w:szCs w:val="28"/>
        </w:rPr>
        <w:t xml:space="preserve">представитель </w:t>
      </w:r>
      <w:r w:rsidRPr="00BB5D53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BB5D53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BB5D53">
        <w:rPr>
          <w:sz w:val="28"/>
          <w:szCs w:val="28"/>
        </w:rPr>
        <w:t>, зарегистрировавш</w:t>
      </w:r>
      <w:r>
        <w:rPr>
          <w:sz w:val="28"/>
          <w:szCs w:val="28"/>
        </w:rPr>
        <w:t>его</w:t>
      </w:r>
      <w:r w:rsidRPr="00BB5D53">
        <w:rPr>
          <w:sz w:val="28"/>
          <w:szCs w:val="28"/>
        </w:rPr>
        <w:t xml:space="preserve"> списки кандидатов</w:t>
      </w:r>
      <w:r w:rsidRPr="000F3C56">
        <w:rPr>
          <w:sz w:val="28"/>
          <w:szCs w:val="28"/>
        </w:rPr>
        <w:t>, в период проведения предвыборной агитации обращаются с письменной заявкой (</w:t>
      </w:r>
      <w:r>
        <w:rPr>
          <w:sz w:val="28"/>
          <w:szCs w:val="28"/>
        </w:rPr>
        <w:t xml:space="preserve">рекомендуемая форма приведена в </w:t>
      </w:r>
      <w:r w:rsidRPr="000F3C56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0F3C5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F3C56">
        <w:rPr>
          <w:sz w:val="28"/>
          <w:szCs w:val="28"/>
        </w:rPr>
        <w:t>1) к собственнику или владельцу помещения о выделении помещения для проведения встреч с избирателями. В заявке должны быть указаны место, дата, время и продолжительность проведения встречи с избирателями.</w:t>
      </w:r>
    </w:p>
    <w:p w:rsidR="00834250" w:rsidRPr="000F3C56" w:rsidRDefault="00834250" w:rsidP="00834250">
      <w:pPr>
        <w:ind w:firstLine="720"/>
        <w:jc w:val="both"/>
        <w:rPr>
          <w:sz w:val="28"/>
          <w:szCs w:val="28"/>
        </w:rPr>
      </w:pPr>
      <w:r w:rsidRPr="000F3C56">
        <w:rPr>
          <w:sz w:val="28"/>
          <w:szCs w:val="28"/>
        </w:rPr>
        <w:t xml:space="preserve">Заявки о предоставлении помещений для проведения встреч 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зарегистрированных кандидатов, их доверенных лиц, </w:t>
      </w:r>
      <w:r>
        <w:rPr>
          <w:sz w:val="28"/>
          <w:szCs w:val="28"/>
        </w:rPr>
        <w:t xml:space="preserve">уполномоченных </w:t>
      </w:r>
      <w:r w:rsidRPr="000F3C56">
        <w:rPr>
          <w:sz w:val="28"/>
          <w:szCs w:val="28"/>
        </w:rPr>
        <w:t xml:space="preserve">представителей </w:t>
      </w:r>
      <w:r w:rsidRPr="00BB5D53">
        <w:rPr>
          <w:sz w:val="28"/>
          <w:szCs w:val="28"/>
        </w:rPr>
        <w:t xml:space="preserve">избирательных объединений, </w:t>
      </w:r>
      <w:proofErr w:type="gramStart"/>
      <w:r w:rsidRPr="00BB5D53">
        <w:rPr>
          <w:sz w:val="28"/>
          <w:szCs w:val="28"/>
        </w:rPr>
        <w:t>зарегистрировавшим</w:t>
      </w:r>
      <w:proofErr w:type="gramEnd"/>
      <w:r w:rsidRPr="00BB5D53">
        <w:rPr>
          <w:sz w:val="28"/>
          <w:szCs w:val="28"/>
        </w:rPr>
        <w:t xml:space="preserve"> списки кандидатов</w:t>
      </w:r>
      <w:r w:rsidRPr="000F3C56">
        <w:rPr>
          <w:sz w:val="28"/>
          <w:szCs w:val="28"/>
        </w:rPr>
        <w:t>.</w:t>
      </w:r>
    </w:p>
    <w:p w:rsidR="00834250" w:rsidRPr="000F3C56" w:rsidRDefault="00834250" w:rsidP="008342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proofErr w:type="gramStart"/>
      <w:r w:rsidRPr="000F3C56">
        <w:rPr>
          <w:sz w:val="28"/>
          <w:szCs w:val="28"/>
        </w:rPr>
        <w:t xml:space="preserve">По заявкам зарегистрированных кандидатов, их доверенных лиц, </w:t>
      </w:r>
      <w:r>
        <w:rPr>
          <w:sz w:val="28"/>
          <w:szCs w:val="28"/>
        </w:rPr>
        <w:t xml:space="preserve">уполномоченных </w:t>
      </w:r>
      <w:r w:rsidRPr="000F3C56">
        <w:rPr>
          <w:sz w:val="28"/>
          <w:szCs w:val="28"/>
        </w:rPr>
        <w:t xml:space="preserve">представителей </w:t>
      </w:r>
      <w:r w:rsidRPr="00BB5D53">
        <w:rPr>
          <w:sz w:val="28"/>
          <w:szCs w:val="28"/>
        </w:rPr>
        <w:t>избирательных объединений, зарегистрировавшим списки кандидатов</w:t>
      </w:r>
      <w:r w:rsidRPr="000F3C56">
        <w:rPr>
          <w:sz w:val="28"/>
          <w:szCs w:val="28"/>
        </w:rPr>
        <w:t>,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помещения для собран</w:t>
      </w:r>
      <w:r>
        <w:rPr>
          <w:sz w:val="28"/>
          <w:szCs w:val="28"/>
        </w:rPr>
        <w:t>ия (встречи) на время не более 6</w:t>
      </w:r>
      <w:r w:rsidRPr="000F3C56">
        <w:rPr>
          <w:sz w:val="28"/>
          <w:szCs w:val="28"/>
        </w:rPr>
        <w:t>0 минут (</w:t>
      </w:r>
      <w:r>
        <w:rPr>
          <w:sz w:val="28"/>
          <w:szCs w:val="28"/>
        </w:rPr>
        <w:t>решение ТИК ЯР</w:t>
      </w:r>
      <w:r w:rsidRPr="000F3C56">
        <w:rPr>
          <w:sz w:val="28"/>
          <w:szCs w:val="28"/>
        </w:rPr>
        <w:t xml:space="preserve"> </w:t>
      </w:r>
      <w:r w:rsidR="009E7B3B">
        <w:rPr>
          <w:sz w:val="28"/>
          <w:szCs w:val="28"/>
        </w:rPr>
        <w:t>от 04 февраля</w:t>
      </w:r>
      <w:r w:rsidRPr="0061189A">
        <w:rPr>
          <w:b/>
          <w:color w:val="FF0000"/>
          <w:sz w:val="28"/>
          <w:szCs w:val="28"/>
        </w:rPr>
        <w:t xml:space="preserve"> </w:t>
      </w:r>
      <w:r w:rsidR="009E7B3B">
        <w:rPr>
          <w:sz w:val="28"/>
          <w:szCs w:val="28"/>
        </w:rPr>
        <w:t>2021</w:t>
      </w:r>
      <w:r w:rsidRPr="0081430C">
        <w:rPr>
          <w:sz w:val="28"/>
          <w:szCs w:val="28"/>
        </w:rPr>
        <w:t xml:space="preserve"> года №</w:t>
      </w:r>
      <w:r w:rsidR="009E7B3B">
        <w:rPr>
          <w:sz w:val="28"/>
          <w:szCs w:val="28"/>
        </w:rPr>
        <w:t xml:space="preserve"> 4/56</w:t>
      </w:r>
      <w:r w:rsidRPr="0081430C">
        <w:rPr>
          <w:sz w:val="28"/>
          <w:szCs w:val="28"/>
        </w:rPr>
        <w:t>),</w:t>
      </w:r>
      <w:r w:rsidRPr="000F3C56">
        <w:rPr>
          <w:sz w:val="28"/>
          <w:szCs w:val="28"/>
        </w:rPr>
        <w:t xml:space="preserve"> с обеспечением равных условий для</w:t>
      </w:r>
      <w:proofErr w:type="gramEnd"/>
      <w:r w:rsidRPr="000F3C56">
        <w:rPr>
          <w:sz w:val="28"/>
          <w:szCs w:val="28"/>
        </w:rPr>
        <w:t xml:space="preserve"> всех зарегистрированных кандидатов, их доверенных лиц, </w:t>
      </w:r>
      <w:r>
        <w:rPr>
          <w:sz w:val="28"/>
          <w:szCs w:val="28"/>
        </w:rPr>
        <w:t xml:space="preserve">уполномоченных </w:t>
      </w:r>
      <w:r w:rsidRPr="000F3C56">
        <w:rPr>
          <w:sz w:val="28"/>
          <w:szCs w:val="28"/>
        </w:rPr>
        <w:lastRenderedPageBreak/>
        <w:t xml:space="preserve">представителей </w:t>
      </w:r>
      <w:r w:rsidRPr="00BB5D53">
        <w:rPr>
          <w:sz w:val="28"/>
          <w:szCs w:val="28"/>
        </w:rPr>
        <w:t xml:space="preserve">избирательных объединений, </w:t>
      </w:r>
      <w:proofErr w:type="gramStart"/>
      <w:r w:rsidRPr="00BB5D53">
        <w:rPr>
          <w:sz w:val="28"/>
          <w:szCs w:val="28"/>
        </w:rPr>
        <w:t>зарегистрировавшим</w:t>
      </w:r>
      <w:proofErr w:type="gramEnd"/>
      <w:r w:rsidRPr="00BB5D53">
        <w:rPr>
          <w:sz w:val="28"/>
          <w:szCs w:val="28"/>
        </w:rPr>
        <w:t xml:space="preserve"> списки кандидатов</w:t>
      </w:r>
      <w:r w:rsidRPr="000F3C56">
        <w:rPr>
          <w:sz w:val="28"/>
          <w:szCs w:val="28"/>
        </w:rPr>
        <w:t>, при проведении таких мероприятий.</w:t>
      </w:r>
    </w:p>
    <w:p w:rsidR="00834250" w:rsidRPr="000F3C56" w:rsidRDefault="00834250" w:rsidP="008342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proofErr w:type="gramStart"/>
      <w:r w:rsidRPr="000F3C56">
        <w:rPr>
          <w:sz w:val="28"/>
          <w:szCs w:val="28"/>
        </w:rPr>
        <w:t xml:space="preserve">Если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а равно помещение, находящееся в собственности организации, имеющей на день официального опубликования (публикации) решения о назначении </w:t>
      </w:r>
      <w:r w:rsidR="009E7B3B">
        <w:rPr>
          <w:sz w:val="28"/>
          <w:szCs w:val="28"/>
        </w:rPr>
        <w:t xml:space="preserve">досрочных </w:t>
      </w:r>
      <w:r w:rsidRPr="000F3C56">
        <w:rPr>
          <w:sz w:val="28"/>
          <w:szCs w:val="28"/>
        </w:rPr>
        <w:t xml:space="preserve">выборов </w:t>
      </w:r>
      <w:r w:rsidR="009E7B3B">
        <w:rPr>
          <w:sz w:val="28"/>
          <w:szCs w:val="28"/>
        </w:rPr>
        <w:t xml:space="preserve">Главы </w:t>
      </w:r>
      <w:proofErr w:type="spellStart"/>
      <w:r w:rsidR="009E7B3B">
        <w:rPr>
          <w:sz w:val="28"/>
          <w:szCs w:val="28"/>
        </w:rPr>
        <w:t>Карабихского</w:t>
      </w:r>
      <w:proofErr w:type="spellEnd"/>
      <w:r w:rsidR="009E7B3B">
        <w:rPr>
          <w:sz w:val="28"/>
          <w:szCs w:val="28"/>
        </w:rPr>
        <w:t xml:space="preserve"> сельского поселения</w:t>
      </w:r>
      <w:r w:rsidRPr="0061189A">
        <w:rPr>
          <w:sz w:val="28"/>
          <w:szCs w:val="28"/>
        </w:rPr>
        <w:t xml:space="preserve"> Ярославского муниципального района Ярославской области</w:t>
      </w:r>
      <w:r w:rsidRPr="000F3C56">
        <w:rPr>
          <w:sz w:val="28"/>
          <w:szCs w:val="28"/>
        </w:rPr>
        <w:t xml:space="preserve"> в своем уставном (складочном) капитале долю (в</w:t>
      </w:r>
      <w:r>
        <w:rPr>
          <w:sz w:val="28"/>
          <w:szCs w:val="28"/>
        </w:rPr>
        <w:t>клад) Российской Федерации, Ярославской</w:t>
      </w:r>
      <w:r w:rsidRPr="000F3C56">
        <w:rPr>
          <w:sz w:val="28"/>
          <w:szCs w:val="28"/>
        </w:rPr>
        <w:t xml:space="preserve"> области и (или) муниципальных образований</w:t>
      </w:r>
      <w:proofErr w:type="gramEnd"/>
      <w:r w:rsidRPr="000F3C56">
        <w:rPr>
          <w:sz w:val="28"/>
          <w:szCs w:val="28"/>
        </w:rPr>
        <w:t xml:space="preserve">, </w:t>
      </w:r>
      <w:proofErr w:type="gramStart"/>
      <w:r w:rsidRPr="000F3C56">
        <w:rPr>
          <w:sz w:val="28"/>
          <w:szCs w:val="28"/>
        </w:rPr>
        <w:t>превышающую (превышающий) 30 процентов, было предоставлено одному зарегистрированному кандидату</w:t>
      </w:r>
      <w:r>
        <w:rPr>
          <w:sz w:val="28"/>
          <w:szCs w:val="28"/>
        </w:rPr>
        <w:t>,</w:t>
      </w:r>
      <w:r w:rsidRPr="000F3C56">
        <w:rPr>
          <w:sz w:val="28"/>
          <w:szCs w:val="28"/>
        </w:rPr>
        <w:t xml:space="preserve"> его доверенному лицу, </w:t>
      </w:r>
      <w:r>
        <w:rPr>
          <w:sz w:val="28"/>
          <w:szCs w:val="28"/>
        </w:rPr>
        <w:t xml:space="preserve">уполномоченному </w:t>
      </w:r>
      <w:r w:rsidRPr="000F3C56">
        <w:rPr>
          <w:sz w:val="28"/>
          <w:szCs w:val="28"/>
        </w:rPr>
        <w:t xml:space="preserve">представителю </w:t>
      </w:r>
      <w:r w:rsidRPr="00BB5D53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BB5D53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BB5D53">
        <w:rPr>
          <w:sz w:val="28"/>
          <w:szCs w:val="28"/>
        </w:rPr>
        <w:t>, зарегистрировавш</w:t>
      </w:r>
      <w:r>
        <w:rPr>
          <w:sz w:val="28"/>
          <w:szCs w:val="28"/>
        </w:rPr>
        <w:t>его</w:t>
      </w:r>
      <w:r w:rsidRPr="00BB5D53">
        <w:rPr>
          <w:sz w:val="28"/>
          <w:szCs w:val="28"/>
        </w:rPr>
        <w:t xml:space="preserve"> списки кандидатов</w:t>
      </w:r>
      <w:r>
        <w:rPr>
          <w:sz w:val="28"/>
          <w:szCs w:val="28"/>
        </w:rPr>
        <w:t>,</w:t>
      </w:r>
      <w:r w:rsidRPr="000F3C56">
        <w:rPr>
          <w:sz w:val="28"/>
          <w:szCs w:val="28"/>
        </w:rPr>
        <w:t xml:space="preserve"> для проведения агитационного публичного мероприятия, собственник, владелец помещения не вправе отказать друг</w:t>
      </w:r>
      <w:r>
        <w:rPr>
          <w:sz w:val="28"/>
          <w:szCs w:val="28"/>
        </w:rPr>
        <w:t>ому</w:t>
      </w:r>
      <w:r w:rsidRPr="000F3C56">
        <w:rPr>
          <w:sz w:val="28"/>
          <w:szCs w:val="28"/>
        </w:rPr>
        <w:t xml:space="preserve"> зарегистрированному кандидату</w:t>
      </w:r>
      <w:r>
        <w:rPr>
          <w:sz w:val="28"/>
          <w:szCs w:val="28"/>
        </w:rPr>
        <w:t>,</w:t>
      </w:r>
      <w:r w:rsidRPr="000F3C56">
        <w:rPr>
          <w:sz w:val="28"/>
          <w:szCs w:val="28"/>
        </w:rPr>
        <w:t xml:space="preserve"> его доверенному лицу, </w:t>
      </w:r>
      <w:r>
        <w:rPr>
          <w:sz w:val="28"/>
          <w:szCs w:val="28"/>
        </w:rPr>
        <w:t xml:space="preserve">уполномоченному </w:t>
      </w:r>
      <w:r w:rsidRPr="000F3C56">
        <w:rPr>
          <w:sz w:val="28"/>
          <w:szCs w:val="28"/>
        </w:rPr>
        <w:t xml:space="preserve">представителю </w:t>
      </w:r>
      <w:r w:rsidRPr="00BB5D53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BB5D53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BB5D53">
        <w:rPr>
          <w:sz w:val="28"/>
          <w:szCs w:val="28"/>
        </w:rPr>
        <w:t>, зарегистрировавш</w:t>
      </w:r>
      <w:r>
        <w:rPr>
          <w:sz w:val="28"/>
          <w:szCs w:val="28"/>
        </w:rPr>
        <w:t xml:space="preserve">его списки кандидатов, </w:t>
      </w:r>
      <w:r w:rsidRPr="000F3C56">
        <w:rPr>
          <w:sz w:val="28"/>
          <w:szCs w:val="28"/>
        </w:rPr>
        <w:t>в предоставлении помещения на таких же условиях в иное время в течение агитационного периода.</w:t>
      </w:r>
      <w:proofErr w:type="gramEnd"/>
    </w:p>
    <w:p w:rsidR="00834250" w:rsidRPr="000F3C56" w:rsidRDefault="00834250" w:rsidP="00834250">
      <w:pPr>
        <w:ind w:firstLine="720"/>
        <w:jc w:val="both"/>
        <w:rPr>
          <w:sz w:val="28"/>
          <w:szCs w:val="28"/>
        </w:rPr>
      </w:pPr>
      <w:proofErr w:type="gramStart"/>
      <w:r w:rsidRPr="000F3C56">
        <w:rPr>
          <w:sz w:val="28"/>
          <w:szCs w:val="28"/>
        </w:rPr>
        <w:t xml:space="preserve">В случае предоставления помещения зарегистрированному кандидату, его доверенному лицу, </w:t>
      </w:r>
      <w:r>
        <w:rPr>
          <w:sz w:val="28"/>
          <w:szCs w:val="28"/>
        </w:rPr>
        <w:t xml:space="preserve">уполномоченному </w:t>
      </w:r>
      <w:r w:rsidRPr="000F3C56">
        <w:rPr>
          <w:sz w:val="28"/>
          <w:szCs w:val="28"/>
        </w:rPr>
        <w:t xml:space="preserve">представителю </w:t>
      </w:r>
      <w:r w:rsidRPr="00BB5D53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BB5D53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BB5D53">
        <w:rPr>
          <w:sz w:val="28"/>
          <w:szCs w:val="28"/>
        </w:rPr>
        <w:t>, зарегистрировавш</w:t>
      </w:r>
      <w:r>
        <w:rPr>
          <w:sz w:val="28"/>
          <w:szCs w:val="28"/>
        </w:rPr>
        <w:t>его</w:t>
      </w:r>
      <w:r w:rsidRPr="00BB5D53">
        <w:rPr>
          <w:sz w:val="28"/>
          <w:szCs w:val="28"/>
        </w:rPr>
        <w:t xml:space="preserve"> списки кандидатов</w:t>
      </w:r>
      <w:r w:rsidRPr="000F3C56">
        <w:rPr>
          <w:sz w:val="28"/>
          <w:szCs w:val="28"/>
        </w:rPr>
        <w:t xml:space="preserve">, собственник, владелец помещения не позднее дня, следующего за днем предоставления помещения, обязаны уведомить в письменной форме </w:t>
      </w:r>
      <w:r>
        <w:rPr>
          <w:sz w:val="28"/>
          <w:szCs w:val="28"/>
        </w:rPr>
        <w:t>(форма приведена в приложении № 2) ТИК</w:t>
      </w:r>
      <w:r w:rsidRPr="000F3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 </w:t>
      </w:r>
      <w:r w:rsidRPr="000F3C56">
        <w:rPr>
          <w:sz w:val="28"/>
          <w:szCs w:val="28"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</w:t>
      </w:r>
      <w:proofErr w:type="gramEnd"/>
      <w:r w:rsidRPr="000F3C56">
        <w:rPr>
          <w:sz w:val="28"/>
          <w:szCs w:val="28"/>
        </w:rPr>
        <w:t xml:space="preserve"> в течение агитационного периода другим зарегистрированным кандидатам, их доверенным лицам, </w:t>
      </w:r>
      <w:r>
        <w:rPr>
          <w:sz w:val="28"/>
          <w:szCs w:val="28"/>
        </w:rPr>
        <w:t xml:space="preserve">уполномоченным </w:t>
      </w:r>
      <w:r w:rsidRPr="000F3C56">
        <w:rPr>
          <w:sz w:val="28"/>
          <w:szCs w:val="28"/>
        </w:rPr>
        <w:t xml:space="preserve">представителям </w:t>
      </w:r>
      <w:r w:rsidRPr="00BB5D53">
        <w:rPr>
          <w:sz w:val="28"/>
          <w:szCs w:val="28"/>
        </w:rPr>
        <w:t>избирательных объединений, зарегистрировавшим списки кандидатов</w:t>
      </w:r>
      <w:r w:rsidRPr="000F3C56">
        <w:rPr>
          <w:sz w:val="28"/>
          <w:szCs w:val="28"/>
        </w:rPr>
        <w:t>.</w:t>
      </w:r>
    </w:p>
    <w:p w:rsidR="00834250" w:rsidRPr="000F3C56" w:rsidRDefault="00834250" w:rsidP="0083425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ТИК ЯР</w:t>
      </w:r>
      <w:r w:rsidRPr="000F3C56">
        <w:rPr>
          <w:sz w:val="28"/>
          <w:szCs w:val="28"/>
        </w:rPr>
        <w:t>, получившая уведомление о факте предоставления помещения зарегистрированному кандидату</w:t>
      </w:r>
      <w:r>
        <w:rPr>
          <w:sz w:val="28"/>
          <w:szCs w:val="28"/>
        </w:rPr>
        <w:t>,</w:t>
      </w:r>
      <w:r w:rsidRPr="000F3C56">
        <w:rPr>
          <w:sz w:val="28"/>
          <w:szCs w:val="28"/>
        </w:rPr>
        <w:t xml:space="preserve"> его доверенному лицу, </w:t>
      </w:r>
      <w:r>
        <w:rPr>
          <w:sz w:val="28"/>
          <w:szCs w:val="28"/>
        </w:rPr>
        <w:t xml:space="preserve">уполномоченному </w:t>
      </w:r>
      <w:r w:rsidRPr="000F3C56">
        <w:rPr>
          <w:sz w:val="28"/>
          <w:szCs w:val="28"/>
        </w:rPr>
        <w:t xml:space="preserve">представителю </w:t>
      </w:r>
      <w:r w:rsidRPr="00BB5D53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BB5D53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BB5D53">
        <w:rPr>
          <w:sz w:val="28"/>
          <w:szCs w:val="28"/>
        </w:rPr>
        <w:t>, зарегистрировавш</w:t>
      </w:r>
      <w:r>
        <w:rPr>
          <w:sz w:val="28"/>
          <w:szCs w:val="28"/>
        </w:rPr>
        <w:t>его</w:t>
      </w:r>
      <w:r w:rsidRPr="00BB5D53">
        <w:rPr>
          <w:sz w:val="28"/>
          <w:szCs w:val="28"/>
        </w:rPr>
        <w:t xml:space="preserve"> списки кандидатов</w:t>
      </w:r>
      <w:r w:rsidRPr="000F3C56">
        <w:rPr>
          <w:sz w:val="28"/>
          <w:szCs w:val="28"/>
        </w:rPr>
        <w:t xml:space="preserve">, в течение двух суток с момента получения уведомления обязана разместить содержащуюся в нем информацию на </w:t>
      </w:r>
      <w:r>
        <w:rPr>
          <w:sz w:val="28"/>
          <w:szCs w:val="28"/>
        </w:rPr>
        <w:t xml:space="preserve">странице ТИК ЯР на </w:t>
      </w:r>
      <w:r w:rsidRPr="000F3C56">
        <w:rPr>
          <w:sz w:val="28"/>
          <w:szCs w:val="28"/>
        </w:rPr>
        <w:t>официальном с</w:t>
      </w:r>
      <w:r>
        <w:rPr>
          <w:sz w:val="28"/>
          <w:szCs w:val="28"/>
        </w:rPr>
        <w:t xml:space="preserve">айте Администрации </w:t>
      </w:r>
      <w:r w:rsidRPr="0061189A">
        <w:rPr>
          <w:sz w:val="28"/>
          <w:szCs w:val="28"/>
        </w:rPr>
        <w:t>Ярославского муниципального района Ярославской области</w:t>
      </w:r>
      <w:r w:rsidRPr="000F3C56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 xml:space="preserve">Интернет </w:t>
      </w:r>
      <w:r w:rsidRPr="000F3C56">
        <w:rPr>
          <w:sz w:val="28"/>
          <w:szCs w:val="28"/>
        </w:rPr>
        <w:t>или иным способом довести ее до сведения других зарегистрированных</w:t>
      </w:r>
      <w:proofErr w:type="gramEnd"/>
      <w:r w:rsidRPr="000F3C56">
        <w:rPr>
          <w:sz w:val="28"/>
          <w:szCs w:val="28"/>
        </w:rPr>
        <w:t xml:space="preserve"> кандидатов, их доверенных лиц, </w:t>
      </w:r>
      <w:r>
        <w:rPr>
          <w:sz w:val="28"/>
          <w:szCs w:val="28"/>
        </w:rPr>
        <w:t xml:space="preserve">уполномоченных </w:t>
      </w:r>
      <w:r w:rsidRPr="000F3C56">
        <w:rPr>
          <w:sz w:val="28"/>
          <w:szCs w:val="28"/>
        </w:rPr>
        <w:t xml:space="preserve">представителей </w:t>
      </w:r>
      <w:r w:rsidRPr="00BB5D53">
        <w:rPr>
          <w:sz w:val="28"/>
          <w:szCs w:val="28"/>
        </w:rPr>
        <w:t xml:space="preserve">избирательных объединений, </w:t>
      </w:r>
      <w:proofErr w:type="gramStart"/>
      <w:r w:rsidRPr="00BB5D53">
        <w:rPr>
          <w:sz w:val="28"/>
          <w:szCs w:val="28"/>
        </w:rPr>
        <w:t>зарегистрировавшим</w:t>
      </w:r>
      <w:proofErr w:type="gramEnd"/>
      <w:r w:rsidRPr="00BB5D53">
        <w:rPr>
          <w:sz w:val="28"/>
          <w:szCs w:val="28"/>
        </w:rPr>
        <w:t xml:space="preserve"> списки кандидатов</w:t>
      </w:r>
      <w:r w:rsidRPr="000F3C56">
        <w:rPr>
          <w:sz w:val="28"/>
          <w:szCs w:val="28"/>
        </w:rPr>
        <w:t>.</w:t>
      </w:r>
    </w:p>
    <w:p w:rsidR="00834250" w:rsidRDefault="00834250" w:rsidP="008342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0F3C56">
        <w:rPr>
          <w:sz w:val="28"/>
          <w:szCs w:val="28"/>
        </w:rPr>
        <w:t>Кандидаты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В заключаемом договоре указыва</w:t>
      </w:r>
      <w:r>
        <w:rPr>
          <w:sz w:val="28"/>
          <w:szCs w:val="28"/>
        </w:rPr>
        <w:t>ю</w:t>
      </w:r>
      <w:r w:rsidRPr="000F3C56">
        <w:rPr>
          <w:sz w:val="28"/>
          <w:szCs w:val="28"/>
        </w:rPr>
        <w:t xml:space="preserve">тся адрес помещения, дата, время, продолжительность встречи, размер арендной платы и другие </w:t>
      </w:r>
      <w:r w:rsidRPr="000F3C56">
        <w:rPr>
          <w:sz w:val="28"/>
          <w:szCs w:val="28"/>
        </w:rPr>
        <w:lastRenderedPageBreak/>
        <w:t>условия. Арендная плата производится исключительно из средств избирательного фонда кандидата.</w:t>
      </w:r>
    </w:p>
    <w:p w:rsidR="00834250" w:rsidRDefault="00834250" w:rsidP="00834250">
      <w:pPr>
        <w:ind w:firstLine="720"/>
        <w:jc w:val="both"/>
        <w:rPr>
          <w:sz w:val="28"/>
          <w:szCs w:val="28"/>
        </w:rPr>
      </w:pPr>
    </w:p>
    <w:p w:rsidR="00834250" w:rsidRPr="005D748E" w:rsidRDefault="00834250" w:rsidP="00834250">
      <w:pPr>
        <w:jc w:val="center"/>
        <w:rPr>
          <w:b/>
          <w:sz w:val="28"/>
          <w:szCs w:val="28"/>
        </w:rPr>
      </w:pPr>
      <w:r w:rsidRPr="005D748E">
        <w:rPr>
          <w:b/>
          <w:sz w:val="28"/>
          <w:szCs w:val="28"/>
        </w:rPr>
        <w:t xml:space="preserve">3. Организация </w:t>
      </w:r>
      <w:proofErr w:type="gramStart"/>
      <w:r w:rsidRPr="005D748E">
        <w:rPr>
          <w:b/>
          <w:sz w:val="28"/>
          <w:szCs w:val="28"/>
        </w:rPr>
        <w:t>контроля за</w:t>
      </w:r>
      <w:proofErr w:type="gramEnd"/>
      <w:r w:rsidRPr="005D748E">
        <w:rPr>
          <w:b/>
          <w:sz w:val="28"/>
          <w:szCs w:val="28"/>
        </w:rPr>
        <w:t xml:space="preserve"> соблюдением порядка и условий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</w:t>
      </w:r>
    </w:p>
    <w:p w:rsidR="00834250" w:rsidRDefault="00834250" w:rsidP="00834250">
      <w:pPr>
        <w:ind w:firstLine="720"/>
        <w:jc w:val="center"/>
        <w:rPr>
          <w:sz w:val="28"/>
          <w:szCs w:val="28"/>
        </w:rPr>
      </w:pPr>
    </w:p>
    <w:p w:rsidR="00834250" w:rsidRPr="000F3C56" w:rsidRDefault="00834250" w:rsidP="008342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 w:rsidRPr="000F3C56">
        <w:rPr>
          <w:sz w:val="28"/>
          <w:szCs w:val="28"/>
        </w:rPr>
        <w:t>Контроль за</w:t>
      </w:r>
      <w:proofErr w:type="gramEnd"/>
      <w:r w:rsidRPr="000F3C56">
        <w:rPr>
          <w:sz w:val="28"/>
          <w:szCs w:val="28"/>
        </w:rPr>
        <w:t xml:space="preserve"> соблюдением порядка предоставления помещений, находящихся в государственной или муниципальной собственности, для проведения встреч зарегистрированных кандидатов, их доверенных лиц, </w:t>
      </w:r>
      <w:r>
        <w:rPr>
          <w:sz w:val="28"/>
          <w:szCs w:val="28"/>
        </w:rPr>
        <w:t xml:space="preserve">уполномоченных </w:t>
      </w:r>
      <w:r w:rsidRPr="000F3C56">
        <w:rPr>
          <w:sz w:val="28"/>
          <w:szCs w:val="28"/>
        </w:rPr>
        <w:t xml:space="preserve">представителей </w:t>
      </w:r>
      <w:r w:rsidRPr="00BB5D53">
        <w:rPr>
          <w:sz w:val="28"/>
          <w:szCs w:val="28"/>
        </w:rPr>
        <w:t>избирательных объединений, зарегистрировавши</w:t>
      </w:r>
      <w:r>
        <w:rPr>
          <w:sz w:val="28"/>
          <w:szCs w:val="28"/>
        </w:rPr>
        <w:t>х</w:t>
      </w:r>
      <w:r w:rsidRPr="00BB5D53">
        <w:rPr>
          <w:sz w:val="28"/>
          <w:szCs w:val="28"/>
        </w:rPr>
        <w:t xml:space="preserve"> списки кандидатов</w:t>
      </w:r>
      <w:r w:rsidRPr="000F3C56">
        <w:rPr>
          <w:sz w:val="28"/>
          <w:szCs w:val="28"/>
        </w:rPr>
        <w:t>, с избирателями осуществляется</w:t>
      </w:r>
      <w:r>
        <w:rPr>
          <w:sz w:val="28"/>
          <w:szCs w:val="28"/>
        </w:rPr>
        <w:t xml:space="preserve"> </w:t>
      </w:r>
      <w:r w:rsidRPr="000F3C56">
        <w:rPr>
          <w:sz w:val="28"/>
          <w:szCs w:val="28"/>
        </w:rPr>
        <w:t>ТИК</w:t>
      </w:r>
      <w:r>
        <w:rPr>
          <w:sz w:val="28"/>
          <w:szCs w:val="28"/>
        </w:rPr>
        <w:t xml:space="preserve"> ЯР</w:t>
      </w:r>
      <w:r w:rsidRPr="000F3C56">
        <w:rPr>
          <w:sz w:val="28"/>
          <w:szCs w:val="28"/>
        </w:rPr>
        <w:t>.</w:t>
      </w:r>
    </w:p>
    <w:p w:rsidR="00834250" w:rsidRPr="000F3C56" w:rsidRDefault="00834250" w:rsidP="008342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0F3C56">
        <w:rPr>
          <w:sz w:val="28"/>
          <w:szCs w:val="28"/>
        </w:rPr>
        <w:t xml:space="preserve">В случае нарушения положений настоящего Порядка </w:t>
      </w:r>
      <w:r>
        <w:rPr>
          <w:sz w:val="28"/>
          <w:szCs w:val="28"/>
        </w:rPr>
        <w:t>ТИК ЯР</w:t>
      </w:r>
      <w:r w:rsidRPr="000F3C56">
        <w:rPr>
          <w:sz w:val="28"/>
          <w:szCs w:val="28"/>
        </w:rPr>
        <w:t xml:space="preserve"> вправе обратиться в соответствующий государственный орган или орган местного самоуправления с требованием об устранении допущенных нарушений и в пределах своей компетенции принять решение, обязательное для исполнения.</w:t>
      </w:r>
    </w:p>
    <w:p w:rsidR="00834250" w:rsidRPr="000F3C56" w:rsidRDefault="00834250" w:rsidP="008342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0F3C56">
        <w:rPr>
          <w:sz w:val="28"/>
          <w:szCs w:val="28"/>
        </w:rPr>
        <w:t>Зарегистрированные кандидаты, их доверенные лица</w:t>
      </w:r>
      <w:r>
        <w:rPr>
          <w:sz w:val="28"/>
          <w:szCs w:val="28"/>
        </w:rPr>
        <w:t>,</w:t>
      </w:r>
      <w:r w:rsidRPr="000F3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уполномоченные </w:t>
      </w:r>
      <w:r w:rsidRPr="000F3C56">
        <w:rPr>
          <w:sz w:val="28"/>
          <w:szCs w:val="28"/>
        </w:rPr>
        <w:t xml:space="preserve">представители </w:t>
      </w:r>
      <w:r w:rsidRPr="00BB5D53">
        <w:rPr>
          <w:sz w:val="28"/>
          <w:szCs w:val="28"/>
        </w:rPr>
        <w:t>избирательных объединений, зарегистрировавши</w:t>
      </w:r>
      <w:r>
        <w:rPr>
          <w:sz w:val="28"/>
          <w:szCs w:val="28"/>
        </w:rPr>
        <w:t>х</w:t>
      </w:r>
      <w:r w:rsidRPr="00BB5D53">
        <w:rPr>
          <w:sz w:val="28"/>
          <w:szCs w:val="28"/>
        </w:rPr>
        <w:t xml:space="preserve"> списки кандидатов</w:t>
      </w:r>
      <w:r w:rsidRPr="000F3C56">
        <w:rPr>
          <w:sz w:val="28"/>
          <w:szCs w:val="28"/>
        </w:rPr>
        <w:t>, могут обжаловать действия должностных лиц государственных органов, органов местного самоуправления, нарушающих избирательное законодательство и настоящий Поряд</w:t>
      </w:r>
      <w:r>
        <w:rPr>
          <w:sz w:val="28"/>
          <w:szCs w:val="28"/>
        </w:rPr>
        <w:t>ок в ТИК ЯР</w:t>
      </w:r>
      <w:r w:rsidRPr="000F3C56">
        <w:rPr>
          <w:sz w:val="28"/>
          <w:szCs w:val="28"/>
        </w:rPr>
        <w:t>, а также в суд.</w:t>
      </w:r>
    </w:p>
    <w:p w:rsidR="00834250" w:rsidRDefault="00834250" w:rsidP="0083425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0F3C56">
        <w:rPr>
          <w:sz w:val="28"/>
          <w:szCs w:val="28"/>
        </w:rPr>
        <w:t>Обязанности обеспечения безопасности при проведении агитационных публичных мероприятий осуществляются в соответствии с законодательством Российской Федерации.</w:t>
      </w:r>
    </w:p>
    <w:p w:rsidR="00834250" w:rsidRDefault="00834250" w:rsidP="00834250">
      <w:pPr>
        <w:tabs>
          <w:tab w:val="left" w:pos="7088"/>
        </w:tabs>
        <w:rPr>
          <w:sz w:val="28"/>
          <w:szCs w:val="28"/>
        </w:rPr>
      </w:pPr>
    </w:p>
    <w:p w:rsidR="00834250" w:rsidRDefault="00834250" w:rsidP="00834250">
      <w:pPr>
        <w:tabs>
          <w:tab w:val="left" w:pos="7088"/>
        </w:tabs>
      </w:pPr>
    </w:p>
    <w:p w:rsidR="00834250" w:rsidRDefault="00834250" w:rsidP="00834250">
      <w:pPr>
        <w:tabs>
          <w:tab w:val="left" w:pos="7088"/>
        </w:tabs>
      </w:pPr>
    </w:p>
    <w:p w:rsidR="00834250" w:rsidRDefault="00834250" w:rsidP="00834250">
      <w:pPr>
        <w:tabs>
          <w:tab w:val="left" w:pos="7088"/>
        </w:tabs>
      </w:pPr>
    </w:p>
    <w:p w:rsidR="00834250" w:rsidRDefault="00834250" w:rsidP="00834250">
      <w:pPr>
        <w:tabs>
          <w:tab w:val="left" w:pos="7088"/>
        </w:tabs>
      </w:pPr>
    </w:p>
    <w:p w:rsidR="00834250" w:rsidRDefault="00834250" w:rsidP="00834250">
      <w:pPr>
        <w:tabs>
          <w:tab w:val="left" w:pos="7088"/>
        </w:tabs>
      </w:pPr>
    </w:p>
    <w:p w:rsidR="00834250" w:rsidRDefault="00834250" w:rsidP="00834250">
      <w:pPr>
        <w:tabs>
          <w:tab w:val="left" w:pos="7088"/>
        </w:tabs>
      </w:pPr>
    </w:p>
    <w:p w:rsidR="00834250" w:rsidRPr="0061189A" w:rsidRDefault="00834250" w:rsidP="00834250">
      <w:pPr>
        <w:tabs>
          <w:tab w:val="left" w:pos="7088"/>
        </w:tabs>
      </w:pPr>
      <w:r>
        <w:br w:type="page"/>
      </w:r>
    </w:p>
    <w:p w:rsidR="00834250" w:rsidRPr="00863B63" w:rsidRDefault="00834250" w:rsidP="00834250">
      <w:pPr>
        <w:shd w:val="clear" w:color="auto" w:fill="FFFFFF"/>
        <w:spacing w:after="120"/>
        <w:ind w:left="3686"/>
        <w:jc w:val="center"/>
      </w:pPr>
      <w:r w:rsidRPr="00863B63">
        <w:lastRenderedPageBreak/>
        <w:t>Приложение №</w:t>
      </w:r>
      <w:r>
        <w:t xml:space="preserve"> </w:t>
      </w:r>
      <w:r w:rsidRPr="00863B63">
        <w:t>1</w:t>
      </w:r>
    </w:p>
    <w:p w:rsidR="00834250" w:rsidRPr="00863B63" w:rsidRDefault="00834250" w:rsidP="00834250">
      <w:pPr>
        <w:shd w:val="clear" w:color="auto" w:fill="FFFFFF"/>
        <w:spacing w:after="120"/>
        <w:ind w:left="3686"/>
        <w:jc w:val="center"/>
      </w:pPr>
      <w:r w:rsidRPr="00863B63">
        <w:t xml:space="preserve">к Порядку предоставления зарегистрированным кандидатам, их доверенным лицам, </w:t>
      </w:r>
      <w:r>
        <w:t xml:space="preserve">уполномоченным </w:t>
      </w:r>
      <w:r w:rsidRPr="00863B63">
        <w:t xml:space="preserve">представителям </w:t>
      </w:r>
      <w:r w:rsidRPr="00CC2ECD">
        <w:t>избирательных объединений, зарегистрировавшим списки кандидатов</w:t>
      </w:r>
      <w:r>
        <w:t>,</w:t>
      </w:r>
      <w:r w:rsidRPr="00863B63">
        <w:t xml:space="preserve"> помещений для проведения агитационных публичных мероприятий в форме собраний при проведении </w:t>
      </w:r>
      <w:r w:rsidR="009E7B3B">
        <w:t xml:space="preserve">досрочных </w:t>
      </w:r>
      <w:r w:rsidRPr="00863B63">
        <w:t xml:space="preserve">выборов </w:t>
      </w:r>
      <w:r w:rsidR="009E7B3B">
        <w:rPr>
          <w:sz w:val="22"/>
          <w:szCs w:val="28"/>
        </w:rPr>
        <w:t xml:space="preserve">Главы </w:t>
      </w:r>
      <w:proofErr w:type="spellStart"/>
      <w:r w:rsidR="009E7B3B">
        <w:rPr>
          <w:sz w:val="22"/>
          <w:szCs w:val="28"/>
        </w:rPr>
        <w:t>Карабихского</w:t>
      </w:r>
      <w:proofErr w:type="spellEnd"/>
      <w:r w:rsidR="009E7B3B">
        <w:rPr>
          <w:sz w:val="22"/>
          <w:szCs w:val="28"/>
        </w:rPr>
        <w:t xml:space="preserve"> сельского поселения</w:t>
      </w:r>
      <w:r w:rsidRPr="00517CBC">
        <w:rPr>
          <w:sz w:val="22"/>
          <w:szCs w:val="28"/>
        </w:rPr>
        <w:t xml:space="preserve"> Ярославского муниципального района Ярославской области</w:t>
      </w:r>
    </w:p>
    <w:tbl>
      <w:tblPr>
        <w:tblW w:w="0" w:type="auto"/>
        <w:tblInd w:w="3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834250" w:rsidRPr="00341CC8" w:rsidTr="006A678C"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341CC8" w:rsidRDefault="00834250" w:rsidP="006A678C">
            <w:pPr>
              <w:spacing w:after="150"/>
            </w:pPr>
            <w:r w:rsidRPr="00341CC8">
              <w:t> </w:t>
            </w:r>
          </w:p>
        </w:tc>
      </w:tr>
      <w:tr w:rsidR="00834250" w:rsidRPr="00341CC8" w:rsidTr="006A678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863B63" w:rsidRDefault="00834250" w:rsidP="006A678C">
            <w:pPr>
              <w:jc w:val="center"/>
            </w:pPr>
            <w:r w:rsidRPr="00863B63">
              <w:rPr>
                <w:i/>
                <w:iCs/>
              </w:rPr>
              <w:t>наименование органа государственной власти</w:t>
            </w:r>
          </w:p>
          <w:p w:rsidR="00834250" w:rsidRPr="00341CC8" w:rsidRDefault="00834250" w:rsidP="006A678C">
            <w:pPr>
              <w:jc w:val="center"/>
            </w:pPr>
            <w:r w:rsidRPr="00863B63">
              <w:rPr>
                <w:i/>
                <w:iCs/>
              </w:rPr>
              <w:t>(органа местного самоуправления)</w:t>
            </w:r>
          </w:p>
        </w:tc>
      </w:tr>
      <w:tr w:rsidR="00834250" w:rsidRPr="00341CC8" w:rsidTr="006A678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Default="00834250" w:rsidP="006A678C">
            <w:pPr>
              <w:jc w:val="center"/>
              <w:rPr>
                <w:sz w:val="22"/>
                <w:szCs w:val="22"/>
              </w:rPr>
            </w:pPr>
          </w:p>
          <w:p w:rsidR="00834250" w:rsidRPr="00863B63" w:rsidRDefault="00834250" w:rsidP="006A6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кандидата </w:t>
            </w:r>
            <w:r w:rsidRPr="00863B63">
              <w:rPr>
                <w:sz w:val="22"/>
                <w:szCs w:val="22"/>
              </w:rPr>
              <w:t>(его доверенного лица)</w:t>
            </w:r>
          </w:p>
        </w:tc>
      </w:tr>
      <w:tr w:rsidR="00834250" w:rsidRPr="00341CC8" w:rsidTr="006A678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863B63" w:rsidRDefault="00834250" w:rsidP="006A678C">
            <w:pPr>
              <w:spacing w:after="150"/>
            </w:pPr>
            <w:r w:rsidRPr="00863B63">
              <w:t> </w:t>
            </w:r>
          </w:p>
          <w:p w:rsidR="00834250" w:rsidRPr="00863B63" w:rsidRDefault="00834250" w:rsidP="006A678C">
            <w:pPr>
              <w:jc w:val="center"/>
            </w:pPr>
            <w:r w:rsidRPr="00863B63">
              <w:t>__________________________________________</w:t>
            </w:r>
          </w:p>
        </w:tc>
      </w:tr>
      <w:tr w:rsidR="00834250" w:rsidRPr="00341CC8" w:rsidTr="006A678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863B63" w:rsidRDefault="00834250" w:rsidP="006A678C">
            <w:pPr>
              <w:jc w:val="center"/>
            </w:pPr>
            <w:r w:rsidRPr="00863B63">
              <w:rPr>
                <w:i/>
                <w:iCs/>
              </w:rPr>
              <w:t>(фамилия, имя, отчество кандидата, доверенного лица)</w:t>
            </w:r>
          </w:p>
        </w:tc>
      </w:tr>
      <w:tr w:rsidR="00834250" w:rsidRPr="00341CC8" w:rsidTr="006A678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517CBC" w:rsidRDefault="00834250" w:rsidP="006A678C">
            <w:pPr>
              <w:jc w:val="center"/>
              <w:rPr>
                <w:sz w:val="20"/>
                <w:szCs w:val="20"/>
              </w:rPr>
            </w:pPr>
            <w:r w:rsidRPr="00517CBC">
              <w:rPr>
                <w:i/>
                <w:iCs/>
                <w:sz w:val="20"/>
                <w:szCs w:val="20"/>
              </w:rPr>
              <w:t>или</w:t>
            </w:r>
          </w:p>
        </w:tc>
      </w:tr>
      <w:tr w:rsidR="00834250" w:rsidRPr="00341CC8" w:rsidTr="006A678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517CBC" w:rsidRDefault="00834250" w:rsidP="006A678C">
            <w:pPr>
              <w:jc w:val="center"/>
              <w:rPr>
                <w:i/>
                <w:sz w:val="20"/>
                <w:szCs w:val="20"/>
              </w:rPr>
            </w:pPr>
            <w:r w:rsidRPr="00517CBC">
              <w:rPr>
                <w:i/>
                <w:sz w:val="20"/>
                <w:szCs w:val="20"/>
              </w:rPr>
              <w:t>от уполномоченного представителя избирательного объединения</w:t>
            </w:r>
          </w:p>
        </w:tc>
      </w:tr>
      <w:tr w:rsidR="00834250" w:rsidRPr="00341CC8" w:rsidTr="006A678C"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863B63" w:rsidRDefault="00834250" w:rsidP="006A678C">
            <w:pPr>
              <w:spacing w:after="150"/>
            </w:pPr>
            <w:r w:rsidRPr="00863B63">
              <w:t>  </w:t>
            </w:r>
          </w:p>
        </w:tc>
      </w:tr>
      <w:tr w:rsidR="00834250" w:rsidRPr="00341CC8" w:rsidTr="006A678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863B63" w:rsidRDefault="00834250" w:rsidP="006A678C">
            <w:pPr>
              <w:jc w:val="center"/>
            </w:pPr>
            <w:r w:rsidRPr="00863B63">
              <w:rPr>
                <w:i/>
                <w:iCs/>
              </w:rPr>
              <w:t xml:space="preserve">(наименование </w:t>
            </w:r>
            <w:r>
              <w:rPr>
                <w:i/>
                <w:iCs/>
              </w:rPr>
              <w:t>избирательного объединения</w:t>
            </w:r>
            <w:r w:rsidRPr="00863B63">
              <w:rPr>
                <w:i/>
                <w:iCs/>
              </w:rPr>
              <w:t xml:space="preserve">, фамилия, имя, отчество, должность представителя </w:t>
            </w:r>
            <w:r>
              <w:rPr>
                <w:i/>
                <w:iCs/>
              </w:rPr>
              <w:t>избирательного объединения</w:t>
            </w:r>
            <w:r w:rsidRPr="00863B63">
              <w:rPr>
                <w:i/>
                <w:iCs/>
              </w:rPr>
              <w:t>)</w:t>
            </w:r>
          </w:p>
        </w:tc>
      </w:tr>
      <w:tr w:rsidR="00834250" w:rsidRPr="00341CC8" w:rsidTr="006A678C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Default="00834250" w:rsidP="006A678C">
            <w:pPr>
              <w:spacing w:after="150"/>
              <w:rPr>
                <w:i/>
                <w:iCs/>
              </w:rPr>
            </w:pPr>
          </w:p>
          <w:p w:rsidR="00834250" w:rsidRPr="00341CC8" w:rsidRDefault="00834250" w:rsidP="006A678C">
            <w:pPr>
              <w:spacing w:after="150"/>
            </w:pPr>
            <w:r>
              <w:rPr>
                <w:i/>
                <w:iCs/>
              </w:rPr>
              <w:t xml:space="preserve">                                                                   РЕКОМЕНДУЕМАЯ ФОРМА</w:t>
            </w:r>
          </w:p>
        </w:tc>
      </w:tr>
    </w:tbl>
    <w:p w:rsidR="00834250" w:rsidRPr="00F427A0" w:rsidRDefault="00834250" w:rsidP="00834250">
      <w:pPr>
        <w:shd w:val="clear" w:color="auto" w:fill="FFFFFF"/>
        <w:spacing w:after="150"/>
        <w:rPr>
          <w:rFonts w:ascii="Helvetica" w:hAnsi="Helvetica"/>
          <w:sz w:val="28"/>
          <w:szCs w:val="28"/>
        </w:rPr>
      </w:pPr>
    </w:p>
    <w:p w:rsidR="00834250" w:rsidRPr="00E90BA3" w:rsidRDefault="00834250" w:rsidP="00834250">
      <w:pPr>
        <w:shd w:val="clear" w:color="auto" w:fill="FFFFFF"/>
        <w:spacing w:before="200" w:after="120"/>
        <w:jc w:val="center"/>
        <w:rPr>
          <w:sz w:val="22"/>
          <w:szCs w:val="22"/>
        </w:rPr>
      </w:pPr>
      <w:r w:rsidRPr="00E90BA3">
        <w:rPr>
          <w:b/>
          <w:bCs/>
          <w:sz w:val="22"/>
          <w:szCs w:val="22"/>
        </w:rPr>
        <w:t>Заявка на выделение помещения</w:t>
      </w:r>
    </w:p>
    <w:p w:rsidR="00834250" w:rsidRPr="00E90BA3" w:rsidRDefault="00834250" w:rsidP="00834250">
      <w:pPr>
        <w:shd w:val="clear" w:color="auto" w:fill="FFFFFF"/>
        <w:ind w:firstLine="708"/>
        <w:jc w:val="both"/>
        <w:rPr>
          <w:sz w:val="22"/>
          <w:szCs w:val="22"/>
        </w:rPr>
      </w:pPr>
      <w:r w:rsidRPr="00E90BA3">
        <w:rPr>
          <w:sz w:val="22"/>
          <w:szCs w:val="22"/>
        </w:rPr>
        <w:t xml:space="preserve">В соответствии со статьей </w:t>
      </w:r>
      <w:r>
        <w:rPr>
          <w:sz w:val="22"/>
          <w:szCs w:val="22"/>
        </w:rPr>
        <w:t>6</w:t>
      </w:r>
      <w:r w:rsidRPr="00E90BA3">
        <w:rPr>
          <w:sz w:val="22"/>
          <w:szCs w:val="22"/>
        </w:rPr>
        <w:t xml:space="preserve">4 </w:t>
      </w:r>
      <w:r w:rsidRPr="00CC2ECD">
        <w:rPr>
          <w:sz w:val="22"/>
          <w:szCs w:val="22"/>
        </w:rPr>
        <w:t xml:space="preserve">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  <w:r w:rsidRPr="00E90BA3">
        <w:rPr>
          <w:sz w:val="22"/>
          <w:szCs w:val="22"/>
        </w:rPr>
        <w:t>прошу предоставить помещение по адресу:</w:t>
      </w:r>
    </w:p>
    <w:p w:rsidR="00834250" w:rsidRPr="00F427A0" w:rsidRDefault="00834250" w:rsidP="00834250">
      <w:pPr>
        <w:shd w:val="clear" w:color="auto" w:fill="FFFFFF"/>
        <w:jc w:val="both"/>
      </w:pPr>
      <w:r w:rsidRPr="00F427A0">
        <w:t> _____________________________________________________________________________</w:t>
      </w:r>
      <w:r>
        <w:t>_____________</w:t>
      </w:r>
    </w:p>
    <w:p w:rsidR="00834250" w:rsidRPr="00F427A0" w:rsidRDefault="00834250" w:rsidP="00834250">
      <w:pPr>
        <w:shd w:val="clear" w:color="auto" w:fill="FFFFFF"/>
        <w:jc w:val="center"/>
      </w:pPr>
      <w:r w:rsidRPr="00F427A0">
        <w:rPr>
          <w:i/>
          <w:iCs/>
        </w:rPr>
        <w:t>(указать место проведения собрания)</w:t>
      </w:r>
    </w:p>
    <w:p w:rsidR="00834250" w:rsidRPr="00E90BA3" w:rsidRDefault="00834250" w:rsidP="00834250">
      <w:pPr>
        <w:shd w:val="clear" w:color="auto" w:fill="FFFFFF"/>
        <w:jc w:val="both"/>
        <w:rPr>
          <w:sz w:val="22"/>
          <w:szCs w:val="22"/>
        </w:rPr>
      </w:pPr>
      <w:r w:rsidRPr="00E90BA3">
        <w:rPr>
          <w:sz w:val="22"/>
          <w:szCs w:val="22"/>
        </w:rPr>
        <w:t>для проведения агитационного публичного мероприятия в форме собрания, которое</w:t>
      </w:r>
      <w:r w:rsidR="001F0F63">
        <w:rPr>
          <w:sz w:val="22"/>
          <w:szCs w:val="22"/>
        </w:rPr>
        <w:t xml:space="preserve"> планируется "___" _________ 2021</w:t>
      </w:r>
      <w:r w:rsidRPr="00E90BA3">
        <w:rPr>
          <w:sz w:val="22"/>
          <w:szCs w:val="22"/>
        </w:rPr>
        <w:t xml:space="preserve"> года</w:t>
      </w:r>
    </w:p>
    <w:p w:rsidR="00834250" w:rsidRPr="00E90BA3" w:rsidRDefault="00834250" w:rsidP="00834250">
      <w:pPr>
        <w:shd w:val="clear" w:color="auto" w:fill="FFFFFF"/>
        <w:rPr>
          <w:sz w:val="22"/>
          <w:szCs w:val="22"/>
        </w:rPr>
      </w:pPr>
      <w:proofErr w:type="gramStart"/>
      <w:r w:rsidRPr="00E90BA3">
        <w:rPr>
          <w:sz w:val="22"/>
          <w:szCs w:val="22"/>
        </w:rPr>
        <w:t>в</w:t>
      </w:r>
      <w:proofErr w:type="gramEnd"/>
      <w:r w:rsidRPr="00E90BA3">
        <w:rPr>
          <w:sz w:val="22"/>
          <w:szCs w:val="22"/>
        </w:rPr>
        <w:t xml:space="preserve"> _______________________________, продолжительностью__________________________</w:t>
      </w:r>
      <w:r>
        <w:rPr>
          <w:sz w:val="22"/>
          <w:szCs w:val="22"/>
        </w:rPr>
        <w:t>_______</w:t>
      </w:r>
    </w:p>
    <w:p w:rsidR="00834250" w:rsidRPr="00F427A0" w:rsidRDefault="00834250" w:rsidP="00834250">
      <w:pPr>
        <w:shd w:val="clear" w:color="auto" w:fill="FFFFFF"/>
      </w:pPr>
      <w:r w:rsidRPr="00F427A0">
        <w:rPr>
          <w:i/>
          <w:iCs/>
        </w:rPr>
        <w:t>(указать время начала проведения собрания)</w:t>
      </w:r>
      <w:r>
        <w:t xml:space="preserve">                                       </w:t>
      </w:r>
      <w:r w:rsidRPr="00F427A0">
        <w:t>(</w:t>
      </w:r>
      <w:r w:rsidRPr="00F427A0">
        <w:rPr>
          <w:i/>
          <w:iCs/>
        </w:rPr>
        <w:t>указать продолжительность собрания)</w:t>
      </w:r>
    </w:p>
    <w:p w:rsidR="00834250" w:rsidRPr="00F427A0" w:rsidRDefault="00834250" w:rsidP="00834250">
      <w:pPr>
        <w:shd w:val="clear" w:color="auto" w:fill="FFFFFF"/>
        <w:spacing w:after="150"/>
      </w:pPr>
      <w:r w:rsidRPr="00F427A0">
        <w:t> </w:t>
      </w:r>
    </w:p>
    <w:p w:rsidR="00834250" w:rsidRPr="00E90BA3" w:rsidRDefault="00834250" w:rsidP="00834250">
      <w:pPr>
        <w:shd w:val="clear" w:color="auto" w:fill="FFFFFF"/>
        <w:rPr>
          <w:sz w:val="22"/>
          <w:szCs w:val="22"/>
        </w:rPr>
      </w:pPr>
      <w:r w:rsidRPr="00E90BA3">
        <w:rPr>
          <w:sz w:val="22"/>
          <w:szCs w:val="22"/>
        </w:rPr>
        <w:t>Примерное число участников: ______________________________________</w:t>
      </w:r>
      <w:r>
        <w:rPr>
          <w:sz w:val="22"/>
          <w:szCs w:val="22"/>
        </w:rPr>
        <w:t>____________________</w:t>
      </w:r>
      <w:r w:rsidRPr="00E90BA3">
        <w:rPr>
          <w:sz w:val="22"/>
          <w:szCs w:val="22"/>
        </w:rPr>
        <w:t>.</w:t>
      </w:r>
    </w:p>
    <w:p w:rsidR="00834250" w:rsidRPr="00F427A0" w:rsidRDefault="00834250" w:rsidP="00834250">
      <w:pPr>
        <w:shd w:val="clear" w:color="auto" w:fill="FFFFFF"/>
        <w:spacing w:after="150"/>
      </w:pPr>
      <w:r w:rsidRPr="00F427A0">
        <w:t> </w:t>
      </w:r>
    </w:p>
    <w:p w:rsidR="00834250" w:rsidRPr="00E90BA3" w:rsidRDefault="00834250" w:rsidP="00834250">
      <w:pPr>
        <w:shd w:val="clear" w:color="auto" w:fill="FFFFFF"/>
        <w:rPr>
          <w:sz w:val="22"/>
          <w:szCs w:val="22"/>
        </w:rPr>
      </w:pPr>
      <w:proofErr w:type="gramStart"/>
      <w:r w:rsidRPr="00E90BA3">
        <w:rPr>
          <w:sz w:val="22"/>
          <w:szCs w:val="22"/>
        </w:rPr>
        <w:t>Ответственный</w:t>
      </w:r>
      <w:proofErr w:type="gramEnd"/>
      <w:r w:rsidRPr="00E90BA3">
        <w:rPr>
          <w:sz w:val="22"/>
          <w:szCs w:val="22"/>
        </w:rPr>
        <w:t xml:space="preserve"> за проведение мероприятия _______________________________________</w:t>
      </w:r>
      <w:r>
        <w:rPr>
          <w:sz w:val="22"/>
          <w:szCs w:val="22"/>
        </w:rPr>
        <w:t>_______</w:t>
      </w:r>
      <w:r w:rsidRPr="00E90BA3">
        <w:rPr>
          <w:sz w:val="22"/>
          <w:szCs w:val="22"/>
        </w:rPr>
        <w:t>,</w:t>
      </w:r>
    </w:p>
    <w:p w:rsidR="00834250" w:rsidRPr="00F427A0" w:rsidRDefault="00834250" w:rsidP="00834250">
      <w:pPr>
        <w:shd w:val="clear" w:color="auto" w:fill="FFFFFF"/>
      </w:pPr>
      <w:r>
        <w:t xml:space="preserve">                                                                                                                       </w:t>
      </w:r>
      <w:r w:rsidRPr="00F427A0">
        <w:rPr>
          <w:i/>
          <w:iCs/>
        </w:rPr>
        <w:t>(указать Ф.И.О., статус)</w:t>
      </w:r>
    </w:p>
    <w:p w:rsidR="00834250" w:rsidRPr="00E90BA3" w:rsidRDefault="00834250" w:rsidP="00834250">
      <w:pPr>
        <w:shd w:val="clear" w:color="auto" w:fill="FFFFFF"/>
        <w:rPr>
          <w:sz w:val="22"/>
          <w:szCs w:val="22"/>
        </w:rPr>
      </w:pPr>
      <w:r w:rsidRPr="00E90BA3">
        <w:rPr>
          <w:sz w:val="22"/>
          <w:szCs w:val="22"/>
        </w:rPr>
        <w:t>контактный телефон ______________________________________________</w:t>
      </w:r>
      <w:r>
        <w:rPr>
          <w:sz w:val="22"/>
          <w:szCs w:val="22"/>
        </w:rPr>
        <w:t>____________________</w:t>
      </w:r>
      <w:r w:rsidRPr="00E90BA3">
        <w:rPr>
          <w:sz w:val="22"/>
          <w:szCs w:val="22"/>
        </w:rPr>
        <w:t>.</w:t>
      </w:r>
    </w:p>
    <w:p w:rsidR="00834250" w:rsidRPr="00E90BA3" w:rsidRDefault="00834250" w:rsidP="00834250">
      <w:pPr>
        <w:shd w:val="clear" w:color="auto" w:fill="FFFFFF"/>
        <w:spacing w:after="150"/>
        <w:rPr>
          <w:sz w:val="22"/>
          <w:szCs w:val="22"/>
        </w:rPr>
      </w:pPr>
      <w:r w:rsidRPr="00E90BA3">
        <w:rPr>
          <w:sz w:val="22"/>
          <w:szCs w:val="22"/>
        </w:rPr>
        <w:t> </w:t>
      </w:r>
    </w:p>
    <w:p w:rsidR="00834250" w:rsidRDefault="00834250" w:rsidP="00834250">
      <w:pPr>
        <w:shd w:val="clear" w:color="auto" w:fill="FFFFFF"/>
        <w:spacing w:after="150"/>
      </w:pPr>
    </w:p>
    <w:p w:rsidR="00834250" w:rsidRPr="00F427A0" w:rsidRDefault="00834250" w:rsidP="00834250">
      <w:pPr>
        <w:shd w:val="clear" w:color="auto" w:fill="FFFFFF"/>
        <w:spacing w:after="150"/>
      </w:pPr>
    </w:p>
    <w:p w:rsidR="00834250" w:rsidRPr="00E90BA3" w:rsidRDefault="00834250" w:rsidP="00834250">
      <w:pPr>
        <w:shd w:val="clear" w:color="auto" w:fill="FFFFFF"/>
        <w:rPr>
          <w:sz w:val="22"/>
          <w:szCs w:val="22"/>
        </w:rPr>
      </w:pPr>
      <w:r w:rsidRPr="00E90BA3">
        <w:rPr>
          <w:sz w:val="22"/>
          <w:szCs w:val="22"/>
        </w:rPr>
        <w:t>Дата подач</w:t>
      </w:r>
      <w:r w:rsidR="001F0F63">
        <w:rPr>
          <w:sz w:val="22"/>
          <w:szCs w:val="22"/>
        </w:rPr>
        <w:t>и заявки: «_____» __________ 2021</w:t>
      </w:r>
      <w:r w:rsidRPr="00E90BA3">
        <w:rPr>
          <w:sz w:val="22"/>
          <w:szCs w:val="22"/>
        </w:rPr>
        <w:t xml:space="preserve"> г.</w:t>
      </w:r>
    </w:p>
    <w:p w:rsidR="00834250" w:rsidRPr="00E90BA3" w:rsidRDefault="00834250" w:rsidP="00834250">
      <w:pPr>
        <w:shd w:val="clear" w:color="auto" w:fill="FFFFFF"/>
        <w:rPr>
          <w:sz w:val="22"/>
          <w:szCs w:val="22"/>
        </w:rPr>
      </w:pPr>
      <w:r w:rsidRPr="00E90BA3">
        <w:rPr>
          <w:sz w:val="22"/>
          <w:szCs w:val="22"/>
        </w:rPr>
        <w:t>Подпись зарегистрированного кандидата (Ф.И.О. дов</w:t>
      </w:r>
      <w:r>
        <w:rPr>
          <w:sz w:val="22"/>
          <w:szCs w:val="22"/>
        </w:rPr>
        <w:t>еренного лица, № удостоверения), уполномоченного представителя избирательного объединения</w:t>
      </w:r>
      <w:r w:rsidRPr="00E90BA3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</w:p>
    <w:p w:rsidR="00834250" w:rsidRPr="00F427A0" w:rsidRDefault="00834250" w:rsidP="00834250">
      <w:pPr>
        <w:shd w:val="clear" w:color="auto" w:fill="FFFFFF"/>
        <w:ind w:right="-284"/>
      </w:pPr>
      <w:r>
        <w:rPr>
          <w:i/>
          <w:iCs/>
        </w:rPr>
        <w:t xml:space="preserve">                                                                                        </w:t>
      </w:r>
      <w:r w:rsidRPr="00F427A0">
        <w:rPr>
          <w:i/>
          <w:iCs/>
        </w:rPr>
        <w:t>(подпись)</w:t>
      </w:r>
    </w:p>
    <w:p w:rsidR="00834250" w:rsidRDefault="00834250" w:rsidP="00834250">
      <w:pPr>
        <w:shd w:val="clear" w:color="auto" w:fill="FFFFFF"/>
        <w:spacing w:after="120"/>
        <w:ind w:left="3686"/>
        <w:jc w:val="center"/>
        <w:rPr>
          <w:sz w:val="28"/>
          <w:szCs w:val="28"/>
        </w:rPr>
      </w:pPr>
    </w:p>
    <w:p w:rsidR="00834250" w:rsidRPr="00863B63" w:rsidRDefault="00834250" w:rsidP="00834250">
      <w:pPr>
        <w:shd w:val="clear" w:color="auto" w:fill="FFFFFF"/>
        <w:spacing w:after="120"/>
        <w:ind w:left="3686"/>
        <w:jc w:val="center"/>
      </w:pPr>
      <w:r w:rsidRPr="00F427A0">
        <w:rPr>
          <w:sz w:val="28"/>
          <w:szCs w:val="28"/>
        </w:rPr>
        <w:t> </w:t>
      </w:r>
      <w:r>
        <w:t>Приложение № 2</w:t>
      </w:r>
    </w:p>
    <w:p w:rsidR="00834250" w:rsidRDefault="00834250" w:rsidP="00834250">
      <w:pPr>
        <w:shd w:val="clear" w:color="auto" w:fill="FFFFFF"/>
        <w:spacing w:after="120"/>
        <w:ind w:left="3686"/>
        <w:jc w:val="center"/>
        <w:rPr>
          <w:rFonts w:ascii="Tahoma" w:hAnsi="Tahoma" w:cs="Tahoma"/>
          <w:i/>
          <w:iCs/>
        </w:rPr>
      </w:pPr>
      <w:r w:rsidRPr="00863B63">
        <w:t xml:space="preserve">к Порядку предоставления зарегистрированным кандидатам, их доверенным лицам, </w:t>
      </w:r>
      <w:r>
        <w:t xml:space="preserve">уполномоченным </w:t>
      </w:r>
      <w:r w:rsidRPr="00863B63">
        <w:t xml:space="preserve">представителям </w:t>
      </w:r>
      <w:r w:rsidRPr="00CC2ECD">
        <w:t>избирательных объединений, зарегистрировавшим списки кандидатов</w:t>
      </w:r>
      <w:r>
        <w:t>,</w:t>
      </w:r>
      <w:r w:rsidRPr="00863B63">
        <w:t xml:space="preserve"> помещений для проведения агитационных публичных мероприятий в форме собраний при проведении </w:t>
      </w:r>
      <w:r w:rsidRPr="001F0F63">
        <w:t>выборов в органы местного самоуправления Ярославского муниципального района Ярославской области</w:t>
      </w:r>
    </w:p>
    <w:p w:rsidR="00834250" w:rsidRPr="00341CC8" w:rsidRDefault="00834250" w:rsidP="00834250">
      <w:pPr>
        <w:shd w:val="clear" w:color="auto" w:fill="FFFFFF"/>
        <w:jc w:val="center"/>
      </w:pPr>
      <w:r w:rsidRPr="00341CC8">
        <w:rPr>
          <w:rFonts w:ascii="Tahoma" w:hAnsi="Tahoma" w:cs="Tahoma"/>
          <w:i/>
          <w:iCs/>
        </w:rPr>
        <w:t>БЛАНК ОРГАНИЗАЦИИ</w:t>
      </w:r>
    </w:p>
    <w:p w:rsidR="00834250" w:rsidRPr="00341CC8" w:rsidRDefault="00834250" w:rsidP="00834250">
      <w:pPr>
        <w:shd w:val="clear" w:color="auto" w:fill="FFFFFF"/>
        <w:spacing w:after="150"/>
        <w:rPr>
          <w:rFonts w:ascii="Helvetica" w:hAnsi="Helvetica"/>
        </w:rPr>
      </w:pPr>
      <w:r w:rsidRPr="00341CC8">
        <w:rPr>
          <w:rFonts w:ascii="Helvetica" w:hAnsi="Helvetica"/>
          <w:b/>
          <w:bCs/>
        </w:rPr>
        <w:t> </w:t>
      </w:r>
    </w:p>
    <w:p w:rsidR="00834250" w:rsidRPr="0016710A" w:rsidRDefault="00834250" w:rsidP="00834250">
      <w:pPr>
        <w:shd w:val="clear" w:color="auto" w:fill="FFFFFF"/>
        <w:ind w:left="567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Территориальная и</w:t>
      </w:r>
      <w:r w:rsidRPr="0016710A">
        <w:rPr>
          <w:b/>
          <w:bCs/>
          <w:sz w:val="22"/>
          <w:szCs w:val="22"/>
        </w:rPr>
        <w:t>збирательная комиссия</w:t>
      </w:r>
      <w:r>
        <w:rPr>
          <w:b/>
          <w:bCs/>
          <w:sz w:val="22"/>
          <w:szCs w:val="22"/>
        </w:rPr>
        <w:t xml:space="preserve"> Ярославского</w:t>
      </w:r>
      <w:r w:rsidRPr="0016710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района</w:t>
      </w:r>
    </w:p>
    <w:p w:rsidR="00834250" w:rsidRPr="00140340" w:rsidRDefault="00834250" w:rsidP="00834250">
      <w:pPr>
        <w:shd w:val="clear" w:color="auto" w:fill="FFFFFF"/>
        <w:ind w:left="5670"/>
        <w:jc w:val="center"/>
      </w:pPr>
    </w:p>
    <w:p w:rsidR="00834250" w:rsidRPr="0016710A" w:rsidRDefault="00834250" w:rsidP="00834250">
      <w:pPr>
        <w:shd w:val="clear" w:color="auto" w:fill="FFFFFF"/>
        <w:jc w:val="center"/>
        <w:rPr>
          <w:sz w:val="22"/>
          <w:szCs w:val="22"/>
        </w:rPr>
      </w:pPr>
      <w:r w:rsidRPr="0016710A">
        <w:rPr>
          <w:b/>
          <w:bCs/>
          <w:sz w:val="22"/>
          <w:szCs w:val="22"/>
        </w:rPr>
        <w:t>УВЕДОМЛЕНИЕ</w:t>
      </w:r>
    </w:p>
    <w:p w:rsidR="00834250" w:rsidRPr="00140340" w:rsidRDefault="00834250" w:rsidP="00834250">
      <w:pPr>
        <w:shd w:val="clear" w:color="auto" w:fill="FFFFFF"/>
        <w:spacing w:before="240"/>
        <w:jc w:val="both"/>
      </w:pPr>
      <w:r w:rsidRPr="00140340">
        <w:t> _________________________________________________________________</w:t>
      </w:r>
      <w:r>
        <w:t>___________________________</w:t>
      </w:r>
      <w:r w:rsidR="001F0F63">
        <w:t>______________________________________________________________</w:t>
      </w:r>
    </w:p>
    <w:p w:rsidR="00834250" w:rsidRPr="00140340" w:rsidRDefault="00834250" w:rsidP="00834250">
      <w:pPr>
        <w:shd w:val="clear" w:color="auto" w:fill="FFFFFF"/>
        <w:spacing w:after="120"/>
        <w:jc w:val="center"/>
      </w:pPr>
      <w:r w:rsidRPr="00140340">
        <w:rPr>
          <w:i/>
          <w:iCs/>
        </w:rPr>
        <w:t>(наименование собственника помещения)</w:t>
      </w:r>
    </w:p>
    <w:p w:rsidR="00834250" w:rsidRPr="0016710A" w:rsidRDefault="00834250" w:rsidP="00834250">
      <w:pPr>
        <w:shd w:val="clear" w:color="auto" w:fill="FFFFFF"/>
        <w:jc w:val="both"/>
        <w:rPr>
          <w:sz w:val="22"/>
          <w:szCs w:val="22"/>
        </w:rPr>
      </w:pPr>
      <w:r w:rsidRPr="0016710A">
        <w:rPr>
          <w:sz w:val="22"/>
          <w:szCs w:val="22"/>
        </w:rPr>
        <w:t xml:space="preserve">уведомляет, что в соответствии со статьей </w:t>
      </w:r>
      <w:r>
        <w:rPr>
          <w:sz w:val="22"/>
          <w:szCs w:val="22"/>
        </w:rPr>
        <w:t>6</w:t>
      </w:r>
      <w:r w:rsidRPr="00E90BA3">
        <w:rPr>
          <w:sz w:val="22"/>
          <w:szCs w:val="22"/>
        </w:rPr>
        <w:t xml:space="preserve">4 </w:t>
      </w:r>
      <w:r w:rsidRPr="00CC2ECD">
        <w:rPr>
          <w:sz w:val="22"/>
          <w:szCs w:val="22"/>
        </w:rPr>
        <w:t xml:space="preserve">Закона Ярославской области от 2 июня 2003 года </w:t>
      </w:r>
      <w:r>
        <w:rPr>
          <w:sz w:val="22"/>
          <w:szCs w:val="22"/>
        </w:rPr>
        <w:t xml:space="preserve">   </w:t>
      </w:r>
      <w:r w:rsidRPr="00CC2ECD">
        <w:rPr>
          <w:sz w:val="22"/>
          <w:szCs w:val="22"/>
        </w:rPr>
        <w:t xml:space="preserve">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  <w:r w:rsidR="001F0F63">
        <w:rPr>
          <w:sz w:val="22"/>
          <w:szCs w:val="22"/>
        </w:rPr>
        <w:t xml:space="preserve"> «__»  ______ 2021</w:t>
      </w:r>
      <w:bookmarkStart w:id="0" w:name="_GoBack"/>
      <w:bookmarkEnd w:id="0"/>
      <w:r w:rsidRPr="0016710A">
        <w:rPr>
          <w:sz w:val="22"/>
          <w:szCs w:val="22"/>
        </w:rPr>
        <w:t xml:space="preserve"> года  с «__» час</w:t>
      </w:r>
      <w:proofErr w:type="gramStart"/>
      <w:r w:rsidRPr="0016710A">
        <w:rPr>
          <w:sz w:val="22"/>
          <w:szCs w:val="22"/>
        </w:rPr>
        <w:t>.</w:t>
      </w:r>
      <w:proofErr w:type="gramEnd"/>
      <w:r w:rsidRPr="0016710A">
        <w:rPr>
          <w:sz w:val="22"/>
          <w:szCs w:val="22"/>
        </w:rPr>
        <w:t xml:space="preserve"> </w:t>
      </w:r>
      <w:proofErr w:type="gramStart"/>
      <w:r w:rsidRPr="0016710A">
        <w:rPr>
          <w:sz w:val="22"/>
          <w:szCs w:val="22"/>
        </w:rPr>
        <w:t>п</w:t>
      </w:r>
      <w:proofErr w:type="gramEnd"/>
      <w:r w:rsidRPr="0016710A">
        <w:rPr>
          <w:sz w:val="22"/>
          <w:szCs w:val="22"/>
        </w:rPr>
        <w:t>о  «___» час. 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840"/>
      </w:tblGrid>
      <w:tr w:rsidR="00834250" w:rsidRPr="0016710A" w:rsidTr="006A678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16710A" w:rsidRDefault="00834250" w:rsidP="006A678C">
            <w:pPr>
              <w:jc w:val="both"/>
              <w:rPr>
                <w:sz w:val="22"/>
                <w:szCs w:val="22"/>
              </w:rPr>
            </w:pPr>
            <w:r w:rsidRPr="0016710A">
              <w:rPr>
                <w:sz w:val="22"/>
                <w:szCs w:val="22"/>
              </w:rPr>
              <w:t>помещение по адресу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16710A" w:rsidRDefault="00834250" w:rsidP="006A678C">
            <w:pPr>
              <w:spacing w:after="150"/>
              <w:rPr>
                <w:sz w:val="22"/>
                <w:szCs w:val="22"/>
              </w:rPr>
            </w:pPr>
            <w:r w:rsidRPr="0016710A">
              <w:rPr>
                <w:sz w:val="22"/>
                <w:szCs w:val="22"/>
              </w:rPr>
              <w:t> </w:t>
            </w:r>
          </w:p>
        </w:tc>
      </w:tr>
      <w:tr w:rsidR="00834250" w:rsidRPr="00140340" w:rsidTr="006A67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140340" w:rsidRDefault="00834250" w:rsidP="006A678C">
            <w:pPr>
              <w:jc w:val="center"/>
            </w:pPr>
            <w:r w:rsidRPr="00140340">
              <w:rPr>
                <w:i/>
                <w:iCs/>
              </w:rPr>
              <w:t>(указать место проведения собрания)</w:t>
            </w:r>
          </w:p>
        </w:tc>
      </w:tr>
    </w:tbl>
    <w:p w:rsidR="00834250" w:rsidRPr="0016710A" w:rsidRDefault="00834250" w:rsidP="00834250">
      <w:pPr>
        <w:shd w:val="clear" w:color="auto" w:fill="FFFFFF"/>
        <w:jc w:val="both"/>
        <w:rPr>
          <w:sz w:val="22"/>
          <w:szCs w:val="22"/>
        </w:rPr>
      </w:pPr>
      <w:r w:rsidRPr="0016710A">
        <w:rPr>
          <w:sz w:val="22"/>
          <w:szCs w:val="22"/>
        </w:rPr>
        <w:t>было предоставлено для проведения агитационного публичного мероприятия в форме собрания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34250" w:rsidRPr="00140340" w:rsidTr="006A678C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140340" w:rsidRDefault="00834250" w:rsidP="006A678C">
            <w:pPr>
              <w:spacing w:after="150"/>
            </w:pPr>
            <w:r w:rsidRPr="00140340">
              <w:t> </w:t>
            </w:r>
          </w:p>
        </w:tc>
      </w:tr>
      <w:tr w:rsidR="00834250" w:rsidRPr="00140340" w:rsidTr="006A678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140340" w:rsidRDefault="00834250" w:rsidP="006A678C">
            <w:pPr>
              <w:jc w:val="center"/>
            </w:pPr>
            <w:r w:rsidRPr="00140340">
              <w:rPr>
                <w:i/>
                <w:iCs/>
              </w:rPr>
              <w:t>(фамилия, имя, отчество зарегистрированного кандидата, его доверенного лица)</w:t>
            </w:r>
          </w:p>
        </w:tc>
      </w:tr>
    </w:tbl>
    <w:p w:rsidR="00834250" w:rsidRPr="00140340" w:rsidRDefault="00834250" w:rsidP="00834250">
      <w:pPr>
        <w:shd w:val="clear" w:color="auto" w:fill="FFFFFF"/>
        <w:jc w:val="center"/>
      </w:pPr>
      <w:r w:rsidRPr="00140340">
        <w:rPr>
          <w:i/>
          <w:iCs/>
        </w:rPr>
        <w:t>или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34250" w:rsidRPr="00140340" w:rsidTr="006A678C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140340" w:rsidRDefault="00834250" w:rsidP="006A678C">
            <w:pPr>
              <w:spacing w:after="150"/>
            </w:pPr>
            <w:r w:rsidRPr="00140340">
              <w:t> </w:t>
            </w:r>
          </w:p>
        </w:tc>
      </w:tr>
      <w:tr w:rsidR="00834250" w:rsidRPr="00140340" w:rsidTr="006A678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140340" w:rsidRDefault="00834250" w:rsidP="006A678C">
            <w:pPr>
              <w:jc w:val="center"/>
            </w:pPr>
            <w:r w:rsidRPr="00140340">
              <w:rPr>
                <w:i/>
                <w:iCs/>
              </w:rPr>
              <w:t xml:space="preserve">(наименование </w:t>
            </w:r>
            <w:r>
              <w:rPr>
                <w:i/>
                <w:iCs/>
              </w:rPr>
              <w:t>избирательного объединения</w:t>
            </w:r>
            <w:r w:rsidRPr="00140340">
              <w:rPr>
                <w:i/>
                <w:iCs/>
              </w:rPr>
              <w:t>, фамилия, имя, отчество</w:t>
            </w:r>
            <w:r>
              <w:rPr>
                <w:i/>
                <w:iCs/>
              </w:rPr>
              <w:t xml:space="preserve"> уполномоченного</w:t>
            </w:r>
            <w:r w:rsidRPr="00140340">
              <w:rPr>
                <w:i/>
                <w:iCs/>
              </w:rPr>
              <w:t xml:space="preserve"> представителя)</w:t>
            </w:r>
          </w:p>
        </w:tc>
      </w:tr>
    </w:tbl>
    <w:p w:rsidR="00834250" w:rsidRPr="0016710A" w:rsidRDefault="00834250" w:rsidP="00834250">
      <w:pPr>
        <w:shd w:val="clear" w:color="auto" w:fill="FFFFFF"/>
        <w:jc w:val="both"/>
        <w:rPr>
          <w:sz w:val="22"/>
          <w:szCs w:val="22"/>
        </w:rPr>
      </w:pPr>
      <w:r w:rsidRPr="0016710A">
        <w:rPr>
          <w:sz w:val="22"/>
          <w:szCs w:val="22"/>
        </w:rPr>
        <w:t>на условиях ______________________________________________________________________</w:t>
      </w:r>
      <w:r>
        <w:rPr>
          <w:sz w:val="22"/>
          <w:szCs w:val="22"/>
        </w:rPr>
        <w:t>___</w:t>
      </w:r>
      <w:r w:rsidRPr="0016710A">
        <w:rPr>
          <w:sz w:val="22"/>
          <w:szCs w:val="22"/>
        </w:rPr>
        <w:t>.</w:t>
      </w:r>
    </w:p>
    <w:p w:rsidR="00834250" w:rsidRDefault="00834250" w:rsidP="00834250">
      <w:pPr>
        <w:shd w:val="clear" w:color="auto" w:fill="FFFFFF"/>
        <w:jc w:val="center"/>
        <w:rPr>
          <w:i/>
          <w:iCs/>
        </w:rPr>
      </w:pPr>
      <w:r w:rsidRPr="00140340">
        <w:rPr>
          <w:i/>
          <w:iCs/>
        </w:rPr>
        <w:t>(безвозмездно, оплата за 1 час (рублей), иное)</w:t>
      </w:r>
    </w:p>
    <w:p w:rsidR="00834250" w:rsidRPr="00140340" w:rsidRDefault="00834250" w:rsidP="00834250">
      <w:pPr>
        <w:shd w:val="clear" w:color="auto" w:fill="FFFFFF"/>
        <w:jc w:val="center"/>
      </w:pPr>
    </w:p>
    <w:p w:rsidR="00834250" w:rsidRPr="0016710A" w:rsidRDefault="00834250" w:rsidP="00834250">
      <w:pPr>
        <w:shd w:val="clear" w:color="auto" w:fill="FFFFFF"/>
        <w:jc w:val="both"/>
        <w:rPr>
          <w:sz w:val="22"/>
          <w:szCs w:val="22"/>
        </w:rPr>
      </w:pPr>
      <w:r w:rsidRPr="0016710A">
        <w:rPr>
          <w:sz w:val="22"/>
          <w:szCs w:val="22"/>
        </w:rPr>
        <w:t xml:space="preserve">Данное помещение может быть предоставлено другим зарегистрированным кандидатам, их доверенным лицам, </w:t>
      </w:r>
      <w:r>
        <w:rPr>
          <w:sz w:val="22"/>
          <w:szCs w:val="22"/>
        </w:rPr>
        <w:t xml:space="preserve">уполномоченным </w:t>
      </w:r>
      <w:r w:rsidRPr="0016710A">
        <w:rPr>
          <w:sz w:val="22"/>
          <w:szCs w:val="22"/>
        </w:rPr>
        <w:t xml:space="preserve">представителям </w:t>
      </w:r>
      <w:r>
        <w:rPr>
          <w:sz w:val="22"/>
          <w:szCs w:val="22"/>
        </w:rPr>
        <w:t>избирательных объединений</w:t>
      </w:r>
      <w:r w:rsidRPr="0016710A">
        <w:rPr>
          <w:sz w:val="22"/>
          <w:szCs w:val="22"/>
        </w:rPr>
        <w:t>, выдвинувши</w:t>
      </w:r>
      <w:r>
        <w:rPr>
          <w:sz w:val="22"/>
          <w:szCs w:val="22"/>
        </w:rPr>
        <w:t>м</w:t>
      </w:r>
      <w:r w:rsidRPr="0016710A">
        <w:rPr>
          <w:sz w:val="22"/>
          <w:szCs w:val="22"/>
        </w:rPr>
        <w:t xml:space="preserve"> </w:t>
      </w:r>
      <w:r>
        <w:rPr>
          <w:sz w:val="22"/>
          <w:szCs w:val="22"/>
        </w:rPr>
        <w:t>списки</w:t>
      </w:r>
      <w:r w:rsidRPr="0016710A">
        <w:rPr>
          <w:sz w:val="22"/>
          <w:szCs w:val="22"/>
        </w:rPr>
        <w:t xml:space="preserve"> кандидатов, на тех же условиях в течение агитационного периода</w:t>
      </w:r>
    </w:p>
    <w:p w:rsidR="00834250" w:rsidRPr="00140340" w:rsidRDefault="00834250" w:rsidP="00834250">
      <w:pPr>
        <w:shd w:val="clear" w:color="auto" w:fill="FFFFFF"/>
        <w:jc w:val="both"/>
      </w:pPr>
      <w:r w:rsidRPr="00140340">
        <w:t>_____________________________________________________</w:t>
      </w:r>
      <w:r>
        <w:t>_____________________________________</w:t>
      </w:r>
    </w:p>
    <w:p w:rsidR="00834250" w:rsidRPr="00140340" w:rsidRDefault="00834250" w:rsidP="00834250">
      <w:pPr>
        <w:shd w:val="clear" w:color="auto" w:fill="FFFFFF"/>
        <w:jc w:val="center"/>
      </w:pPr>
      <w:r w:rsidRPr="00140340">
        <w:rPr>
          <w:i/>
          <w:iCs/>
        </w:rPr>
        <w:t>(указать даты предоставления помещения)</w:t>
      </w:r>
    </w:p>
    <w:p w:rsidR="00834250" w:rsidRPr="00140340" w:rsidRDefault="00834250" w:rsidP="00834250">
      <w:pPr>
        <w:shd w:val="clear" w:color="auto" w:fill="FFFFFF"/>
        <w:spacing w:after="150"/>
      </w:pPr>
      <w:r w:rsidRPr="00140340">
        <w:t> </w:t>
      </w:r>
    </w:p>
    <w:tbl>
      <w:tblPr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360"/>
        <w:gridCol w:w="1979"/>
        <w:gridCol w:w="276"/>
        <w:gridCol w:w="2788"/>
      </w:tblGrid>
      <w:tr w:rsidR="00834250" w:rsidRPr="00140340" w:rsidTr="006A678C"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140340" w:rsidRDefault="00834250" w:rsidP="006A678C">
            <w:pPr>
              <w:spacing w:after="150"/>
            </w:pPr>
            <w:r w:rsidRPr="00140340"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250" w:rsidRPr="00140340" w:rsidRDefault="00834250" w:rsidP="006A678C">
            <w:pPr>
              <w:spacing w:after="150"/>
              <w:outlineLvl w:val="2"/>
            </w:pPr>
            <w:r w:rsidRPr="0014034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250" w:rsidRPr="00140340" w:rsidRDefault="00834250" w:rsidP="006A678C">
            <w:pPr>
              <w:spacing w:after="150"/>
              <w:outlineLvl w:val="2"/>
            </w:pPr>
            <w:r w:rsidRPr="00140340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250" w:rsidRPr="00140340" w:rsidRDefault="00834250" w:rsidP="006A678C">
            <w:pPr>
              <w:spacing w:after="150"/>
              <w:outlineLvl w:val="2"/>
            </w:pPr>
            <w:r w:rsidRPr="00140340"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250" w:rsidRPr="00140340" w:rsidRDefault="00834250" w:rsidP="006A678C">
            <w:pPr>
              <w:spacing w:after="150"/>
              <w:outlineLvl w:val="2"/>
            </w:pPr>
            <w:r w:rsidRPr="00140340">
              <w:t> </w:t>
            </w:r>
          </w:p>
        </w:tc>
      </w:tr>
      <w:tr w:rsidR="00834250" w:rsidRPr="00140340" w:rsidTr="006A678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140340" w:rsidRDefault="00834250" w:rsidP="006A678C">
            <w:pPr>
              <w:jc w:val="center"/>
              <w:outlineLvl w:val="1"/>
              <w:rPr>
                <w:i/>
                <w:iCs/>
              </w:rPr>
            </w:pPr>
            <w:r w:rsidRPr="00140340">
              <w:rPr>
                <w:i/>
                <w:iCs/>
              </w:rPr>
              <w:t>(наименование должности)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250" w:rsidRPr="00140340" w:rsidRDefault="00834250" w:rsidP="006A678C">
            <w:pPr>
              <w:spacing w:after="150"/>
              <w:outlineLvl w:val="2"/>
            </w:pPr>
            <w:r w:rsidRPr="0014034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140340" w:rsidRDefault="00834250" w:rsidP="006A678C">
            <w:pPr>
              <w:jc w:val="center"/>
              <w:outlineLvl w:val="1"/>
              <w:rPr>
                <w:i/>
                <w:iCs/>
              </w:rPr>
            </w:pPr>
            <w:r w:rsidRPr="00140340">
              <w:rPr>
                <w:i/>
                <w:iCs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250" w:rsidRPr="00140340" w:rsidRDefault="00834250" w:rsidP="006A678C">
            <w:pPr>
              <w:spacing w:after="150"/>
              <w:jc w:val="center"/>
              <w:outlineLvl w:val="2"/>
              <w:rPr>
                <w:i/>
                <w:iCs/>
              </w:rPr>
            </w:pPr>
            <w:r w:rsidRPr="00140340">
              <w:rPr>
                <w:i/>
                <w:iCs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140340" w:rsidRDefault="00834250" w:rsidP="006A678C">
            <w:pPr>
              <w:jc w:val="center"/>
              <w:outlineLvl w:val="1"/>
              <w:rPr>
                <w:i/>
                <w:iCs/>
              </w:rPr>
            </w:pPr>
            <w:r w:rsidRPr="00140340">
              <w:rPr>
                <w:i/>
                <w:iCs/>
              </w:rPr>
              <w:t>(инициалы, фамилия)</w:t>
            </w:r>
          </w:p>
        </w:tc>
      </w:tr>
      <w:tr w:rsidR="00834250" w:rsidRPr="00140340" w:rsidTr="006A678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50" w:rsidRPr="00140340" w:rsidRDefault="00834250" w:rsidP="006A678C">
            <w:pPr>
              <w:spacing w:after="150"/>
            </w:pPr>
            <w:r w:rsidRPr="0014034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250" w:rsidRPr="00140340" w:rsidRDefault="00834250" w:rsidP="006A678C">
            <w:pPr>
              <w:spacing w:after="150"/>
              <w:outlineLvl w:val="2"/>
            </w:pPr>
            <w:r w:rsidRPr="0014034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250" w:rsidRPr="00140340" w:rsidRDefault="00834250" w:rsidP="006A678C">
            <w:pPr>
              <w:spacing w:after="150"/>
              <w:jc w:val="center"/>
              <w:outlineLvl w:val="2"/>
              <w:rPr>
                <w:i/>
                <w:iCs/>
              </w:rPr>
            </w:pPr>
            <w:r w:rsidRPr="00140340">
              <w:rPr>
                <w:i/>
                <w:i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250" w:rsidRPr="00140340" w:rsidRDefault="00834250" w:rsidP="006A678C">
            <w:pPr>
              <w:spacing w:after="150"/>
              <w:jc w:val="center"/>
              <w:outlineLvl w:val="2"/>
              <w:rPr>
                <w:i/>
                <w:iCs/>
              </w:rPr>
            </w:pPr>
            <w:r w:rsidRPr="00140340">
              <w:rPr>
                <w:i/>
                <w:iCs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250" w:rsidRPr="00140340" w:rsidRDefault="00834250" w:rsidP="006A678C">
            <w:pPr>
              <w:spacing w:after="150"/>
              <w:jc w:val="center"/>
              <w:outlineLvl w:val="2"/>
              <w:rPr>
                <w:i/>
                <w:iCs/>
              </w:rPr>
            </w:pPr>
            <w:r w:rsidRPr="00140340">
              <w:rPr>
                <w:i/>
                <w:iCs/>
              </w:rPr>
              <w:t> </w:t>
            </w:r>
          </w:p>
        </w:tc>
      </w:tr>
      <w:tr w:rsidR="00834250" w:rsidRPr="00140340" w:rsidTr="006A678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250" w:rsidRPr="00140340" w:rsidRDefault="00834250" w:rsidP="006A678C">
            <w:pPr>
              <w:jc w:val="center"/>
            </w:pPr>
            <w:r w:rsidRPr="00140340">
              <w:t>М</w:t>
            </w:r>
            <w:r>
              <w:t>.</w:t>
            </w:r>
            <w:r w:rsidRPr="00140340">
              <w:t>П</w:t>
            </w:r>
            <w: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250" w:rsidRPr="00140340" w:rsidRDefault="00834250" w:rsidP="006A678C">
            <w:pPr>
              <w:spacing w:after="150"/>
              <w:outlineLvl w:val="2"/>
            </w:pPr>
            <w:r w:rsidRPr="0014034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250" w:rsidRPr="00140340" w:rsidRDefault="00834250" w:rsidP="006A678C">
            <w:pPr>
              <w:spacing w:after="150"/>
              <w:jc w:val="center"/>
              <w:outlineLvl w:val="2"/>
              <w:rPr>
                <w:i/>
                <w:iCs/>
              </w:rPr>
            </w:pPr>
            <w:r w:rsidRPr="00140340">
              <w:rPr>
                <w:i/>
                <w:i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250" w:rsidRPr="00140340" w:rsidRDefault="00834250" w:rsidP="006A678C">
            <w:pPr>
              <w:spacing w:after="150"/>
              <w:jc w:val="center"/>
              <w:outlineLvl w:val="2"/>
              <w:rPr>
                <w:i/>
                <w:iCs/>
              </w:rPr>
            </w:pPr>
            <w:r w:rsidRPr="00140340">
              <w:rPr>
                <w:i/>
                <w:iCs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250" w:rsidRPr="00140340" w:rsidRDefault="00834250" w:rsidP="006A678C">
            <w:pPr>
              <w:spacing w:after="150"/>
              <w:jc w:val="center"/>
              <w:outlineLvl w:val="2"/>
              <w:rPr>
                <w:i/>
                <w:iCs/>
              </w:rPr>
            </w:pPr>
            <w:r w:rsidRPr="00140340">
              <w:rPr>
                <w:i/>
                <w:iCs/>
              </w:rPr>
              <w:t> </w:t>
            </w:r>
          </w:p>
        </w:tc>
      </w:tr>
    </w:tbl>
    <w:p w:rsidR="00834250" w:rsidRPr="00341CC8" w:rsidRDefault="00834250" w:rsidP="00834250">
      <w:pPr>
        <w:shd w:val="clear" w:color="auto" w:fill="FFFFFF"/>
        <w:spacing w:after="150"/>
      </w:pPr>
      <w:r w:rsidRPr="00341CC8">
        <w:rPr>
          <w:rFonts w:ascii="Helvetica" w:hAnsi="Helvetica"/>
        </w:rPr>
        <w:t> </w:t>
      </w:r>
    </w:p>
    <w:p w:rsidR="00385CC8" w:rsidRPr="00385CC8" w:rsidRDefault="00385CC8" w:rsidP="00834250">
      <w:pPr>
        <w:pStyle w:val="1"/>
      </w:pPr>
    </w:p>
    <w:sectPr w:rsidR="00385CC8" w:rsidRPr="00385CC8" w:rsidSect="00C223D7">
      <w:footerReference w:type="first" r:id="rId10"/>
      <w:pgSz w:w="11906" w:h="16838" w:code="9"/>
      <w:pgMar w:top="709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9E" w:rsidRDefault="00DC139E">
      <w:r>
        <w:separator/>
      </w:r>
    </w:p>
  </w:endnote>
  <w:endnote w:type="continuationSeparator" w:id="0">
    <w:p w:rsidR="00DC139E" w:rsidRDefault="00DC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9E" w:rsidRDefault="00DC139E">
      <w:r>
        <w:separator/>
      </w:r>
    </w:p>
  </w:footnote>
  <w:footnote w:type="continuationSeparator" w:id="0">
    <w:p w:rsidR="00DC139E" w:rsidRDefault="00DC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80C"/>
    <w:multiLevelType w:val="hybridMultilevel"/>
    <w:tmpl w:val="2BC22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5C23F5"/>
    <w:multiLevelType w:val="hybridMultilevel"/>
    <w:tmpl w:val="5A2A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3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72783"/>
    <w:rsid w:val="00096698"/>
    <w:rsid w:val="00137EFD"/>
    <w:rsid w:val="00153FAB"/>
    <w:rsid w:val="001560A4"/>
    <w:rsid w:val="00161442"/>
    <w:rsid w:val="00180E74"/>
    <w:rsid w:val="001F0F63"/>
    <w:rsid w:val="0021137C"/>
    <w:rsid w:val="00223691"/>
    <w:rsid w:val="00223F73"/>
    <w:rsid w:val="00285841"/>
    <w:rsid w:val="002C7D99"/>
    <w:rsid w:val="003310F1"/>
    <w:rsid w:val="0034693F"/>
    <w:rsid w:val="0037531A"/>
    <w:rsid w:val="00380CF8"/>
    <w:rsid w:val="00385CC8"/>
    <w:rsid w:val="00385F3C"/>
    <w:rsid w:val="003A173B"/>
    <w:rsid w:val="003E46B9"/>
    <w:rsid w:val="004122B5"/>
    <w:rsid w:val="004224D8"/>
    <w:rsid w:val="00436A4D"/>
    <w:rsid w:val="00462D48"/>
    <w:rsid w:val="004A4FC1"/>
    <w:rsid w:val="004C0169"/>
    <w:rsid w:val="005217D8"/>
    <w:rsid w:val="00553A09"/>
    <w:rsid w:val="0056229C"/>
    <w:rsid w:val="00566666"/>
    <w:rsid w:val="005756FB"/>
    <w:rsid w:val="005966CA"/>
    <w:rsid w:val="00597AF7"/>
    <w:rsid w:val="005A4C0E"/>
    <w:rsid w:val="005A6211"/>
    <w:rsid w:val="005F28AA"/>
    <w:rsid w:val="005F4DD7"/>
    <w:rsid w:val="006379EE"/>
    <w:rsid w:val="00651F4F"/>
    <w:rsid w:val="00655C97"/>
    <w:rsid w:val="006676B8"/>
    <w:rsid w:val="0067319E"/>
    <w:rsid w:val="0067695C"/>
    <w:rsid w:val="006B0B07"/>
    <w:rsid w:val="007322D7"/>
    <w:rsid w:val="0079210A"/>
    <w:rsid w:val="007A7705"/>
    <w:rsid w:val="007B18E1"/>
    <w:rsid w:val="007D5D36"/>
    <w:rsid w:val="007F4202"/>
    <w:rsid w:val="0081430C"/>
    <w:rsid w:val="00834250"/>
    <w:rsid w:val="008366D7"/>
    <w:rsid w:val="00862BB7"/>
    <w:rsid w:val="008A36AF"/>
    <w:rsid w:val="008B7E95"/>
    <w:rsid w:val="008C3F72"/>
    <w:rsid w:val="00904FEC"/>
    <w:rsid w:val="00912A95"/>
    <w:rsid w:val="00937FB0"/>
    <w:rsid w:val="00951F8D"/>
    <w:rsid w:val="009A1FA0"/>
    <w:rsid w:val="009E7B3B"/>
    <w:rsid w:val="009F0DC4"/>
    <w:rsid w:val="00A014C0"/>
    <w:rsid w:val="00A3126D"/>
    <w:rsid w:val="00A32AF4"/>
    <w:rsid w:val="00A36009"/>
    <w:rsid w:val="00A73DBC"/>
    <w:rsid w:val="00AC6CDF"/>
    <w:rsid w:val="00B05CC9"/>
    <w:rsid w:val="00B07CED"/>
    <w:rsid w:val="00B253BC"/>
    <w:rsid w:val="00B63593"/>
    <w:rsid w:val="00B75F12"/>
    <w:rsid w:val="00BD51C4"/>
    <w:rsid w:val="00BE120D"/>
    <w:rsid w:val="00BE3132"/>
    <w:rsid w:val="00C223D7"/>
    <w:rsid w:val="00C548A0"/>
    <w:rsid w:val="00CC6A42"/>
    <w:rsid w:val="00D00A9E"/>
    <w:rsid w:val="00D17AAE"/>
    <w:rsid w:val="00D203B1"/>
    <w:rsid w:val="00D85D31"/>
    <w:rsid w:val="00DC139E"/>
    <w:rsid w:val="00DF5330"/>
    <w:rsid w:val="00E02925"/>
    <w:rsid w:val="00E37877"/>
    <w:rsid w:val="00E9044D"/>
    <w:rsid w:val="00EA1622"/>
    <w:rsid w:val="00EA4C61"/>
    <w:rsid w:val="00EC31CC"/>
    <w:rsid w:val="00EC3847"/>
    <w:rsid w:val="00ED3CD4"/>
    <w:rsid w:val="00F0715E"/>
    <w:rsid w:val="00F17623"/>
    <w:rsid w:val="00F4271C"/>
    <w:rsid w:val="00F46DDD"/>
    <w:rsid w:val="00F67DC7"/>
    <w:rsid w:val="00F71825"/>
    <w:rsid w:val="00F93D20"/>
    <w:rsid w:val="00F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  <w:style w:type="paragraph" w:styleId="ac">
    <w:name w:val="List Paragraph"/>
    <w:basedOn w:val="a"/>
    <w:uiPriority w:val="34"/>
    <w:qFormat/>
    <w:rsid w:val="00834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FC04-D784-44B7-959D-6474B94B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Касаткина СА</cp:lastModifiedBy>
  <cp:revision>5</cp:revision>
  <cp:lastPrinted>2018-01-11T07:07:00Z</cp:lastPrinted>
  <dcterms:created xsi:type="dcterms:W3CDTF">2019-04-30T09:33:00Z</dcterms:created>
  <dcterms:modified xsi:type="dcterms:W3CDTF">2021-02-03T05:35:00Z</dcterms:modified>
</cp:coreProperties>
</file>