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2"/>
        <w:gridCol w:w="5262"/>
      </w:tblGrid>
      <w:tr w:rsidR="00816E88" w:rsidTr="00441791">
        <w:tc>
          <w:tcPr>
            <w:tcW w:w="5103" w:type="dxa"/>
          </w:tcPr>
          <w:p w:rsidR="00816E88" w:rsidRDefault="00816E88" w:rsidP="00441791">
            <w:pPr>
              <w:pStyle w:val="ConsPlusNormal"/>
            </w:pPr>
            <w:r>
              <w:t>9 апреля 2020 года</w:t>
            </w:r>
          </w:p>
        </w:tc>
        <w:tc>
          <w:tcPr>
            <w:tcW w:w="5103" w:type="dxa"/>
          </w:tcPr>
          <w:p w:rsidR="00816E88" w:rsidRDefault="00816E88" w:rsidP="00441791">
            <w:pPr>
              <w:pStyle w:val="ConsPlusNormal"/>
              <w:jc w:val="right"/>
            </w:pPr>
            <w:r>
              <w:t>N 26-з</w:t>
            </w:r>
          </w:p>
        </w:tc>
      </w:tr>
    </w:tbl>
    <w:p w:rsidR="00816E88" w:rsidRDefault="00816E88" w:rsidP="00816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Title"/>
        <w:jc w:val="center"/>
      </w:pPr>
      <w:r>
        <w:t>ЗАКОН</w:t>
      </w:r>
    </w:p>
    <w:p w:rsidR="00816E88" w:rsidRDefault="00816E88" w:rsidP="00816E88">
      <w:pPr>
        <w:pStyle w:val="ConsPlusTitle"/>
        <w:jc w:val="center"/>
      </w:pPr>
      <w:r>
        <w:t>ЯРОСЛАВСКОЙ ОБЛАСТИ</w:t>
      </w:r>
    </w:p>
    <w:p w:rsidR="00816E88" w:rsidRDefault="00816E88" w:rsidP="00816E88">
      <w:pPr>
        <w:pStyle w:val="ConsPlusTitle"/>
        <w:jc w:val="center"/>
      </w:pPr>
    </w:p>
    <w:p w:rsidR="00816E88" w:rsidRDefault="00816E88" w:rsidP="00816E88">
      <w:pPr>
        <w:pStyle w:val="ConsPlusTitle"/>
        <w:jc w:val="center"/>
      </w:pPr>
      <w:r>
        <w:t>О ВНЕСЕНИИ ИЗМЕНЕНИЙ В ЗАКОН ЯРОСЛАВСКОЙ ОБЛАСТИ</w:t>
      </w:r>
    </w:p>
    <w:p w:rsidR="00816E88" w:rsidRDefault="00816E88" w:rsidP="00816E88">
      <w:pPr>
        <w:pStyle w:val="ConsPlusTitle"/>
        <w:jc w:val="center"/>
      </w:pPr>
      <w:r>
        <w:t>"О НАДЕЛЕНИИ ОРГАНОВ МЕСТНОГО САМОУПРАВЛЕНИЯ</w:t>
      </w:r>
    </w:p>
    <w:p w:rsidR="00816E88" w:rsidRDefault="00816E88" w:rsidP="00816E88">
      <w:pPr>
        <w:pStyle w:val="ConsPlusTitle"/>
        <w:jc w:val="center"/>
      </w:pPr>
      <w:r>
        <w:t>ГОСУДАРСТВЕННЫМИ ПОЛНОМОЧИЯМИ ЯРОСЛАВСКОЙ ОБЛАСТИ"</w:t>
      </w:r>
    </w:p>
    <w:p w:rsidR="00816E88" w:rsidRDefault="00816E88" w:rsidP="00816E88">
      <w:pPr>
        <w:pStyle w:val="ConsPlusTitle"/>
        <w:jc w:val="center"/>
      </w:pPr>
      <w:r>
        <w:t>И ЗАКОН ЯРОСЛАВСКОЙ ОБЛАСТИ "О ВРЕМЕННЫХ МЕРАХ</w:t>
      </w:r>
    </w:p>
    <w:p w:rsidR="00816E88" w:rsidRDefault="00816E88" w:rsidP="00816E88">
      <w:pPr>
        <w:pStyle w:val="ConsPlusTitle"/>
        <w:jc w:val="center"/>
      </w:pPr>
      <w:r>
        <w:t>СОЦИАЛЬНОЙ ПОДДЕРЖКИ ГРАЖДАН, ИМЕЮЩИХ ДЕТЕЙ"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jc w:val="right"/>
      </w:pPr>
      <w:r>
        <w:t>Принят</w:t>
      </w:r>
    </w:p>
    <w:p w:rsidR="00816E88" w:rsidRDefault="00816E88" w:rsidP="00816E88">
      <w:pPr>
        <w:pStyle w:val="ConsPlusNormal"/>
        <w:jc w:val="right"/>
      </w:pPr>
      <w:r>
        <w:t>Ярославской</w:t>
      </w:r>
    </w:p>
    <w:p w:rsidR="00816E88" w:rsidRDefault="00816E88" w:rsidP="00816E88">
      <w:pPr>
        <w:pStyle w:val="ConsPlusNormal"/>
        <w:jc w:val="right"/>
      </w:pPr>
      <w:r>
        <w:t>областной Думой</w:t>
      </w:r>
    </w:p>
    <w:p w:rsidR="00816E88" w:rsidRDefault="00816E88" w:rsidP="00816E88">
      <w:pPr>
        <w:pStyle w:val="ConsPlusNormal"/>
        <w:jc w:val="right"/>
      </w:pPr>
      <w:r>
        <w:t>9 апреля 2020 года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Title"/>
        <w:ind w:firstLine="540"/>
        <w:jc w:val="both"/>
        <w:outlineLvl w:val="0"/>
      </w:pPr>
      <w:r>
        <w:t>Статья 1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Ярославской области от 16.12.2009 N 70-з "О наделении органов местного самоуправления государственными полномочиями Ярославской области" (Документ-Регион, 2009, 22 декабря, N 36; 2010, 19 февраля, N 9-а; 3 декабря, N 93; 2011, 11 октября, N 83; 28 декабря, N 110; 2012, 6 апреля, N 26; 26 декабря, N 108; 2013, 12 марта, N 18; 31 мая, N 41; 12 июля, N 54; 25 декабря, N 104; 2014, 28 февраля, N 15; 4 апреля, N 26; 13 мая, N 36; 26 декабря, N 111-а; 2015, 14 апреля, N 29; 1 декабря, N 99; 2016, 26 февраля, N 16; 13 мая, N 41; 14 июня, N 51; 14 октября, N 90; 27 декабря, N 113; 2017, 16 июня, N 47; 1 декабря, N 101; 27 декабря, N 110-а; 2018, 25 декабря, N 111; 2019, 5 июля, N 55-а; 27 декабря, N 112) следующие изменения: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5&lt;1&gt; статьи 13</w:t>
        </w:r>
      </w:hyperlink>
      <w:r>
        <w:t xml:space="preserve"> дополнить пунктом 5 следующего содержания: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"5) ежемесячной денежной выплаты на ребенка в возрасте от трех до семи лет включительно.";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дополнить разделом 7&lt;2&gt; следующего содержания: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"7&lt;2&gt;. Методика распределения субвенции на осуществление ежемесячной денежной выплаты на ребенка в возрасте от трех до семи лет включительно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>1. Распределение субвенции на осуществление ежемесячной денежной выплаты на ребенка в возрасте от трех до семи лет включительно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соответствии с пунктом 5 части 5&lt;1&gt; статьи 13 настоящего Закона.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2. Общий объем субвенции на осуществление ежемесячной денежной выплаты на ребенка в возрасте от трех до семи лет включительно определяется по формуле: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826770" cy="302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m</w:t>
      </w:r>
      <w:r>
        <w:t xml:space="preserve"> - размер субвенции на осуществление ежемесячной денежной выплаты на ребенка в возрасте от трех до семи лет включительно, предоставляемой соответствующему местному бюджету.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3. Объем расходов на осуществление ежемесячной денежной выплаты на ребенка в возрасте от трех до семи лет включительно, предоставляемой соответствующему местному бюджету, определяется по формуле: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m</w:t>
      </w:r>
      <w:r>
        <w:t xml:space="preserve"> = Ч x Р x 12, где: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lastRenderedPageBreak/>
        <w:t>Ч - прогнозируемая численность детей в возрасте от трех до семи лет включительно, на которых предусмотрено осуществление ежемесячной денежной выплаты на ребенка в возрасте от трех до семи лет включительно;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Р - размер ежемесячной денежной выплаты на ребенка в возрасте от трех до семи лет включительно с учетом расходов по доставке указанной выплаты получателям;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12 - количество месяцев в году.".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Title"/>
        <w:ind w:firstLine="540"/>
        <w:jc w:val="both"/>
        <w:outlineLvl w:val="0"/>
      </w:pPr>
      <w:r>
        <w:t>Статья 2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Закон</w:t>
        </w:r>
      </w:hyperlink>
      <w:r>
        <w:t xml:space="preserve"> Ярославской области от 28.11.2011 N 45-з "О временных мерах социальной поддержки граждан, имеющих детей" (Документ-Регион, 2011, 30 ноября, N 99; 14 декабря, N 104; 2012, 29 июня, N 51-а; 13 ноября, N 93; 26 декабря, N 108; 2013, 12 марта, N 18; 31 мая, N 41; 12 июля, N 54; 2014, 13 мая, N 36; 26 декабря, N 111-а; 2015, 7 июля, N 53; 1 декабря, N 99; 2016, 14 июня, N 51; 2017, 1 декабря, N 101; 2018, 22 июня, N 51; 26 декабря, N 112; 2019, 17 мая, N 39; 29 ноября, N 102; 31 декабря, N 113) следующие изменения: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3&lt;9&gt; следующего содержания: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"Статья 3&lt;9&gt;. Ежемесячная денежная выплата на ребенка в возрасте от трех до семи лет включительно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>1. Ежемесячная денежная выплата на ребенка в возрасте от трех до семи лет включительно назначается семьям, размер среднедушевого дохода которых не превышает величину прожиточного минимума на душу населения, установленную в Ярославской области за второй квартал года, предшествующего году обращения за назначением такой ежемесячной денежной выплаты, в размере 50 процентов величины прожиточного минимума для детей, установленного в Ярославской области за второй квартал года, предшествующего году обращения за назначением указанной ежемесячной денежной выплаты.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2. Право на получение ежемесячной денежной выплаты, предусмотренной настоящей статьей, имеет один из родителей или иной законный представитель ребенка.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bookmarkStart w:id="0" w:name="Par48"/>
      <w:bookmarkEnd w:id="0"/>
      <w:r>
        <w:t>3. Ежемесячная денежная выплата, предусмотренная настоящей статьей, назначается лицам, указанным в части 2 настоящей статьи, при условии наличия у них и ребенка, на которого назначается такая ежемесячная денежная выплата, гражданства Российской Федерации и постоянного или преимущественного проживания их и ребенка на территории Ярославской области.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4. Ежемесячная денежная выплата, предусмотренная настоящей статьей, осуществляется со дня достижения ребенком возраста трех лет, но не ранее 1 января 2020 года, до достижения ребенком возраста восьми лет.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Ежемесячная денежная выплата, предусмотренная настоящей статьей, назначается на 12 месяцев.</w:t>
      </w:r>
    </w:p>
    <w:p w:rsidR="00816E88" w:rsidRDefault="00816E88" w:rsidP="00816E8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6E88" w:rsidTr="0044179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6E88" w:rsidRDefault="00816E88" w:rsidP="004417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8 п. 1 ст. 2 </w:t>
            </w:r>
            <w:hyperlink w:anchor="Par76" w:tooltip="2. Абзацы восьмой и девятый пункта 1 статьи 2 настояще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16E88" w:rsidRDefault="00816E88" w:rsidP="00816E88">
      <w:pPr>
        <w:pStyle w:val="ConsPlusNormal"/>
        <w:spacing w:before="300"/>
        <w:ind w:firstLine="540"/>
        <w:jc w:val="both"/>
      </w:pPr>
      <w:bookmarkStart w:id="1" w:name="Par52"/>
      <w:bookmarkEnd w:id="1"/>
      <w:r>
        <w:t>5. Ежемесячная денежная выплата, предусмотренная настоящей статьей, назначается и выплачивается со дня достижения ребенком возраста трех лет, если обращение за ее назначением последовало не позднее шести месяцев с этого дня.</w:t>
      </w:r>
    </w:p>
    <w:p w:rsidR="00816E88" w:rsidRDefault="00816E88" w:rsidP="00816E8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16E88" w:rsidTr="0044179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6E88" w:rsidRDefault="00816E88" w:rsidP="0044179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9 п. 1 ст. 2 </w:t>
            </w:r>
            <w:hyperlink w:anchor="Par76" w:tooltip="2. Абзацы восьмой и девятый пункта 1 статьи 2 настояще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816E88" w:rsidRDefault="00816E88" w:rsidP="00816E88">
      <w:pPr>
        <w:pStyle w:val="ConsPlusNormal"/>
        <w:spacing w:before="300"/>
        <w:ind w:firstLine="540"/>
        <w:jc w:val="both"/>
      </w:pPr>
      <w:bookmarkStart w:id="2" w:name="Par54"/>
      <w:bookmarkEnd w:id="2"/>
      <w:r>
        <w:t>В случае обращения за назначением ежемесячной денежной выплаты, предусмотренной настоящей статьей, после истечения шести месяцев со дня достижения ребенком возраста трех лет ежемесячная денежная выплата назначается и выплачивается со дня обращения за ее назначением.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6. Ежемесячная денежная выплата, предусмотренная настоящей статьей, назначается и выплачивается независимо от наличия у ее получателя права на получение иных пособий, выплат и иных мер социальной поддержки, назначенных в связи с рождением и воспитанием детей.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7. Решение об отказе в назначении ежемесячной денежной выплаты, предусмотренной настоящей статьей, принимается в случаях, определенных Правительством Российской Федерации для принятия решения об отказе в назначении ежемесячной денежной выплаты на ребенка в возрасте от трех до семи лет включительно, а также в следующих случаях: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1) отсутствие у заявителя права на получение ежемесячной денежной выплаты, предусмотренной настоящей статьей;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2) нахождение ребенка на полном государственном обеспечении или в организации социального обслуживания;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3) назначение ежемесячной денежной выплаты, предусмотренной настоящей статьей, на того же ребенка другому родителю (законному представителю).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8. Основаниями утраты права на получение ежемесячной денежной выплаты, предусмотренной настоящей статьей, являются: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1) смерть ребенка, на которого назначена ежемесячная денежная выплата, предусмотренная настоящей статьей;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2) смерть получателя ежемесячной денежной выплаты, предусмотренной настоящей статьей, объявление его умершим или признание безвестно отсутствующим;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3) отпадение условий, указанных в </w:t>
      </w:r>
      <w:hyperlink w:anchor="Par48" w:tooltip="3. Ежемесячная денежная выплата, предусмотренная настоящей статьей, назначается лицам, указанным в части 2 настоящей статьи, при условии наличия у них и ребенка, на которого назначается такая ежемесячная денежная выплата, гражданства Российской Федерации и постоянного или преимущественного проживания их и ребенка на территории Ярославской области.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4) лишение либо ограничение родительских прав получателя ежемесячной денежной выплаты, предусмотренной настоящей статьей, в отношении ребенка, на которого назначена указанная ежемесячная денежная выплата;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5) признание получателя ежемесячной денежной выплаты, предусмотренной настоящей статьей, недееспособным или ограниченно дееспособным;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6) отобрание ребенка, на которого назначена ежемесячная денежная выплата, предусмотренная настоящей статьей, до помещения его на полное государственное обеспечение в соответствии со </w:t>
      </w:r>
      <w:hyperlink r:id="rId10" w:history="1">
        <w:r>
          <w:rPr>
            <w:color w:val="0000FF"/>
          </w:rPr>
          <w:t>статьей 77</w:t>
        </w:r>
      </w:hyperlink>
      <w:r>
        <w:t xml:space="preserve"> Семейного кодекса Российской Федерации;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7) помещение ребенка, на которого назначена ежемесячная денежная выплата, предусмотренная настоящей статьей, на полное государственное обеспечение или в организации социального обслуживания;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8) совершение получателем в отношении ребенка, на которого назначена ежемесячная денежная выплата, предусмотренная настоящей статьей, умышленного преступления, относящегося к преступлениям против личности.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9. Порядок назначения ежемесячной денежной выплаты, предусмотренной настоящей статьей, перечень документов (сведений), необходимых для ее назначения, устанавливаются Правительством Ярославской области с учетом основных требований к порядку назначения и осуществления ежемесячной денежной выплаты на ребенка в возрасте от трех до семи лет включительно, примерного перечня документов (сведений), необходимых для ее назначения, утвержденных Правительством Российской Федерации.";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4</w:t>
        </w:r>
      </w:hyperlink>
      <w:r>
        <w:t xml:space="preserve"> дополнить частью 9 следующего содержания: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>"9. Предоставление временных мер социальной поддержки в соответствии со статьей 3&lt;9&gt; настоящего Закона осуществляется в период с 1 января 2020 года по 31 декабря 2024 года.".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Title"/>
        <w:ind w:firstLine="540"/>
        <w:jc w:val="both"/>
        <w:outlineLvl w:val="0"/>
      </w:pPr>
      <w:r>
        <w:t>Статья 3</w:t>
      </w:r>
    </w:p>
    <w:p w:rsidR="00816E88" w:rsidRDefault="00816E88" w:rsidP="00816E88">
      <w:pPr>
        <w:pStyle w:val="ConsPlusNormal"/>
        <w:jc w:val="both"/>
      </w:pPr>
    </w:p>
    <w:p w:rsidR="00816E88" w:rsidRDefault="00816E88" w:rsidP="00816E88">
      <w:pPr>
        <w:pStyle w:val="ConsPlusNormal"/>
        <w:ind w:firstLine="540"/>
        <w:jc w:val="both"/>
      </w:pPr>
      <w: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ar52" w:tooltip="5. Ежемесячная денежная выплата, предусмотренная настоящей статьей, назначается и выплачивается со дня достижения ребенком возраста трех лет, если обращение за ее назначением последовало не позднее шести месяцев с этого дня." w:history="1">
        <w:r>
          <w:rPr>
            <w:color w:val="0000FF"/>
          </w:rPr>
          <w:t>абзацев восьмого</w:t>
        </w:r>
      </w:hyperlink>
      <w:r>
        <w:t xml:space="preserve"> и </w:t>
      </w:r>
      <w:hyperlink w:anchor="Par54" w:tooltip="В случае обращения за назначением ежемесячной денежной выплаты, предусмотренной настоящей статьей, после истечения шести месяцев со дня достижения ребенком возраста трех лет ежемесячная денежная выплата назначается и выплачивается со дня обращения за ее назначением." w:history="1">
        <w:r>
          <w:rPr>
            <w:color w:val="0000FF"/>
          </w:rPr>
          <w:t>девятого пункта 1 статьи 2</w:t>
        </w:r>
      </w:hyperlink>
      <w:r>
        <w:t xml:space="preserve"> настоящего Закона, и распространяется на правоотношения, возникшие с 1 января 2020 года.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 xml:space="preserve">2. </w:t>
      </w:r>
      <w:hyperlink w:anchor="Par52" w:tooltip="5. Ежемесячная денежная выплата, предусмотренная настоящей статьей, назначается и выплачивается со дня достижения ребенком возраста трех лет, если обращение за ее назначением последовало не позднее шести месяцев с этого дня." w:history="1">
        <w:r>
          <w:rPr>
            <w:color w:val="0000FF"/>
          </w:rPr>
          <w:t>Абзацы восьмой</w:t>
        </w:r>
      </w:hyperlink>
      <w:r>
        <w:t xml:space="preserve"> и </w:t>
      </w:r>
      <w:hyperlink w:anchor="Par54" w:tooltip="В случае обращения за назначением ежемесячной денежной выплаты, предусмотренной настоящей статьей, после истечения шести месяцев со дня достижения ребенком возраста трех лет ежемесячная денежная выплата назначается и выплачивается со дня обращения за ее назначением." w:history="1">
        <w:r>
          <w:rPr>
            <w:color w:val="0000FF"/>
          </w:rPr>
          <w:t>девятый пункта 1 статьи 2</w:t>
        </w:r>
      </w:hyperlink>
      <w:r>
        <w:t xml:space="preserve"> настоящего Закона вступают в силу с 1 января 2021 года.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3. Гражданам Российской Федерации, являющимся на день вступления в силу настоящего Закона получателями ежемесячного пособия на ребенка, назначенного в соответствии с </w:t>
      </w:r>
      <w:hyperlink r:id="rId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и </w:t>
      </w:r>
      <w:hyperlink r:id="rId14" w:history="1">
        <w:r>
          <w:rPr>
            <w:color w:val="0000FF"/>
          </w:rPr>
          <w:t>5 части 1 статьи 91</w:t>
        </w:r>
      </w:hyperlink>
      <w:r>
        <w:t xml:space="preserve"> Закона Ярославской области от 19.12.2008 N 65-з "Социальный кодекс Ярославской области" (далее - ежемесячное пособие), и имеющим право на получение ежемесячной денежной выплаты на ребенка в возрасте от трех до семи лет включительно в соответствии со </w:t>
      </w:r>
      <w:hyperlink r:id="rId15" w:history="1">
        <w:r>
          <w:rPr>
            <w:color w:val="0000FF"/>
          </w:rPr>
          <w:t>статьей 3&lt;9&gt;</w:t>
        </w:r>
      </w:hyperlink>
      <w:r>
        <w:t xml:space="preserve"> Закона Ярославской области от 28.11.2011 N 45-з "О временных мерах социальной поддержки граждан, имеющих детей" (в редакции настоящего Закона) (далее - ежемесячная выплата), ежемесячная выплата назначается без подачи этими гражданами заявлений на период до подтверждения права на получение ежемесячного пособия. О назначении ежемесячной выплаты указанные граждане уведомляются в порядке, установленном Правительством Ярославской области.</w:t>
      </w:r>
    </w:p>
    <w:p w:rsidR="00816E88" w:rsidRDefault="00816E88" w:rsidP="00816E88">
      <w:pPr>
        <w:pStyle w:val="ConsPlusNormal"/>
        <w:spacing w:before="240"/>
        <w:ind w:firstLine="540"/>
        <w:jc w:val="both"/>
      </w:pPr>
      <w:r>
        <w:t xml:space="preserve">4. Ежемесячная денежная выплата на ребенка в возрасте от трех до семи лет включительно, предусмотренная </w:t>
      </w:r>
      <w:hyperlink r:id="rId16" w:history="1">
        <w:r>
          <w:rPr>
            <w:color w:val="0000FF"/>
          </w:rPr>
          <w:t>статьей 3&lt;9&gt;</w:t>
        </w:r>
      </w:hyperlink>
      <w:r>
        <w:t xml:space="preserve"> Закона Ярославской области от 28.11.2011 N 45-з "О временных мерах социальной поддержки граждан, имеющих детей" (в редакции настоящего Закона), предоставляется в 2020 году за прошедший период начиная со дня достижения ребенком возраста трех лет, но не ранее 1 января 2020 года, если обращение за ней последовало не позднее 31 декабря 2020 года.</w:t>
      </w:r>
    </w:p>
    <w:p w:rsidR="00816E88" w:rsidRDefault="00816E88" w:rsidP="00816E88">
      <w:pPr>
        <w:pStyle w:val="ConsPlusNormal"/>
        <w:jc w:val="both"/>
      </w:pPr>
    </w:p>
    <w:p w:rsidR="009F10CA" w:rsidRDefault="009F10CA">
      <w:bookmarkStart w:id="4" w:name="_GoBack"/>
      <w:bookmarkEnd w:id="4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4D"/>
    <w:rsid w:val="00567E83"/>
    <w:rsid w:val="00816E88"/>
    <w:rsid w:val="009F10CA"/>
    <w:rsid w:val="00E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656A-18ED-4E27-911A-76312EE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14689&amp;date=07.05.2020" TargetMode="External"/><Relationship Id="rId13" Type="http://schemas.openxmlformats.org/officeDocument/2006/relationships/hyperlink" Target="https://login.consultant.ru/link/?req=doc&amp;base=RLAW086&amp;n=116781&amp;date=07.05.2020&amp;dst=101088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LAW086&amp;n=116781&amp;date=07.05.2020&amp;dst=101079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17371&amp;date=07.05.2020&amp;dst=10018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14656&amp;date=07.05.2020&amp;dst=100184&amp;fld=134" TargetMode="External"/><Relationship Id="rId11" Type="http://schemas.openxmlformats.org/officeDocument/2006/relationships/hyperlink" Target="https://login.consultant.ru/link/?req=doc&amp;base=RLAW086&amp;n=114689&amp;date=07.05.2020&amp;dst=100020&amp;fld=134" TargetMode="External"/><Relationship Id="rId5" Type="http://schemas.openxmlformats.org/officeDocument/2006/relationships/hyperlink" Target="https://login.consultant.ru/link/?req=doc&amp;base=RLAW086&amp;n=114656&amp;date=07.05.2020&amp;dst=100729&amp;fld=134" TargetMode="External"/><Relationship Id="rId15" Type="http://schemas.openxmlformats.org/officeDocument/2006/relationships/hyperlink" Target="https://login.consultant.ru/link/?req=doc&amp;base=RLAW086&amp;n=117371&amp;date=07.05.2020&amp;dst=100188&amp;fld=134" TargetMode="External"/><Relationship Id="rId10" Type="http://schemas.openxmlformats.org/officeDocument/2006/relationships/hyperlink" Target="https://login.consultant.ru/link/?req=doc&amp;base=RZR&amp;n=344845&amp;date=07.05.2020&amp;dst=100369&amp;fld=134" TargetMode="External"/><Relationship Id="rId4" Type="http://schemas.openxmlformats.org/officeDocument/2006/relationships/hyperlink" Target="https://login.consultant.ru/link/?req=doc&amp;base=RLAW086&amp;n=114656&amp;date=07.05.2020" TargetMode="External"/><Relationship Id="rId9" Type="http://schemas.openxmlformats.org/officeDocument/2006/relationships/hyperlink" Target="https://login.consultant.ru/link/?req=doc&amp;base=RLAW086&amp;n=114689&amp;date=07.05.2020" TargetMode="External"/><Relationship Id="rId14" Type="http://schemas.openxmlformats.org/officeDocument/2006/relationships/hyperlink" Target="https://login.consultant.ru/link/?req=doc&amp;base=RLAW086&amp;n=116781&amp;date=07.05.2020&amp;dst=1010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2020-05-07T11:53:00Z</dcterms:created>
  <dcterms:modified xsi:type="dcterms:W3CDTF">2020-05-07T11:53:00Z</dcterms:modified>
</cp:coreProperties>
</file>