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2D8F">
      <w:pPr>
        <w:pStyle w:val="1"/>
      </w:pPr>
      <w:r>
        <w:fldChar w:fldCharType="begin"/>
      </w:r>
      <w:r>
        <w:instrText>HYPERLINK "garantF1://45815510.0"</w:instrText>
      </w:r>
      <w:r>
        <w:fldChar w:fldCharType="separate"/>
      </w:r>
      <w:r>
        <w:rPr>
          <w:rStyle w:val="a4"/>
          <w:b w:val="0"/>
          <w:bCs w:val="0"/>
        </w:rPr>
        <w:t xml:space="preserve">Закон Ярославской области от 29 декабря 2016 г. N 104-з </w:t>
      </w:r>
      <w:r>
        <w:rPr>
          <w:rStyle w:val="a4"/>
          <w:b w:val="0"/>
          <w:bCs w:val="0"/>
        </w:rPr>
        <w:br/>
        <w:t>"О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</w:t>
      </w:r>
      <w:r>
        <w:rPr>
          <w:rStyle w:val="a4"/>
          <w:b w:val="0"/>
          <w:bCs w:val="0"/>
        </w:rPr>
        <w:t>очий в сфере водоснабжения и водоотведения"</w:t>
      </w:r>
      <w:r>
        <w:fldChar w:fldCharType="end"/>
      </w:r>
    </w:p>
    <w:p w:rsidR="00000000" w:rsidRDefault="00052D8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2D8F">
      <w:pPr>
        <w:pStyle w:val="a6"/>
      </w:pPr>
      <w:r>
        <w:t xml:space="preserve">Принят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Ярославской областной Думы от 23 декабря 2016 г. N 393</w:t>
      </w:r>
    </w:p>
    <w:p w:rsidR="00000000" w:rsidRDefault="00052D8F">
      <w:bookmarkStart w:id="0" w:name="sub_10"/>
      <w:r>
        <w:rPr>
          <w:rStyle w:val="a3"/>
        </w:rPr>
        <w:t>Статья 1</w:t>
      </w:r>
      <w:r>
        <w:t>. Предмет регулирования настоящего Закона</w:t>
      </w:r>
    </w:p>
    <w:bookmarkEnd w:id="0"/>
    <w:p w:rsidR="00000000" w:rsidRDefault="00052D8F">
      <w:proofErr w:type="gramStart"/>
      <w:r>
        <w:t xml:space="preserve">Настоящий Закон 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>
        <w:t xml:space="preserve"> Федерации",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7 декабря 2011 год</w:t>
      </w:r>
      <w:r>
        <w:t>а N 416-ФЗ "О водоснабжении и водоотведении", иными</w:t>
      </w:r>
      <w:proofErr w:type="gramEnd"/>
      <w:r>
        <w:t xml:space="preserve"> федеральными законами регулирует вопросы перераспределения полномочий в сфере водоснабжения и водоотведения между органами государственной власти Ярославской области и органами местного самоуправления мун</w:t>
      </w:r>
      <w:r>
        <w:t>иципальных образований Ярославской области.</w:t>
      </w:r>
    </w:p>
    <w:p w:rsidR="00000000" w:rsidRDefault="00052D8F"/>
    <w:p w:rsidR="00000000" w:rsidRDefault="00052D8F">
      <w:bookmarkStart w:id="1" w:name="sub_20"/>
      <w:r>
        <w:rPr>
          <w:rStyle w:val="a3"/>
        </w:rPr>
        <w:t>Статья 2</w:t>
      </w:r>
      <w:r>
        <w:t>. Перераспределение полномочий в сфере водоснабжения и водоотведения</w:t>
      </w:r>
    </w:p>
    <w:p w:rsidR="00000000" w:rsidRDefault="00052D8F">
      <w:bookmarkStart w:id="2" w:name="sub_21"/>
      <w:bookmarkEnd w:id="1"/>
      <w:r>
        <w:t xml:space="preserve">1. К полномочиям органов государственной власти Ярославской области относятся следующие полномочия органов местного </w:t>
      </w:r>
      <w:r>
        <w:t xml:space="preserve">самоуправления муниципальных образований Ярославской области в сфере водоснабжения и водоотведения, отнесенные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7 декабря 2011 года N 416-ФЗ "О водоснабжении и водоотведении" к полномочиям органов м</w:t>
      </w:r>
      <w:r>
        <w:t>естного самоуправления муниципальных образований:</w:t>
      </w:r>
    </w:p>
    <w:p w:rsidR="00000000" w:rsidRDefault="00052D8F">
      <w:pPr>
        <w:pStyle w:val="a6"/>
        <w:rPr>
          <w:color w:val="000000"/>
          <w:sz w:val="16"/>
          <w:szCs w:val="16"/>
        </w:rPr>
      </w:pPr>
      <w:bookmarkStart w:id="3" w:name="sub_211"/>
      <w:bookmarkEnd w:id="2"/>
      <w:r>
        <w:rPr>
          <w:color w:val="000000"/>
          <w:sz w:val="16"/>
          <w:szCs w:val="16"/>
        </w:rPr>
        <w:t>ГАРАНТ:</w:t>
      </w:r>
    </w:p>
    <w:bookmarkEnd w:id="3"/>
    <w:p w:rsidR="00000000" w:rsidRDefault="00052D8F">
      <w:pPr>
        <w:pStyle w:val="a6"/>
      </w:pPr>
      <w:r>
        <w:t xml:space="preserve">Пункт 1 части 1 статьи 2 настоящего Закона </w:t>
      </w:r>
      <w:hyperlink w:anchor="sub_52" w:history="1">
        <w:r>
          <w:rPr>
            <w:rStyle w:val="a4"/>
          </w:rPr>
          <w:t>вступает в силу</w:t>
        </w:r>
      </w:hyperlink>
      <w:r>
        <w:t xml:space="preserve"> с 1 января 2019 г.</w:t>
      </w:r>
    </w:p>
    <w:p w:rsidR="00000000" w:rsidRDefault="00052D8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52D8F">
      <w:pPr>
        <w:pStyle w:val="a7"/>
      </w:pPr>
      <w:r>
        <w:t xml:space="preserve">Пункт 1 изменен с 29 декабря 2017 г. - </w:t>
      </w:r>
      <w:hyperlink r:id="rId10" w:history="1">
        <w:r>
          <w:rPr>
            <w:rStyle w:val="a4"/>
          </w:rPr>
          <w:t>Закон</w:t>
        </w:r>
      </w:hyperlink>
      <w:r>
        <w:t xml:space="preserve"> Ярославской области от 28 декабря 2017 г. N 70-з</w:t>
      </w:r>
    </w:p>
    <w:p w:rsidR="00000000" w:rsidRDefault="00052D8F">
      <w:pPr>
        <w:pStyle w:val="a7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052D8F">
      <w:r>
        <w:t>1) организация водоснабжения населения с использованием централизованных систем водоснабжения, за исключением прин</w:t>
      </w:r>
      <w:r>
        <w:t>ятия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</w:t>
      </w:r>
      <w:r>
        <w:t>ганизаций от исполнения своих обязательств;</w:t>
      </w:r>
    </w:p>
    <w:p w:rsidR="00000000" w:rsidRDefault="00052D8F">
      <w:bookmarkStart w:id="4" w:name="sub_212"/>
      <w:r>
        <w:t>2) определение для централизованной системы холодного водоснабжения и (или) водоотведения поселения, городского округа гарантирующей организации;</w:t>
      </w:r>
    </w:p>
    <w:p w:rsidR="00000000" w:rsidRDefault="00052D8F">
      <w:bookmarkStart w:id="5" w:name="sub_213"/>
      <w:bookmarkEnd w:id="4"/>
      <w:r>
        <w:t>3) согласование вывода объектов централизован</w:t>
      </w:r>
      <w:r>
        <w:t>ных систем горячего водоснабжения, холодного водоснабжения и (или) водоотведения в ремонт и из эксплуатации;</w:t>
      </w:r>
    </w:p>
    <w:p w:rsidR="00000000" w:rsidRDefault="00052D8F">
      <w:bookmarkStart w:id="6" w:name="sub_214"/>
      <w:bookmarkEnd w:id="5"/>
      <w:r>
        <w:t>4) утверждение схем водоснабжения и водоотведения поселений, городских округов;</w:t>
      </w:r>
    </w:p>
    <w:p w:rsidR="00000000" w:rsidRDefault="00052D8F">
      <w:bookmarkStart w:id="7" w:name="sub_215"/>
      <w:bookmarkEnd w:id="6"/>
      <w:r>
        <w:t>5) утверждение технических заданий на р</w:t>
      </w:r>
      <w:r>
        <w:t>азработку инвестиционных программ;</w:t>
      </w:r>
    </w:p>
    <w:p w:rsidR="00000000" w:rsidRDefault="00052D8F">
      <w:bookmarkStart w:id="8" w:name="sub_216"/>
      <w:bookmarkEnd w:id="7"/>
      <w:r>
        <w:t xml:space="preserve">6) Утратил силу с 1 января 2019 г. - </w:t>
      </w:r>
      <w:hyperlink r:id="rId12" w:history="1">
        <w:r>
          <w:rPr>
            <w:rStyle w:val="a4"/>
          </w:rPr>
          <w:t>Закон</w:t>
        </w:r>
      </w:hyperlink>
      <w:r>
        <w:t xml:space="preserve"> Ярославской области от 29 ноября 2018 г. N 67-з</w:t>
      </w:r>
    </w:p>
    <w:bookmarkEnd w:id="8"/>
    <w:p w:rsidR="00000000" w:rsidRDefault="00052D8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052D8F">
      <w:pPr>
        <w:pStyle w:val="a7"/>
      </w:pPr>
      <w:hyperlink r:id="rId13" w:history="1">
        <w:r>
          <w:rPr>
            <w:rStyle w:val="a4"/>
          </w:rPr>
          <w:t>См. предыдущ</w:t>
        </w:r>
        <w:r>
          <w:rPr>
            <w:rStyle w:val="a4"/>
          </w:rPr>
          <w:t>ую редакцию</w:t>
        </w:r>
      </w:hyperlink>
    </w:p>
    <w:p w:rsidR="00000000" w:rsidRDefault="00052D8F">
      <w:bookmarkStart w:id="9" w:name="sub_217"/>
      <w:proofErr w:type="gramStart"/>
      <w:r>
        <w:t>7)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</w:t>
      </w:r>
      <w:r>
        <w:t xml:space="preserve">ены (технологически присоединены) к таким системам, на иную систему горячего водоснабжения в случаях, предусмотренных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7 декабря 2011 года N 416-ФЗ "О водоснабжении и водоотведении";</w:t>
      </w:r>
      <w:proofErr w:type="gramEnd"/>
    </w:p>
    <w:p w:rsidR="00000000" w:rsidRDefault="00052D8F">
      <w:bookmarkStart w:id="10" w:name="sub_218"/>
      <w:bookmarkEnd w:id="9"/>
      <w:r>
        <w:t>8</w:t>
      </w:r>
      <w:r>
        <w:t>) внесение изменений в техническое задание на разработку или корректировку инвестиционной программы в сфере холодного, горячего водоснабжения и водоотведения;</w:t>
      </w:r>
    </w:p>
    <w:p w:rsidR="00000000" w:rsidRDefault="00052D8F">
      <w:pPr>
        <w:pStyle w:val="a6"/>
        <w:rPr>
          <w:color w:val="000000"/>
          <w:sz w:val="16"/>
          <w:szCs w:val="16"/>
        </w:rPr>
      </w:pPr>
      <w:bookmarkStart w:id="11" w:name="sub_219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052D8F">
      <w:pPr>
        <w:pStyle w:val="a7"/>
      </w:pPr>
      <w:r>
        <w:t xml:space="preserve">Часть 1 дополнена пунктом 9 с 1 января 2019 г. - </w:t>
      </w:r>
      <w:hyperlink r:id="rId15" w:history="1">
        <w:r>
          <w:rPr>
            <w:rStyle w:val="a4"/>
          </w:rPr>
          <w:t>Закон</w:t>
        </w:r>
      </w:hyperlink>
      <w:r>
        <w:t xml:space="preserve"> Ярославской области от 29 ноября 2018 г. N 67-з</w:t>
      </w:r>
    </w:p>
    <w:p w:rsidR="00000000" w:rsidRDefault="00052D8F">
      <w:r>
        <w:t>9) установление нормативов состава сточных вод.</w:t>
      </w:r>
    </w:p>
    <w:p w:rsidR="00000000" w:rsidRDefault="00052D8F">
      <w:bookmarkStart w:id="12" w:name="sub_22"/>
      <w:r>
        <w:t>2. Полномочия, перераспределенные в соответствии с настоящей статьей, осуществляются органами исполнительной влас</w:t>
      </w:r>
      <w:r>
        <w:t>ти Ярославской области.</w:t>
      </w:r>
    </w:p>
    <w:bookmarkEnd w:id="12"/>
    <w:p w:rsidR="00000000" w:rsidRDefault="00052D8F"/>
    <w:p w:rsidR="00000000" w:rsidRDefault="00052D8F">
      <w:bookmarkStart w:id="13" w:name="sub_30"/>
      <w:r>
        <w:rPr>
          <w:rStyle w:val="a3"/>
        </w:rPr>
        <w:t>Статья 3</w:t>
      </w:r>
      <w:r>
        <w:t>. Срок перераспределения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водоснабжения и водоотведени</w:t>
      </w:r>
      <w:r>
        <w:t>я</w:t>
      </w:r>
    </w:p>
    <w:bookmarkEnd w:id="13"/>
    <w:p w:rsidR="00000000" w:rsidRDefault="00052D8F">
      <w:r>
        <w:t>Перераспределение между органами местного самоуправления муниципальных образований Ярославской области и органами госуд</w:t>
      </w:r>
      <w:r>
        <w:t>арственной власти Ярославской области полномочий в сфере водоснабжения и водоотведения в соответствии с настоящим Законом устанавливается на неограниченный срок, но не менее срока полномочий Ярославской областной Думы.</w:t>
      </w:r>
    </w:p>
    <w:p w:rsidR="00000000" w:rsidRDefault="00052D8F"/>
    <w:p w:rsidR="00000000" w:rsidRDefault="00052D8F">
      <w:bookmarkStart w:id="14" w:name="sub_40"/>
      <w:r>
        <w:rPr>
          <w:rStyle w:val="a3"/>
        </w:rPr>
        <w:t>Статья 4</w:t>
      </w:r>
      <w:r>
        <w:t>. Финансирование осуще</w:t>
      </w:r>
      <w:r>
        <w:t>ствления полномочий в сфере водоснабжения и водоотведения, перераспределенных в соответствии с настоящим Законом</w:t>
      </w:r>
    </w:p>
    <w:bookmarkEnd w:id="14"/>
    <w:p w:rsidR="00000000" w:rsidRDefault="00052D8F">
      <w:r>
        <w:t>Полномочия в сфере водоснабжения и водоотведения, перераспределенные в соответствии с настоящим Законом между органами местного самоуправ</w:t>
      </w:r>
      <w:r>
        <w:t>ления муниципальных образований Ярославской области и органами государственной власти Ярославской области, осуществляются органами государственной власти Ярославской области за счет средств областного бюджета.</w:t>
      </w:r>
    </w:p>
    <w:p w:rsidR="00000000" w:rsidRDefault="00052D8F"/>
    <w:p w:rsidR="00000000" w:rsidRDefault="00052D8F">
      <w:bookmarkStart w:id="15" w:name="sub_50"/>
      <w:r>
        <w:rPr>
          <w:rStyle w:val="a3"/>
        </w:rPr>
        <w:t>Статья 5.</w:t>
      </w:r>
      <w:r>
        <w:t xml:space="preserve"> Вступление в силу настоящего </w:t>
      </w:r>
      <w:r>
        <w:t>Закона</w:t>
      </w:r>
    </w:p>
    <w:p w:rsidR="00000000" w:rsidRDefault="00052D8F">
      <w:bookmarkStart w:id="16" w:name="sub_51"/>
      <w:bookmarkEnd w:id="15"/>
      <w:r>
        <w:t xml:space="preserve">1. Настоящий Закон вступает в силу с 1 января 2017 года, за исключением </w:t>
      </w:r>
      <w:hyperlink w:anchor="sub_211" w:history="1">
        <w:r>
          <w:rPr>
            <w:rStyle w:val="a4"/>
          </w:rPr>
          <w:t>пункта 1 части 1 статьи 2</w:t>
        </w:r>
      </w:hyperlink>
      <w:r>
        <w:t xml:space="preserve"> настоящего Закона.</w:t>
      </w:r>
    </w:p>
    <w:p w:rsidR="00000000" w:rsidRDefault="00052D8F">
      <w:pPr>
        <w:pStyle w:val="a6"/>
        <w:rPr>
          <w:color w:val="000000"/>
          <w:sz w:val="16"/>
          <w:szCs w:val="16"/>
        </w:rPr>
      </w:pPr>
      <w:bookmarkStart w:id="17" w:name="sub_52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052D8F">
      <w:pPr>
        <w:pStyle w:val="a7"/>
      </w:pPr>
      <w:r>
        <w:t xml:space="preserve">Часть 2 изменена с 29 декабря 2017 г. - </w:t>
      </w:r>
      <w:hyperlink r:id="rId16" w:history="1">
        <w:r>
          <w:rPr>
            <w:rStyle w:val="a4"/>
          </w:rPr>
          <w:t>Закон</w:t>
        </w:r>
      </w:hyperlink>
      <w:r>
        <w:t xml:space="preserve"> Ярославской области от 28 декабря 2017 г. N 70-з</w:t>
      </w:r>
    </w:p>
    <w:p w:rsidR="00000000" w:rsidRDefault="00052D8F">
      <w:pPr>
        <w:pStyle w:val="a7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052D8F">
      <w:r>
        <w:t xml:space="preserve">2. </w:t>
      </w:r>
      <w:hyperlink w:anchor="sub_211" w:history="1">
        <w:r>
          <w:rPr>
            <w:rStyle w:val="a4"/>
          </w:rPr>
          <w:t>Пункт 1 части 1 статьи 2</w:t>
        </w:r>
      </w:hyperlink>
      <w:r>
        <w:t xml:space="preserve"> настоящего Закона вступает в силу с 1 января 2019 года.</w:t>
      </w:r>
    </w:p>
    <w:p w:rsidR="00000000" w:rsidRDefault="00052D8F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D8F">
            <w:pPr>
              <w:pStyle w:val="a9"/>
            </w:pPr>
            <w:r>
              <w:t>Време</w:t>
            </w:r>
            <w:r>
              <w:t xml:space="preserve">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Губернатора Ярославской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2D8F">
            <w:pPr>
              <w:pStyle w:val="a8"/>
              <w:jc w:val="right"/>
            </w:pPr>
            <w:r>
              <w:t>Д.Ю. Миронов</w:t>
            </w:r>
          </w:p>
        </w:tc>
      </w:tr>
    </w:tbl>
    <w:p w:rsidR="00000000" w:rsidRDefault="00052D8F"/>
    <w:p w:rsidR="00000000" w:rsidRDefault="00052D8F">
      <w:pPr>
        <w:pStyle w:val="a9"/>
      </w:pPr>
      <w:r>
        <w:t xml:space="preserve">29 декабря 2016 </w:t>
      </w:r>
      <w:proofErr w:type="spellStart"/>
      <w:r>
        <w:t>г.</w:t>
      </w:r>
      <w:r>
        <w:t>N</w:t>
      </w:r>
      <w:proofErr w:type="spellEnd"/>
      <w:r>
        <w:t xml:space="preserve"> 104-з</w:t>
      </w:r>
    </w:p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12AF"/>
    <w:rsid w:val="00052D8F"/>
    <w:rsid w:val="003C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66.0" TargetMode="External"/><Relationship Id="rId13" Type="http://schemas.openxmlformats.org/officeDocument/2006/relationships/hyperlink" Target="garantF1://21001248.21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45844056.3" TargetMode="External"/><Relationship Id="rId17" Type="http://schemas.openxmlformats.org/officeDocument/2006/relationships/hyperlink" Target="garantF1://24442005.5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5830312.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7177.0" TargetMode="External"/><Relationship Id="rId11" Type="http://schemas.openxmlformats.org/officeDocument/2006/relationships/hyperlink" Target="garantF1://24442005.211" TargetMode="External"/><Relationship Id="rId5" Type="http://schemas.openxmlformats.org/officeDocument/2006/relationships/hyperlink" Target="garantF1://45815126.0" TargetMode="External"/><Relationship Id="rId15" Type="http://schemas.openxmlformats.org/officeDocument/2006/relationships/hyperlink" Target="garantF1://45844056.4" TargetMode="External"/><Relationship Id="rId10" Type="http://schemas.openxmlformats.org/officeDocument/2006/relationships/hyperlink" Target="garantF1://45830312.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003066.0" TargetMode="External"/><Relationship Id="rId14" Type="http://schemas.openxmlformats.org/officeDocument/2006/relationships/hyperlink" Target="garantF1://700030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zoya</cp:lastModifiedBy>
  <cp:revision>2</cp:revision>
  <dcterms:created xsi:type="dcterms:W3CDTF">2019-04-09T12:59:00Z</dcterms:created>
  <dcterms:modified xsi:type="dcterms:W3CDTF">2019-04-09T12:59:00Z</dcterms:modified>
</cp:coreProperties>
</file>