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56" w:rsidRPr="00AB7BAD" w:rsidRDefault="00C46F1F" w:rsidP="00AB7BA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-79375</wp:posOffset>
            </wp:positionV>
            <wp:extent cx="568960" cy="756920"/>
            <wp:effectExtent l="19050" t="0" r="2540" b="0"/>
            <wp:wrapTopAndBottom/>
            <wp:docPr id="4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0856" w:rsidRPr="00AB7BAD">
        <w:rPr>
          <w:b/>
          <w:sz w:val="32"/>
          <w:szCs w:val="32"/>
        </w:rPr>
        <w:t>АДМИНИСТРАЦИЯ</w:t>
      </w:r>
    </w:p>
    <w:p w:rsidR="008A0856" w:rsidRPr="00AB7BAD" w:rsidRDefault="008A0856" w:rsidP="008A0856">
      <w:pPr>
        <w:jc w:val="center"/>
        <w:rPr>
          <w:b/>
          <w:sz w:val="32"/>
          <w:szCs w:val="32"/>
        </w:rPr>
      </w:pPr>
      <w:r w:rsidRPr="00AB7BAD">
        <w:rPr>
          <w:b/>
          <w:sz w:val="32"/>
          <w:szCs w:val="32"/>
        </w:rPr>
        <w:t>ЯРОСЛАВСКОГО МУНИЦИПАЛЬНОГО РАЙОНА</w:t>
      </w:r>
    </w:p>
    <w:p w:rsidR="00D609DF" w:rsidRDefault="00D609DF" w:rsidP="00D609DF">
      <w:pPr>
        <w:pStyle w:val="4"/>
        <w:rPr>
          <w:spacing w:val="80"/>
          <w:sz w:val="40"/>
        </w:rPr>
      </w:pPr>
      <w:r>
        <w:rPr>
          <w:spacing w:val="80"/>
          <w:sz w:val="40"/>
        </w:rPr>
        <w:t>РАСПОРЯЖЕНИЕ</w:t>
      </w:r>
    </w:p>
    <w:p w:rsidR="00D609DF" w:rsidRDefault="00D609DF" w:rsidP="00D609DF">
      <w:pPr>
        <w:jc w:val="center"/>
        <w:rPr>
          <w:sz w:val="24"/>
        </w:rPr>
      </w:pPr>
    </w:p>
    <w:p w:rsidR="00D609DF" w:rsidRDefault="00D609DF" w:rsidP="00D609DF">
      <w:pPr>
        <w:rPr>
          <w:sz w:val="24"/>
        </w:rPr>
      </w:pPr>
    </w:p>
    <w:p w:rsidR="00D609DF" w:rsidRPr="000D3580" w:rsidRDefault="00F1231D" w:rsidP="000D3580">
      <w:pPr>
        <w:jc w:val="right"/>
        <w:rPr>
          <w:b/>
          <w:sz w:val="32"/>
          <w:szCs w:val="32"/>
        </w:rPr>
      </w:pP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Pr="000D3580">
        <w:rPr>
          <w:b/>
          <w:sz w:val="32"/>
          <w:szCs w:val="32"/>
        </w:rPr>
        <w:tab/>
      </w:r>
      <w:r w:rsidR="000D3580" w:rsidRPr="000D3580">
        <w:rPr>
          <w:b/>
          <w:sz w:val="32"/>
          <w:szCs w:val="32"/>
        </w:rPr>
        <w:t>ПРОЕКТ</w:t>
      </w:r>
      <w:r w:rsidRPr="000D3580">
        <w:rPr>
          <w:b/>
          <w:sz w:val="32"/>
          <w:szCs w:val="32"/>
        </w:rPr>
        <w:tab/>
      </w:r>
    </w:p>
    <w:p w:rsidR="00470EB4" w:rsidRDefault="00470EB4" w:rsidP="00D609DF">
      <w:pPr>
        <w:rPr>
          <w:sz w:val="24"/>
        </w:rPr>
      </w:pPr>
    </w:p>
    <w:p w:rsidR="00753CCD" w:rsidRDefault="00753CCD" w:rsidP="00D609DF">
      <w:pPr>
        <w:rPr>
          <w:sz w:val="24"/>
        </w:rPr>
      </w:pPr>
    </w:p>
    <w:p w:rsidR="00D609DF" w:rsidRDefault="00D609DF" w:rsidP="00D609DF">
      <w:pPr>
        <w:rPr>
          <w:sz w:val="24"/>
        </w:rPr>
      </w:pPr>
    </w:p>
    <w:p w:rsidR="00C40C00" w:rsidRDefault="00C40C00" w:rsidP="00C40C00">
      <w:pPr>
        <w:pStyle w:val="ConsPlusNormal"/>
      </w:pPr>
      <w:r w:rsidRPr="00A77CE3">
        <w:t xml:space="preserve">Об утверждении требований к </w:t>
      </w:r>
      <w:proofErr w:type="gramStart"/>
      <w:r w:rsidRPr="00A77CE3">
        <w:t>закупаемым</w:t>
      </w:r>
      <w:proofErr w:type="gramEnd"/>
    </w:p>
    <w:p w:rsidR="003A1DED" w:rsidRDefault="00C40C00" w:rsidP="00C40C00">
      <w:pPr>
        <w:pStyle w:val="ConsPlusNormal"/>
      </w:pPr>
      <w:r w:rsidRPr="00C40C00">
        <w:t>А</w:t>
      </w:r>
      <w:r>
        <w:t>дминистрацией Я</w:t>
      </w:r>
      <w:r w:rsidR="003A1DED">
        <w:t>МР</w:t>
      </w:r>
      <w:r>
        <w:t xml:space="preserve"> и </w:t>
      </w:r>
      <w:proofErr w:type="gramStart"/>
      <w:r>
        <w:t>подведомственны</w:t>
      </w:r>
      <w:r w:rsidR="00E54223">
        <w:t>ми</w:t>
      </w:r>
      <w:proofErr w:type="gramEnd"/>
      <w:r>
        <w:t xml:space="preserve"> </w:t>
      </w:r>
    </w:p>
    <w:p w:rsidR="003A1DED" w:rsidRDefault="00C40C00" w:rsidP="00C40C00">
      <w:pPr>
        <w:pStyle w:val="ConsPlusNormal"/>
      </w:pPr>
      <w:r>
        <w:t>ей казенны</w:t>
      </w:r>
      <w:r w:rsidR="00E54223">
        <w:t>ми</w:t>
      </w:r>
      <w:r w:rsidR="003A1DED">
        <w:t xml:space="preserve"> </w:t>
      </w:r>
      <w:r>
        <w:t>учреждени</w:t>
      </w:r>
      <w:r w:rsidR="00E54223">
        <w:t xml:space="preserve">ями </w:t>
      </w:r>
      <w:r>
        <w:t>отдельны</w:t>
      </w:r>
      <w:r w:rsidR="00E54223">
        <w:t xml:space="preserve">х </w:t>
      </w:r>
      <w:r>
        <w:t xml:space="preserve"> вид</w:t>
      </w:r>
      <w:r w:rsidR="00E54223">
        <w:t>ов</w:t>
      </w:r>
    </w:p>
    <w:p w:rsidR="003A1DED" w:rsidRDefault="00C40C00" w:rsidP="00C40C00">
      <w:pPr>
        <w:pStyle w:val="ConsPlusNormal"/>
      </w:pPr>
      <w:r>
        <w:t xml:space="preserve"> </w:t>
      </w:r>
      <w:proofErr w:type="gramStart"/>
      <w:r>
        <w:t>товаров, работ, услуг</w:t>
      </w:r>
      <w:r w:rsidR="003A1DED">
        <w:t xml:space="preserve"> </w:t>
      </w:r>
      <w:r>
        <w:t>(в том числе</w:t>
      </w:r>
      <w:r w:rsidR="005D6277">
        <w:t xml:space="preserve"> </w:t>
      </w:r>
      <w:r>
        <w:t xml:space="preserve">предельные </w:t>
      </w:r>
      <w:proofErr w:type="gramEnd"/>
    </w:p>
    <w:p w:rsidR="00C40C00" w:rsidRDefault="00C40C00" w:rsidP="00C40C00">
      <w:pPr>
        <w:pStyle w:val="ConsPlusNormal"/>
      </w:pPr>
      <w:r>
        <w:t>цены товаров, работ, услуг)</w:t>
      </w:r>
    </w:p>
    <w:p w:rsidR="00C40C00" w:rsidRDefault="00C40C00" w:rsidP="00C40C00">
      <w:pPr>
        <w:pStyle w:val="ConsPlusNormal"/>
      </w:pPr>
    </w:p>
    <w:p w:rsidR="00C40C00" w:rsidRPr="00C40C00" w:rsidRDefault="00C40C00" w:rsidP="00B63BB8">
      <w:pPr>
        <w:pStyle w:val="ConsNormal"/>
        <w:widowControl/>
        <w:ind w:right="-63" w:firstLine="426"/>
        <w:jc w:val="both"/>
        <w:rPr>
          <w:sz w:val="28"/>
          <w:szCs w:val="28"/>
        </w:rPr>
      </w:pPr>
      <w:proofErr w:type="gramStart"/>
      <w:r w:rsidRPr="00B63B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B63BB8">
          <w:rPr>
            <w:rFonts w:ascii="Times New Roman" w:hAnsi="Times New Roman" w:cs="Times New Roman"/>
            <w:sz w:val="28"/>
            <w:szCs w:val="28"/>
          </w:rPr>
          <w:t>частью 5 статьи 19</w:t>
        </w:r>
      </w:hyperlink>
      <w:r w:rsidRPr="00B63BB8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года  № 44-ФЗ «О контрактной системе в сфере закупок товаров, работ, услуг для обеспечения государственных и муниципальных нужд» </w:t>
      </w:r>
      <w:r w:rsidR="00782939" w:rsidRPr="00B63B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3BB8">
        <w:rPr>
          <w:rFonts w:ascii="Times New Roman" w:hAnsi="Times New Roman" w:cs="Times New Roman"/>
          <w:sz w:val="28"/>
          <w:szCs w:val="28"/>
        </w:rPr>
        <w:t>и постановлением Администрации ЯМР</w:t>
      </w:r>
      <w:r w:rsidR="00B63BB8" w:rsidRPr="00B63BB8">
        <w:rPr>
          <w:rFonts w:ascii="Times New Roman" w:hAnsi="Times New Roman" w:cs="Times New Roman"/>
          <w:sz w:val="28"/>
          <w:szCs w:val="28"/>
        </w:rPr>
        <w:t xml:space="preserve"> </w:t>
      </w:r>
      <w:r w:rsidR="00B63BB8" w:rsidRPr="00B63BB8">
        <w:rPr>
          <w:rStyle w:val="FontStyle23"/>
        </w:rPr>
        <w:t>от 21.03.2016 № 449 «</w:t>
      </w:r>
      <w:r w:rsidR="00B63BB8" w:rsidRPr="00B63BB8">
        <w:rPr>
          <w:rFonts w:ascii="Times New Roman" w:hAnsi="Times New Roman" w:cs="Times New Roman"/>
          <w:sz w:val="28"/>
          <w:szCs w:val="28"/>
        </w:rPr>
        <w:t>Об утверждении правил определения требований к закупаемым муниципальными органами Ярославского муниципального района, подведомственными указанным органам муниципальными казенными учреждениями и муниципальными бюджетными учреждениями отдельным</w:t>
      </w:r>
      <w:proofErr w:type="gramEnd"/>
      <w:r w:rsidR="00B63BB8" w:rsidRPr="00B63BB8">
        <w:rPr>
          <w:rFonts w:ascii="Times New Roman" w:hAnsi="Times New Roman" w:cs="Times New Roman"/>
          <w:sz w:val="28"/>
          <w:szCs w:val="28"/>
        </w:rPr>
        <w:t xml:space="preserve"> видам товаров, работ, услуг (в том числе предельные цены товаров, работ, услуг)</w:t>
      </w:r>
      <w:r w:rsidR="00B63BB8" w:rsidRPr="00B63BB8">
        <w:rPr>
          <w:rFonts w:ascii="Times New Roman" w:hAnsi="Times New Roman" w:cs="Times New Roman"/>
          <w:bCs/>
          <w:sz w:val="28"/>
          <w:szCs w:val="28"/>
        </w:rPr>
        <w:t>»</w:t>
      </w:r>
      <w:r w:rsidRPr="00C40C00">
        <w:rPr>
          <w:sz w:val="28"/>
          <w:szCs w:val="28"/>
        </w:rPr>
        <w:t>:</w:t>
      </w:r>
    </w:p>
    <w:p w:rsidR="00C40C00" w:rsidRPr="00C40C00" w:rsidRDefault="00C40C00" w:rsidP="003A1DED">
      <w:pPr>
        <w:pStyle w:val="ConsPlusTitle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Утвердить требования к закупаемым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МР </w:t>
      </w:r>
      <w:r w:rsidR="0078293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 подведомственными е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 казенными учреждениями</w:t>
      </w:r>
      <w:r w:rsidR="005D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>отдельны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х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 вид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 товаров, работ, услуг</w:t>
      </w:r>
      <w:r w:rsidR="005D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(в том числе предельные цены товаров, работ, услуг) согласно прилагаемому </w:t>
      </w:r>
      <w:r w:rsidR="003A1DED">
        <w:rPr>
          <w:rFonts w:ascii="Times New Roman" w:hAnsi="Times New Roman" w:cs="Times New Roman"/>
          <w:b w:val="0"/>
          <w:sz w:val="28"/>
          <w:szCs w:val="28"/>
        </w:rPr>
        <w:t xml:space="preserve">ведомственному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>перечню отдельных видов товаров, работ, услуг,</w:t>
      </w:r>
      <w:r w:rsidR="003A1D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их потребительских свойств (в том числе качество) и иных характеристик </w:t>
      </w:r>
      <w:r w:rsidR="0028769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>(в том числе предельные цены товаров, работ, услуг)</w:t>
      </w:r>
      <w:r w:rsidR="003A1DED">
        <w:rPr>
          <w:rFonts w:ascii="Times New Roman" w:hAnsi="Times New Roman" w:cs="Times New Roman"/>
          <w:b w:val="0"/>
          <w:sz w:val="28"/>
          <w:szCs w:val="28"/>
        </w:rPr>
        <w:t>.</w:t>
      </w:r>
      <w:r w:rsidRPr="00C40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4105A0" w:rsidRDefault="003A1DED" w:rsidP="00E175A3">
      <w:pPr>
        <w:pStyle w:val="ConsPlusTitle"/>
        <w:numPr>
          <w:ilvl w:val="0"/>
          <w:numId w:val="13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Отделу бухгалтерского учета Администрации ЯМР (Л.С. Дегтярева)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4105A0">
        <w:rPr>
          <w:rFonts w:ascii="Times New Roman" w:hAnsi="Times New Roman" w:cs="Times New Roman"/>
          <w:b w:val="0"/>
          <w:sz w:val="28"/>
          <w:szCs w:val="28"/>
        </w:rPr>
        <w:t>азместить</w:t>
      </w:r>
      <w:r w:rsidR="005D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proofErr w:type="gramEnd"/>
      <w:r w:rsidR="00E54223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</w:t>
      </w:r>
      <w:r w:rsidR="004105A0">
        <w:rPr>
          <w:rFonts w:ascii="Times New Roman" w:hAnsi="Times New Roman" w:cs="Times New Roman"/>
          <w:b w:val="0"/>
          <w:sz w:val="28"/>
          <w:szCs w:val="28"/>
        </w:rPr>
        <w:t>единой информационной систем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ы</w:t>
      </w:r>
      <w:r w:rsidR="004105A0">
        <w:rPr>
          <w:rFonts w:ascii="Times New Roman" w:hAnsi="Times New Roman" w:cs="Times New Roman"/>
          <w:b w:val="0"/>
          <w:sz w:val="28"/>
          <w:szCs w:val="28"/>
        </w:rPr>
        <w:t xml:space="preserve"> в сфере закупок в течение семи </w:t>
      </w:r>
      <w:r w:rsidR="00782939">
        <w:rPr>
          <w:rFonts w:ascii="Times New Roman" w:hAnsi="Times New Roman" w:cs="Times New Roman"/>
          <w:b w:val="0"/>
          <w:sz w:val="28"/>
          <w:szCs w:val="28"/>
        </w:rPr>
        <w:t xml:space="preserve">рабочих </w:t>
      </w:r>
      <w:r w:rsidR="004105A0">
        <w:rPr>
          <w:rFonts w:ascii="Times New Roman" w:hAnsi="Times New Roman" w:cs="Times New Roman"/>
          <w:b w:val="0"/>
          <w:sz w:val="28"/>
          <w:szCs w:val="28"/>
        </w:rPr>
        <w:t xml:space="preserve">дней </w:t>
      </w:r>
      <w:r w:rsidR="007829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05A0">
        <w:rPr>
          <w:rFonts w:ascii="Times New Roman" w:hAnsi="Times New Roman" w:cs="Times New Roman"/>
          <w:b w:val="0"/>
          <w:sz w:val="28"/>
          <w:szCs w:val="28"/>
        </w:rPr>
        <w:t>со дня подписания</w:t>
      </w:r>
      <w:r w:rsidR="00E5422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105A0" w:rsidRDefault="004105A0" w:rsidP="00E175A3">
      <w:pPr>
        <w:pStyle w:val="2"/>
        <w:numPr>
          <w:ilvl w:val="0"/>
          <w:numId w:val="13"/>
        </w:numPr>
        <w:tabs>
          <w:tab w:val="left" w:pos="0"/>
        </w:tabs>
        <w:ind w:left="0" w:right="-12" w:firstLine="426"/>
        <w:rPr>
          <w:b w:val="0"/>
          <w:szCs w:val="28"/>
        </w:rPr>
      </w:pPr>
      <w:proofErr w:type="gramStart"/>
      <w:r>
        <w:rPr>
          <w:b w:val="0"/>
          <w:szCs w:val="28"/>
        </w:rPr>
        <w:t>Контроль за</w:t>
      </w:r>
      <w:proofErr w:type="gramEnd"/>
      <w:r>
        <w:rPr>
          <w:b w:val="0"/>
          <w:szCs w:val="28"/>
        </w:rPr>
        <w:t xml:space="preserve"> исполнением распоряжения возложить на первого заместителя Главы Администрации ЯМР А.В. Груздева.</w:t>
      </w:r>
    </w:p>
    <w:p w:rsidR="001B526C" w:rsidRDefault="001B526C" w:rsidP="00E175A3">
      <w:pPr>
        <w:pStyle w:val="2"/>
        <w:numPr>
          <w:ilvl w:val="0"/>
          <w:numId w:val="13"/>
        </w:numPr>
        <w:tabs>
          <w:tab w:val="left" w:pos="0"/>
        </w:tabs>
        <w:ind w:left="0" w:right="-12" w:firstLine="426"/>
        <w:rPr>
          <w:b w:val="0"/>
          <w:szCs w:val="28"/>
        </w:rPr>
      </w:pPr>
      <w:r>
        <w:rPr>
          <w:b w:val="0"/>
          <w:szCs w:val="28"/>
        </w:rPr>
        <w:t>Распоряжение вступает в силу с момента подписания</w:t>
      </w:r>
      <w:r w:rsidR="004105A0">
        <w:rPr>
          <w:b w:val="0"/>
          <w:szCs w:val="28"/>
        </w:rPr>
        <w:t>.</w:t>
      </w:r>
    </w:p>
    <w:p w:rsidR="00C25BF7" w:rsidRDefault="00C25BF7" w:rsidP="00E175A3">
      <w:pPr>
        <w:pStyle w:val="ConsPlusTitle"/>
        <w:tabs>
          <w:tab w:val="left" w:pos="0"/>
        </w:tabs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BF7" w:rsidRPr="005A0B6D" w:rsidRDefault="00C25BF7" w:rsidP="00C25BF7">
      <w:pPr>
        <w:widowControl w:val="0"/>
        <w:rPr>
          <w:sz w:val="28"/>
          <w:szCs w:val="28"/>
        </w:rPr>
      </w:pPr>
      <w:r w:rsidRPr="005A0B6D">
        <w:rPr>
          <w:sz w:val="28"/>
          <w:szCs w:val="28"/>
        </w:rPr>
        <w:t xml:space="preserve">Глава </w:t>
      </w:r>
      <w:r w:rsidR="005D6277">
        <w:rPr>
          <w:sz w:val="28"/>
          <w:szCs w:val="28"/>
        </w:rPr>
        <w:t xml:space="preserve"> </w:t>
      </w:r>
      <w:proofErr w:type="gramStart"/>
      <w:r w:rsidRPr="005A0B6D">
        <w:rPr>
          <w:sz w:val="28"/>
          <w:szCs w:val="28"/>
        </w:rPr>
        <w:t>Ярославского</w:t>
      </w:r>
      <w:proofErr w:type="gramEnd"/>
    </w:p>
    <w:p w:rsidR="00C25BF7" w:rsidRPr="005A0B6D" w:rsidRDefault="00C25BF7" w:rsidP="00C25BF7">
      <w:pPr>
        <w:widowControl w:val="0"/>
        <w:rPr>
          <w:sz w:val="28"/>
          <w:szCs w:val="28"/>
        </w:rPr>
      </w:pPr>
      <w:r w:rsidRPr="005A0B6D">
        <w:rPr>
          <w:sz w:val="28"/>
          <w:szCs w:val="28"/>
        </w:rPr>
        <w:t xml:space="preserve">муниципального района         </w:t>
      </w:r>
      <w:r w:rsidR="00782939">
        <w:rPr>
          <w:sz w:val="28"/>
          <w:szCs w:val="28"/>
        </w:rPr>
        <w:t xml:space="preserve">                                                    </w:t>
      </w:r>
      <w:r w:rsidR="0028769D">
        <w:rPr>
          <w:sz w:val="28"/>
          <w:szCs w:val="28"/>
        </w:rPr>
        <w:t xml:space="preserve"> </w:t>
      </w:r>
      <w:r w:rsidR="00782939">
        <w:rPr>
          <w:sz w:val="28"/>
          <w:szCs w:val="28"/>
        </w:rPr>
        <w:t xml:space="preserve">    </w:t>
      </w:r>
      <w:r w:rsidRPr="005A0B6D">
        <w:rPr>
          <w:sz w:val="28"/>
          <w:szCs w:val="28"/>
        </w:rPr>
        <w:t xml:space="preserve">   </w:t>
      </w:r>
      <w:r w:rsidR="00753CCD">
        <w:rPr>
          <w:sz w:val="28"/>
          <w:szCs w:val="28"/>
        </w:rPr>
        <w:t xml:space="preserve"> Т.И. Хохлова</w:t>
      </w:r>
    </w:p>
    <w:p w:rsidR="00C25BF7" w:rsidRPr="005A0B6D" w:rsidRDefault="00C25BF7" w:rsidP="00C25BF7">
      <w:pPr>
        <w:widowControl w:val="0"/>
        <w:jc w:val="both"/>
        <w:rPr>
          <w:sz w:val="28"/>
          <w:szCs w:val="28"/>
        </w:rPr>
      </w:pPr>
    </w:p>
    <w:p w:rsidR="00C0221B" w:rsidRPr="005A0B6D" w:rsidRDefault="00C0221B" w:rsidP="00C0221B">
      <w:pPr>
        <w:pStyle w:val="2"/>
        <w:ind w:right="-12" w:firstLine="480"/>
        <w:rPr>
          <w:b w:val="0"/>
          <w:szCs w:val="28"/>
        </w:rPr>
      </w:pPr>
    </w:p>
    <w:p w:rsidR="00C868CF" w:rsidRDefault="00C868CF" w:rsidP="00C0221B">
      <w:pPr>
        <w:pStyle w:val="2"/>
        <w:ind w:right="-12" w:firstLine="480"/>
        <w:rPr>
          <w:b w:val="0"/>
          <w:szCs w:val="28"/>
        </w:rPr>
        <w:sectPr w:rsidR="00C868CF" w:rsidSect="004B719E">
          <w:headerReference w:type="default" r:id="rId10"/>
          <w:pgSz w:w="11906" w:h="16838"/>
          <w:pgMar w:top="454" w:right="737" w:bottom="851" w:left="1701" w:header="709" w:footer="709" w:gutter="0"/>
          <w:pgNumType w:start="1"/>
          <w:cols w:space="708"/>
          <w:titlePg/>
          <w:docGrid w:linePitch="360"/>
        </w:sectPr>
      </w:pPr>
    </w:p>
    <w:p w:rsidR="00450433" w:rsidRDefault="00450433" w:rsidP="004504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Первый заместитель</w:t>
      </w:r>
    </w:p>
    <w:p w:rsidR="00450433" w:rsidRPr="00D5015E" w:rsidRDefault="00450433" w:rsidP="00450433">
      <w:pPr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Pr="00D5015E">
        <w:rPr>
          <w:sz w:val="24"/>
          <w:szCs w:val="24"/>
        </w:rPr>
        <w:t xml:space="preserve">Администрации ЯМР </w:t>
      </w:r>
    </w:p>
    <w:p w:rsidR="00450433" w:rsidRDefault="00450433" w:rsidP="00450433">
      <w:pPr>
        <w:rPr>
          <w:sz w:val="24"/>
          <w:szCs w:val="24"/>
        </w:rPr>
      </w:pPr>
      <w:r w:rsidRPr="00D5015E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>А.В. Груздев</w:t>
      </w:r>
    </w:p>
    <w:p w:rsidR="00450433" w:rsidRPr="00D5015E" w:rsidRDefault="00450433" w:rsidP="00450433">
      <w:pPr>
        <w:rPr>
          <w:sz w:val="24"/>
          <w:szCs w:val="24"/>
        </w:rPr>
      </w:pPr>
      <w:r w:rsidRPr="00D5015E">
        <w:rPr>
          <w:sz w:val="24"/>
          <w:szCs w:val="24"/>
        </w:rPr>
        <w:t>"___"___________201</w:t>
      </w:r>
      <w:r>
        <w:rPr>
          <w:sz w:val="24"/>
          <w:szCs w:val="24"/>
        </w:rPr>
        <w:t>6</w:t>
      </w:r>
      <w:r w:rsidRPr="00D5015E">
        <w:rPr>
          <w:sz w:val="24"/>
          <w:szCs w:val="24"/>
        </w:rPr>
        <w:t xml:space="preserve"> г.</w:t>
      </w:r>
    </w:p>
    <w:p w:rsidR="00670B2E" w:rsidRDefault="00670B2E" w:rsidP="00670B2E">
      <w:pPr>
        <w:rPr>
          <w:sz w:val="24"/>
          <w:szCs w:val="24"/>
        </w:rPr>
      </w:pPr>
    </w:p>
    <w:p w:rsidR="00670B2E" w:rsidRDefault="00670B2E" w:rsidP="00670B2E">
      <w:pPr>
        <w:rPr>
          <w:sz w:val="24"/>
          <w:szCs w:val="24"/>
        </w:rPr>
      </w:pPr>
      <w:r w:rsidRPr="00D5015E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Управления финансов  и </w:t>
      </w:r>
    </w:p>
    <w:p w:rsidR="00670B2E" w:rsidRDefault="00670B2E" w:rsidP="00670B2E">
      <w:pPr>
        <w:rPr>
          <w:sz w:val="24"/>
          <w:szCs w:val="24"/>
        </w:rPr>
      </w:pPr>
      <w:r>
        <w:rPr>
          <w:sz w:val="24"/>
          <w:szCs w:val="24"/>
        </w:rPr>
        <w:t xml:space="preserve">социально-экономического развития </w:t>
      </w:r>
    </w:p>
    <w:p w:rsidR="00670B2E" w:rsidRPr="00D5015E" w:rsidRDefault="00670B2E" w:rsidP="00670B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015E">
        <w:rPr>
          <w:sz w:val="24"/>
          <w:szCs w:val="24"/>
        </w:rPr>
        <w:t xml:space="preserve">Администрации ЯМР </w:t>
      </w:r>
    </w:p>
    <w:p w:rsidR="00670B2E" w:rsidRPr="00D5015E" w:rsidRDefault="00670B2E" w:rsidP="00670B2E">
      <w:pPr>
        <w:rPr>
          <w:sz w:val="24"/>
          <w:szCs w:val="24"/>
        </w:rPr>
      </w:pPr>
      <w:r w:rsidRPr="00D5015E">
        <w:rPr>
          <w:sz w:val="24"/>
          <w:szCs w:val="24"/>
        </w:rPr>
        <w:t>________</w:t>
      </w:r>
      <w:r>
        <w:rPr>
          <w:sz w:val="24"/>
          <w:szCs w:val="24"/>
        </w:rPr>
        <w:t>_________А.Ю. Леонова</w:t>
      </w:r>
    </w:p>
    <w:p w:rsidR="00670B2E" w:rsidRPr="00D5015E" w:rsidRDefault="00670B2E" w:rsidP="00670B2E">
      <w:pPr>
        <w:rPr>
          <w:sz w:val="24"/>
          <w:szCs w:val="24"/>
        </w:rPr>
      </w:pPr>
      <w:r w:rsidRPr="00D5015E">
        <w:rPr>
          <w:sz w:val="24"/>
          <w:szCs w:val="24"/>
        </w:rPr>
        <w:t>"___"___________201</w:t>
      </w:r>
      <w:r>
        <w:rPr>
          <w:sz w:val="24"/>
          <w:szCs w:val="24"/>
        </w:rPr>
        <w:t>6</w:t>
      </w:r>
      <w:r w:rsidRPr="00D5015E">
        <w:rPr>
          <w:sz w:val="24"/>
          <w:szCs w:val="24"/>
        </w:rPr>
        <w:t xml:space="preserve"> г.</w:t>
      </w:r>
    </w:p>
    <w:p w:rsidR="00C0221B" w:rsidRPr="005A0B6D" w:rsidRDefault="00C0221B" w:rsidP="00C0221B">
      <w:pPr>
        <w:widowControl w:val="0"/>
        <w:jc w:val="both"/>
        <w:rPr>
          <w:sz w:val="28"/>
          <w:szCs w:val="28"/>
        </w:rPr>
      </w:pPr>
    </w:p>
    <w:p w:rsidR="00C0221B" w:rsidRPr="005A0B6D" w:rsidRDefault="00C0221B" w:rsidP="00C0221B">
      <w:pPr>
        <w:widowControl w:val="0"/>
        <w:jc w:val="both"/>
        <w:rPr>
          <w:sz w:val="28"/>
          <w:szCs w:val="28"/>
        </w:rPr>
      </w:pPr>
    </w:p>
    <w:p w:rsidR="005F2972" w:rsidRPr="00D5015E" w:rsidRDefault="00450433" w:rsidP="005F2972">
      <w:pPr>
        <w:rPr>
          <w:sz w:val="24"/>
          <w:szCs w:val="24"/>
        </w:rPr>
      </w:pPr>
      <w:r>
        <w:rPr>
          <w:sz w:val="24"/>
          <w:szCs w:val="24"/>
        </w:rPr>
        <w:t>И.о. н</w:t>
      </w:r>
      <w:r w:rsidR="005F2972" w:rsidRPr="00D5015E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5D6277">
        <w:rPr>
          <w:sz w:val="24"/>
          <w:szCs w:val="24"/>
        </w:rPr>
        <w:t xml:space="preserve"> </w:t>
      </w:r>
      <w:r w:rsidR="00753CCD">
        <w:rPr>
          <w:sz w:val="24"/>
          <w:szCs w:val="24"/>
        </w:rPr>
        <w:t xml:space="preserve">юридического </w:t>
      </w:r>
      <w:r w:rsidR="005F2972" w:rsidRPr="00D5015E">
        <w:rPr>
          <w:sz w:val="24"/>
          <w:szCs w:val="24"/>
        </w:rPr>
        <w:t xml:space="preserve"> отдела</w:t>
      </w:r>
    </w:p>
    <w:p w:rsidR="005F2972" w:rsidRPr="00D5015E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 xml:space="preserve">Администрации ЯМР </w:t>
      </w:r>
    </w:p>
    <w:p w:rsidR="0028769D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 xml:space="preserve">_____________ </w:t>
      </w:r>
      <w:r w:rsidR="0028769D">
        <w:rPr>
          <w:sz w:val="24"/>
          <w:szCs w:val="24"/>
        </w:rPr>
        <w:t>С.С. Лилеев</w:t>
      </w:r>
    </w:p>
    <w:p w:rsidR="005F2972" w:rsidRPr="00D5015E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>"___"___________201</w:t>
      </w:r>
      <w:r w:rsidR="00753CCD">
        <w:rPr>
          <w:sz w:val="24"/>
          <w:szCs w:val="24"/>
        </w:rPr>
        <w:t>6</w:t>
      </w:r>
      <w:r w:rsidRPr="00D5015E">
        <w:rPr>
          <w:sz w:val="24"/>
          <w:szCs w:val="24"/>
        </w:rPr>
        <w:t xml:space="preserve"> г.</w:t>
      </w:r>
    </w:p>
    <w:p w:rsidR="005F2972" w:rsidRPr="00D5015E" w:rsidRDefault="005F2972" w:rsidP="005F2972">
      <w:pPr>
        <w:rPr>
          <w:sz w:val="24"/>
          <w:szCs w:val="24"/>
        </w:rPr>
      </w:pPr>
    </w:p>
    <w:p w:rsidR="00753CCD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 xml:space="preserve">Начальник отдела </w:t>
      </w:r>
      <w:r w:rsidR="00753CCD">
        <w:rPr>
          <w:sz w:val="24"/>
          <w:szCs w:val="24"/>
        </w:rPr>
        <w:t>бухгалтерского учета-</w:t>
      </w:r>
    </w:p>
    <w:p w:rsidR="005F2972" w:rsidRPr="00D5015E" w:rsidRDefault="00753CCD" w:rsidP="005F2972">
      <w:pPr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</w:t>
      </w:r>
      <w:r w:rsidR="005F2972" w:rsidRPr="00D5015E">
        <w:rPr>
          <w:sz w:val="24"/>
          <w:szCs w:val="24"/>
        </w:rPr>
        <w:t xml:space="preserve">Администрации ЯМР </w:t>
      </w:r>
    </w:p>
    <w:p w:rsidR="005F2972" w:rsidRPr="00D5015E" w:rsidRDefault="005F2972" w:rsidP="005F2972">
      <w:pPr>
        <w:rPr>
          <w:sz w:val="24"/>
          <w:szCs w:val="24"/>
        </w:rPr>
      </w:pPr>
    </w:p>
    <w:p w:rsidR="005F2972" w:rsidRPr="00D5015E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>________</w:t>
      </w:r>
      <w:r w:rsidR="008B16CC">
        <w:rPr>
          <w:sz w:val="24"/>
          <w:szCs w:val="24"/>
        </w:rPr>
        <w:t>_________</w:t>
      </w:r>
      <w:r w:rsidR="00753CCD">
        <w:rPr>
          <w:sz w:val="24"/>
          <w:szCs w:val="24"/>
        </w:rPr>
        <w:t>Л.С. Дегтярева</w:t>
      </w:r>
    </w:p>
    <w:p w:rsidR="005F2972" w:rsidRPr="00D5015E" w:rsidRDefault="005F2972" w:rsidP="005F2972">
      <w:pPr>
        <w:rPr>
          <w:sz w:val="24"/>
          <w:szCs w:val="24"/>
        </w:rPr>
      </w:pPr>
      <w:r w:rsidRPr="00D5015E">
        <w:rPr>
          <w:sz w:val="24"/>
          <w:szCs w:val="24"/>
        </w:rPr>
        <w:t>"___"___________201</w:t>
      </w:r>
      <w:r w:rsidR="00753CCD">
        <w:rPr>
          <w:sz w:val="24"/>
          <w:szCs w:val="24"/>
        </w:rPr>
        <w:t>6</w:t>
      </w:r>
      <w:r w:rsidRPr="00D5015E">
        <w:rPr>
          <w:sz w:val="24"/>
          <w:szCs w:val="24"/>
        </w:rPr>
        <w:t xml:space="preserve"> г.</w:t>
      </w:r>
    </w:p>
    <w:p w:rsidR="005F2972" w:rsidRPr="00D5015E" w:rsidRDefault="005F2972" w:rsidP="005F2972">
      <w:pPr>
        <w:jc w:val="both"/>
        <w:rPr>
          <w:sz w:val="24"/>
          <w:szCs w:val="24"/>
        </w:rPr>
      </w:pPr>
      <w:r w:rsidRPr="00D5015E">
        <w:rPr>
          <w:sz w:val="24"/>
          <w:szCs w:val="24"/>
        </w:rPr>
        <w:tab/>
      </w:r>
      <w:r w:rsidRPr="00D5015E">
        <w:rPr>
          <w:sz w:val="24"/>
          <w:szCs w:val="24"/>
        </w:rPr>
        <w:tab/>
      </w: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Pr="00B2443F" w:rsidRDefault="005F2972" w:rsidP="005F2972">
      <w:pPr>
        <w:jc w:val="both"/>
        <w:rPr>
          <w:sz w:val="18"/>
          <w:szCs w:val="18"/>
        </w:rPr>
      </w:pPr>
      <w:r w:rsidRPr="00B2443F">
        <w:rPr>
          <w:sz w:val="18"/>
          <w:szCs w:val="18"/>
        </w:rPr>
        <w:t>Дегтярева Л.С.</w:t>
      </w:r>
    </w:p>
    <w:p w:rsidR="005F2972" w:rsidRPr="00B2443F" w:rsidRDefault="005F2972" w:rsidP="005F2972">
      <w:pPr>
        <w:jc w:val="both"/>
        <w:rPr>
          <w:sz w:val="18"/>
          <w:szCs w:val="18"/>
        </w:rPr>
      </w:pPr>
      <w:r w:rsidRPr="00B2443F">
        <w:rPr>
          <w:sz w:val="18"/>
          <w:szCs w:val="18"/>
        </w:rPr>
        <w:t>25-19-13</w:t>
      </w: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sz w:val="24"/>
          <w:szCs w:val="24"/>
        </w:rPr>
      </w:pPr>
    </w:p>
    <w:p w:rsidR="005F2972" w:rsidRDefault="005F2972" w:rsidP="005F2972">
      <w:pPr>
        <w:jc w:val="both"/>
        <w:rPr>
          <w:u w:val="single"/>
        </w:rPr>
      </w:pPr>
      <w:r>
        <w:rPr>
          <w:u w:val="single"/>
        </w:rPr>
        <w:t>Направить:</w:t>
      </w:r>
    </w:p>
    <w:p w:rsidR="005F2972" w:rsidRDefault="005F2972" w:rsidP="005F2972">
      <w:pPr>
        <w:jc w:val="both"/>
      </w:pPr>
    </w:p>
    <w:tbl>
      <w:tblPr>
        <w:tblW w:w="0" w:type="auto"/>
        <w:tblLayout w:type="fixed"/>
        <w:tblLook w:val="0000"/>
      </w:tblPr>
      <w:tblGrid>
        <w:gridCol w:w="4927"/>
        <w:gridCol w:w="1346"/>
      </w:tblGrid>
      <w:tr w:rsidR="005F2972">
        <w:trPr>
          <w:trHeight w:val="196"/>
        </w:trPr>
        <w:tc>
          <w:tcPr>
            <w:tcW w:w="4927" w:type="dxa"/>
          </w:tcPr>
          <w:p w:rsidR="005F2972" w:rsidRDefault="005F2972" w:rsidP="002E320A">
            <w:pPr>
              <w:jc w:val="both"/>
            </w:pPr>
            <w:r>
              <w:t>Дело</w:t>
            </w:r>
          </w:p>
        </w:tc>
        <w:tc>
          <w:tcPr>
            <w:tcW w:w="1346" w:type="dxa"/>
          </w:tcPr>
          <w:p w:rsidR="005F2972" w:rsidRDefault="005F2972" w:rsidP="002E320A">
            <w:pPr>
              <w:jc w:val="both"/>
            </w:pPr>
            <w:r>
              <w:t>2 экз.</w:t>
            </w:r>
          </w:p>
        </w:tc>
      </w:tr>
      <w:tr w:rsidR="005F2972">
        <w:tc>
          <w:tcPr>
            <w:tcW w:w="4927" w:type="dxa"/>
          </w:tcPr>
          <w:p w:rsidR="005F2972" w:rsidRPr="000D7164" w:rsidRDefault="005F2972" w:rsidP="002E320A">
            <w:r>
              <w:t>ОБУ</w:t>
            </w:r>
          </w:p>
        </w:tc>
        <w:tc>
          <w:tcPr>
            <w:tcW w:w="1346" w:type="dxa"/>
          </w:tcPr>
          <w:p w:rsidR="005F2972" w:rsidRDefault="005F2972" w:rsidP="002E320A">
            <w:pPr>
              <w:jc w:val="both"/>
            </w:pPr>
            <w:r>
              <w:t xml:space="preserve">2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5F2972">
        <w:tc>
          <w:tcPr>
            <w:tcW w:w="4927" w:type="dxa"/>
          </w:tcPr>
          <w:p w:rsidR="005F2972" w:rsidRDefault="00450433" w:rsidP="002E320A">
            <w:r>
              <w:t>МКУ «МФЦР»</w:t>
            </w:r>
          </w:p>
        </w:tc>
        <w:tc>
          <w:tcPr>
            <w:tcW w:w="1346" w:type="dxa"/>
          </w:tcPr>
          <w:p w:rsidR="005F2972" w:rsidRDefault="00450433" w:rsidP="002E320A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5F2972">
        <w:trPr>
          <w:trHeight w:val="196"/>
        </w:trPr>
        <w:tc>
          <w:tcPr>
            <w:tcW w:w="4927" w:type="dxa"/>
          </w:tcPr>
          <w:p w:rsidR="005F2972" w:rsidRDefault="00450433" w:rsidP="002E320A">
            <w:pPr>
              <w:jc w:val="both"/>
            </w:pPr>
            <w:r>
              <w:t>Комитет строительства и архитектуры</w:t>
            </w:r>
          </w:p>
        </w:tc>
        <w:tc>
          <w:tcPr>
            <w:tcW w:w="1346" w:type="dxa"/>
          </w:tcPr>
          <w:p w:rsidR="005F2972" w:rsidRDefault="00450433" w:rsidP="002E320A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450433">
        <w:trPr>
          <w:trHeight w:val="196"/>
        </w:trPr>
        <w:tc>
          <w:tcPr>
            <w:tcW w:w="4927" w:type="dxa"/>
          </w:tcPr>
          <w:p w:rsidR="00450433" w:rsidRDefault="00450433" w:rsidP="002E320A">
            <w:pPr>
              <w:jc w:val="both"/>
            </w:pPr>
            <w:r>
              <w:t>МУ Управляющая компания»</w:t>
            </w:r>
          </w:p>
        </w:tc>
        <w:tc>
          <w:tcPr>
            <w:tcW w:w="1346" w:type="dxa"/>
          </w:tcPr>
          <w:p w:rsidR="00450433" w:rsidRDefault="00450433" w:rsidP="002E320A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450433">
        <w:tc>
          <w:tcPr>
            <w:tcW w:w="4927" w:type="dxa"/>
          </w:tcPr>
          <w:p w:rsidR="00450433" w:rsidRDefault="00450433" w:rsidP="00154552">
            <w:r>
              <w:t>Итого:</w:t>
            </w:r>
          </w:p>
        </w:tc>
        <w:tc>
          <w:tcPr>
            <w:tcW w:w="1346" w:type="dxa"/>
          </w:tcPr>
          <w:p w:rsidR="00450433" w:rsidRDefault="007F2F4A" w:rsidP="00154552">
            <w:pPr>
              <w:jc w:val="both"/>
            </w:pPr>
            <w:r>
              <w:t>7</w:t>
            </w:r>
            <w:r w:rsidR="00450433">
              <w:t xml:space="preserve"> экз.</w:t>
            </w:r>
          </w:p>
        </w:tc>
      </w:tr>
    </w:tbl>
    <w:p w:rsidR="005F2972" w:rsidRDefault="005F2972" w:rsidP="005F2972">
      <w:pPr>
        <w:widowControl w:val="0"/>
        <w:jc w:val="both"/>
        <w:rPr>
          <w:sz w:val="28"/>
          <w:szCs w:val="28"/>
        </w:rPr>
      </w:pPr>
    </w:p>
    <w:p w:rsidR="005F2972" w:rsidRDefault="005F2972" w:rsidP="005F2972">
      <w:pPr>
        <w:widowControl w:val="0"/>
        <w:jc w:val="both"/>
        <w:rPr>
          <w:sz w:val="28"/>
          <w:szCs w:val="28"/>
        </w:rPr>
      </w:pPr>
    </w:p>
    <w:p w:rsidR="00F800A2" w:rsidRDefault="00F800A2" w:rsidP="005F2972">
      <w:pPr>
        <w:widowControl w:val="0"/>
        <w:jc w:val="both"/>
        <w:rPr>
          <w:sz w:val="28"/>
          <w:szCs w:val="28"/>
        </w:rPr>
      </w:pPr>
    </w:p>
    <w:p w:rsidR="00F800A2" w:rsidRDefault="00F800A2" w:rsidP="005F2972">
      <w:pPr>
        <w:widowControl w:val="0"/>
        <w:jc w:val="both"/>
        <w:rPr>
          <w:sz w:val="28"/>
          <w:szCs w:val="28"/>
        </w:rPr>
      </w:pPr>
    </w:p>
    <w:p w:rsidR="005F2972" w:rsidRPr="00753CCD" w:rsidRDefault="005F2972" w:rsidP="005F2972">
      <w:pPr>
        <w:widowControl w:val="0"/>
        <w:jc w:val="both"/>
        <w:rPr>
          <w:sz w:val="28"/>
          <w:szCs w:val="28"/>
        </w:rPr>
      </w:pPr>
    </w:p>
    <w:p w:rsidR="00F800A2" w:rsidRDefault="00F800A2" w:rsidP="00C0221B">
      <w:pPr>
        <w:widowControl w:val="0"/>
        <w:jc w:val="both"/>
        <w:rPr>
          <w:sz w:val="24"/>
          <w:szCs w:val="24"/>
        </w:rPr>
      </w:pPr>
    </w:p>
    <w:p w:rsidR="00126F2E" w:rsidRDefault="00126F2E" w:rsidP="00C0221B">
      <w:pPr>
        <w:widowControl w:val="0"/>
        <w:jc w:val="both"/>
        <w:rPr>
          <w:sz w:val="24"/>
          <w:szCs w:val="24"/>
        </w:rPr>
        <w:sectPr w:rsidR="00126F2E" w:rsidSect="00B4272D">
          <w:pgSz w:w="11906" w:h="16838"/>
          <w:pgMar w:top="454" w:right="73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0"/>
      </w:tblGrid>
      <w:tr w:rsidR="004105A0" w:rsidTr="00E54223">
        <w:tc>
          <w:tcPr>
            <w:tcW w:w="4330" w:type="dxa"/>
          </w:tcPr>
          <w:p w:rsidR="004105A0" w:rsidRPr="00E54223" w:rsidRDefault="004105A0" w:rsidP="00E5422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54223">
              <w:rPr>
                <w:rFonts w:eastAsiaTheme="minorEastAsia"/>
                <w:sz w:val="24"/>
                <w:szCs w:val="24"/>
              </w:rPr>
              <w:lastRenderedPageBreak/>
              <w:t>П</w:t>
            </w:r>
            <w:r w:rsidR="003A1DED">
              <w:rPr>
                <w:rFonts w:eastAsiaTheme="minorEastAsia"/>
                <w:sz w:val="24"/>
                <w:szCs w:val="24"/>
              </w:rPr>
              <w:t>РИЛОЖЕНИЕ</w:t>
            </w:r>
          </w:p>
          <w:p w:rsidR="00E54223" w:rsidRPr="00E54223" w:rsidRDefault="00E54223" w:rsidP="00E5422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Pr="00E54223">
              <w:rPr>
                <w:rFonts w:eastAsiaTheme="minorEastAsia"/>
                <w:sz w:val="24"/>
                <w:szCs w:val="24"/>
              </w:rPr>
              <w:t xml:space="preserve"> распоряжению</w:t>
            </w:r>
          </w:p>
          <w:p w:rsidR="00E54223" w:rsidRPr="00E54223" w:rsidRDefault="00E54223" w:rsidP="00E5422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54223">
              <w:rPr>
                <w:rFonts w:eastAsiaTheme="minorEastAsia"/>
                <w:sz w:val="24"/>
                <w:szCs w:val="24"/>
              </w:rPr>
              <w:t>Администрации ЯМР</w:t>
            </w:r>
          </w:p>
          <w:p w:rsidR="00E54223" w:rsidRDefault="00E54223" w:rsidP="00E5422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>о</w:t>
            </w:r>
            <w:r w:rsidRPr="00E54223">
              <w:rPr>
                <w:rFonts w:eastAsiaTheme="minorEastAsia"/>
                <w:sz w:val="24"/>
                <w:szCs w:val="24"/>
              </w:rPr>
              <w:t>т ___________2016 №____</w:t>
            </w:r>
          </w:p>
        </w:tc>
      </w:tr>
    </w:tbl>
    <w:p w:rsidR="002F214B" w:rsidRPr="00B51200" w:rsidRDefault="002F214B" w:rsidP="002F214B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ВЕДОМСТВЕННЫЙ </w:t>
      </w:r>
      <w:r w:rsidRPr="00B51200">
        <w:rPr>
          <w:sz w:val="26"/>
          <w:szCs w:val="26"/>
        </w:rPr>
        <w:t>ПЕРЕЧЕНЬ</w:t>
      </w:r>
    </w:p>
    <w:p w:rsidR="002F214B" w:rsidRPr="00B51200" w:rsidRDefault="002F214B" w:rsidP="002F214B">
      <w:pPr>
        <w:pStyle w:val="ConsPlusNormal"/>
        <w:jc w:val="center"/>
        <w:rPr>
          <w:sz w:val="26"/>
          <w:szCs w:val="26"/>
        </w:rPr>
      </w:pPr>
      <w:r w:rsidRPr="00B51200">
        <w:rPr>
          <w:sz w:val="26"/>
          <w:szCs w:val="26"/>
        </w:rPr>
        <w:t>отдельных видов товаров, работ, услуг, их потребительские</w:t>
      </w:r>
    </w:p>
    <w:p w:rsidR="002F214B" w:rsidRPr="00B51200" w:rsidRDefault="002F214B" w:rsidP="002F214B">
      <w:pPr>
        <w:pStyle w:val="ConsPlusNormal"/>
        <w:jc w:val="center"/>
        <w:rPr>
          <w:sz w:val="26"/>
          <w:szCs w:val="26"/>
        </w:rPr>
      </w:pPr>
      <w:r w:rsidRPr="00B51200">
        <w:rPr>
          <w:sz w:val="26"/>
          <w:szCs w:val="26"/>
        </w:rPr>
        <w:t>свойства (в том числе качество) и иные характеристики</w:t>
      </w:r>
    </w:p>
    <w:p w:rsidR="002F214B" w:rsidRPr="000D3580" w:rsidRDefault="002F214B" w:rsidP="002F214B">
      <w:pPr>
        <w:pStyle w:val="ConsPlusNormal"/>
        <w:jc w:val="center"/>
        <w:rPr>
          <w:sz w:val="26"/>
          <w:szCs w:val="26"/>
        </w:rPr>
      </w:pPr>
      <w:r w:rsidRPr="00B51200">
        <w:rPr>
          <w:sz w:val="26"/>
          <w:szCs w:val="26"/>
        </w:rPr>
        <w:t>(в том числе предельные цены товаров, работ, услуг) к ним</w:t>
      </w: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6"/>
        <w:gridCol w:w="984"/>
        <w:gridCol w:w="1585"/>
        <w:gridCol w:w="1418"/>
        <w:gridCol w:w="711"/>
        <w:gridCol w:w="873"/>
        <w:gridCol w:w="1702"/>
        <w:gridCol w:w="1702"/>
        <w:gridCol w:w="1702"/>
        <w:gridCol w:w="1702"/>
        <w:gridCol w:w="1534"/>
        <w:gridCol w:w="1675"/>
        <w:gridCol w:w="26"/>
      </w:tblGrid>
      <w:tr w:rsidR="00A349A5" w:rsidRPr="002064B8" w:rsidTr="00016ECF">
        <w:tc>
          <w:tcPr>
            <w:tcW w:w="546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 xml:space="preserve">№ </w:t>
            </w:r>
            <w:proofErr w:type="spellStart"/>
            <w:proofErr w:type="gramStart"/>
            <w:r w:rsidRPr="002064B8">
              <w:rPr>
                <w:szCs w:val="22"/>
              </w:rPr>
              <w:t>п</w:t>
            </w:r>
            <w:proofErr w:type="spellEnd"/>
            <w:proofErr w:type="gramEnd"/>
            <w:r w:rsidRPr="002064B8">
              <w:rPr>
                <w:szCs w:val="22"/>
              </w:rPr>
              <w:t>/</w:t>
            </w:r>
            <w:proofErr w:type="spellStart"/>
            <w:r w:rsidRPr="002064B8">
              <w:rPr>
                <w:szCs w:val="22"/>
              </w:rPr>
              <w:t>п</w:t>
            </w:r>
            <w:proofErr w:type="spellEnd"/>
          </w:p>
        </w:tc>
        <w:tc>
          <w:tcPr>
            <w:tcW w:w="984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 xml:space="preserve">Код по </w:t>
            </w:r>
            <w:hyperlink r:id="rId11" w:history="1">
              <w:r w:rsidRPr="002064B8">
                <w:rPr>
                  <w:szCs w:val="22"/>
                </w:rPr>
                <w:t>ОКПД</w:t>
              </w:r>
            </w:hyperlink>
          </w:p>
        </w:tc>
        <w:tc>
          <w:tcPr>
            <w:tcW w:w="1585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3045" w:type="dxa"/>
            <w:gridSpan w:val="10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A349A5" w:rsidRPr="002064B8" w:rsidTr="00016ECF">
        <w:tc>
          <w:tcPr>
            <w:tcW w:w="546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984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585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характеристика</w:t>
            </w:r>
          </w:p>
        </w:tc>
        <w:tc>
          <w:tcPr>
            <w:tcW w:w="1584" w:type="dxa"/>
            <w:gridSpan w:val="2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единица измерения</w:t>
            </w:r>
          </w:p>
        </w:tc>
        <w:tc>
          <w:tcPr>
            <w:tcW w:w="10043" w:type="dxa"/>
            <w:gridSpan w:val="7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значение характеристики</w:t>
            </w:r>
          </w:p>
        </w:tc>
      </w:tr>
      <w:tr w:rsidR="00A349A5" w:rsidRPr="002064B8" w:rsidTr="00016ECF">
        <w:tc>
          <w:tcPr>
            <w:tcW w:w="546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984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585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711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 xml:space="preserve">код по </w:t>
            </w:r>
            <w:hyperlink r:id="rId12" w:history="1">
              <w:r w:rsidRPr="002064B8">
                <w:rPr>
                  <w:szCs w:val="22"/>
                </w:rPr>
                <w:t>ОКЕИ</w:t>
              </w:r>
            </w:hyperlink>
          </w:p>
        </w:tc>
        <w:tc>
          <w:tcPr>
            <w:tcW w:w="873" w:type="dxa"/>
            <w:vMerge w:val="restart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 w:rsidRPr="002064B8">
              <w:rPr>
                <w:szCs w:val="22"/>
              </w:rPr>
              <w:t>наименование</w:t>
            </w:r>
          </w:p>
        </w:tc>
        <w:tc>
          <w:tcPr>
            <w:tcW w:w="6808" w:type="dxa"/>
            <w:gridSpan w:val="4"/>
          </w:tcPr>
          <w:p w:rsidR="00A349A5" w:rsidRPr="007F2F4A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F4A">
              <w:rPr>
                <w:sz w:val="24"/>
                <w:szCs w:val="24"/>
              </w:rPr>
              <w:t>муниципальные должности, должности муниципальной службы</w:t>
            </w:r>
          </w:p>
        </w:tc>
        <w:tc>
          <w:tcPr>
            <w:tcW w:w="3235" w:type="dxa"/>
            <w:gridSpan w:val="3"/>
          </w:tcPr>
          <w:p w:rsidR="00A349A5" w:rsidRPr="007F2F4A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F4A">
              <w:rPr>
                <w:sz w:val="24"/>
                <w:szCs w:val="24"/>
              </w:rPr>
              <w:t>Подведомственные муниципальные казенные и муниципальные бюджетные  учреждения</w:t>
            </w:r>
          </w:p>
        </w:tc>
      </w:tr>
      <w:tr w:rsidR="00A349A5" w:rsidRPr="002064B8" w:rsidTr="00016ECF">
        <w:trPr>
          <w:gridAfter w:val="1"/>
          <w:wAfter w:w="26" w:type="dxa"/>
        </w:trPr>
        <w:tc>
          <w:tcPr>
            <w:tcW w:w="546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984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585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349A5" w:rsidRPr="002064B8" w:rsidRDefault="00A349A5" w:rsidP="00016ECF">
            <w:pPr>
              <w:rPr>
                <w:sz w:val="22"/>
              </w:rPr>
            </w:pPr>
          </w:p>
        </w:tc>
        <w:tc>
          <w:tcPr>
            <w:tcW w:w="711" w:type="dxa"/>
            <w:vMerge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73" w:type="dxa"/>
            <w:vMerge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2" w:type="dxa"/>
          </w:tcPr>
          <w:p w:rsidR="00A349A5" w:rsidRDefault="00A349A5" w:rsidP="00016ECF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должности, должности муниципальной службы, относящиеся к группе «высшие»</w:t>
            </w:r>
          </w:p>
          <w:p w:rsidR="00A349A5" w:rsidRPr="00EF6549" w:rsidRDefault="00A349A5" w:rsidP="00016ECF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349A5" w:rsidRPr="00EF6549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муниципальной службы, относящиеся к группе «главные»</w:t>
            </w:r>
          </w:p>
        </w:tc>
        <w:tc>
          <w:tcPr>
            <w:tcW w:w="1702" w:type="dxa"/>
          </w:tcPr>
          <w:p w:rsidR="00A349A5" w:rsidRPr="00EF6549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муниципальной службы, относящиеся к  группе «ведущие»</w:t>
            </w:r>
          </w:p>
        </w:tc>
        <w:tc>
          <w:tcPr>
            <w:tcW w:w="1702" w:type="dxa"/>
          </w:tcPr>
          <w:p w:rsidR="00A349A5" w:rsidRPr="002064B8" w:rsidRDefault="00A349A5" w:rsidP="00016ECF">
            <w:pPr>
              <w:pStyle w:val="ConsPlusNormal"/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>должности муниципальной службы, относящиеся к группе «старшие», «младшие»</w:t>
            </w:r>
          </w:p>
        </w:tc>
        <w:tc>
          <w:tcPr>
            <w:tcW w:w="1534" w:type="dxa"/>
          </w:tcPr>
          <w:p w:rsidR="00A349A5" w:rsidRPr="007F2F4A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F4A">
              <w:rPr>
                <w:sz w:val="24"/>
                <w:szCs w:val="24"/>
              </w:rPr>
              <w:t>«Руководители учреждений»</w:t>
            </w:r>
          </w:p>
        </w:tc>
        <w:tc>
          <w:tcPr>
            <w:tcW w:w="1675" w:type="dxa"/>
          </w:tcPr>
          <w:p w:rsidR="00A349A5" w:rsidRPr="007F2F4A" w:rsidRDefault="00A349A5" w:rsidP="00016ECF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F4A">
              <w:rPr>
                <w:sz w:val="24"/>
                <w:szCs w:val="24"/>
              </w:rPr>
              <w:t>Должности категории «специалисты и служащие»</w:t>
            </w:r>
          </w:p>
        </w:tc>
      </w:tr>
    </w:tbl>
    <w:p w:rsidR="00A349A5" w:rsidRPr="00A349A5" w:rsidRDefault="00A349A5" w:rsidP="002F214B">
      <w:pPr>
        <w:pStyle w:val="ConsPlusNormal"/>
        <w:jc w:val="center"/>
        <w:rPr>
          <w:sz w:val="2"/>
          <w:szCs w:val="2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983"/>
        <w:gridCol w:w="1584"/>
        <w:gridCol w:w="1421"/>
        <w:gridCol w:w="712"/>
        <w:gridCol w:w="852"/>
        <w:gridCol w:w="21"/>
        <w:gridCol w:w="1680"/>
        <w:gridCol w:w="22"/>
        <w:gridCol w:w="1679"/>
        <w:gridCol w:w="23"/>
        <w:gridCol w:w="1678"/>
        <w:gridCol w:w="24"/>
        <w:gridCol w:w="1677"/>
        <w:gridCol w:w="25"/>
        <w:gridCol w:w="1534"/>
        <w:gridCol w:w="1675"/>
        <w:gridCol w:w="26"/>
      </w:tblGrid>
      <w:tr w:rsidR="00BF6532" w:rsidRPr="002064B8" w:rsidTr="00A349A5">
        <w:trPr>
          <w:gridAfter w:val="1"/>
          <w:wAfter w:w="26" w:type="dxa"/>
          <w:tblHeader/>
        </w:trPr>
        <w:tc>
          <w:tcPr>
            <w:tcW w:w="545" w:type="dxa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3" w:type="dxa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21" w:type="dxa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11" w:type="dxa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3" w:type="dxa"/>
            <w:gridSpan w:val="2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gridSpan w:val="2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2" w:type="dxa"/>
            <w:gridSpan w:val="2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2" w:type="dxa"/>
            <w:gridSpan w:val="2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  <w:gridSpan w:val="2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34" w:type="dxa"/>
            <w:vAlign w:val="bottom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675" w:type="dxa"/>
          </w:tcPr>
          <w:p w:rsidR="00BF6532" w:rsidRPr="00543E2F" w:rsidRDefault="00BF6532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84E74" w:rsidRPr="002064B8" w:rsidTr="00A349A5">
        <w:trPr>
          <w:gridAfter w:val="1"/>
          <w:wAfter w:w="26" w:type="dxa"/>
        </w:trPr>
        <w:tc>
          <w:tcPr>
            <w:tcW w:w="545" w:type="dxa"/>
            <w:vMerge w:val="restart"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vMerge w:val="restart"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30.02.12</w:t>
            </w:r>
          </w:p>
        </w:tc>
        <w:tc>
          <w:tcPr>
            <w:tcW w:w="1584" w:type="dxa"/>
            <w:vMerge w:val="restart"/>
          </w:tcPr>
          <w:p w:rsidR="00384E74" w:rsidRPr="008C14E4" w:rsidRDefault="00384E74" w:rsidP="00184579">
            <w:pPr>
              <w:pStyle w:val="ConsPlusNormal"/>
              <w:spacing w:before="120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Машины вычислительные электронные цифровые портативные массой не более 10 кг для автоматической обработки данных </w:t>
            </w:r>
          </w:p>
          <w:p w:rsidR="00384E74" w:rsidRPr="00FD4967" w:rsidRDefault="00384E74" w:rsidP="001845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54E08">
              <w:rPr>
                <w:sz w:val="22"/>
                <w:szCs w:val="22"/>
              </w:rPr>
              <w:t xml:space="preserve">Пояснение по требуемой продукции: </w:t>
            </w:r>
            <w:r w:rsidRPr="008C14E4">
              <w:rPr>
                <w:sz w:val="24"/>
                <w:szCs w:val="24"/>
              </w:rPr>
              <w:t>ноутбук</w:t>
            </w:r>
          </w:p>
        </w:tc>
        <w:tc>
          <w:tcPr>
            <w:tcW w:w="1421" w:type="dxa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711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383</w:t>
            </w: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  <w:tc>
          <w:tcPr>
            <w:tcW w:w="1534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  <w:tc>
          <w:tcPr>
            <w:tcW w:w="1675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более 35 000,00</w:t>
            </w:r>
          </w:p>
        </w:tc>
      </w:tr>
      <w:tr w:rsidR="00384E74" w:rsidRPr="002064B8" w:rsidTr="00A349A5">
        <w:trPr>
          <w:gridAfter w:val="1"/>
          <w:wAfter w:w="26" w:type="dxa"/>
          <w:trHeight w:val="740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частота процессора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2931</w:t>
            </w: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Гигагерц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 w:rsidRPr="008C14E4">
              <w:rPr>
                <w:sz w:val="24"/>
                <w:szCs w:val="24"/>
              </w:rPr>
              <w:t xml:space="preserve"> менее 2,4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2,4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2,4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2,4</w:t>
            </w:r>
          </w:p>
        </w:tc>
        <w:tc>
          <w:tcPr>
            <w:tcW w:w="1534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2,4</w:t>
            </w:r>
          </w:p>
        </w:tc>
        <w:tc>
          <w:tcPr>
            <w:tcW w:w="1675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2,4</w:t>
            </w:r>
          </w:p>
        </w:tc>
      </w:tr>
      <w:tr w:rsidR="00384E74" w:rsidRPr="002064B8" w:rsidTr="00A349A5">
        <w:trPr>
          <w:gridAfter w:val="1"/>
          <w:wAfter w:w="26" w:type="dxa"/>
          <w:trHeight w:val="1407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2C119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711" w:type="dxa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2553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2C119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Гигабайт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534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675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</w:tr>
      <w:tr w:rsidR="00384E74" w:rsidRPr="002064B8" w:rsidTr="00A349A5">
        <w:trPr>
          <w:gridAfter w:val="1"/>
          <w:wAfter w:w="26" w:type="dxa"/>
          <w:trHeight w:val="803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711" w:type="dxa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2553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гигабайт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534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675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</w:tr>
      <w:tr w:rsidR="00384E74" w:rsidRPr="002064B8" w:rsidTr="00A349A5">
        <w:trPr>
          <w:gridAfter w:val="1"/>
          <w:wAfter w:w="26" w:type="dxa"/>
          <w:trHeight w:val="1715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наличие поддержки процессора 64 бит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254</w:t>
            </w: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бит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534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675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</w:tr>
      <w:tr w:rsidR="00384E74" w:rsidRPr="002064B8" w:rsidTr="00A349A5">
        <w:trPr>
          <w:gridAfter w:val="1"/>
          <w:wAfter w:w="26" w:type="dxa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размер экрана</w:t>
            </w:r>
          </w:p>
        </w:tc>
        <w:tc>
          <w:tcPr>
            <w:tcW w:w="711" w:type="dxa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039</w:t>
            </w: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3564C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Дюйм</w:t>
            </w:r>
          </w:p>
        </w:tc>
        <w:tc>
          <w:tcPr>
            <w:tcW w:w="1702" w:type="dxa"/>
            <w:gridSpan w:val="2"/>
            <w:vAlign w:val="center"/>
          </w:tcPr>
          <w:p w:rsidR="003564CF" w:rsidRDefault="003564CF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2" w:type="dxa"/>
            <w:gridSpan w:val="2"/>
            <w:vAlign w:val="center"/>
          </w:tcPr>
          <w:p w:rsidR="003564CF" w:rsidRDefault="003564CF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2" w:type="dxa"/>
            <w:gridSpan w:val="2"/>
            <w:vAlign w:val="center"/>
          </w:tcPr>
          <w:p w:rsidR="003564CF" w:rsidRDefault="003564CF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2" w:type="dxa"/>
            <w:gridSpan w:val="2"/>
            <w:vAlign w:val="center"/>
          </w:tcPr>
          <w:p w:rsidR="003564CF" w:rsidRDefault="003564CF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534" w:type="dxa"/>
            <w:vAlign w:val="center"/>
          </w:tcPr>
          <w:p w:rsidR="003564CF" w:rsidRDefault="003564CF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675" w:type="dxa"/>
            <w:vAlign w:val="center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</w:tr>
      <w:tr w:rsidR="00384E74" w:rsidRPr="002064B8" w:rsidTr="00A349A5">
        <w:trPr>
          <w:gridAfter w:val="1"/>
          <w:wAfter w:w="26" w:type="dxa"/>
          <w:trHeight w:val="1370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скорость </w:t>
            </w:r>
            <w:proofErr w:type="spellStart"/>
            <w:r w:rsidRPr="008C14E4">
              <w:rPr>
                <w:sz w:val="24"/>
                <w:szCs w:val="24"/>
                <w:lang w:val="en-US"/>
              </w:rPr>
              <w:t>Wi</w:t>
            </w:r>
            <w:proofErr w:type="spellEnd"/>
            <w:r w:rsidRPr="008C14E4">
              <w:rPr>
                <w:sz w:val="24"/>
                <w:szCs w:val="24"/>
              </w:rPr>
              <w:t>-</w:t>
            </w:r>
            <w:proofErr w:type="spellStart"/>
            <w:r w:rsidRPr="008C14E4">
              <w:rPr>
                <w:sz w:val="24"/>
                <w:szCs w:val="24"/>
                <w:lang w:val="en-US"/>
              </w:rPr>
              <w:t>Fi</w:t>
            </w:r>
            <w:proofErr w:type="spellEnd"/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2545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Мегабит/секунду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450</w:t>
            </w: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4E74" w:rsidRPr="002064B8" w:rsidTr="00A349A5">
        <w:trPr>
          <w:gridAfter w:val="1"/>
          <w:wAfter w:w="26" w:type="dxa"/>
        </w:trPr>
        <w:tc>
          <w:tcPr>
            <w:tcW w:w="545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84E74" w:rsidRPr="008C14E4" w:rsidRDefault="00384E74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привод </w:t>
            </w:r>
            <w:r w:rsidRPr="008C14E4">
              <w:rPr>
                <w:sz w:val="24"/>
                <w:szCs w:val="24"/>
                <w:lang w:val="en-US"/>
              </w:rPr>
              <w:t>DVD</w:t>
            </w:r>
            <w:r w:rsidRPr="008C14E4">
              <w:rPr>
                <w:sz w:val="24"/>
                <w:szCs w:val="24"/>
              </w:rPr>
              <w:t>-</w:t>
            </w:r>
            <w:r w:rsidRPr="008C14E4">
              <w:rPr>
                <w:sz w:val="24"/>
                <w:szCs w:val="24"/>
                <w:lang w:val="en-US"/>
              </w:rPr>
              <w:t>RW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bottom"/>
          </w:tcPr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8C14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bottom"/>
          </w:tcPr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84E74" w:rsidRPr="008C14E4" w:rsidRDefault="00384E74" w:rsidP="00384E7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64CF" w:rsidRPr="002064B8" w:rsidTr="00A349A5">
        <w:trPr>
          <w:gridAfter w:val="1"/>
          <w:wAfter w:w="26" w:type="dxa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время </w:t>
            </w:r>
            <w:proofErr w:type="gramStart"/>
            <w:r w:rsidRPr="008C14E4">
              <w:rPr>
                <w:sz w:val="24"/>
                <w:szCs w:val="24"/>
              </w:rPr>
              <w:t>автономной</w:t>
            </w:r>
            <w:proofErr w:type="gramEnd"/>
            <w:r w:rsidRPr="008C14E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711" w:type="dxa"/>
            <w:vAlign w:val="bottom"/>
          </w:tcPr>
          <w:p w:rsidR="003564CF" w:rsidRPr="008C14E4" w:rsidRDefault="003A1DED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vAlign w:val="bottom"/>
          </w:tcPr>
          <w:p w:rsidR="003564CF" w:rsidRPr="008C14E4" w:rsidRDefault="003A1DED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vAlign w:val="bottom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  <w:tc>
          <w:tcPr>
            <w:tcW w:w="1702" w:type="dxa"/>
            <w:gridSpan w:val="2"/>
            <w:vAlign w:val="bottom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  <w:tc>
          <w:tcPr>
            <w:tcW w:w="1702" w:type="dxa"/>
            <w:gridSpan w:val="2"/>
            <w:vAlign w:val="bottom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  <w:tc>
          <w:tcPr>
            <w:tcW w:w="1702" w:type="dxa"/>
            <w:gridSpan w:val="2"/>
            <w:vAlign w:val="bottom"/>
          </w:tcPr>
          <w:p w:rsidR="003564CF" w:rsidRPr="008C14E4" w:rsidRDefault="003564CF" w:rsidP="008C14E4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  <w:tc>
          <w:tcPr>
            <w:tcW w:w="1534" w:type="dxa"/>
            <w:vAlign w:val="bottom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  <w:tc>
          <w:tcPr>
            <w:tcW w:w="1675" w:type="dxa"/>
            <w:vAlign w:val="bottom"/>
          </w:tcPr>
          <w:p w:rsidR="003564CF" w:rsidRPr="008C14E4" w:rsidRDefault="003564CF" w:rsidP="00670B2E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2,5</w:t>
            </w:r>
          </w:p>
        </w:tc>
      </w:tr>
      <w:tr w:rsidR="003564CF" w:rsidRPr="002064B8" w:rsidTr="00A349A5">
        <w:trPr>
          <w:gridAfter w:val="1"/>
          <w:wAfter w:w="26" w:type="dxa"/>
          <w:trHeight w:val="147"/>
        </w:trPr>
        <w:tc>
          <w:tcPr>
            <w:tcW w:w="545" w:type="dxa"/>
            <w:vMerge w:val="restart"/>
          </w:tcPr>
          <w:p w:rsidR="003564CF" w:rsidRPr="00845DAB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3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C14E4">
              <w:rPr>
                <w:sz w:val="24"/>
                <w:szCs w:val="24"/>
              </w:rPr>
              <w:t>30.02.15</w:t>
            </w:r>
          </w:p>
        </w:tc>
        <w:tc>
          <w:tcPr>
            <w:tcW w:w="1584" w:type="dxa"/>
            <w:vMerge w:val="restart"/>
          </w:tcPr>
          <w:p w:rsidR="003564CF" w:rsidRPr="00F65928" w:rsidRDefault="003564CF" w:rsidP="00845DAB">
            <w:pPr>
              <w:pStyle w:val="ConsPlusNormal"/>
              <w:rPr>
                <w:sz w:val="22"/>
                <w:szCs w:val="22"/>
              </w:rPr>
            </w:pPr>
            <w:r w:rsidRPr="00F65928">
              <w:rPr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F65928">
              <w:rPr>
                <w:sz w:val="22"/>
                <w:szCs w:val="22"/>
              </w:rPr>
              <w:t>ств дл</w:t>
            </w:r>
            <w:proofErr w:type="gramEnd"/>
            <w:r w:rsidRPr="00F65928">
              <w:rPr>
                <w:sz w:val="22"/>
                <w:szCs w:val="22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564CF" w:rsidRPr="00F65928" w:rsidRDefault="003564CF" w:rsidP="00845DAB">
            <w:pPr>
              <w:pStyle w:val="ConsPlusNormal"/>
              <w:rPr>
                <w:sz w:val="22"/>
                <w:szCs w:val="22"/>
              </w:rPr>
            </w:pPr>
            <w:r w:rsidRPr="00F65928">
              <w:rPr>
                <w:sz w:val="22"/>
                <w:szCs w:val="22"/>
              </w:rPr>
              <w:t>Пояснение по требуемой продукции:</w:t>
            </w:r>
          </w:p>
          <w:p w:rsidR="003564CF" w:rsidRPr="005D6277" w:rsidRDefault="003564CF" w:rsidP="000C3560">
            <w:pPr>
              <w:pStyle w:val="ConsPlusNormal"/>
              <w:jc w:val="center"/>
              <w:rPr>
                <w:sz w:val="24"/>
                <w:szCs w:val="24"/>
              </w:rPr>
            </w:pPr>
            <w:r w:rsidRPr="00F65928">
              <w:rPr>
                <w:sz w:val="22"/>
                <w:szCs w:val="22"/>
              </w:rPr>
              <w:t xml:space="preserve">компьютеры персональные настольные, рабочие станции </w:t>
            </w: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71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383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</w:tc>
        <w:tc>
          <w:tcPr>
            <w:tcW w:w="1702" w:type="dxa"/>
            <w:gridSpan w:val="2"/>
          </w:tcPr>
          <w:p w:rsidR="003564CF" w:rsidRDefault="003564CF" w:rsidP="00384E74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  <w:tc>
          <w:tcPr>
            <w:tcW w:w="1702" w:type="dxa"/>
            <w:gridSpan w:val="2"/>
          </w:tcPr>
          <w:p w:rsidR="003564CF" w:rsidRDefault="003564CF" w:rsidP="00384E74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  <w:tc>
          <w:tcPr>
            <w:tcW w:w="1702" w:type="dxa"/>
            <w:gridSpan w:val="2"/>
          </w:tcPr>
          <w:p w:rsidR="003564CF" w:rsidRDefault="003564CF" w:rsidP="003564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  <w:tc>
          <w:tcPr>
            <w:tcW w:w="1702" w:type="dxa"/>
            <w:gridSpan w:val="2"/>
          </w:tcPr>
          <w:p w:rsidR="003564CF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  <w:tc>
          <w:tcPr>
            <w:tcW w:w="1534" w:type="dxa"/>
          </w:tcPr>
          <w:p w:rsidR="003564CF" w:rsidRDefault="003564CF" w:rsidP="00670B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  <w:tc>
          <w:tcPr>
            <w:tcW w:w="1675" w:type="dxa"/>
          </w:tcPr>
          <w:p w:rsidR="003564CF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Не более 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14E4">
              <w:rPr>
                <w:sz w:val="24"/>
                <w:szCs w:val="24"/>
              </w:rPr>
              <w:t>5000,00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712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2931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Гигагерц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3,2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размер оперативной памяти </w:t>
            </w:r>
          </w:p>
        </w:tc>
        <w:tc>
          <w:tcPr>
            <w:tcW w:w="71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2553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845DAB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Гигабайт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4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71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2553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гигабайт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500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наличие поддержки процессора 64 бит</w:t>
            </w:r>
          </w:p>
        </w:tc>
        <w:tc>
          <w:tcPr>
            <w:tcW w:w="71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254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бит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64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наличие интерфейсов</w:t>
            </w:r>
          </w:p>
        </w:tc>
        <w:tc>
          <w:tcPr>
            <w:tcW w:w="712" w:type="dxa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  <w:lang w:val="en-US"/>
              </w:rPr>
              <w:t>USB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VGA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DVI</w:t>
            </w:r>
            <w:r w:rsidRPr="008C14E4">
              <w:rPr>
                <w:sz w:val="24"/>
                <w:szCs w:val="24"/>
              </w:rPr>
              <w:t xml:space="preserve">, </w:t>
            </w:r>
            <w:r w:rsidRPr="008C14E4">
              <w:rPr>
                <w:sz w:val="24"/>
                <w:szCs w:val="24"/>
                <w:lang w:val="en-US"/>
              </w:rPr>
              <w:t>LAN</w:t>
            </w:r>
          </w:p>
        </w:tc>
      </w:tr>
      <w:tr w:rsidR="003564CF" w:rsidRPr="002064B8" w:rsidTr="00A349A5">
        <w:trPr>
          <w:gridAfter w:val="1"/>
          <w:wAfter w:w="26" w:type="dxa"/>
          <w:trHeight w:val="14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размер экрана</w:t>
            </w:r>
            <w:r>
              <w:rPr>
                <w:sz w:val="24"/>
                <w:szCs w:val="24"/>
              </w:rPr>
              <w:t xml:space="preserve"> </w:t>
            </w:r>
            <w:r w:rsidRPr="008C14E4">
              <w:rPr>
                <w:sz w:val="24"/>
                <w:szCs w:val="24"/>
              </w:rPr>
              <w:t>монитора</w:t>
            </w:r>
          </w:p>
        </w:tc>
        <w:tc>
          <w:tcPr>
            <w:tcW w:w="712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039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Дюйм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21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2064B8" w:rsidTr="00A349A5">
        <w:trPr>
          <w:gridAfter w:val="1"/>
          <w:wAfter w:w="26" w:type="dxa"/>
          <w:trHeight w:val="401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привод </w:t>
            </w:r>
            <w:r w:rsidRPr="008C14E4">
              <w:rPr>
                <w:sz w:val="24"/>
                <w:szCs w:val="24"/>
                <w:lang w:val="en-US"/>
              </w:rPr>
              <w:t>DVD</w:t>
            </w:r>
            <w:r w:rsidRPr="008C14E4">
              <w:rPr>
                <w:sz w:val="24"/>
                <w:szCs w:val="24"/>
              </w:rPr>
              <w:t>-</w:t>
            </w:r>
            <w:r w:rsidRPr="008C14E4"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712" w:type="dxa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3564CF" w:rsidRPr="002064B8" w:rsidTr="00A349A5">
        <w:trPr>
          <w:gridAfter w:val="1"/>
          <w:wAfter w:w="26" w:type="dxa"/>
          <w:trHeight w:val="469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F65928" w:rsidRDefault="003564CF" w:rsidP="00F65928">
            <w:pPr>
              <w:pStyle w:val="ConsPlusNormal"/>
            </w:pPr>
            <w:r w:rsidRPr="008C14E4">
              <w:rPr>
                <w:sz w:val="24"/>
                <w:szCs w:val="24"/>
              </w:rPr>
              <w:t>манипулятор «мышь»</w:t>
            </w:r>
          </w:p>
        </w:tc>
        <w:tc>
          <w:tcPr>
            <w:tcW w:w="712" w:type="dxa"/>
          </w:tcPr>
          <w:p w:rsidR="003564CF" w:rsidRPr="008C14E4" w:rsidRDefault="003A1DED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</w:tcPr>
          <w:p w:rsidR="003564CF" w:rsidRPr="008C14E4" w:rsidRDefault="003A1DED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</w:tr>
      <w:tr w:rsidR="003564CF" w:rsidRPr="002064B8" w:rsidTr="00A349A5">
        <w:trPr>
          <w:gridAfter w:val="1"/>
          <w:wAfter w:w="26" w:type="dxa"/>
          <w:trHeight w:val="126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клавиатура</w:t>
            </w:r>
          </w:p>
        </w:tc>
        <w:tc>
          <w:tcPr>
            <w:tcW w:w="712" w:type="dxa"/>
          </w:tcPr>
          <w:p w:rsidR="003564CF" w:rsidRPr="008C14E4" w:rsidRDefault="003A1DED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2"/>
          </w:tcPr>
          <w:p w:rsidR="003564CF" w:rsidRPr="008C14E4" w:rsidRDefault="003A1DED" w:rsidP="005D62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534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</w:tr>
      <w:tr w:rsidR="003564CF" w:rsidRPr="008C14E4" w:rsidTr="00A349A5">
        <w:trPr>
          <w:trHeight w:val="765"/>
        </w:trPr>
        <w:tc>
          <w:tcPr>
            <w:tcW w:w="545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3.</w:t>
            </w:r>
          </w:p>
        </w:tc>
        <w:tc>
          <w:tcPr>
            <w:tcW w:w="983" w:type="dxa"/>
            <w:vMerge w:val="restart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30.02.16</w:t>
            </w:r>
          </w:p>
        </w:tc>
        <w:tc>
          <w:tcPr>
            <w:tcW w:w="1584" w:type="dxa"/>
            <w:vMerge w:val="restart"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  <w:r w:rsidRPr="00154E08">
              <w:rPr>
                <w:sz w:val="22"/>
                <w:szCs w:val="22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3564CF" w:rsidRPr="008C14E4" w:rsidRDefault="003564CF" w:rsidP="00FD4967">
            <w:pPr>
              <w:pStyle w:val="ConsPlusNormal"/>
              <w:rPr>
                <w:sz w:val="24"/>
                <w:szCs w:val="24"/>
              </w:rPr>
            </w:pPr>
            <w:r w:rsidRPr="00154E08">
              <w:rPr>
                <w:sz w:val="22"/>
                <w:szCs w:val="22"/>
              </w:rPr>
              <w:t>Пояснение по требуемой продукции: принтеры</w:t>
            </w:r>
          </w:p>
          <w:p w:rsidR="003564CF" w:rsidRPr="008C14E4" w:rsidRDefault="003564CF" w:rsidP="00F6592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Предельная цена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383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10 000,00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76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метод печати</w:t>
            </w:r>
          </w:p>
        </w:tc>
        <w:tc>
          <w:tcPr>
            <w:tcW w:w="711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76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цветность</w:t>
            </w:r>
          </w:p>
        </w:tc>
        <w:tc>
          <w:tcPr>
            <w:tcW w:w="711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</w:tr>
      <w:tr w:rsidR="003564CF" w:rsidRPr="008C14E4" w:rsidTr="00A349A5">
        <w:trPr>
          <w:trHeight w:val="76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максимальный формат  </w:t>
            </w:r>
          </w:p>
        </w:tc>
        <w:tc>
          <w:tcPr>
            <w:tcW w:w="711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76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0C3560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скорость печати</w:t>
            </w:r>
          </w:p>
        </w:tc>
        <w:tc>
          <w:tcPr>
            <w:tcW w:w="711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</w:tr>
      <w:tr w:rsidR="003564CF" w:rsidRPr="008C14E4" w:rsidTr="00A349A5">
        <w:trPr>
          <w:trHeight w:val="762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F6592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наличие интерфейса </w:t>
            </w:r>
            <w:r w:rsidRPr="008C14E4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711" w:type="dxa"/>
          </w:tcPr>
          <w:p w:rsidR="003564CF" w:rsidRPr="008C14E4" w:rsidRDefault="003A1DED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Страниц в минуту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</w:tr>
      <w:tr w:rsidR="003564CF" w:rsidRPr="008C14E4" w:rsidTr="00A349A5">
        <w:trPr>
          <w:trHeight w:val="851"/>
        </w:trPr>
        <w:tc>
          <w:tcPr>
            <w:tcW w:w="545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vMerge w:val="restart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30.02.16</w:t>
            </w:r>
          </w:p>
        </w:tc>
        <w:tc>
          <w:tcPr>
            <w:tcW w:w="1584" w:type="dxa"/>
            <w:vMerge w:val="restart"/>
          </w:tcPr>
          <w:p w:rsidR="003564CF" w:rsidRPr="00154E08" w:rsidRDefault="003564CF" w:rsidP="0081515D">
            <w:pPr>
              <w:pStyle w:val="ConsPlusNormal"/>
              <w:jc w:val="both"/>
              <w:rPr>
                <w:sz w:val="22"/>
                <w:szCs w:val="22"/>
              </w:rPr>
            </w:pPr>
            <w:r w:rsidRPr="00154E08">
              <w:rPr>
                <w:sz w:val="22"/>
                <w:szCs w:val="22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3564CF" w:rsidRDefault="003564CF" w:rsidP="0081515D">
            <w:pPr>
              <w:pStyle w:val="ConsPlusNormal"/>
              <w:rPr>
                <w:sz w:val="22"/>
                <w:szCs w:val="22"/>
              </w:rPr>
            </w:pPr>
            <w:r w:rsidRPr="00154E08">
              <w:rPr>
                <w:sz w:val="22"/>
                <w:szCs w:val="22"/>
              </w:rPr>
              <w:t xml:space="preserve">Пояснение по требуемой </w:t>
            </w:r>
            <w:r>
              <w:rPr>
                <w:sz w:val="22"/>
                <w:szCs w:val="22"/>
              </w:rPr>
              <w:t xml:space="preserve">продукции: </w:t>
            </w:r>
            <w:r w:rsidRPr="00154E08">
              <w:rPr>
                <w:sz w:val="22"/>
                <w:szCs w:val="22"/>
              </w:rPr>
              <w:t>многофункциональные устройства</w:t>
            </w:r>
          </w:p>
          <w:p w:rsidR="003564CF" w:rsidRPr="008C14E4" w:rsidRDefault="003564CF" w:rsidP="005D6277">
            <w:pPr>
              <w:pStyle w:val="ConsPlusNormal"/>
              <w:spacing w:before="12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71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383</w:t>
            </w:r>
          </w:p>
        </w:tc>
        <w:tc>
          <w:tcPr>
            <w:tcW w:w="85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25 000,00</w:t>
            </w:r>
          </w:p>
        </w:tc>
      </w:tr>
      <w:tr w:rsidR="003564CF" w:rsidRPr="008C14E4" w:rsidTr="00A349A5">
        <w:trPr>
          <w:trHeight w:val="513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метод печати 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Лазерный</w:t>
            </w:r>
          </w:p>
        </w:tc>
      </w:tr>
      <w:tr w:rsidR="003564CF" w:rsidRPr="008C14E4" w:rsidTr="00A349A5">
        <w:trPr>
          <w:trHeight w:val="511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цветность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Черно-белый</w:t>
            </w:r>
          </w:p>
        </w:tc>
      </w:tr>
      <w:tr w:rsidR="003564CF" w:rsidRPr="008C14E4" w:rsidTr="00A349A5">
        <w:trPr>
          <w:trHeight w:val="381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максимальный формат печати 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</w:tr>
      <w:tr w:rsidR="003564CF" w:rsidRPr="008C14E4" w:rsidTr="00A349A5">
        <w:trPr>
          <w:trHeight w:val="379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скорость печати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Страниц в минуту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18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377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скорость сканирования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Страниц в минуту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5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372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максимальный формат сканирования 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</w:t>
            </w:r>
            <w:proofErr w:type="gramStart"/>
            <w:r w:rsidRPr="008C14E4">
              <w:rPr>
                <w:sz w:val="24"/>
                <w:szCs w:val="24"/>
              </w:rPr>
              <w:t>4</w:t>
            </w:r>
            <w:proofErr w:type="gramEnd"/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360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81515D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наличие сетевого интерфейса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</w:tr>
      <w:tr w:rsidR="003564CF" w:rsidRPr="008C14E4" w:rsidTr="00A349A5">
        <w:trPr>
          <w:trHeight w:val="381"/>
        </w:trPr>
        <w:tc>
          <w:tcPr>
            <w:tcW w:w="545" w:type="dxa"/>
            <w:vMerge/>
          </w:tcPr>
          <w:p w:rsidR="003564CF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154E08" w:rsidRDefault="003564CF" w:rsidP="000C356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3564CF" w:rsidRPr="008C14E4" w:rsidRDefault="003564CF" w:rsidP="006E3943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наличие интерфейса </w:t>
            </w:r>
            <w:r w:rsidRPr="008C14E4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711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6E3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Есть</w:t>
            </w:r>
          </w:p>
        </w:tc>
      </w:tr>
      <w:tr w:rsidR="003564CF" w:rsidRPr="008C14E4" w:rsidTr="00A349A5">
        <w:trPr>
          <w:trHeight w:val="313"/>
        </w:trPr>
        <w:tc>
          <w:tcPr>
            <w:tcW w:w="545" w:type="dxa"/>
            <w:vMerge w:val="restart"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C14E4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  <w:vMerge w:val="restart"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32.20.11</w:t>
            </w:r>
          </w:p>
        </w:tc>
        <w:tc>
          <w:tcPr>
            <w:tcW w:w="1584" w:type="dxa"/>
            <w:vMerge w:val="restart"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E5984">
              <w:rPr>
                <w:sz w:val="24"/>
                <w:szCs w:val="24"/>
              </w:rPr>
              <w:t>Аппаратура</w:t>
            </w:r>
            <w:proofErr w:type="gramEnd"/>
            <w:r w:rsidRPr="00CE5984">
              <w:rPr>
                <w:sz w:val="24"/>
                <w:szCs w:val="24"/>
              </w:rPr>
              <w:t xml:space="preserve"> передающая для радиосвязи, радиовещания и телевидения.</w:t>
            </w:r>
          </w:p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мобильный</w:t>
            </w: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71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383</w:t>
            </w:r>
          </w:p>
        </w:tc>
        <w:tc>
          <w:tcPr>
            <w:tcW w:w="85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17000,00</w:t>
            </w:r>
          </w:p>
        </w:tc>
      </w:tr>
      <w:tr w:rsidR="003564CF" w:rsidRPr="008C14E4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Телефон или смартфон</w:t>
            </w:r>
          </w:p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5D6277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GSM900/1800/1900, 3G, 4G LTE</w:t>
            </w:r>
          </w:p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GSM900/1800/1900, 3G, 4G LTE 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GSM900/1800/1900, 3G, 4G LTE 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GSM900/1800/1900, 3G, 4G LTE 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GSM900/1800/1900, 3G, 4G LTE 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GSM900/1800/1900, 3G, 4G LTE </w:t>
            </w:r>
          </w:p>
        </w:tc>
      </w:tr>
      <w:tr w:rsidR="003564CF" w:rsidRPr="008C14E4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время работы</w:t>
            </w:r>
          </w:p>
        </w:tc>
        <w:tc>
          <w:tcPr>
            <w:tcW w:w="71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356</w:t>
            </w:r>
          </w:p>
        </w:tc>
        <w:tc>
          <w:tcPr>
            <w:tcW w:w="85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Час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15</w:t>
            </w:r>
          </w:p>
        </w:tc>
      </w:tr>
      <w:tr w:rsidR="003564CF" w:rsidRPr="008C14E4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метод управления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Сенсорный или кнопочный</w:t>
            </w:r>
          </w:p>
        </w:tc>
      </w:tr>
      <w:tr w:rsidR="003564CF" w:rsidRPr="008C14E4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количество SIM-карт</w:t>
            </w:r>
          </w:p>
        </w:tc>
        <w:tc>
          <w:tcPr>
            <w:tcW w:w="71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796</w:t>
            </w:r>
          </w:p>
        </w:tc>
        <w:tc>
          <w:tcPr>
            <w:tcW w:w="852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8C14E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670B2E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менее 1</w:t>
            </w:r>
          </w:p>
        </w:tc>
      </w:tr>
      <w:tr w:rsidR="003564CF" w:rsidRPr="000D3580" w:rsidTr="00A349A5">
        <w:trPr>
          <w:trHeight w:val="311"/>
        </w:trPr>
        <w:tc>
          <w:tcPr>
            <w:tcW w:w="545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5D62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CE5984" w:rsidRDefault="003564CF" w:rsidP="005D62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3564CF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наличие модулей и интерфейсов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564CF" w:rsidRPr="005D6277" w:rsidRDefault="003564CF" w:rsidP="003564C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1701" w:type="dxa"/>
            <w:gridSpan w:val="2"/>
          </w:tcPr>
          <w:p w:rsidR="003564CF" w:rsidRPr="005D6277" w:rsidRDefault="003564CF" w:rsidP="003564C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1701" w:type="dxa"/>
            <w:gridSpan w:val="2"/>
          </w:tcPr>
          <w:p w:rsidR="003564CF" w:rsidRPr="005D6277" w:rsidRDefault="003564CF" w:rsidP="005D6277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1701" w:type="dxa"/>
            <w:gridSpan w:val="2"/>
          </w:tcPr>
          <w:p w:rsidR="003564CF" w:rsidRPr="005D6277" w:rsidRDefault="003564CF" w:rsidP="003564C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1559" w:type="dxa"/>
            <w:gridSpan w:val="2"/>
          </w:tcPr>
          <w:p w:rsidR="003564CF" w:rsidRPr="005D6277" w:rsidRDefault="003564CF" w:rsidP="00670B2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  <w:tc>
          <w:tcPr>
            <w:tcW w:w="1701" w:type="dxa"/>
            <w:gridSpan w:val="2"/>
          </w:tcPr>
          <w:p w:rsidR="003564CF" w:rsidRPr="005D6277" w:rsidRDefault="003564CF" w:rsidP="00670B2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D6277">
              <w:rPr>
                <w:sz w:val="24"/>
                <w:szCs w:val="24"/>
                <w:lang w:val="en-US"/>
              </w:rPr>
              <w:t>Wi-Fi, Bluetooth, USB, GPS</w:t>
            </w: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14E4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34.10.22</w:t>
            </w:r>
          </w:p>
        </w:tc>
        <w:tc>
          <w:tcPr>
            <w:tcW w:w="1584" w:type="dxa"/>
            <w:vMerge w:val="restart"/>
          </w:tcPr>
          <w:p w:rsidR="003564CF" w:rsidRPr="008C14E4" w:rsidRDefault="003564CF" w:rsidP="00154552">
            <w:pPr>
              <w:pStyle w:val="ConsPlusNormal"/>
              <w:jc w:val="both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Автомобили легковые</w:t>
            </w:r>
          </w:p>
        </w:tc>
        <w:tc>
          <w:tcPr>
            <w:tcW w:w="1421" w:type="dxa"/>
            <w:vMerge w:val="restart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мощность двигателя,  предельная цена</w:t>
            </w:r>
          </w:p>
        </w:tc>
        <w:tc>
          <w:tcPr>
            <w:tcW w:w="711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251</w:t>
            </w:r>
          </w:p>
        </w:tc>
        <w:tc>
          <w:tcPr>
            <w:tcW w:w="873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200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200</w:t>
            </w:r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200</w:t>
            </w:r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  <w:vMerge/>
          </w:tcPr>
          <w:p w:rsidR="003564CF" w:rsidRPr="008C14E4" w:rsidRDefault="003564CF" w:rsidP="00154552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3564CF" w:rsidRPr="008C14E4" w:rsidRDefault="003564CF" w:rsidP="00154552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564CF" w:rsidRPr="008C14E4" w:rsidRDefault="003564CF" w:rsidP="0015455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3564CF" w:rsidRPr="008C14E4" w:rsidRDefault="003564CF" w:rsidP="0015455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383</w:t>
            </w:r>
          </w:p>
        </w:tc>
        <w:tc>
          <w:tcPr>
            <w:tcW w:w="873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рубль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1,5 млн.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не более 1,0 млн.</w:t>
            </w:r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не более 1,0 </w:t>
            </w:r>
            <w:proofErr w:type="spellStart"/>
            <w:proofErr w:type="gramStart"/>
            <w:r w:rsidRPr="008C14E4">
              <w:rPr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C14E4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36.11.11</w:t>
            </w:r>
          </w:p>
        </w:tc>
        <w:tc>
          <w:tcPr>
            <w:tcW w:w="1584" w:type="dxa"/>
          </w:tcPr>
          <w:p w:rsidR="003564CF" w:rsidRPr="008C14E4" w:rsidRDefault="003564CF" w:rsidP="00154552">
            <w:pPr>
              <w:pStyle w:val="ConsPlusNormal"/>
              <w:jc w:val="both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кожа натуральная;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кожа натуральная;</w:t>
            </w:r>
          </w:p>
          <w:p w:rsidR="003564CF" w:rsidRPr="008C14E4" w:rsidRDefault="003564CF" w:rsidP="00154552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– искусственная кожа;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ткань;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искусственная кожа;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ткань;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возможные значения: нетканые материалы 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14E4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36.11.12</w:t>
            </w:r>
          </w:p>
        </w:tc>
        <w:tc>
          <w:tcPr>
            <w:tcW w:w="1584" w:type="dxa"/>
          </w:tcPr>
          <w:p w:rsidR="003564CF" w:rsidRPr="008C14E4" w:rsidRDefault="003564CF" w:rsidP="00154552">
            <w:pPr>
              <w:pStyle w:val="ConsPlusNormal"/>
              <w:jc w:val="both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jc w:val="both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711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8C14E4">
              <w:rPr>
                <w:sz w:val="24"/>
                <w:szCs w:val="24"/>
              </w:rPr>
              <w:t>твердолиствен-ных</w:t>
            </w:r>
            <w:proofErr w:type="spellEnd"/>
            <w:proofErr w:type="gramEnd"/>
            <w:r w:rsidRPr="008C14E4">
              <w:rPr>
                <w:sz w:val="24"/>
                <w:szCs w:val="24"/>
              </w:rPr>
              <w:t xml:space="preserve"> и тропических);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массив древесины «ценных» пород (твердолиственных и тропических);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возможное значение:  МДФ, ДСП 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мягколист-венных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возможное значение:  МДФ, ДСП 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кожа натуральная;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кожа натуральная;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искусственная кожа;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ткань.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возможное значение: нетканые материалы 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искусственная кожа;</w:t>
            </w:r>
          </w:p>
          <w:p w:rsidR="003564CF" w:rsidRPr="008C14E4" w:rsidRDefault="003564CF" w:rsidP="00154552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proofErr w:type="gramStart"/>
            <w:r w:rsidRPr="008C14E4">
              <w:rPr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8C14E4">
              <w:rPr>
                <w:sz w:val="24"/>
                <w:szCs w:val="24"/>
              </w:rPr>
              <w:t>микрофибра</w:t>
            </w:r>
            <w:proofErr w:type="spellEnd"/>
            <w:r w:rsidRPr="008C14E4">
              <w:rPr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ткань.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возможное значение: нетканые материалы</w:t>
            </w:r>
          </w:p>
        </w:tc>
      </w:tr>
      <w:tr w:rsidR="003564CF" w:rsidRPr="008C14E4" w:rsidTr="00A349A5">
        <w:trPr>
          <w:gridAfter w:val="1"/>
          <w:wAfter w:w="26" w:type="dxa"/>
        </w:trPr>
        <w:tc>
          <w:tcPr>
            <w:tcW w:w="54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14E4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36.12.12</w:t>
            </w:r>
          </w:p>
        </w:tc>
        <w:tc>
          <w:tcPr>
            <w:tcW w:w="1584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421" w:type="dxa"/>
          </w:tcPr>
          <w:p w:rsidR="003564CF" w:rsidRPr="008C14E4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711" w:type="dxa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3564CF" w:rsidRPr="008C14E4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8C14E4">
              <w:rPr>
                <w:sz w:val="24"/>
                <w:szCs w:val="24"/>
              </w:rPr>
              <w:t>твердо-лиственных</w:t>
            </w:r>
            <w:proofErr w:type="spellEnd"/>
            <w:proofErr w:type="gramEnd"/>
            <w:r w:rsidRPr="008C14E4">
              <w:rPr>
                <w:sz w:val="24"/>
                <w:szCs w:val="24"/>
              </w:rPr>
              <w:t xml:space="preserve"> и тропических);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</w:t>
            </w:r>
          </w:p>
        </w:tc>
        <w:tc>
          <w:tcPr>
            <w:tcW w:w="1702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8C14E4">
              <w:rPr>
                <w:sz w:val="24"/>
                <w:szCs w:val="24"/>
              </w:rPr>
              <w:t>твердо-лиственных</w:t>
            </w:r>
            <w:proofErr w:type="spellEnd"/>
            <w:proofErr w:type="gramEnd"/>
            <w:r w:rsidRPr="008C14E4">
              <w:rPr>
                <w:sz w:val="24"/>
                <w:szCs w:val="24"/>
              </w:rPr>
              <w:t xml:space="preserve"> и тропических);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</w:t>
            </w:r>
          </w:p>
        </w:tc>
        <w:tc>
          <w:tcPr>
            <w:tcW w:w="1678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береза, лиственница, сосна, ель, возможное значение: МДФ, ДСП</w:t>
            </w:r>
          </w:p>
        </w:tc>
        <w:tc>
          <w:tcPr>
            <w:tcW w:w="1701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предельные значения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пород, возможное значение: МДФ, ДСП</w:t>
            </w:r>
          </w:p>
        </w:tc>
        <w:tc>
          <w:tcPr>
            <w:tcW w:w="1559" w:type="dxa"/>
            <w:gridSpan w:val="2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мягколиствен-ных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пород: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береза, лиственница, сосна, ель, </w:t>
            </w:r>
          </w:p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 xml:space="preserve">предельные значения - древесина хвойных и </w:t>
            </w:r>
            <w:proofErr w:type="spellStart"/>
            <w:r w:rsidRPr="008C14E4">
              <w:rPr>
                <w:sz w:val="24"/>
                <w:szCs w:val="24"/>
              </w:rPr>
              <w:t>мягколист-венных</w:t>
            </w:r>
            <w:proofErr w:type="spellEnd"/>
            <w:r w:rsidRPr="008C14E4">
              <w:rPr>
                <w:sz w:val="24"/>
                <w:szCs w:val="24"/>
              </w:rPr>
              <w:t xml:space="preserve"> пород, возможное значение: МДФ, ДСП</w:t>
            </w:r>
          </w:p>
        </w:tc>
      </w:tr>
      <w:tr w:rsidR="003564CF" w:rsidRPr="008C14E4" w:rsidTr="003564CF">
        <w:tc>
          <w:tcPr>
            <w:tcW w:w="16160" w:type="dxa"/>
            <w:gridSpan w:val="18"/>
          </w:tcPr>
          <w:p w:rsidR="003564CF" w:rsidRPr="008C14E4" w:rsidRDefault="003564CF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4E4">
              <w:rPr>
                <w:sz w:val="24"/>
                <w:szCs w:val="24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3564CF" w:rsidRPr="008C14E4" w:rsidTr="00A349A5">
        <w:tc>
          <w:tcPr>
            <w:tcW w:w="545" w:type="dxa"/>
          </w:tcPr>
          <w:p w:rsidR="003564CF" w:rsidRPr="0028769D" w:rsidRDefault="000F4429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64CF" w:rsidRPr="0028769D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:rsidR="003564CF" w:rsidRPr="0028769D" w:rsidRDefault="002C668A" w:rsidP="001545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41.20.20</w:t>
            </w:r>
          </w:p>
        </w:tc>
        <w:tc>
          <w:tcPr>
            <w:tcW w:w="1584" w:type="dxa"/>
          </w:tcPr>
          <w:p w:rsidR="003564CF" w:rsidRPr="0028769D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28769D">
              <w:rPr>
                <w:sz w:val="24"/>
                <w:szCs w:val="24"/>
              </w:rPr>
              <w:t>Выполнение работ по строительству объектов дошкольного образования</w:t>
            </w:r>
          </w:p>
        </w:tc>
        <w:tc>
          <w:tcPr>
            <w:tcW w:w="1421" w:type="dxa"/>
          </w:tcPr>
          <w:p w:rsidR="003564CF" w:rsidRPr="0028769D" w:rsidRDefault="00496056" w:rsidP="001545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:rsidR="003564CF" w:rsidRPr="0028769D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28769D">
              <w:rPr>
                <w:sz w:val="24"/>
                <w:szCs w:val="24"/>
              </w:rPr>
              <w:t>383</w:t>
            </w:r>
          </w:p>
        </w:tc>
        <w:tc>
          <w:tcPr>
            <w:tcW w:w="873" w:type="dxa"/>
            <w:gridSpan w:val="2"/>
          </w:tcPr>
          <w:p w:rsidR="003564CF" w:rsidRPr="0028769D" w:rsidRDefault="003564CF" w:rsidP="00154552">
            <w:pPr>
              <w:pStyle w:val="ConsPlusNormal"/>
              <w:rPr>
                <w:sz w:val="24"/>
                <w:szCs w:val="24"/>
              </w:rPr>
            </w:pPr>
            <w:r w:rsidRPr="0028769D">
              <w:rPr>
                <w:sz w:val="24"/>
                <w:szCs w:val="24"/>
              </w:rPr>
              <w:t>рублей</w:t>
            </w:r>
          </w:p>
        </w:tc>
        <w:tc>
          <w:tcPr>
            <w:tcW w:w="10043" w:type="dxa"/>
            <w:gridSpan w:val="11"/>
          </w:tcPr>
          <w:p w:rsidR="003564CF" w:rsidRPr="0028769D" w:rsidRDefault="003564CF" w:rsidP="0028769D">
            <w:pPr>
              <w:pStyle w:val="ConsPlusNormal"/>
              <w:jc w:val="center"/>
              <w:rPr>
                <w:sz w:val="24"/>
                <w:szCs w:val="24"/>
              </w:rPr>
            </w:pPr>
            <w:r w:rsidRPr="0028769D">
              <w:rPr>
                <w:sz w:val="24"/>
                <w:szCs w:val="24"/>
              </w:rPr>
              <w:t>Стоимость работ по строительству объектов дошкольного образования не может быть более стоимости сводного сметного расчета стоимости</w:t>
            </w:r>
            <w:r w:rsidR="0028769D" w:rsidRPr="0028769D">
              <w:rPr>
                <w:sz w:val="24"/>
                <w:szCs w:val="24"/>
              </w:rPr>
              <w:t xml:space="preserve"> </w:t>
            </w:r>
            <w:r w:rsidRPr="0028769D">
              <w:rPr>
                <w:sz w:val="24"/>
                <w:szCs w:val="24"/>
              </w:rPr>
              <w:t>объекта, утвержденного заказчиком</w:t>
            </w:r>
          </w:p>
        </w:tc>
      </w:tr>
    </w:tbl>
    <w:p w:rsidR="00841A07" w:rsidRPr="008C14E4" w:rsidRDefault="00841A07" w:rsidP="00841A0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</w:rPr>
      </w:pPr>
      <w:r w:rsidRPr="008C14E4">
        <w:rPr>
          <w:rFonts w:eastAsiaTheme="minorHAnsi"/>
          <w:sz w:val="24"/>
          <w:szCs w:val="24"/>
        </w:rPr>
        <w:t>Список используемых сокращений</w:t>
      </w:r>
    </w:p>
    <w:p w:rsidR="00841A07" w:rsidRPr="008C14E4" w:rsidRDefault="00841A07" w:rsidP="00841A0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</w:rPr>
      </w:pPr>
    </w:p>
    <w:p w:rsidR="00841A07" w:rsidRPr="008C14E4" w:rsidRDefault="00841A07" w:rsidP="00841A07">
      <w:pPr>
        <w:pStyle w:val="af"/>
        <w:jc w:val="both"/>
        <w:rPr>
          <w:sz w:val="24"/>
          <w:szCs w:val="24"/>
        </w:rPr>
      </w:pPr>
      <w:r w:rsidRPr="008C14E4">
        <w:rPr>
          <w:sz w:val="24"/>
          <w:szCs w:val="24"/>
        </w:rPr>
        <w:t>ОКЕИ – Общероссийский классификатор единиц измерения</w:t>
      </w:r>
    </w:p>
    <w:p w:rsidR="004B719E" w:rsidRDefault="00841A07" w:rsidP="00450433">
      <w:pPr>
        <w:pStyle w:val="af"/>
        <w:jc w:val="both"/>
        <w:rPr>
          <w:sz w:val="24"/>
          <w:szCs w:val="24"/>
        </w:rPr>
      </w:pPr>
      <w:r w:rsidRPr="008C14E4">
        <w:rPr>
          <w:sz w:val="24"/>
          <w:szCs w:val="24"/>
        </w:rPr>
        <w:t>ОКПД–Общероссийский классификатор продукции по видам экономической деятельности</w:t>
      </w:r>
    </w:p>
    <w:p w:rsidR="00F45AE8" w:rsidRDefault="004B719E" w:rsidP="004B719E">
      <w:pPr>
        <w:tabs>
          <w:tab w:val="left" w:pos="4275"/>
        </w:tabs>
        <w:rPr>
          <w:sz w:val="16"/>
          <w:szCs w:val="16"/>
        </w:rPr>
      </w:pPr>
      <w:r>
        <w:rPr>
          <w:lang w:eastAsia="en-US"/>
        </w:rPr>
        <w:tab/>
      </w:r>
    </w:p>
    <w:sectPr w:rsidR="00F45AE8" w:rsidSect="000D47E0">
      <w:pgSz w:w="16838" w:h="11906" w:orient="landscape"/>
      <w:pgMar w:top="567" w:right="680" w:bottom="425" w:left="45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2F8" w:rsidRDefault="00A802F8">
      <w:r>
        <w:separator/>
      </w:r>
    </w:p>
  </w:endnote>
  <w:endnote w:type="continuationSeparator" w:id="1">
    <w:p w:rsidR="00A802F8" w:rsidRDefault="00A8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2F8" w:rsidRDefault="00A802F8">
      <w:r>
        <w:separator/>
      </w:r>
    </w:p>
  </w:footnote>
  <w:footnote w:type="continuationSeparator" w:id="1">
    <w:p w:rsidR="00A802F8" w:rsidRDefault="00A80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2357"/>
      <w:docPartObj>
        <w:docPartGallery w:val="Page Numbers (Top of Page)"/>
        <w:docPartUnique/>
      </w:docPartObj>
    </w:sdtPr>
    <w:sdtContent>
      <w:p w:rsidR="000D47E0" w:rsidRDefault="00706F80">
        <w:pPr>
          <w:pStyle w:val="a7"/>
          <w:jc w:val="center"/>
        </w:pPr>
        <w:fldSimple w:instr=" PAGE   \* MERGEFORMAT ">
          <w:r w:rsidR="000D3580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735"/>
    <w:multiLevelType w:val="multilevel"/>
    <w:tmpl w:val="24AADD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09483D7F"/>
    <w:multiLevelType w:val="hybridMultilevel"/>
    <w:tmpl w:val="D5D02586"/>
    <w:lvl w:ilvl="0" w:tplc="E62E0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6B73"/>
    <w:multiLevelType w:val="hybridMultilevel"/>
    <w:tmpl w:val="B5C601D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3851B1C"/>
    <w:multiLevelType w:val="hybridMultilevel"/>
    <w:tmpl w:val="CA526078"/>
    <w:lvl w:ilvl="0" w:tplc="3FAE52D8">
      <w:start w:val="1"/>
      <w:numFmt w:val="decimal"/>
      <w:lvlText w:val="%1."/>
      <w:lvlJc w:val="left"/>
      <w:pPr>
        <w:ind w:left="1985" w:hanging="12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706B2E"/>
    <w:multiLevelType w:val="hybridMultilevel"/>
    <w:tmpl w:val="24AADD92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22781F1D"/>
    <w:multiLevelType w:val="hybridMultilevel"/>
    <w:tmpl w:val="7FE84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A8779F"/>
    <w:multiLevelType w:val="hybridMultilevel"/>
    <w:tmpl w:val="6A34B8B4"/>
    <w:lvl w:ilvl="0" w:tplc="3A925CA2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7B4E6E"/>
    <w:multiLevelType w:val="hybridMultilevel"/>
    <w:tmpl w:val="D5360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0737DA"/>
    <w:multiLevelType w:val="hybridMultilevel"/>
    <w:tmpl w:val="BB5EB87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50979D7"/>
    <w:multiLevelType w:val="hybridMultilevel"/>
    <w:tmpl w:val="547CB332"/>
    <w:lvl w:ilvl="0" w:tplc="9F80851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5FA5129A"/>
    <w:multiLevelType w:val="hybridMultilevel"/>
    <w:tmpl w:val="74FA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66F4B"/>
    <w:multiLevelType w:val="hybridMultilevel"/>
    <w:tmpl w:val="CFC2FAD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43D35D2"/>
    <w:multiLevelType w:val="hybridMultilevel"/>
    <w:tmpl w:val="788C2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609DF"/>
    <w:rsid w:val="0001152F"/>
    <w:rsid w:val="00020242"/>
    <w:rsid w:val="00034167"/>
    <w:rsid w:val="00037493"/>
    <w:rsid w:val="00045E96"/>
    <w:rsid w:val="00053BA9"/>
    <w:rsid w:val="000542AD"/>
    <w:rsid w:val="000624A9"/>
    <w:rsid w:val="00087319"/>
    <w:rsid w:val="00093143"/>
    <w:rsid w:val="000A1FB4"/>
    <w:rsid w:val="000B407C"/>
    <w:rsid w:val="000C3560"/>
    <w:rsid w:val="000C48C0"/>
    <w:rsid w:val="000D3580"/>
    <w:rsid w:val="000D47E0"/>
    <w:rsid w:val="000E37B3"/>
    <w:rsid w:val="000E3811"/>
    <w:rsid w:val="000F4429"/>
    <w:rsid w:val="0010119A"/>
    <w:rsid w:val="00113D4A"/>
    <w:rsid w:val="00121A13"/>
    <w:rsid w:val="001230B4"/>
    <w:rsid w:val="00126F2E"/>
    <w:rsid w:val="001372BF"/>
    <w:rsid w:val="00154552"/>
    <w:rsid w:val="001823A4"/>
    <w:rsid w:val="00184579"/>
    <w:rsid w:val="001A3A0E"/>
    <w:rsid w:val="001A68D0"/>
    <w:rsid w:val="001B2E5F"/>
    <w:rsid w:val="001B526C"/>
    <w:rsid w:val="001C3053"/>
    <w:rsid w:val="001E4F89"/>
    <w:rsid w:val="001E6666"/>
    <w:rsid w:val="00202A12"/>
    <w:rsid w:val="00211998"/>
    <w:rsid w:val="00240F3F"/>
    <w:rsid w:val="00275CE8"/>
    <w:rsid w:val="0028769D"/>
    <w:rsid w:val="002A59CC"/>
    <w:rsid w:val="002B13F2"/>
    <w:rsid w:val="002B3AE4"/>
    <w:rsid w:val="002C0105"/>
    <w:rsid w:val="002C119C"/>
    <w:rsid w:val="002C668A"/>
    <w:rsid w:val="002D7C77"/>
    <w:rsid w:val="002E320A"/>
    <w:rsid w:val="002F2106"/>
    <w:rsid w:val="002F214B"/>
    <w:rsid w:val="002F27D4"/>
    <w:rsid w:val="002F6D97"/>
    <w:rsid w:val="00300B0E"/>
    <w:rsid w:val="00303849"/>
    <w:rsid w:val="00307146"/>
    <w:rsid w:val="00324C44"/>
    <w:rsid w:val="00351460"/>
    <w:rsid w:val="003564CF"/>
    <w:rsid w:val="003571D4"/>
    <w:rsid w:val="00384E74"/>
    <w:rsid w:val="00397CA2"/>
    <w:rsid w:val="003A1DED"/>
    <w:rsid w:val="003A2C38"/>
    <w:rsid w:val="003A6C5E"/>
    <w:rsid w:val="003B7058"/>
    <w:rsid w:val="003C02E7"/>
    <w:rsid w:val="003C61E2"/>
    <w:rsid w:val="003E5DFA"/>
    <w:rsid w:val="003F034B"/>
    <w:rsid w:val="003F14D3"/>
    <w:rsid w:val="003F2357"/>
    <w:rsid w:val="003F319A"/>
    <w:rsid w:val="003F46B2"/>
    <w:rsid w:val="00410271"/>
    <w:rsid w:val="004105A0"/>
    <w:rsid w:val="00450433"/>
    <w:rsid w:val="00450FB4"/>
    <w:rsid w:val="00464B87"/>
    <w:rsid w:val="00470EB4"/>
    <w:rsid w:val="00476ED6"/>
    <w:rsid w:val="00496056"/>
    <w:rsid w:val="004B719E"/>
    <w:rsid w:val="004C3218"/>
    <w:rsid w:val="004C5145"/>
    <w:rsid w:val="004E08AA"/>
    <w:rsid w:val="005030A0"/>
    <w:rsid w:val="005656AE"/>
    <w:rsid w:val="00573268"/>
    <w:rsid w:val="0058253F"/>
    <w:rsid w:val="005A0B6D"/>
    <w:rsid w:val="005D6277"/>
    <w:rsid w:val="005F2972"/>
    <w:rsid w:val="005F2A0E"/>
    <w:rsid w:val="005F4A06"/>
    <w:rsid w:val="00612E0A"/>
    <w:rsid w:val="006336B1"/>
    <w:rsid w:val="00642F50"/>
    <w:rsid w:val="00670B2E"/>
    <w:rsid w:val="006A4DF4"/>
    <w:rsid w:val="006D4D60"/>
    <w:rsid w:val="006E2743"/>
    <w:rsid w:val="006E33F2"/>
    <w:rsid w:val="006E3943"/>
    <w:rsid w:val="006F57ED"/>
    <w:rsid w:val="007010C6"/>
    <w:rsid w:val="00706F80"/>
    <w:rsid w:val="00714811"/>
    <w:rsid w:val="00721503"/>
    <w:rsid w:val="00727D3D"/>
    <w:rsid w:val="007505A4"/>
    <w:rsid w:val="00750A99"/>
    <w:rsid w:val="00753CCD"/>
    <w:rsid w:val="00761138"/>
    <w:rsid w:val="0076205F"/>
    <w:rsid w:val="00776E35"/>
    <w:rsid w:val="007777D1"/>
    <w:rsid w:val="0078239F"/>
    <w:rsid w:val="00782939"/>
    <w:rsid w:val="00794C22"/>
    <w:rsid w:val="007E7ACB"/>
    <w:rsid w:val="007F2F4A"/>
    <w:rsid w:val="00802979"/>
    <w:rsid w:val="00806E34"/>
    <w:rsid w:val="0081515D"/>
    <w:rsid w:val="00831CFE"/>
    <w:rsid w:val="00835367"/>
    <w:rsid w:val="00841A07"/>
    <w:rsid w:val="00845C9E"/>
    <w:rsid w:val="00845DAB"/>
    <w:rsid w:val="00883F70"/>
    <w:rsid w:val="00896884"/>
    <w:rsid w:val="008A0856"/>
    <w:rsid w:val="008B16CC"/>
    <w:rsid w:val="008B3D43"/>
    <w:rsid w:val="008C14E4"/>
    <w:rsid w:val="008D2B06"/>
    <w:rsid w:val="008D2ED9"/>
    <w:rsid w:val="008F0ABC"/>
    <w:rsid w:val="008F20EA"/>
    <w:rsid w:val="008F36E3"/>
    <w:rsid w:val="00916745"/>
    <w:rsid w:val="00916FF1"/>
    <w:rsid w:val="00951A48"/>
    <w:rsid w:val="00951D67"/>
    <w:rsid w:val="009530EF"/>
    <w:rsid w:val="00974A41"/>
    <w:rsid w:val="00977F58"/>
    <w:rsid w:val="00983020"/>
    <w:rsid w:val="009902B4"/>
    <w:rsid w:val="009B605D"/>
    <w:rsid w:val="009C51EA"/>
    <w:rsid w:val="009E4BA7"/>
    <w:rsid w:val="009E5781"/>
    <w:rsid w:val="00A01A72"/>
    <w:rsid w:val="00A10EFF"/>
    <w:rsid w:val="00A13BFC"/>
    <w:rsid w:val="00A22AC4"/>
    <w:rsid w:val="00A25533"/>
    <w:rsid w:val="00A30DB4"/>
    <w:rsid w:val="00A349A5"/>
    <w:rsid w:val="00A56C8B"/>
    <w:rsid w:val="00A802F8"/>
    <w:rsid w:val="00A93B3D"/>
    <w:rsid w:val="00A976A4"/>
    <w:rsid w:val="00AA5DD5"/>
    <w:rsid w:val="00AB7BAD"/>
    <w:rsid w:val="00AF0D6D"/>
    <w:rsid w:val="00B14F96"/>
    <w:rsid w:val="00B168C8"/>
    <w:rsid w:val="00B35321"/>
    <w:rsid w:val="00B4272D"/>
    <w:rsid w:val="00B60BBC"/>
    <w:rsid w:val="00B61E29"/>
    <w:rsid w:val="00B63BB8"/>
    <w:rsid w:val="00B81F9F"/>
    <w:rsid w:val="00B97711"/>
    <w:rsid w:val="00BA2176"/>
    <w:rsid w:val="00BA2B52"/>
    <w:rsid w:val="00BF3DE5"/>
    <w:rsid w:val="00BF4BD2"/>
    <w:rsid w:val="00BF6532"/>
    <w:rsid w:val="00C0221B"/>
    <w:rsid w:val="00C11973"/>
    <w:rsid w:val="00C11F23"/>
    <w:rsid w:val="00C156AD"/>
    <w:rsid w:val="00C177CA"/>
    <w:rsid w:val="00C25BF7"/>
    <w:rsid w:val="00C40C00"/>
    <w:rsid w:val="00C46F1F"/>
    <w:rsid w:val="00C669B2"/>
    <w:rsid w:val="00C7611E"/>
    <w:rsid w:val="00C868CF"/>
    <w:rsid w:val="00CA25CA"/>
    <w:rsid w:val="00CB22CB"/>
    <w:rsid w:val="00CB295C"/>
    <w:rsid w:val="00D04520"/>
    <w:rsid w:val="00D06059"/>
    <w:rsid w:val="00D1020C"/>
    <w:rsid w:val="00D364B5"/>
    <w:rsid w:val="00D418C0"/>
    <w:rsid w:val="00D54447"/>
    <w:rsid w:val="00D607EE"/>
    <w:rsid w:val="00D609DF"/>
    <w:rsid w:val="00DA4B36"/>
    <w:rsid w:val="00DB0A44"/>
    <w:rsid w:val="00DB1860"/>
    <w:rsid w:val="00DC40A0"/>
    <w:rsid w:val="00E03273"/>
    <w:rsid w:val="00E062A5"/>
    <w:rsid w:val="00E06F72"/>
    <w:rsid w:val="00E175A3"/>
    <w:rsid w:val="00E255EF"/>
    <w:rsid w:val="00E54223"/>
    <w:rsid w:val="00E759E5"/>
    <w:rsid w:val="00E86EDA"/>
    <w:rsid w:val="00E92CDF"/>
    <w:rsid w:val="00EA0092"/>
    <w:rsid w:val="00ED0A2B"/>
    <w:rsid w:val="00ED3BFB"/>
    <w:rsid w:val="00F07EEE"/>
    <w:rsid w:val="00F1231D"/>
    <w:rsid w:val="00F15B0A"/>
    <w:rsid w:val="00F35E33"/>
    <w:rsid w:val="00F35E84"/>
    <w:rsid w:val="00F37048"/>
    <w:rsid w:val="00F45230"/>
    <w:rsid w:val="00F45AE8"/>
    <w:rsid w:val="00F55095"/>
    <w:rsid w:val="00F65928"/>
    <w:rsid w:val="00F73E23"/>
    <w:rsid w:val="00F800A2"/>
    <w:rsid w:val="00F85B32"/>
    <w:rsid w:val="00FA002F"/>
    <w:rsid w:val="00FA08A5"/>
    <w:rsid w:val="00FA5544"/>
    <w:rsid w:val="00FA7D48"/>
    <w:rsid w:val="00FD45C0"/>
    <w:rsid w:val="00FD4967"/>
    <w:rsid w:val="00FE2374"/>
    <w:rsid w:val="00FF170D"/>
    <w:rsid w:val="00FF5136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DF"/>
  </w:style>
  <w:style w:type="paragraph" w:styleId="1">
    <w:name w:val="heading 1"/>
    <w:basedOn w:val="a"/>
    <w:next w:val="a"/>
    <w:link w:val="10"/>
    <w:qFormat/>
    <w:rsid w:val="006F57ED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D609DF"/>
    <w:pPr>
      <w:keepNext/>
      <w:tabs>
        <w:tab w:val="num" w:pos="360"/>
      </w:tabs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609DF"/>
    <w:pPr>
      <w:ind w:right="4863"/>
      <w:jc w:val="both"/>
    </w:pPr>
    <w:rPr>
      <w:b/>
      <w:bCs/>
      <w:sz w:val="28"/>
    </w:rPr>
  </w:style>
  <w:style w:type="table" w:styleId="a3">
    <w:name w:val="Table Grid"/>
    <w:basedOn w:val="a1"/>
    <w:rsid w:val="00C02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03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25B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semiHidden/>
    <w:unhideWhenUsed/>
    <w:rsid w:val="00C25BF7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7">
    <w:name w:val="header"/>
    <w:basedOn w:val="a"/>
    <w:link w:val="a8"/>
    <w:uiPriority w:val="99"/>
    <w:rsid w:val="00C25BF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a9">
    <w:name w:val="page number"/>
    <w:basedOn w:val="a0"/>
    <w:rsid w:val="00C25BF7"/>
  </w:style>
  <w:style w:type="paragraph" w:styleId="aa">
    <w:name w:val="footer"/>
    <w:basedOn w:val="a"/>
    <w:rsid w:val="001B526C"/>
    <w:pPr>
      <w:tabs>
        <w:tab w:val="center" w:pos="4677"/>
        <w:tab w:val="right" w:pos="9355"/>
      </w:tabs>
    </w:pPr>
  </w:style>
  <w:style w:type="character" w:customStyle="1" w:styleId="ab">
    <w:name w:val="Гипертекстовая ссылка"/>
    <w:basedOn w:val="a0"/>
    <w:rsid w:val="00F800A2"/>
    <w:rPr>
      <w:b/>
      <w:bCs/>
      <w:color w:val="008000"/>
    </w:rPr>
  </w:style>
  <w:style w:type="paragraph" w:customStyle="1" w:styleId="ConsTitle">
    <w:name w:val="ConsTitle"/>
    <w:rsid w:val="00F80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6F57ED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rsid w:val="006F57ED"/>
    <w:rPr>
      <w:rFonts w:ascii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6F57ED"/>
    <w:rPr>
      <w:sz w:val="28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753C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4272D"/>
    <w:rPr>
      <w:rFonts w:ascii="Calibri" w:hAnsi="Calibr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0C0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">
    <w:name w:val="No Spacing"/>
    <w:uiPriority w:val="1"/>
    <w:qFormat/>
    <w:rsid w:val="00841A07"/>
    <w:pPr>
      <w:ind w:firstLine="709"/>
    </w:pPr>
    <w:rPr>
      <w:rFonts w:cs="Calibri"/>
      <w:sz w:val="28"/>
      <w:szCs w:val="22"/>
      <w:lang w:eastAsia="en-US"/>
    </w:rPr>
  </w:style>
  <w:style w:type="paragraph" w:customStyle="1" w:styleId="ConsNormal">
    <w:name w:val="ConsNormal"/>
    <w:rsid w:val="00B63B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FontStyle23">
    <w:name w:val="Font Style23"/>
    <w:basedOn w:val="a0"/>
    <w:uiPriority w:val="99"/>
    <w:rsid w:val="00B63BB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DF"/>
  </w:style>
  <w:style w:type="paragraph" w:styleId="1">
    <w:name w:val="heading 1"/>
    <w:basedOn w:val="a"/>
    <w:next w:val="a"/>
    <w:link w:val="10"/>
    <w:qFormat/>
    <w:rsid w:val="006F57ED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D609DF"/>
    <w:pPr>
      <w:keepNext/>
      <w:tabs>
        <w:tab w:val="num" w:pos="360"/>
      </w:tabs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609DF"/>
    <w:pPr>
      <w:ind w:right="4863"/>
      <w:jc w:val="both"/>
    </w:pPr>
    <w:rPr>
      <w:b/>
      <w:bCs/>
      <w:sz w:val="28"/>
    </w:rPr>
  </w:style>
  <w:style w:type="table" w:styleId="a3">
    <w:name w:val="Table Grid"/>
    <w:basedOn w:val="a1"/>
    <w:rsid w:val="00C0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03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25B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semiHidden/>
    <w:unhideWhenUsed/>
    <w:rsid w:val="00C25BF7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7">
    <w:name w:val="header"/>
    <w:basedOn w:val="a"/>
    <w:link w:val="a8"/>
    <w:uiPriority w:val="99"/>
    <w:rsid w:val="00C25BF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a9">
    <w:name w:val="page number"/>
    <w:basedOn w:val="a0"/>
    <w:rsid w:val="00C25BF7"/>
  </w:style>
  <w:style w:type="paragraph" w:styleId="aa">
    <w:name w:val="footer"/>
    <w:basedOn w:val="a"/>
    <w:rsid w:val="001B526C"/>
    <w:pPr>
      <w:tabs>
        <w:tab w:val="center" w:pos="4677"/>
        <w:tab w:val="right" w:pos="9355"/>
      </w:tabs>
    </w:pPr>
  </w:style>
  <w:style w:type="character" w:customStyle="1" w:styleId="ab">
    <w:name w:val="Гипертекстовая ссылка"/>
    <w:basedOn w:val="a0"/>
    <w:rsid w:val="00F800A2"/>
    <w:rPr>
      <w:b/>
      <w:bCs/>
      <w:color w:val="008000"/>
    </w:rPr>
  </w:style>
  <w:style w:type="paragraph" w:customStyle="1" w:styleId="ConsTitle">
    <w:name w:val="ConsTitle"/>
    <w:rsid w:val="00F80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6F57ED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rsid w:val="006F57ED"/>
    <w:rPr>
      <w:rFonts w:ascii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6F57ED"/>
    <w:rPr>
      <w:sz w:val="28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753C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4272D"/>
    <w:rPr>
      <w:rFonts w:ascii="Calibri" w:hAnsi="Calibr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0C0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">
    <w:name w:val="No Spacing"/>
    <w:uiPriority w:val="1"/>
    <w:qFormat/>
    <w:rsid w:val="00841A07"/>
    <w:pPr>
      <w:ind w:firstLine="709"/>
    </w:pPr>
    <w:rPr>
      <w:rFonts w:cs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90C648CAD69C50FDB3B6A76ADAB63C879C23461AC6FCD3DC8617D7A2IBS4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79222451EC4FCD3DC8617D7A2IBS4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86E21CAEE808B15EE65995705D624FDB92826B7E79E8617EDC49A072611E2B0D734EB15949565Co3M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3DAD8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CA48-CA9C-47DA-82E1-CA52762A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1786</Words>
  <Characters>11608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13368</CharactersWithSpaces>
  <SharedDoc>false</SharedDoc>
  <HLinks>
    <vt:vector size="12" baseType="variant">
      <vt:variant>
        <vt:i4>71107612</vt:i4>
      </vt:variant>
      <vt:variant>
        <vt:i4>3</vt:i4>
      </vt:variant>
      <vt:variant>
        <vt:i4>0</vt:i4>
      </vt:variant>
      <vt:variant>
        <vt:i4>5</vt:i4>
      </vt:variant>
      <vt:variant>
        <vt:lpwstr>../../../KOROTKOVA/Мои документы/СМЕТЫ/2011/Приказ Министерства образования и науки РФ от 11 октября 2010&amp;nbsp;г.&amp;nbsp;N&amp;nbsp;1.doc</vt:lpwstr>
      </vt:variant>
      <vt:variant>
        <vt:lpwstr>sub_30000</vt:lpwstr>
      </vt:variant>
      <vt:variant>
        <vt:i4>71107612</vt:i4>
      </vt:variant>
      <vt:variant>
        <vt:i4>0</vt:i4>
      </vt:variant>
      <vt:variant>
        <vt:i4>0</vt:i4>
      </vt:variant>
      <vt:variant>
        <vt:i4>5</vt:i4>
      </vt:variant>
      <vt:variant>
        <vt:lpwstr>../../../KOROTKOVA/Мои документы/СМЕТЫ/2011/Приказ Министерства образования и науки РФ от 11 октября 2010&amp;nbsp;г.&amp;nbsp;N&amp;nbsp;1.doc</vt:lpwstr>
      </vt:variant>
      <vt:variant>
        <vt:lpwstr>sub_30000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schupakov</cp:lastModifiedBy>
  <cp:revision>48</cp:revision>
  <cp:lastPrinted>2016-05-23T12:17:00Z</cp:lastPrinted>
  <dcterms:created xsi:type="dcterms:W3CDTF">2016-05-20T06:22:00Z</dcterms:created>
  <dcterms:modified xsi:type="dcterms:W3CDTF">2016-05-23T12:43:00Z</dcterms:modified>
</cp:coreProperties>
</file>