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A4" w:rsidRDefault="00750668" w:rsidP="009B07A4">
      <w:pPr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-149860</wp:posOffset>
            </wp:positionV>
            <wp:extent cx="568960" cy="752475"/>
            <wp:effectExtent l="19050" t="0" r="2540" b="0"/>
            <wp:wrapNone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7A4" w:rsidRDefault="009B07A4" w:rsidP="009B07A4">
      <w:pPr>
        <w:jc w:val="center"/>
        <w:rPr>
          <w:b/>
          <w:szCs w:val="28"/>
        </w:rPr>
      </w:pPr>
    </w:p>
    <w:p w:rsidR="009B07A4" w:rsidRDefault="009B07A4" w:rsidP="009B07A4">
      <w:pPr>
        <w:jc w:val="center"/>
        <w:rPr>
          <w:b/>
          <w:szCs w:val="28"/>
        </w:rPr>
      </w:pPr>
    </w:p>
    <w:p w:rsidR="00750668" w:rsidRPr="001E37D9" w:rsidRDefault="00750668" w:rsidP="00750668">
      <w:pPr>
        <w:pStyle w:val="1"/>
        <w:ind w:right="-441"/>
        <w:jc w:val="center"/>
        <w:rPr>
          <w:b/>
          <w:szCs w:val="28"/>
        </w:rPr>
      </w:pPr>
      <w:r w:rsidRPr="001E37D9">
        <w:rPr>
          <w:b/>
          <w:szCs w:val="28"/>
        </w:rPr>
        <w:t xml:space="preserve">УПРАВЛЕНИЕ ФИНАНСОВ </w:t>
      </w:r>
    </w:p>
    <w:p w:rsidR="00750668" w:rsidRPr="001E37D9" w:rsidRDefault="00750668" w:rsidP="00750668">
      <w:pPr>
        <w:pStyle w:val="1"/>
        <w:ind w:right="-441"/>
        <w:jc w:val="center"/>
        <w:rPr>
          <w:b/>
          <w:szCs w:val="28"/>
        </w:rPr>
      </w:pPr>
      <w:r w:rsidRPr="001E37D9">
        <w:rPr>
          <w:b/>
          <w:szCs w:val="28"/>
        </w:rPr>
        <w:t>И СОЦИАЛЬНО-ЭКОНОМИЧЕСКОГО РАЗВИТИЯ АДМИНИСТРАЦИИ</w:t>
      </w:r>
    </w:p>
    <w:p w:rsidR="00750668" w:rsidRPr="001E37D9" w:rsidRDefault="00750668" w:rsidP="00750668">
      <w:pPr>
        <w:pStyle w:val="1"/>
        <w:ind w:right="-441"/>
        <w:jc w:val="center"/>
        <w:rPr>
          <w:b/>
          <w:szCs w:val="28"/>
        </w:rPr>
      </w:pPr>
      <w:r w:rsidRPr="001E37D9">
        <w:rPr>
          <w:b/>
          <w:szCs w:val="28"/>
        </w:rPr>
        <w:t xml:space="preserve"> ЯРОСЛАВСКОГО МУНИЦИПАЛЬНОГО РАЙОНА</w:t>
      </w:r>
    </w:p>
    <w:p w:rsidR="00750668" w:rsidRPr="001E37D9" w:rsidRDefault="00750668" w:rsidP="00750668">
      <w:pPr>
        <w:jc w:val="center"/>
        <w:rPr>
          <w:rFonts w:cs="Times New Roman"/>
          <w:szCs w:val="28"/>
        </w:rPr>
      </w:pPr>
    </w:p>
    <w:p w:rsidR="00750668" w:rsidRPr="001E37D9" w:rsidRDefault="00750668" w:rsidP="00750668">
      <w:pPr>
        <w:pStyle w:val="2"/>
        <w:jc w:val="center"/>
        <w:rPr>
          <w:szCs w:val="28"/>
        </w:rPr>
      </w:pPr>
      <w:proofErr w:type="gramStart"/>
      <w:r w:rsidRPr="001E37D9">
        <w:rPr>
          <w:szCs w:val="28"/>
        </w:rPr>
        <w:t>П</w:t>
      </w:r>
      <w:proofErr w:type="gramEnd"/>
      <w:r w:rsidRPr="001E37D9">
        <w:rPr>
          <w:szCs w:val="28"/>
        </w:rPr>
        <w:t xml:space="preserve"> Р И К А З</w:t>
      </w:r>
    </w:p>
    <w:p w:rsidR="00750668" w:rsidRPr="001E37D9" w:rsidRDefault="00750668" w:rsidP="00750668">
      <w:pPr>
        <w:rPr>
          <w:rFonts w:cs="Times New Roman"/>
          <w:szCs w:val="28"/>
        </w:rPr>
      </w:pPr>
    </w:p>
    <w:p w:rsidR="00FB1B9A" w:rsidRDefault="00FB1B9A" w:rsidP="00750668">
      <w:pPr>
        <w:ind w:firstLine="0"/>
      </w:pPr>
    </w:p>
    <w:p w:rsidR="00750668" w:rsidRDefault="005A7A5E" w:rsidP="00750668">
      <w:pPr>
        <w:ind w:firstLine="0"/>
        <w:rPr>
          <w:b/>
        </w:rPr>
      </w:pPr>
      <w:r>
        <w:t>«____» ___________ 2016 г.</w:t>
      </w:r>
      <w:r w:rsidR="000A111F">
        <w:t xml:space="preserve">                </w:t>
      </w:r>
      <w:r>
        <w:t xml:space="preserve">             </w:t>
      </w:r>
      <w:r w:rsidR="000A111F">
        <w:t xml:space="preserve"> </w:t>
      </w:r>
      <w:r w:rsidR="00750668" w:rsidRPr="00104630">
        <w:t xml:space="preserve">           </w:t>
      </w:r>
      <w:r w:rsidR="00750668">
        <w:t xml:space="preserve">                              </w:t>
      </w:r>
      <w:r w:rsidR="00750668" w:rsidRPr="00104630">
        <w:rPr>
          <w:b/>
        </w:rPr>
        <w:t xml:space="preserve">№ </w:t>
      </w:r>
      <w:r w:rsidR="000A111F">
        <w:rPr>
          <w:b/>
        </w:rPr>
        <w:t>_____</w:t>
      </w:r>
      <w:r w:rsidR="00750668">
        <w:rPr>
          <w:b/>
        </w:rPr>
        <w:t xml:space="preserve">    </w:t>
      </w:r>
      <w:r w:rsidR="00750668" w:rsidRPr="00833B7F">
        <w:rPr>
          <w:b/>
        </w:rPr>
        <w:t xml:space="preserve">                                                                            </w:t>
      </w:r>
      <w:r w:rsidR="00750668">
        <w:rPr>
          <w:b/>
        </w:rPr>
        <w:t xml:space="preserve">                                     </w:t>
      </w:r>
    </w:p>
    <w:p w:rsidR="00750668" w:rsidRDefault="00750668" w:rsidP="00750668">
      <w:pPr>
        <w:rPr>
          <w:b/>
        </w:rPr>
      </w:pPr>
    </w:p>
    <w:p w:rsidR="00BD7B1D" w:rsidRDefault="00BD7B1D" w:rsidP="00750668">
      <w:pPr>
        <w:ind w:right="4048" w:firstLine="0"/>
        <w:jc w:val="both"/>
        <w:rPr>
          <w:b/>
        </w:rPr>
      </w:pPr>
    </w:p>
    <w:p w:rsidR="00750668" w:rsidRDefault="00750668" w:rsidP="00750668">
      <w:pPr>
        <w:ind w:right="4048" w:firstLine="0"/>
        <w:jc w:val="both"/>
        <w:rPr>
          <w:b/>
        </w:rPr>
      </w:pPr>
      <w:r>
        <w:rPr>
          <w:b/>
        </w:rPr>
        <w:t xml:space="preserve">Об утверждении требований к </w:t>
      </w:r>
      <w:proofErr w:type="gramStart"/>
      <w:r>
        <w:rPr>
          <w:b/>
        </w:rPr>
        <w:t>закупаемым</w:t>
      </w:r>
      <w:proofErr w:type="gramEnd"/>
      <w:r>
        <w:rPr>
          <w:b/>
        </w:rPr>
        <w:t xml:space="preserve"> </w:t>
      </w:r>
    </w:p>
    <w:p w:rsidR="00750668" w:rsidRDefault="00750668" w:rsidP="00750668">
      <w:pPr>
        <w:ind w:right="4048" w:firstLine="0"/>
        <w:jc w:val="both"/>
        <w:rPr>
          <w:b/>
        </w:rPr>
      </w:pPr>
      <w:r>
        <w:rPr>
          <w:b/>
        </w:rPr>
        <w:t>управлением финансов и социально-</w:t>
      </w:r>
    </w:p>
    <w:p w:rsidR="00750668" w:rsidRDefault="00750668" w:rsidP="00750668">
      <w:pPr>
        <w:ind w:right="4048" w:firstLine="0"/>
        <w:jc w:val="both"/>
        <w:rPr>
          <w:b/>
        </w:rPr>
      </w:pPr>
      <w:r>
        <w:rPr>
          <w:b/>
        </w:rPr>
        <w:t>экономического развития Администрации</w:t>
      </w:r>
    </w:p>
    <w:p w:rsidR="00750668" w:rsidRDefault="00750668" w:rsidP="00750668">
      <w:pPr>
        <w:ind w:right="4048" w:firstLine="0"/>
        <w:jc w:val="both"/>
        <w:rPr>
          <w:b/>
        </w:rPr>
      </w:pPr>
      <w:r>
        <w:rPr>
          <w:b/>
        </w:rPr>
        <w:t>Ярославского муниципального района</w:t>
      </w:r>
    </w:p>
    <w:p w:rsidR="00750668" w:rsidRDefault="00750668" w:rsidP="00750668">
      <w:pPr>
        <w:ind w:right="4048" w:firstLine="0"/>
        <w:jc w:val="both"/>
        <w:rPr>
          <w:b/>
        </w:rPr>
      </w:pPr>
      <w:r>
        <w:rPr>
          <w:b/>
        </w:rPr>
        <w:t xml:space="preserve">отдельным видам товаров, работ, услуг </w:t>
      </w:r>
    </w:p>
    <w:p w:rsidR="00750668" w:rsidRPr="00833B7F" w:rsidRDefault="00750668" w:rsidP="00750668">
      <w:pPr>
        <w:ind w:right="4048" w:firstLine="0"/>
        <w:jc w:val="both"/>
        <w:rPr>
          <w:b/>
        </w:rPr>
      </w:pPr>
      <w:r>
        <w:rPr>
          <w:b/>
        </w:rPr>
        <w:t>(в том числе предельные цены товаров, работ, услуг)</w:t>
      </w:r>
    </w:p>
    <w:p w:rsidR="00750668" w:rsidRDefault="00750668" w:rsidP="00750668">
      <w:pPr>
        <w:rPr>
          <w:b/>
          <w:color w:val="FF0000"/>
        </w:rPr>
      </w:pPr>
    </w:p>
    <w:p w:rsidR="00FB1B9A" w:rsidRPr="00833B7F" w:rsidRDefault="00FB1B9A" w:rsidP="00750668">
      <w:pPr>
        <w:rPr>
          <w:b/>
          <w:color w:val="FF0000"/>
        </w:rPr>
      </w:pPr>
    </w:p>
    <w:p w:rsidR="00750668" w:rsidRPr="00750668" w:rsidRDefault="00750668" w:rsidP="00750668">
      <w:pPr>
        <w:pStyle w:val="ConsNormal"/>
        <w:widowControl/>
        <w:ind w:right="-63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668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частью 5 статьи 19 </w:t>
      </w:r>
      <w:r w:rsidRPr="00750668">
        <w:rPr>
          <w:rStyle w:val="FontStyle23"/>
        </w:rPr>
        <w:t>Федерального закона от 05 апреля 2013 года № 44-ФЗ «О контрактной системе в сфере закупок товаров, работ, услуг для обеспечения государс</w:t>
      </w:r>
      <w:r w:rsidR="00BD7B1D">
        <w:rPr>
          <w:rStyle w:val="FontStyle23"/>
        </w:rPr>
        <w:t xml:space="preserve">твенных и муниципальных нужд», </w:t>
      </w:r>
      <w:r w:rsidRPr="00750668">
        <w:rPr>
          <w:rStyle w:val="FontStyle23"/>
        </w:rPr>
        <w:t xml:space="preserve">постановлением Администрации Ярославского муниципального района от </w:t>
      </w:r>
      <w:r w:rsidR="00BD7B1D">
        <w:rPr>
          <w:rStyle w:val="FontStyle23"/>
        </w:rPr>
        <w:t xml:space="preserve">21 марта 2016 года          </w:t>
      </w:r>
      <w:r w:rsidRPr="00750668">
        <w:rPr>
          <w:rStyle w:val="FontStyle23"/>
        </w:rPr>
        <w:t xml:space="preserve"> № 449 «</w:t>
      </w:r>
      <w:r w:rsidRPr="00750668">
        <w:rPr>
          <w:rFonts w:ascii="Times New Roman" w:hAnsi="Times New Roman" w:cs="Times New Roman"/>
          <w:sz w:val="28"/>
          <w:szCs w:val="28"/>
        </w:rPr>
        <w:t>Об утверждении правил определения требований к закупаемым муниципальными органами Ярославского муниципального района, подведомственными указанным органам муниципальными казенными учреждениями и</w:t>
      </w:r>
      <w:proofErr w:type="gramEnd"/>
      <w:r w:rsidRPr="00750668">
        <w:rPr>
          <w:rFonts w:ascii="Times New Roman" w:hAnsi="Times New Roman" w:cs="Times New Roman"/>
          <w:sz w:val="28"/>
          <w:szCs w:val="28"/>
        </w:rPr>
        <w:t xml:space="preserve"> муниципальными бюджетными учреждениями отдельным видам товаров, работ, услуг (в том числе предельные цены товаров, работ, услуг)</w:t>
      </w:r>
      <w:r w:rsidR="00586EE7">
        <w:rPr>
          <w:bCs/>
        </w:rPr>
        <w:t>»</w:t>
      </w:r>
    </w:p>
    <w:p w:rsidR="00750668" w:rsidRPr="00953192" w:rsidRDefault="00750668" w:rsidP="00750668">
      <w:pPr>
        <w:ind w:firstLine="900"/>
        <w:jc w:val="both"/>
        <w:rPr>
          <w:rFonts w:ascii="Cambria Math" w:hAnsi="Cambria Math"/>
        </w:rPr>
      </w:pPr>
    </w:p>
    <w:p w:rsidR="00750668" w:rsidRPr="00750668" w:rsidRDefault="00750668" w:rsidP="00750668">
      <w:pPr>
        <w:rPr>
          <w:rFonts w:cs="Times New Roman"/>
          <w:b/>
        </w:rPr>
      </w:pPr>
      <w:r w:rsidRPr="00750668">
        <w:rPr>
          <w:rFonts w:cs="Times New Roman"/>
          <w:b/>
        </w:rPr>
        <w:t>ПРИКАЗЫВАЮ:</w:t>
      </w:r>
    </w:p>
    <w:p w:rsidR="00750668" w:rsidRDefault="00586EE7" w:rsidP="00750668">
      <w:pPr>
        <w:numPr>
          <w:ilvl w:val="0"/>
          <w:numId w:val="2"/>
        </w:numPr>
        <w:tabs>
          <w:tab w:val="clear" w:pos="360"/>
          <w:tab w:val="num" w:pos="0"/>
        </w:tabs>
        <w:ind w:left="0" w:firstLine="426"/>
        <w:jc w:val="both"/>
      </w:pPr>
      <w:proofErr w:type="gramStart"/>
      <w:r>
        <w:t>Утвердить требования к закупаемым управлением финансов и социально-экономического развития Администрации Ярославского муниципального района отдельным видам товар</w:t>
      </w:r>
      <w:r w:rsidR="001E37D9">
        <w:t>ов, работ, услуг (в том числе п</w:t>
      </w:r>
      <w:r>
        <w:t>редельные цены товаров, работ, услуг) согласно прилагаемому перечню отдельных видов товаров, работ, услуг, их потребительских свойств (в том числе качество) и иных характеристик (в том числе предельные цены товаров, работ, услуг) (далее – Перечень).</w:t>
      </w:r>
      <w:proofErr w:type="gramEnd"/>
    </w:p>
    <w:p w:rsidR="00FB1B9A" w:rsidRDefault="00FB1B9A" w:rsidP="00750668">
      <w:pPr>
        <w:numPr>
          <w:ilvl w:val="0"/>
          <w:numId w:val="2"/>
        </w:numPr>
        <w:tabs>
          <w:tab w:val="clear" w:pos="360"/>
          <w:tab w:val="num" w:pos="0"/>
        </w:tabs>
        <w:ind w:left="0" w:firstLine="426"/>
        <w:jc w:val="both"/>
      </w:pPr>
      <w:r>
        <w:t>Учитывать утвержденный Перечень при планировании и осуществлении закупок товаров, работ услуг для обеспечения нужд управления финансов и социально-экономического развития Администрации Ярославского муниципального района.</w:t>
      </w:r>
    </w:p>
    <w:p w:rsidR="00FB1B9A" w:rsidRDefault="00FB1B9A" w:rsidP="00750668">
      <w:pPr>
        <w:numPr>
          <w:ilvl w:val="0"/>
          <w:numId w:val="2"/>
        </w:numPr>
        <w:tabs>
          <w:tab w:val="clear" w:pos="360"/>
          <w:tab w:val="num" w:pos="0"/>
        </w:tabs>
        <w:ind w:left="0" w:firstLine="426"/>
        <w:jc w:val="both"/>
      </w:pPr>
      <w:r>
        <w:lastRenderedPageBreak/>
        <w:t>Пересматривать Перечень не менее одного раза в год в период с 01 января по 01 апреля текущего финансового года, за исключением финансового года, в котором ведомственный перечень был сформирован.</w:t>
      </w:r>
    </w:p>
    <w:p w:rsidR="00750668" w:rsidRPr="00781325" w:rsidRDefault="00750668" w:rsidP="00750668">
      <w:pPr>
        <w:numPr>
          <w:ilvl w:val="0"/>
          <w:numId w:val="2"/>
        </w:numPr>
        <w:ind w:left="0" w:firstLine="426"/>
        <w:jc w:val="both"/>
      </w:pPr>
      <w:proofErr w:type="gramStart"/>
      <w:r w:rsidRPr="00781325">
        <w:t>Контроль за</w:t>
      </w:r>
      <w:proofErr w:type="gramEnd"/>
      <w:r w:rsidRPr="00781325">
        <w:t xml:space="preserve"> исполнением настоящего приказа оставляю за собой.</w:t>
      </w:r>
    </w:p>
    <w:p w:rsidR="00750668" w:rsidRDefault="00750668" w:rsidP="00750668">
      <w:pPr>
        <w:numPr>
          <w:ilvl w:val="0"/>
          <w:numId w:val="2"/>
        </w:numPr>
        <w:ind w:left="0" w:firstLine="426"/>
        <w:jc w:val="both"/>
      </w:pPr>
      <w:r w:rsidRPr="00781325">
        <w:t>Приказ вступает в силу со дня его подписания.</w:t>
      </w:r>
    </w:p>
    <w:p w:rsidR="00BD7B1D" w:rsidRPr="00781325" w:rsidRDefault="00BD7B1D" w:rsidP="00BD7B1D">
      <w:pPr>
        <w:ind w:left="426" w:firstLine="0"/>
        <w:jc w:val="both"/>
      </w:pPr>
    </w:p>
    <w:p w:rsidR="00750668" w:rsidRDefault="00750668" w:rsidP="00750668">
      <w:pPr>
        <w:rPr>
          <w:rFonts w:ascii="Cambria Math" w:hAnsi="Cambria Math"/>
          <w:b/>
        </w:rPr>
      </w:pPr>
    </w:p>
    <w:p w:rsidR="00FB1B9A" w:rsidRDefault="00FB1B9A" w:rsidP="00750668">
      <w:pPr>
        <w:rPr>
          <w:rFonts w:ascii="Cambria Math" w:hAnsi="Cambria Math"/>
          <w:b/>
        </w:rPr>
      </w:pPr>
    </w:p>
    <w:p w:rsidR="00FB1B9A" w:rsidRDefault="00FB1B9A" w:rsidP="00750668">
      <w:pPr>
        <w:rPr>
          <w:rFonts w:ascii="Cambria Math" w:hAnsi="Cambria Math"/>
          <w:b/>
        </w:rPr>
      </w:pPr>
    </w:p>
    <w:p w:rsidR="001E37D9" w:rsidRPr="001E37D9" w:rsidRDefault="00B95540" w:rsidP="001E37D9">
      <w:pPr>
        <w:pStyle w:val="ae"/>
        <w:spacing w:after="0"/>
        <w:ind w:firstLine="0"/>
        <w:rPr>
          <w:bCs/>
          <w:szCs w:val="28"/>
        </w:rPr>
      </w:pPr>
      <w:r>
        <w:rPr>
          <w:bCs/>
          <w:szCs w:val="28"/>
        </w:rPr>
        <w:t>Н</w:t>
      </w:r>
      <w:r w:rsidR="00750668" w:rsidRPr="001E37D9">
        <w:rPr>
          <w:bCs/>
          <w:szCs w:val="28"/>
        </w:rPr>
        <w:t xml:space="preserve">ачальник управления </w:t>
      </w:r>
      <w:r>
        <w:rPr>
          <w:bCs/>
          <w:szCs w:val="28"/>
        </w:rPr>
        <w:t>ф</w:t>
      </w:r>
      <w:r w:rsidRPr="001E37D9">
        <w:rPr>
          <w:bCs/>
          <w:szCs w:val="28"/>
        </w:rPr>
        <w:t>инансов</w:t>
      </w:r>
    </w:p>
    <w:p w:rsidR="001E37D9" w:rsidRDefault="001E37D9" w:rsidP="001E37D9">
      <w:pPr>
        <w:pStyle w:val="ae"/>
        <w:spacing w:after="0"/>
        <w:ind w:firstLine="0"/>
        <w:rPr>
          <w:bCs/>
          <w:szCs w:val="28"/>
        </w:rPr>
      </w:pPr>
      <w:r w:rsidRPr="001E37D9">
        <w:rPr>
          <w:bCs/>
          <w:szCs w:val="28"/>
        </w:rPr>
        <w:t>и социально-экономического</w:t>
      </w:r>
    </w:p>
    <w:p w:rsidR="00750668" w:rsidRDefault="001E37D9" w:rsidP="001E37D9">
      <w:pPr>
        <w:pStyle w:val="ae"/>
        <w:spacing w:after="0"/>
        <w:ind w:firstLine="0"/>
        <w:rPr>
          <w:bCs/>
          <w:szCs w:val="28"/>
        </w:rPr>
      </w:pPr>
      <w:r w:rsidRPr="001E37D9">
        <w:rPr>
          <w:bCs/>
          <w:szCs w:val="28"/>
        </w:rPr>
        <w:t>развития Администрации ЯМР</w:t>
      </w:r>
      <w:r w:rsidR="00750668" w:rsidRPr="001E37D9">
        <w:rPr>
          <w:bCs/>
          <w:szCs w:val="28"/>
        </w:rPr>
        <w:t xml:space="preserve">                                           </w:t>
      </w:r>
      <w:r>
        <w:rPr>
          <w:bCs/>
          <w:szCs w:val="28"/>
        </w:rPr>
        <w:t xml:space="preserve">         </w:t>
      </w:r>
      <w:r w:rsidR="00D07F89">
        <w:rPr>
          <w:bCs/>
          <w:szCs w:val="28"/>
        </w:rPr>
        <w:t xml:space="preserve">  </w:t>
      </w:r>
      <w:r>
        <w:rPr>
          <w:bCs/>
          <w:szCs w:val="28"/>
        </w:rPr>
        <w:t xml:space="preserve">  </w:t>
      </w:r>
      <w:r w:rsidR="00B95540">
        <w:rPr>
          <w:bCs/>
          <w:szCs w:val="28"/>
        </w:rPr>
        <w:t>А.Ю. Леонова</w:t>
      </w: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1A6D59" w:rsidRDefault="001A6D59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Pr="001A6D59" w:rsidRDefault="00FB1B9A" w:rsidP="001E37D9">
      <w:pPr>
        <w:pStyle w:val="ae"/>
        <w:spacing w:after="0"/>
        <w:ind w:firstLine="0"/>
        <w:rPr>
          <w:bCs/>
          <w:sz w:val="24"/>
          <w:szCs w:val="24"/>
        </w:rPr>
      </w:pPr>
      <w:r w:rsidRPr="001A6D59">
        <w:rPr>
          <w:bCs/>
          <w:sz w:val="24"/>
          <w:szCs w:val="24"/>
        </w:rPr>
        <w:t>СОГЛАСОВАНО: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 xml:space="preserve">Начальник отдела бухгалтерского 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 xml:space="preserve">учета и отчетности – гл. бухгалтер  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 xml:space="preserve">____________________И.А. </w:t>
      </w:r>
      <w:proofErr w:type="spellStart"/>
      <w:r w:rsidRPr="001A6D59">
        <w:rPr>
          <w:sz w:val="24"/>
          <w:szCs w:val="24"/>
        </w:rPr>
        <w:t>Турецкова</w:t>
      </w:r>
      <w:proofErr w:type="spellEnd"/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«____»________________2016 г.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Заместитель начальника управления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- начальник бюджетного отдела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 xml:space="preserve">____________________И.А. </w:t>
      </w:r>
      <w:proofErr w:type="spellStart"/>
      <w:r w:rsidR="006C2DD4" w:rsidRPr="001A6D59">
        <w:rPr>
          <w:sz w:val="24"/>
          <w:szCs w:val="24"/>
        </w:rPr>
        <w:t>Карханова</w:t>
      </w:r>
      <w:proofErr w:type="spellEnd"/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«____»________________2016 г.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Консультант</w:t>
      </w:r>
      <w:r w:rsidR="006C2DD4" w:rsidRPr="001A6D59">
        <w:rPr>
          <w:sz w:val="24"/>
          <w:szCs w:val="24"/>
        </w:rPr>
        <w:t>-</w:t>
      </w:r>
      <w:r w:rsidRPr="001A6D59">
        <w:rPr>
          <w:sz w:val="24"/>
          <w:szCs w:val="24"/>
        </w:rPr>
        <w:t xml:space="preserve"> юрист  управления      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______________________А.Э. Алиева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«___»_____________ 2016 г.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Консультант отдела бухгалтерского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учета и отчетности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______________________С.Ю. Пчелина</w:t>
      </w:r>
    </w:p>
    <w:p w:rsidR="00FB1B9A" w:rsidRPr="001A6D59" w:rsidRDefault="00FB1B9A" w:rsidP="00FB1B9A">
      <w:pPr>
        <w:tabs>
          <w:tab w:val="left" w:pos="4050"/>
        </w:tabs>
        <w:spacing w:line="276" w:lineRule="auto"/>
        <w:ind w:firstLine="0"/>
        <w:rPr>
          <w:sz w:val="24"/>
          <w:szCs w:val="24"/>
        </w:rPr>
      </w:pPr>
      <w:r w:rsidRPr="001A6D59">
        <w:rPr>
          <w:sz w:val="24"/>
          <w:szCs w:val="24"/>
        </w:rPr>
        <w:t>«____»________________2016 г.</w:t>
      </w: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Default="00FB1B9A" w:rsidP="001E37D9">
      <w:pPr>
        <w:pStyle w:val="ae"/>
        <w:spacing w:after="0"/>
        <w:ind w:firstLine="0"/>
        <w:rPr>
          <w:bCs/>
          <w:szCs w:val="28"/>
        </w:rPr>
      </w:pPr>
    </w:p>
    <w:p w:rsidR="00FB1B9A" w:rsidRPr="001E37D9" w:rsidRDefault="00FB1B9A" w:rsidP="001E37D9">
      <w:pPr>
        <w:pStyle w:val="ae"/>
        <w:spacing w:after="0"/>
        <w:ind w:firstLine="0"/>
        <w:rPr>
          <w:bCs/>
          <w:szCs w:val="28"/>
        </w:rPr>
        <w:sectPr w:rsidR="00FB1B9A" w:rsidRPr="001E37D9" w:rsidSect="00BD7B1D">
          <w:pgSz w:w="11906" w:h="16838" w:code="9"/>
          <w:pgMar w:top="851" w:right="748" w:bottom="851" w:left="1440" w:header="709" w:footer="709" w:gutter="0"/>
          <w:cols w:space="708"/>
          <w:docGrid w:linePitch="360"/>
        </w:sectPr>
      </w:pPr>
    </w:p>
    <w:p w:rsidR="00B57F5D" w:rsidRDefault="00B57F5D" w:rsidP="00EB4198">
      <w:pPr>
        <w:pStyle w:val="ConsPlusNormal"/>
        <w:ind w:left="1304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6549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EF6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1F3" w:rsidRDefault="00CB11F3" w:rsidP="00CB11F3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</w:p>
    <w:p w:rsidR="00EB4198" w:rsidRDefault="00EB4198" w:rsidP="00B57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3"/>
      <w:bookmarkEnd w:id="0"/>
    </w:p>
    <w:p w:rsidR="00B57F5D" w:rsidRPr="00EB4198" w:rsidRDefault="001E37D9" w:rsidP="00B57F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9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57F5D" w:rsidRDefault="00B57F5D" w:rsidP="00EB419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отдельных видов товаров, работ, услуг, их потребительские свойства</w:t>
      </w:r>
      <w:r w:rsidR="001E37D9"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(в том числе качество)</w:t>
      </w: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иные характеристики, </w:t>
      </w:r>
      <w:r w:rsid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EB41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 также значения таких свойств и характеристик (в том числе предельные цены товаров, работ, услуг)</w:t>
      </w:r>
    </w:p>
    <w:p w:rsidR="00EB4198" w:rsidRPr="00EB4198" w:rsidRDefault="00EB4198" w:rsidP="00EB4198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984"/>
        <w:gridCol w:w="20"/>
        <w:gridCol w:w="1559"/>
        <w:gridCol w:w="1256"/>
        <w:gridCol w:w="708"/>
        <w:gridCol w:w="871"/>
        <w:gridCol w:w="59"/>
        <w:gridCol w:w="2776"/>
        <w:gridCol w:w="14"/>
        <w:gridCol w:w="2963"/>
        <w:gridCol w:w="37"/>
        <w:gridCol w:w="3081"/>
      </w:tblGrid>
      <w:tr w:rsidR="00A43411" w:rsidRPr="002064B8" w:rsidTr="00A66150">
        <w:tc>
          <w:tcPr>
            <w:tcW w:w="556" w:type="dxa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2064B8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984" w:type="dxa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2064B8">
                <w:rPr>
                  <w:rFonts w:ascii="Times New Roman" w:hAnsi="Times New Roman" w:cs="Times New Roman"/>
                  <w:szCs w:val="22"/>
                </w:rPr>
                <w:t>ОКПД</w:t>
              </w:r>
            </w:hyperlink>
          </w:p>
        </w:tc>
        <w:tc>
          <w:tcPr>
            <w:tcW w:w="1579" w:type="dxa"/>
            <w:gridSpan w:val="2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1765" w:type="dxa"/>
            <w:gridSpan w:val="9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0067A" w:rsidRPr="002064B8" w:rsidTr="00A66150">
        <w:tc>
          <w:tcPr>
            <w:tcW w:w="556" w:type="dxa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gridSpan w:val="2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256" w:type="dxa"/>
            <w:vMerge w:val="restart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характеристика</w:t>
            </w:r>
          </w:p>
        </w:tc>
        <w:tc>
          <w:tcPr>
            <w:tcW w:w="1579" w:type="dxa"/>
            <w:gridSpan w:val="2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930" w:type="dxa"/>
            <w:gridSpan w:val="6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значение характеристики</w:t>
            </w:r>
          </w:p>
        </w:tc>
      </w:tr>
      <w:tr w:rsidR="003627FB" w:rsidRPr="002064B8" w:rsidTr="00A66150">
        <w:tc>
          <w:tcPr>
            <w:tcW w:w="556" w:type="dxa"/>
            <w:vMerge/>
          </w:tcPr>
          <w:p w:rsidR="003627FB" w:rsidRPr="002064B8" w:rsidRDefault="003627FB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3627FB" w:rsidRPr="002064B8" w:rsidRDefault="003627FB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gridSpan w:val="2"/>
            <w:vMerge/>
          </w:tcPr>
          <w:p w:rsidR="003627FB" w:rsidRPr="002064B8" w:rsidRDefault="003627FB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256" w:type="dxa"/>
            <w:vMerge/>
          </w:tcPr>
          <w:p w:rsidR="003627FB" w:rsidRPr="002064B8" w:rsidRDefault="003627FB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 w:val="restart"/>
          </w:tcPr>
          <w:p w:rsidR="003627FB" w:rsidRPr="002064B8" w:rsidRDefault="003627FB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2064B8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871" w:type="dxa"/>
            <w:vMerge w:val="restart"/>
          </w:tcPr>
          <w:p w:rsidR="003627FB" w:rsidRPr="002064B8" w:rsidRDefault="003627FB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930" w:type="dxa"/>
            <w:gridSpan w:val="6"/>
          </w:tcPr>
          <w:p w:rsidR="003627FB" w:rsidRPr="002064B8" w:rsidRDefault="003627FB" w:rsidP="00EF6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муниципальные должности, </w:t>
            </w:r>
            <w:r w:rsidRPr="002064B8">
              <w:rPr>
                <w:rFonts w:ascii="Times New Roman" w:hAnsi="Times New Roman" w:cs="Times New Roman"/>
                <w:szCs w:val="22"/>
              </w:rPr>
              <w:t>должности муниципальной службы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управления финансов и социально-экономического развития Администрации ЯМР</w:t>
            </w:r>
          </w:p>
        </w:tc>
      </w:tr>
      <w:tr w:rsidR="005E616C" w:rsidRPr="002064B8" w:rsidTr="00A66150">
        <w:tc>
          <w:tcPr>
            <w:tcW w:w="556" w:type="dxa"/>
            <w:vMerge/>
          </w:tcPr>
          <w:p w:rsidR="005E616C" w:rsidRPr="002064B8" w:rsidRDefault="005E616C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5E616C" w:rsidRPr="002064B8" w:rsidRDefault="005E616C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gridSpan w:val="2"/>
            <w:vMerge/>
          </w:tcPr>
          <w:p w:rsidR="005E616C" w:rsidRPr="002064B8" w:rsidRDefault="005E616C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256" w:type="dxa"/>
            <w:vMerge/>
          </w:tcPr>
          <w:p w:rsidR="005E616C" w:rsidRPr="002064B8" w:rsidRDefault="005E616C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5E616C" w:rsidRPr="002064B8" w:rsidRDefault="005E616C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1" w:type="dxa"/>
            <w:vMerge/>
          </w:tcPr>
          <w:p w:rsidR="005E616C" w:rsidRPr="002064B8" w:rsidRDefault="005E616C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2"/>
          </w:tcPr>
          <w:p w:rsidR="005E616C" w:rsidRPr="00EF6549" w:rsidRDefault="005E616C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группе «главные»</w:t>
            </w:r>
          </w:p>
        </w:tc>
        <w:tc>
          <w:tcPr>
            <w:tcW w:w="2977" w:type="dxa"/>
            <w:gridSpan w:val="2"/>
          </w:tcPr>
          <w:p w:rsidR="005E616C" w:rsidRPr="00EF6549" w:rsidRDefault="005E616C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 группе «ведущие»</w:t>
            </w:r>
          </w:p>
        </w:tc>
        <w:tc>
          <w:tcPr>
            <w:tcW w:w="3118" w:type="dxa"/>
            <w:gridSpan w:val="2"/>
          </w:tcPr>
          <w:p w:rsidR="005E616C" w:rsidRPr="002064B8" w:rsidRDefault="005E616C" w:rsidP="003D07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группе «старшие», «младшие»</w:t>
            </w:r>
          </w:p>
        </w:tc>
      </w:tr>
      <w:tr w:rsidR="005E616C" w:rsidRPr="002064B8" w:rsidTr="00A66150">
        <w:tc>
          <w:tcPr>
            <w:tcW w:w="556" w:type="dxa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84" w:type="dxa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79" w:type="dxa"/>
            <w:gridSpan w:val="2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56" w:type="dxa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vAlign w:val="bottom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71" w:type="dxa"/>
            <w:vAlign w:val="bottom"/>
          </w:tcPr>
          <w:p w:rsidR="005E616C" w:rsidRPr="00543E2F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835" w:type="dxa"/>
            <w:gridSpan w:val="2"/>
            <w:vAlign w:val="bottom"/>
          </w:tcPr>
          <w:p w:rsidR="005E616C" w:rsidRPr="005E616C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77" w:type="dxa"/>
            <w:gridSpan w:val="2"/>
            <w:vAlign w:val="bottom"/>
          </w:tcPr>
          <w:p w:rsidR="005E616C" w:rsidRPr="005E616C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  <w:gridSpan w:val="2"/>
            <w:vAlign w:val="bottom"/>
          </w:tcPr>
          <w:p w:rsidR="005E616C" w:rsidRPr="005E616C" w:rsidRDefault="005E616C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943A88" w:rsidRPr="00D503DD" w:rsidTr="00A66150">
        <w:trPr>
          <w:trHeight w:val="376"/>
        </w:trPr>
        <w:tc>
          <w:tcPr>
            <w:tcW w:w="556" w:type="dxa"/>
            <w:vMerge w:val="restart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4" w:type="dxa"/>
            <w:vMerge w:val="restart"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1579" w:type="dxa"/>
            <w:gridSpan w:val="2"/>
            <w:vMerge w:val="restart"/>
          </w:tcPr>
          <w:p w:rsidR="00943A88" w:rsidRPr="00D503DD" w:rsidRDefault="00943A88" w:rsidP="00D22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портативные массой не более 10 кг для 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автоматической обработки данных («лэптопы», «ноутбуки», «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сабноутбуки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943A88" w:rsidRPr="00D503DD" w:rsidRDefault="00943A88" w:rsidP="005A7A5E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Пояснение по требуемой продукции: ноутбуки</w:t>
            </w: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и тип экрана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ЖК, 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17,3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15,6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ЖК, 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17,3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15,6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31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допустимое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– 3 кг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допустимое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– 3 кг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37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708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4 ядра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4 ядра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88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3500 МГц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2000 МГц до 3500 МГц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3500 МГц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2000 МГц до 3500 МГц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870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8 Гб,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4 Гб, 2 Гб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8 Гб,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4 Гб, 2 Гб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64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1000 Гб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 от 250 Гб до 1000 Гб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1000 Гб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 от 250 Гб до 1000 Гб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76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708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750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708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D04A06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 xml:space="preserve">DVD-RW, </w:t>
            </w:r>
            <w:proofErr w:type="gramStart"/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DVD-R, внутренний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D04A06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 xml:space="preserve">DVD-RW, </w:t>
            </w:r>
            <w:proofErr w:type="gramStart"/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значения: </w:t>
            </w:r>
            <w:r w:rsidRPr="00D503DD">
              <w:rPr>
                <w:rStyle w:val="product-specvalue-inner1"/>
                <w:rFonts w:ascii="Times New Roman" w:hAnsi="Times New Roman" w:cs="Times New Roman"/>
                <w:sz w:val="24"/>
                <w:szCs w:val="24"/>
              </w:rPr>
              <w:t>DVD-R, внутренний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780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 поддержки 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UMTS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630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708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58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708" w:type="dxa"/>
            <w:vAlign w:val="bottom"/>
          </w:tcPr>
          <w:p w:rsidR="00943A88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Автономное время работы с текстом: не менее 3 час./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15 час.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Автономное время работы с текстом: не менее 3 час./</w:t>
            </w:r>
          </w:p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15 час.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67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503DD">
              <w:rPr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3225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предустановл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енное</w:t>
            </w:r>
            <w:proofErr w:type="spellEnd"/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программное обеспечение</w:t>
            </w: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8" w:rsidRPr="00D503DD" w:rsidRDefault="00943A88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система, комплект офисных программ (в т.ч. текстовый процессор, табличный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сообщениями электронной почты и т.п.),предназначенных  для использования в органах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943A88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система, комплект офисных программ (в т.ч. текстовый процессор, табличный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сообщениями электронной почты и т.п.),предназначенных  для использования в органах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8" w:rsidRPr="00D503DD" w:rsidTr="00A66150">
        <w:trPr>
          <w:trHeight w:val="750"/>
        </w:trPr>
        <w:tc>
          <w:tcPr>
            <w:tcW w:w="556" w:type="dxa"/>
            <w:vMerge/>
          </w:tcPr>
          <w:p w:rsidR="00943A88" w:rsidRPr="00D503DD" w:rsidRDefault="00943A88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943A88" w:rsidRPr="00D503DD" w:rsidRDefault="00943A8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943A88" w:rsidRPr="00D503DD" w:rsidRDefault="00DF2527" w:rsidP="00DF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943A88" w:rsidRPr="00D503DD" w:rsidRDefault="00943A88" w:rsidP="007C15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943A88" w:rsidRPr="00D503DD" w:rsidRDefault="00D503DD" w:rsidP="0097363D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943A88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45 000 руб.</w:t>
            </w:r>
          </w:p>
        </w:tc>
        <w:tc>
          <w:tcPr>
            <w:tcW w:w="2977" w:type="dxa"/>
            <w:gridSpan w:val="2"/>
            <w:vAlign w:val="bottom"/>
          </w:tcPr>
          <w:p w:rsidR="00943A88" w:rsidRPr="00D503DD" w:rsidRDefault="00D503DD" w:rsidP="0097363D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943A88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943A88" w:rsidRPr="00D503DD" w:rsidRDefault="00943A88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45 000 руб.</w:t>
            </w:r>
          </w:p>
        </w:tc>
        <w:tc>
          <w:tcPr>
            <w:tcW w:w="3118" w:type="dxa"/>
            <w:gridSpan w:val="2"/>
            <w:vAlign w:val="bottom"/>
          </w:tcPr>
          <w:p w:rsidR="00943A88" w:rsidRPr="00D503DD" w:rsidRDefault="00943A88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165"/>
        </w:trPr>
        <w:tc>
          <w:tcPr>
            <w:tcW w:w="556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4" w:type="dxa"/>
            <w:vMerge w:val="restart"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1579" w:type="dxa"/>
            <w:gridSpan w:val="2"/>
            <w:vMerge w:val="restart"/>
          </w:tcPr>
          <w:p w:rsidR="00BC5685" w:rsidRPr="00D503DD" w:rsidRDefault="00BC5685" w:rsidP="00D22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прочие, 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содержащие или не содержащие в одном корпусе одно или два из следующих устрой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BC5685" w:rsidRPr="00D503DD" w:rsidRDefault="00BC5685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Пояснение по требуемой продукции:</w:t>
            </w:r>
          </w:p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персональные настольные, рабочие станции вывода </w:t>
            </w:r>
          </w:p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(моноблок/ системный блок и монитор)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D07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BC5685" w:rsidRPr="00D503DD" w:rsidTr="00A66150">
        <w:trPr>
          <w:trHeight w:val="831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экрана/монитора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24 дюйма, возможные значения: от 21 дюйма до 24 дюймов</w:t>
            </w:r>
          </w:p>
        </w:tc>
      </w:tr>
      <w:tr w:rsidR="00BC5685" w:rsidRPr="00D503DD" w:rsidTr="00A66150">
        <w:trPr>
          <w:trHeight w:val="630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ядра,</w:t>
            </w:r>
          </w:p>
          <w:p w:rsidR="00BC5685" w:rsidRPr="00D503DD" w:rsidRDefault="00BC5685" w:rsidP="009736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ядра,</w:t>
            </w:r>
          </w:p>
          <w:p w:rsidR="00BC5685" w:rsidRPr="00D503DD" w:rsidRDefault="00BC5685" w:rsidP="009736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возможные значения: 2 ядра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ядра,</w:t>
            </w:r>
          </w:p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возможные значения: 2 ядра</w:t>
            </w:r>
          </w:p>
        </w:tc>
      </w:tr>
      <w:tr w:rsidR="00BC5685" w:rsidRPr="00D503DD" w:rsidTr="00A66150">
        <w:trPr>
          <w:trHeight w:val="660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4 ГГц, возможные значения: от 3,3 ГГц</w:t>
            </w:r>
          </w:p>
        </w:tc>
      </w:tr>
      <w:tr w:rsidR="00BC5685" w:rsidRPr="00D503DD" w:rsidTr="00A66150">
        <w:trPr>
          <w:trHeight w:val="707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значение:8 Гб</w:t>
            </w:r>
          </w:p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возможное значение: 4 Гб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значение:8 Гб</w:t>
            </w:r>
          </w:p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возможное значение: 4 Гб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значение:8 Гб</w:t>
            </w:r>
          </w:p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возможное значение: 4 Гб</w:t>
            </w:r>
          </w:p>
        </w:tc>
      </w:tr>
      <w:tr w:rsidR="00BC5685" w:rsidRPr="00D503DD" w:rsidTr="00A66150">
        <w:trPr>
          <w:trHeight w:val="615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708" w:type="dxa"/>
            <w:vAlign w:val="bottom"/>
          </w:tcPr>
          <w:p w:rsidR="00BC5685" w:rsidRPr="00D503DD" w:rsidRDefault="0097363D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1000 Гб,</w:t>
            </w:r>
          </w:p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возможные значения: от 250 Гб до 1000 Гб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1000 Гб,</w:t>
            </w:r>
          </w:p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250 Гб до 1000 Гб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предельное значение: 1000 Гб,</w:t>
            </w:r>
          </w:p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от 250 Гб до 1000 Гб</w:t>
            </w:r>
          </w:p>
        </w:tc>
      </w:tr>
      <w:tr w:rsidR="00BC5685" w:rsidRPr="00D503DD" w:rsidTr="00A66150">
        <w:trPr>
          <w:trHeight w:val="660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возможные значения: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</w:tc>
      </w:tr>
      <w:tr w:rsidR="00BC5685" w:rsidRPr="00D503DD" w:rsidTr="00A66150">
        <w:trPr>
          <w:trHeight w:val="615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значение: DVD±R/RW или DVD-ROM </w:t>
            </w:r>
          </w:p>
        </w:tc>
      </w:tr>
      <w:tr w:rsidR="00BC5685" w:rsidRPr="00D503DD" w:rsidTr="00A66150">
        <w:trPr>
          <w:trHeight w:val="660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DF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DF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F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встроенный</w:t>
            </w:r>
          </w:p>
        </w:tc>
      </w:tr>
      <w:tr w:rsidR="00BC5685" w:rsidRPr="00D503DD" w:rsidTr="00A66150">
        <w:trPr>
          <w:trHeight w:val="570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предназначенная для использования в органах исполнительной власти</w:t>
            </w:r>
          </w:p>
        </w:tc>
      </w:tr>
      <w:tr w:rsidR="00BC5685" w:rsidRPr="00D503DD" w:rsidTr="00A66150">
        <w:trPr>
          <w:trHeight w:val="94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т.п.), предназначенных  для использования в органах власти</w:t>
            </w:r>
          </w:p>
        </w:tc>
      </w:tr>
      <w:tr w:rsidR="00BC5685" w:rsidRPr="00D503DD" w:rsidTr="00A66150">
        <w:trPr>
          <w:trHeight w:val="49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D503DD" w:rsidP="0097363D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BC5685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45 000 руб.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D503DD" w:rsidP="0097363D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BC5685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45 000 руб.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D503DD" w:rsidP="0097363D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BC5685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45 000 руб.</w:t>
            </w:r>
          </w:p>
        </w:tc>
      </w:tr>
      <w:tr w:rsidR="00BC5685" w:rsidRPr="00D503DD" w:rsidTr="00A66150">
        <w:trPr>
          <w:trHeight w:val="2190"/>
        </w:trPr>
        <w:tc>
          <w:tcPr>
            <w:tcW w:w="556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4" w:type="dxa"/>
            <w:vMerge w:val="restart"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1579" w:type="dxa"/>
            <w:gridSpan w:val="2"/>
            <w:vMerge w:val="restart"/>
          </w:tcPr>
          <w:p w:rsidR="00BC5685" w:rsidRPr="00D503DD" w:rsidRDefault="00BC5685" w:rsidP="00D2241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(не содержащие) в одном корпусе запоминающие устройства.</w:t>
            </w:r>
          </w:p>
          <w:p w:rsidR="00BC5685" w:rsidRPr="00D503DD" w:rsidRDefault="00BC5685" w:rsidP="00D2241A">
            <w:pPr>
              <w:pStyle w:val="ConsPlusNormal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печати (струйный/ лазерный – для принтера/многофункционального устройства)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D07F89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C5685"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D07F89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C5685"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D07F89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C5685" w:rsidRPr="00D503DD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BC5685" w:rsidRPr="00D503DD" w:rsidTr="00A66150">
        <w:trPr>
          <w:trHeight w:val="1845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185CF3" w:rsidP="00DF2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185CF3" w:rsidP="00DF2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185CF3" w:rsidP="00DF2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9600 точек на дюйм, возможные значения: от 600 до 9600 точек на дюйм</w:t>
            </w:r>
          </w:p>
        </w:tc>
      </w:tr>
      <w:tr w:rsidR="00185CF3" w:rsidRPr="00D503DD" w:rsidTr="00A66150">
        <w:trPr>
          <w:trHeight w:val="405"/>
        </w:trPr>
        <w:tc>
          <w:tcPr>
            <w:tcW w:w="556" w:type="dxa"/>
            <w:vMerge/>
          </w:tcPr>
          <w:p w:rsidR="00185CF3" w:rsidRPr="00D503DD" w:rsidRDefault="00185CF3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185CF3" w:rsidRPr="00D503DD" w:rsidRDefault="00185CF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185CF3" w:rsidRPr="00D503DD" w:rsidRDefault="00185CF3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85CF3" w:rsidRPr="00D503DD" w:rsidRDefault="00185CF3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708" w:type="dxa"/>
            <w:vAlign w:val="bottom"/>
          </w:tcPr>
          <w:p w:rsidR="00185CF3" w:rsidRPr="00D503DD" w:rsidRDefault="00185CF3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185CF3" w:rsidRPr="00D503DD" w:rsidRDefault="00185CF3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185CF3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  <w:gridSpan w:val="2"/>
            <w:vAlign w:val="bottom"/>
          </w:tcPr>
          <w:p w:rsidR="00185CF3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3118" w:type="dxa"/>
            <w:gridSpan w:val="2"/>
            <w:vAlign w:val="bottom"/>
          </w:tcPr>
          <w:p w:rsidR="00185CF3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AB023E" w:rsidRPr="00D503DD" w:rsidTr="00A66150">
        <w:trPr>
          <w:trHeight w:val="1546"/>
        </w:trPr>
        <w:tc>
          <w:tcPr>
            <w:tcW w:w="556" w:type="dxa"/>
            <w:vMerge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AB023E" w:rsidRPr="00D503DD" w:rsidRDefault="00AB023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AB023E" w:rsidRPr="00D503DD" w:rsidRDefault="00AB023E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708" w:type="dxa"/>
            <w:vAlign w:val="bottom"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AB023E" w:rsidRPr="00D503DD" w:rsidTr="00A66150">
        <w:trPr>
          <w:trHeight w:val="1425"/>
        </w:trPr>
        <w:tc>
          <w:tcPr>
            <w:tcW w:w="556" w:type="dxa"/>
            <w:vMerge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AB023E" w:rsidRPr="00D503DD" w:rsidRDefault="00AB023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AB023E" w:rsidRPr="00D503DD" w:rsidRDefault="00AB023E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</w:t>
            </w:r>
          </w:p>
          <w:p w:rsidR="00AB023E" w:rsidRPr="00D503DD" w:rsidRDefault="00AB023E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8" w:type="dxa"/>
            <w:vAlign w:val="bottom"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AB023E" w:rsidRPr="00D503DD" w:rsidRDefault="00AB023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  <w:tc>
          <w:tcPr>
            <w:tcW w:w="2977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  <w:tc>
          <w:tcPr>
            <w:tcW w:w="3118" w:type="dxa"/>
            <w:gridSpan w:val="2"/>
            <w:vAlign w:val="bottom"/>
          </w:tcPr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менее 20 стр./мин  и  не более 60 стр./мин</w:t>
            </w:r>
            <w:r w:rsidRPr="00D503D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B023E" w:rsidRPr="00D503DD" w:rsidRDefault="00AB023E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 28 стр./мин, допустимые значения: от 8 стр./мин до 27 стр./мин</w:t>
            </w:r>
          </w:p>
        </w:tc>
      </w:tr>
      <w:tr w:rsidR="00BC5685" w:rsidRPr="00D503DD" w:rsidTr="00A66150">
        <w:trPr>
          <w:trHeight w:val="1195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модулей и интерфейсов 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5568C1" w:rsidRPr="00D503DD" w:rsidRDefault="005568C1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значения: сетевой, устройства чтения карт памяти, дуплексная печать, разъем USB 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5568C1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значения: сетевой, устройства чтения карт памяти, дуплексная печать, разъем USB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5568C1" w:rsidP="00973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предельные значения: сетевой, устройства чтения карт памяти, дуплексная печать, разъем USB</w:t>
            </w:r>
          </w:p>
        </w:tc>
      </w:tr>
      <w:tr w:rsidR="005A7A5E" w:rsidRPr="00D503DD" w:rsidTr="00A66150">
        <w:trPr>
          <w:trHeight w:val="1195"/>
        </w:trPr>
        <w:tc>
          <w:tcPr>
            <w:tcW w:w="556" w:type="dxa"/>
          </w:tcPr>
          <w:p w:rsidR="005A7A5E" w:rsidRPr="00D503DD" w:rsidRDefault="005A7A5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5A7A5E" w:rsidRPr="00D503DD" w:rsidRDefault="005A7A5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5A7A5E" w:rsidRPr="00D503DD" w:rsidRDefault="005A7A5E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A7A5E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5A7A5E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5A7A5E" w:rsidRPr="00D503DD" w:rsidRDefault="005A7A5E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5A7A5E" w:rsidRPr="00D503DD" w:rsidRDefault="00D503DD" w:rsidP="005A7A5E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5A7A5E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5A7A5E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20 000 руб.</w:t>
            </w:r>
          </w:p>
        </w:tc>
        <w:tc>
          <w:tcPr>
            <w:tcW w:w="2977" w:type="dxa"/>
            <w:gridSpan w:val="2"/>
            <w:vAlign w:val="bottom"/>
          </w:tcPr>
          <w:p w:rsidR="005A7A5E" w:rsidRPr="00D503DD" w:rsidRDefault="00D503DD" w:rsidP="005A7A5E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5A7A5E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5A7A5E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20 000 руб.</w:t>
            </w:r>
          </w:p>
        </w:tc>
        <w:tc>
          <w:tcPr>
            <w:tcW w:w="3118" w:type="dxa"/>
            <w:gridSpan w:val="2"/>
            <w:vAlign w:val="bottom"/>
          </w:tcPr>
          <w:p w:rsidR="005A7A5E" w:rsidRPr="00D503DD" w:rsidRDefault="00D503DD" w:rsidP="005A7A5E">
            <w:pPr>
              <w:pStyle w:val="3"/>
              <w:shd w:val="clear" w:color="auto" w:fill="auto"/>
              <w:spacing w:after="0" w:line="240" w:lineRule="auto"/>
              <w:rPr>
                <w:rStyle w:val="12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н</w:t>
            </w:r>
            <w:r w:rsidR="005A7A5E" w:rsidRPr="00D503DD">
              <w:rPr>
                <w:rStyle w:val="12"/>
                <w:sz w:val="24"/>
                <w:szCs w:val="24"/>
              </w:rPr>
              <w:t>е более</w:t>
            </w:r>
          </w:p>
          <w:p w:rsidR="005A7A5E" w:rsidRPr="00D503DD" w:rsidRDefault="005A7A5E" w:rsidP="005A7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Style w:val="12"/>
                <w:sz w:val="24"/>
                <w:szCs w:val="24"/>
              </w:rPr>
              <w:t>20 000 руб.</w:t>
            </w:r>
          </w:p>
        </w:tc>
      </w:tr>
      <w:tr w:rsidR="00BC5685" w:rsidRPr="00D503DD" w:rsidTr="00A66150">
        <w:trPr>
          <w:trHeight w:val="1424"/>
        </w:trPr>
        <w:tc>
          <w:tcPr>
            <w:tcW w:w="556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4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1579" w:type="dxa"/>
            <w:gridSpan w:val="2"/>
            <w:vMerge w:val="restart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Аппаратура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передающая для радиосвязи, радиовещания и телевидения.</w:t>
            </w:r>
          </w:p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(телефон/смартфон),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телефон или смартфон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телефон или смартфон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поддерживаемые стандарты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</w:p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900/1800/1900</w:t>
            </w:r>
          </w:p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4G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EB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GSM</w:t>
            </w:r>
          </w:p>
          <w:p w:rsidR="00BC5685" w:rsidRPr="00D503DD" w:rsidRDefault="00BC5685" w:rsidP="00EB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900/1800/1900</w:t>
            </w:r>
          </w:p>
          <w:p w:rsidR="00BC5685" w:rsidRPr="00D503DD" w:rsidRDefault="00BC5685" w:rsidP="00EB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4G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тип операционной системы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708" w:type="dxa"/>
            <w:vAlign w:val="bottom"/>
          </w:tcPr>
          <w:p w:rsidR="00BC5685" w:rsidRPr="00D503DD" w:rsidRDefault="00DF2527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24 часов в режиме разговора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24 часов в режиме разговора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метод управления (сенсорный/кнопочный)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сенсорный или кнопочный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сенсорный или кнопочный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количество сим-карт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73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vAlign w:val="bottom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CC79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Bluetooh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и/или</w:t>
            </w:r>
            <w:r w:rsidRPr="00D50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rPr>
          <w:trHeight w:val="1423"/>
        </w:trPr>
        <w:tc>
          <w:tcPr>
            <w:tcW w:w="556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CB1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EB41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708" w:type="dxa"/>
            <w:vAlign w:val="bottom"/>
          </w:tcPr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  <w:vAlign w:val="bottom"/>
          </w:tcPr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2835" w:type="dxa"/>
            <w:gridSpan w:val="2"/>
            <w:vAlign w:val="bottom"/>
          </w:tcPr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 тыс.</w:t>
            </w:r>
          </w:p>
        </w:tc>
        <w:tc>
          <w:tcPr>
            <w:tcW w:w="2977" w:type="dxa"/>
            <w:gridSpan w:val="2"/>
            <w:vAlign w:val="bottom"/>
          </w:tcPr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BC5685" w:rsidRPr="00D503DD" w:rsidRDefault="00BC5685" w:rsidP="007C1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 тыс.</w:t>
            </w:r>
          </w:p>
        </w:tc>
        <w:tc>
          <w:tcPr>
            <w:tcW w:w="3118" w:type="dxa"/>
            <w:gridSpan w:val="2"/>
            <w:vAlign w:val="bottom"/>
          </w:tcPr>
          <w:p w:rsidR="00BC5685" w:rsidRPr="00D503DD" w:rsidRDefault="00BC5685" w:rsidP="00DE56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4" w:type="dxa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1579" w:type="dxa"/>
            <w:gridSpan w:val="2"/>
            <w:vMerge w:val="restart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256" w:type="dxa"/>
            <w:vMerge w:val="restart"/>
          </w:tcPr>
          <w:p w:rsidR="00BC5685" w:rsidRPr="00D503DD" w:rsidRDefault="00BC5685" w:rsidP="0044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мощность двигателя,  предельна</w:t>
            </w: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цена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лошадиная сила</w:t>
            </w:r>
          </w:p>
        </w:tc>
        <w:tc>
          <w:tcPr>
            <w:tcW w:w="2835" w:type="dxa"/>
            <w:gridSpan w:val="2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200</w:t>
            </w:r>
          </w:p>
        </w:tc>
        <w:tc>
          <w:tcPr>
            <w:tcW w:w="2977" w:type="dxa"/>
            <w:gridSpan w:val="2"/>
          </w:tcPr>
          <w:p w:rsidR="00BC5685" w:rsidRPr="00D503DD" w:rsidRDefault="00BC5685" w:rsidP="00D11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  <w:vMerge/>
          </w:tcPr>
          <w:p w:rsidR="00BC5685" w:rsidRPr="00D503DD" w:rsidRDefault="00BC5685" w:rsidP="009325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BC5685" w:rsidRPr="00D503DD" w:rsidRDefault="00BC5685" w:rsidP="009325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</w:tcPr>
          <w:p w:rsidR="00BC5685" w:rsidRPr="00D503DD" w:rsidRDefault="00BC5685" w:rsidP="009325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6" w:type="dxa"/>
            <w:vMerge/>
          </w:tcPr>
          <w:p w:rsidR="00BC5685" w:rsidRPr="00D503DD" w:rsidRDefault="00BC5685" w:rsidP="009325B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</w:p>
        </w:tc>
        <w:tc>
          <w:tcPr>
            <w:tcW w:w="2835" w:type="dxa"/>
            <w:gridSpan w:val="2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не более 1,0 млн.</w:t>
            </w:r>
          </w:p>
        </w:tc>
        <w:tc>
          <w:tcPr>
            <w:tcW w:w="2977" w:type="dxa"/>
            <w:gridSpan w:val="2"/>
          </w:tcPr>
          <w:p w:rsidR="00BC5685" w:rsidRPr="00D503DD" w:rsidRDefault="00BC5685" w:rsidP="00D11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1559" w:type="dxa"/>
            <w:vMerge w:val="restart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256" w:type="dxa"/>
          </w:tcPr>
          <w:p w:rsidR="00BC5685" w:rsidRPr="00D503DD" w:rsidRDefault="00BC5685" w:rsidP="0044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5685" w:rsidRPr="00D503DD" w:rsidRDefault="00BC5685" w:rsidP="00AA3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железо или алюминий</w:t>
            </w:r>
          </w:p>
        </w:tc>
        <w:tc>
          <w:tcPr>
            <w:tcW w:w="2977" w:type="dxa"/>
            <w:gridSpan w:val="2"/>
          </w:tcPr>
          <w:p w:rsidR="00BC5685" w:rsidRPr="00D503DD" w:rsidRDefault="00BC5685" w:rsidP="00EB4198">
            <w:pPr>
              <w:ind w:firstLine="0"/>
              <w:jc w:val="center"/>
              <w:rPr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железо или алюминий</w:t>
            </w:r>
          </w:p>
        </w:tc>
        <w:tc>
          <w:tcPr>
            <w:tcW w:w="3118" w:type="dxa"/>
            <w:gridSpan w:val="2"/>
          </w:tcPr>
          <w:p w:rsidR="00BC5685" w:rsidRPr="00D503DD" w:rsidRDefault="00BC5685" w:rsidP="00EB4198">
            <w:pPr>
              <w:ind w:firstLine="0"/>
              <w:jc w:val="center"/>
              <w:rPr>
                <w:sz w:val="24"/>
                <w:szCs w:val="24"/>
              </w:rPr>
            </w:pPr>
            <w:r w:rsidRPr="00D503DD">
              <w:rPr>
                <w:rFonts w:cs="Times New Roman"/>
                <w:sz w:val="24"/>
                <w:szCs w:val="24"/>
              </w:rPr>
              <w:t>железо или алюминий</w:t>
            </w: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4" w:type="dxa"/>
            <w:gridSpan w:val="2"/>
            <w:vMerge/>
          </w:tcPr>
          <w:p w:rsidR="00BC5685" w:rsidRPr="00D503DD" w:rsidRDefault="00BC5685" w:rsidP="004425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85" w:rsidRPr="00D503DD" w:rsidRDefault="00BC5685" w:rsidP="004425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44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5685" w:rsidRPr="00D503DD" w:rsidRDefault="00BC5685" w:rsidP="00AA3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BC5685" w:rsidRPr="00D503DD" w:rsidRDefault="00BC5685" w:rsidP="00CB4A1F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977" w:type="dxa"/>
            <w:gridSpan w:val="2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– искусственная кожа;</w:t>
            </w:r>
          </w:p>
          <w:p w:rsidR="00BC5685" w:rsidRPr="00D503DD" w:rsidRDefault="00BC5685" w:rsidP="0044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3118" w:type="dxa"/>
            <w:gridSpan w:val="2"/>
          </w:tcPr>
          <w:p w:rsidR="00BC5685" w:rsidRPr="00D503DD" w:rsidRDefault="00BC5685" w:rsidP="005B1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BC5685" w:rsidRPr="00D503DD" w:rsidRDefault="00BC5685" w:rsidP="005B1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4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1579" w:type="dxa"/>
            <w:gridSpan w:val="2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256" w:type="dxa"/>
          </w:tcPr>
          <w:p w:rsidR="00BC5685" w:rsidRPr="00D503DD" w:rsidRDefault="00BC5685" w:rsidP="004425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(твердолиственных и тропических);</w:t>
            </w:r>
          </w:p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мягколиствен-ных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2977" w:type="dxa"/>
            <w:gridSpan w:val="2"/>
          </w:tcPr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мягколиствен-ных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C5685" w:rsidRPr="00D503DD" w:rsidRDefault="00BC5685" w:rsidP="0044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3118" w:type="dxa"/>
            <w:gridSpan w:val="2"/>
          </w:tcPr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 МДФ, ДСП </w:t>
            </w:r>
          </w:p>
          <w:p w:rsidR="00BC5685" w:rsidRPr="00D503DD" w:rsidRDefault="00BC5685" w:rsidP="007006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2977" w:type="dxa"/>
            <w:gridSpan w:val="2"/>
          </w:tcPr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ткань.</w:t>
            </w:r>
          </w:p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нетканые материалы </w:t>
            </w:r>
          </w:p>
          <w:p w:rsidR="00BC5685" w:rsidRPr="00D503DD" w:rsidRDefault="00BC5685" w:rsidP="003D0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84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1579" w:type="dxa"/>
            <w:gridSpan w:val="2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  <w:p w:rsidR="00BC5685" w:rsidRPr="00D503DD" w:rsidRDefault="00BC5685" w:rsidP="005E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685" w:rsidRPr="00D503DD" w:rsidRDefault="00BC5685" w:rsidP="005E61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C5685" w:rsidRPr="00D503DD" w:rsidRDefault="00BC5685" w:rsidP="00D07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твердо-лиственных</w:t>
            </w:r>
            <w:proofErr w:type="spellEnd"/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и тропических);</w:t>
            </w:r>
          </w:p>
          <w:p w:rsidR="00BC5685" w:rsidRPr="00D503DD" w:rsidRDefault="00BC5685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мягколиствен-ных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  <w:tc>
          <w:tcPr>
            <w:tcW w:w="2977" w:type="dxa"/>
            <w:gridSpan w:val="2"/>
          </w:tcPr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предельное значение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мягколиствен-ных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пород:</w:t>
            </w:r>
          </w:p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ель, возможное значение: МДФ, ДСП</w:t>
            </w:r>
          </w:p>
        </w:tc>
        <w:tc>
          <w:tcPr>
            <w:tcW w:w="3118" w:type="dxa"/>
            <w:gridSpan w:val="2"/>
          </w:tcPr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значения - древесина хвойных и </w:t>
            </w:r>
            <w:proofErr w:type="spell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 xml:space="preserve"> пород, возможное значение: МДФ, ДСП</w:t>
            </w:r>
          </w:p>
        </w:tc>
      </w:tr>
      <w:tr w:rsidR="00BC5685" w:rsidRPr="00D503DD" w:rsidTr="007C15C8">
        <w:tc>
          <w:tcPr>
            <w:tcW w:w="14884" w:type="dxa"/>
            <w:gridSpan w:val="13"/>
          </w:tcPr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отдельных видов товаров, работ, услуг, определенный управлением финансов и социально-экономического развития Администрации Ярославского муниципального района</w:t>
            </w:r>
          </w:p>
        </w:tc>
      </w:tr>
      <w:tr w:rsidR="00A66150" w:rsidRPr="00D503DD" w:rsidTr="00A66150">
        <w:tc>
          <w:tcPr>
            <w:tcW w:w="556" w:type="dxa"/>
          </w:tcPr>
          <w:p w:rsidR="00A66150" w:rsidRPr="00D503DD" w:rsidRDefault="00A66150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A66150" w:rsidRPr="00D07F89" w:rsidRDefault="00A66150" w:rsidP="00FB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89">
              <w:rPr>
                <w:rFonts w:ascii="Times New Roman" w:hAnsi="Times New Roman" w:cs="Times New Roman"/>
                <w:sz w:val="24"/>
                <w:szCs w:val="24"/>
              </w:rPr>
              <w:t>62.02.20.190</w:t>
            </w:r>
          </w:p>
        </w:tc>
        <w:tc>
          <w:tcPr>
            <w:tcW w:w="1579" w:type="dxa"/>
            <w:gridSpan w:val="2"/>
          </w:tcPr>
          <w:p w:rsidR="00A66150" w:rsidRPr="00D07F89" w:rsidRDefault="00A66150" w:rsidP="00FB1B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услуг по сопровождению программных продуктов АС "Бюджет", АС "УРМ", ПО "Сервер обмена данными", а также дополнительных программных модулей и функционала </w:t>
            </w:r>
            <w:r w:rsidRPr="00D07F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этим программным продуктам</w:t>
            </w:r>
          </w:p>
        </w:tc>
        <w:tc>
          <w:tcPr>
            <w:tcW w:w="1256" w:type="dxa"/>
          </w:tcPr>
          <w:p w:rsidR="00A66150" w:rsidRPr="00D503DD" w:rsidRDefault="00A66150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66150" w:rsidRPr="00D503DD" w:rsidRDefault="00A66150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A66150" w:rsidRPr="00D503DD" w:rsidRDefault="00A66150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A66150" w:rsidRDefault="00A66150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507A0" w:rsidRDefault="002507A0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 руб. в год</w:t>
            </w:r>
          </w:p>
          <w:p w:rsidR="00BD7B1D" w:rsidRPr="00D503DD" w:rsidRDefault="00BD7B1D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:rsidR="002507A0" w:rsidRDefault="002507A0" w:rsidP="0025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507A0" w:rsidRDefault="002507A0" w:rsidP="0025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 руб. в год</w:t>
            </w:r>
          </w:p>
          <w:p w:rsidR="00BD7B1D" w:rsidRPr="00D503DD" w:rsidRDefault="00BD7B1D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507A0" w:rsidRDefault="002507A0" w:rsidP="0025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507A0" w:rsidRDefault="002507A0" w:rsidP="00250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 руб. в год</w:t>
            </w:r>
          </w:p>
          <w:p w:rsidR="00BD7B1D" w:rsidRPr="00D503DD" w:rsidRDefault="00BD7B1D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85" w:rsidRPr="00D503DD" w:rsidTr="00A66150">
        <w:tc>
          <w:tcPr>
            <w:tcW w:w="556" w:type="dxa"/>
          </w:tcPr>
          <w:p w:rsidR="00BC5685" w:rsidRPr="00D503DD" w:rsidRDefault="00A66150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4" w:type="dxa"/>
          </w:tcPr>
          <w:p w:rsidR="00BC5685" w:rsidRPr="00D503DD" w:rsidRDefault="00BC5685" w:rsidP="00932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64.19.21</w:t>
            </w:r>
          </w:p>
        </w:tc>
        <w:tc>
          <w:tcPr>
            <w:tcW w:w="1579" w:type="dxa"/>
            <w:gridSpan w:val="2"/>
          </w:tcPr>
          <w:p w:rsidR="00BC5685" w:rsidRPr="00D503DD" w:rsidRDefault="00BC5685" w:rsidP="00D22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Оказание услуг кредитными организациями по предоставлению кредитных сре</w:t>
            </w:r>
            <w:proofErr w:type="gramStart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дств в в</w:t>
            </w:r>
            <w:proofErr w:type="gramEnd"/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иде кредитных линий с лимитом выдачи/лимитом задолженности</w:t>
            </w:r>
          </w:p>
        </w:tc>
        <w:tc>
          <w:tcPr>
            <w:tcW w:w="1256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C5685" w:rsidRPr="00D503DD" w:rsidRDefault="00BC5685" w:rsidP="00932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7"/>
          </w:tcPr>
          <w:p w:rsidR="00BC5685" w:rsidRPr="00D503DD" w:rsidRDefault="00BC5685" w:rsidP="00146F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3DD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Муниципального Совета Ярославского муниципального района о районном бюджете на соответствующий финансовый год</w:t>
            </w:r>
          </w:p>
        </w:tc>
      </w:tr>
    </w:tbl>
    <w:p w:rsidR="006723F4" w:rsidRPr="00D503DD" w:rsidRDefault="006723F4" w:rsidP="00B57F5D">
      <w:pPr>
        <w:pStyle w:val="ConsPlusNormal"/>
        <w:ind w:left="9214"/>
        <w:rPr>
          <w:rFonts w:ascii="Times New Roman" w:hAnsi="Times New Roman" w:cs="Times New Roman"/>
          <w:sz w:val="24"/>
          <w:szCs w:val="24"/>
        </w:rPr>
      </w:pPr>
    </w:p>
    <w:p w:rsidR="006723F4" w:rsidRPr="00D503DD" w:rsidRDefault="006723F4" w:rsidP="00B57F5D">
      <w:pPr>
        <w:pStyle w:val="ConsPlusNormal"/>
        <w:ind w:left="9214"/>
        <w:rPr>
          <w:rFonts w:ascii="Times New Roman" w:hAnsi="Times New Roman" w:cs="Times New Roman"/>
          <w:sz w:val="24"/>
          <w:szCs w:val="24"/>
        </w:rPr>
      </w:pPr>
    </w:p>
    <w:p w:rsidR="00EC3D27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2B0D64">
        <w:rPr>
          <w:rFonts w:eastAsiaTheme="minorHAnsi" w:cs="Times New Roman"/>
          <w:szCs w:val="28"/>
        </w:rPr>
        <w:t>Список используемых сокращений</w:t>
      </w:r>
    </w:p>
    <w:p w:rsidR="00EC3D27" w:rsidRPr="002B0D64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EC3D27" w:rsidRPr="002B0D64" w:rsidRDefault="00EC3D27" w:rsidP="00EC3D27">
      <w:pPr>
        <w:pStyle w:val="ad"/>
        <w:jc w:val="both"/>
      </w:pPr>
      <w:r w:rsidRPr="002B0D64">
        <w:t xml:space="preserve">ОКЕИ </w:t>
      </w:r>
      <w:r>
        <w:t>–</w:t>
      </w:r>
      <w:r w:rsidRPr="002B0D64">
        <w:t xml:space="preserve"> Общероссийский классификатор единиц измерения</w:t>
      </w:r>
    </w:p>
    <w:p w:rsidR="00EC3D27" w:rsidRDefault="00EC3D27" w:rsidP="00EC3D27">
      <w:pPr>
        <w:pStyle w:val="ad"/>
        <w:jc w:val="both"/>
      </w:pPr>
      <w:r w:rsidRPr="002B0D64">
        <w:t>ОКПД</w:t>
      </w:r>
      <w:r w:rsidRPr="002B0D64">
        <w:rPr>
          <w:rFonts w:eastAsiaTheme="minorHAnsi"/>
        </w:rPr>
        <w:t xml:space="preserve"> </w:t>
      </w:r>
      <w:r w:rsidRPr="002B0D64">
        <w:t>–</w:t>
      </w:r>
      <w:r w:rsidRPr="002B0D64">
        <w:rPr>
          <w:rFonts w:eastAsiaTheme="minorHAnsi"/>
        </w:rPr>
        <w:t xml:space="preserve"> </w:t>
      </w:r>
      <w:r w:rsidRPr="002B0D64">
        <w:t>Общероссийский классификатор продукции по в</w:t>
      </w:r>
      <w:r>
        <w:t>идам экономической деятельности</w:t>
      </w: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6723F4" w:rsidRDefault="006723F4" w:rsidP="00D07F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723F4" w:rsidSect="00CB4A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5" w:right="1134" w:bottom="566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18" w:rsidRDefault="00472B18" w:rsidP="00E30EA9">
      <w:r>
        <w:separator/>
      </w:r>
    </w:p>
  </w:endnote>
  <w:endnote w:type="continuationSeparator" w:id="1">
    <w:p w:rsidR="00472B18" w:rsidRDefault="00472B18" w:rsidP="00E3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Default="00FB1B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Default="00FB1B9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Default="00FB1B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18" w:rsidRDefault="00472B18" w:rsidP="00E30EA9">
      <w:r>
        <w:separator/>
      </w:r>
    </w:p>
  </w:footnote>
  <w:footnote w:type="continuationSeparator" w:id="1">
    <w:p w:rsidR="00472B18" w:rsidRDefault="00472B18" w:rsidP="00E3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Default="00FB1B9A">
    <w:pPr>
      <w:pStyle w:val="a3"/>
    </w:pPr>
  </w:p>
  <w:p w:rsidR="00FB1B9A" w:rsidRDefault="00FB1B9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Pr="006723F4" w:rsidRDefault="00FB1B9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9A" w:rsidRDefault="00543531">
    <w:pPr>
      <w:pStyle w:val="a3"/>
      <w:jc w:val="center"/>
    </w:pPr>
    <w:fldSimple w:instr=" PAGE   \* MERGEFORMAT ">
      <w:r w:rsidR="00FB1B9A">
        <w:rPr>
          <w:noProof/>
        </w:rPr>
        <w:t>4</w:t>
      </w:r>
    </w:fldSimple>
  </w:p>
  <w:p w:rsidR="00FB1B9A" w:rsidRDefault="00FB1B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781E57F8"/>
    <w:multiLevelType w:val="multilevel"/>
    <w:tmpl w:val="FA8E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DE71B2"/>
    <w:rsid w:val="000005FE"/>
    <w:rsid w:val="000010EF"/>
    <w:rsid w:val="000025B9"/>
    <w:rsid w:val="00013685"/>
    <w:rsid w:val="00031FBF"/>
    <w:rsid w:val="0003793B"/>
    <w:rsid w:val="00052AFD"/>
    <w:rsid w:val="00052C83"/>
    <w:rsid w:val="00060B83"/>
    <w:rsid w:val="00064332"/>
    <w:rsid w:val="000A111F"/>
    <w:rsid w:val="000D3CD5"/>
    <w:rsid w:val="000F359C"/>
    <w:rsid w:val="00137D74"/>
    <w:rsid w:val="00143243"/>
    <w:rsid w:val="00146FB7"/>
    <w:rsid w:val="00154D89"/>
    <w:rsid w:val="0016754C"/>
    <w:rsid w:val="00170688"/>
    <w:rsid w:val="0018005B"/>
    <w:rsid w:val="00185CF3"/>
    <w:rsid w:val="001A2012"/>
    <w:rsid w:val="001A6D59"/>
    <w:rsid w:val="001B3C45"/>
    <w:rsid w:val="001C78DA"/>
    <w:rsid w:val="001D1CD7"/>
    <w:rsid w:val="001E1668"/>
    <w:rsid w:val="001E37D9"/>
    <w:rsid w:val="002064B8"/>
    <w:rsid w:val="00222B11"/>
    <w:rsid w:val="002306C4"/>
    <w:rsid w:val="002507A0"/>
    <w:rsid w:val="002B23C6"/>
    <w:rsid w:val="002E2151"/>
    <w:rsid w:val="002E264F"/>
    <w:rsid w:val="002E37DE"/>
    <w:rsid w:val="002E447A"/>
    <w:rsid w:val="002F5332"/>
    <w:rsid w:val="00300C01"/>
    <w:rsid w:val="0030636E"/>
    <w:rsid w:val="0031394D"/>
    <w:rsid w:val="00332329"/>
    <w:rsid w:val="00346C70"/>
    <w:rsid w:val="00353C19"/>
    <w:rsid w:val="003627FB"/>
    <w:rsid w:val="003661C6"/>
    <w:rsid w:val="0038047A"/>
    <w:rsid w:val="00380770"/>
    <w:rsid w:val="003878D4"/>
    <w:rsid w:val="00392059"/>
    <w:rsid w:val="003A2DCC"/>
    <w:rsid w:val="003A7D0D"/>
    <w:rsid w:val="003C1DC8"/>
    <w:rsid w:val="003D0701"/>
    <w:rsid w:val="003D1E8D"/>
    <w:rsid w:val="003D28FF"/>
    <w:rsid w:val="003D3B60"/>
    <w:rsid w:val="0040656C"/>
    <w:rsid w:val="00407874"/>
    <w:rsid w:val="00422428"/>
    <w:rsid w:val="00442562"/>
    <w:rsid w:val="00456031"/>
    <w:rsid w:val="004567E8"/>
    <w:rsid w:val="004718E4"/>
    <w:rsid w:val="00472B18"/>
    <w:rsid w:val="00490014"/>
    <w:rsid w:val="004C077F"/>
    <w:rsid w:val="004C767D"/>
    <w:rsid w:val="004D7AA8"/>
    <w:rsid w:val="004E650E"/>
    <w:rsid w:val="004E6801"/>
    <w:rsid w:val="004E6D37"/>
    <w:rsid w:val="005002FD"/>
    <w:rsid w:val="0050476D"/>
    <w:rsid w:val="00531003"/>
    <w:rsid w:val="00543531"/>
    <w:rsid w:val="00544401"/>
    <w:rsid w:val="005541BC"/>
    <w:rsid w:val="005568C1"/>
    <w:rsid w:val="00581DB5"/>
    <w:rsid w:val="005859E7"/>
    <w:rsid w:val="00586EE7"/>
    <w:rsid w:val="005A4191"/>
    <w:rsid w:val="005A7A5E"/>
    <w:rsid w:val="005B17E4"/>
    <w:rsid w:val="005E5245"/>
    <w:rsid w:val="005E616C"/>
    <w:rsid w:val="0060115A"/>
    <w:rsid w:val="00604201"/>
    <w:rsid w:val="006571DA"/>
    <w:rsid w:val="00667D1E"/>
    <w:rsid w:val="006723F4"/>
    <w:rsid w:val="006C2DD4"/>
    <w:rsid w:val="006F150B"/>
    <w:rsid w:val="0070067A"/>
    <w:rsid w:val="00720325"/>
    <w:rsid w:val="0072700E"/>
    <w:rsid w:val="00750668"/>
    <w:rsid w:val="00757BD5"/>
    <w:rsid w:val="00762816"/>
    <w:rsid w:val="007853BB"/>
    <w:rsid w:val="007C0997"/>
    <w:rsid w:val="007C15C8"/>
    <w:rsid w:val="007C20B0"/>
    <w:rsid w:val="007D0D58"/>
    <w:rsid w:val="007D2DBD"/>
    <w:rsid w:val="007D4751"/>
    <w:rsid w:val="00802372"/>
    <w:rsid w:val="00827F80"/>
    <w:rsid w:val="0084633A"/>
    <w:rsid w:val="00856ACE"/>
    <w:rsid w:val="00862544"/>
    <w:rsid w:val="0086670F"/>
    <w:rsid w:val="00884417"/>
    <w:rsid w:val="008933B8"/>
    <w:rsid w:val="008933F8"/>
    <w:rsid w:val="008A777F"/>
    <w:rsid w:val="008D5A43"/>
    <w:rsid w:val="008E5CC8"/>
    <w:rsid w:val="00910F2B"/>
    <w:rsid w:val="00917F88"/>
    <w:rsid w:val="009325BD"/>
    <w:rsid w:val="00935811"/>
    <w:rsid w:val="00943A88"/>
    <w:rsid w:val="009637A1"/>
    <w:rsid w:val="0097363D"/>
    <w:rsid w:val="00973D5C"/>
    <w:rsid w:val="009971A4"/>
    <w:rsid w:val="009B07A4"/>
    <w:rsid w:val="009B0DD7"/>
    <w:rsid w:val="009D29E8"/>
    <w:rsid w:val="009E291C"/>
    <w:rsid w:val="009F5F44"/>
    <w:rsid w:val="00A11776"/>
    <w:rsid w:val="00A2402A"/>
    <w:rsid w:val="00A417AD"/>
    <w:rsid w:val="00A43411"/>
    <w:rsid w:val="00A56B82"/>
    <w:rsid w:val="00A64C68"/>
    <w:rsid w:val="00A66150"/>
    <w:rsid w:val="00A95C16"/>
    <w:rsid w:val="00AA1FB1"/>
    <w:rsid w:val="00AA2B98"/>
    <w:rsid w:val="00AA3837"/>
    <w:rsid w:val="00AB023E"/>
    <w:rsid w:val="00AD2F40"/>
    <w:rsid w:val="00AE3646"/>
    <w:rsid w:val="00AF6379"/>
    <w:rsid w:val="00B239F5"/>
    <w:rsid w:val="00B32017"/>
    <w:rsid w:val="00B57F5D"/>
    <w:rsid w:val="00B94CAE"/>
    <w:rsid w:val="00B95540"/>
    <w:rsid w:val="00BB1812"/>
    <w:rsid w:val="00BC5685"/>
    <w:rsid w:val="00BD1629"/>
    <w:rsid w:val="00BD7B1D"/>
    <w:rsid w:val="00BE723C"/>
    <w:rsid w:val="00C06F6A"/>
    <w:rsid w:val="00C2562B"/>
    <w:rsid w:val="00C538DF"/>
    <w:rsid w:val="00C54FC4"/>
    <w:rsid w:val="00C6462E"/>
    <w:rsid w:val="00C909D4"/>
    <w:rsid w:val="00CA27A2"/>
    <w:rsid w:val="00CA2BCE"/>
    <w:rsid w:val="00CA4221"/>
    <w:rsid w:val="00CB11F3"/>
    <w:rsid w:val="00CB4A1F"/>
    <w:rsid w:val="00CC6EB0"/>
    <w:rsid w:val="00CC7951"/>
    <w:rsid w:val="00CD7106"/>
    <w:rsid w:val="00CE35DC"/>
    <w:rsid w:val="00D00EFB"/>
    <w:rsid w:val="00D04A06"/>
    <w:rsid w:val="00D07F89"/>
    <w:rsid w:val="00D114DB"/>
    <w:rsid w:val="00D2241A"/>
    <w:rsid w:val="00D47C6A"/>
    <w:rsid w:val="00D503DD"/>
    <w:rsid w:val="00D5236A"/>
    <w:rsid w:val="00D64287"/>
    <w:rsid w:val="00D64E39"/>
    <w:rsid w:val="00D72C55"/>
    <w:rsid w:val="00D757FF"/>
    <w:rsid w:val="00D813C7"/>
    <w:rsid w:val="00DB071A"/>
    <w:rsid w:val="00DC0DC6"/>
    <w:rsid w:val="00DE5611"/>
    <w:rsid w:val="00DE71B2"/>
    <w:rsid w:val="00DF2527"/>
    <w:rsid w:val="00E013E1"/>
    <w:rsid w:val="00E01A48"/>
    <w:rsid w:val="00E01F2F"/>
    <w:rsid w:val="00E1407E"/>
    <w:rsid w:val="00E23C6E"/>
    <w:rsid w:val="00E30EA9"/>
    <w:rsid w:val="00E4455B"/>
    <w:rsid w:val="00E524EC"/>
    <w:rsid w:val="00E56B7A"/>
    <w:rsid w:val="00E81F9C"/>
    <w:rsid w:val="00EA398D"/>
    <w:rsid w:val="00EB4198"/>
    <w:rsid w:val="00EC3D27"/>
    <w:rsid w:val="00EE06B5"/>
    <w:rsid w:val="00EF69C9"/>
    <w:rsid w:val="00F148C3"/>
    <w:rsid w:val="00F17346"/>
    <w:rsid w:val="00F30782"/>
    <w:rsid w:val="00F310AE"/>
    <w:rsid w:val="00F84F68"/>
    <w:rsid w:val="00FB1B9A"/>
    <w:rsid w:val="00FB3AE2"/>
    <w:rsid w:val="00FB488F"/>
    <w:rsid w:val="00FC3944"/>
    <w:rsid w:val="00FC6130"/>
    <w:rsid w:val="00FD22AB"/>
    <w:rsid w:val="00FD57E9"/>
    <w:rsid w:val="00FE3578"/>
    <w:rsid w:val="00FE5344"/>
    <w:rsid w:val="00FF0A7C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750668"/>
    <w:pPr>
      <w:keepNext/>
      <w:ind w:firstLine="0"/>
      <w:outlineLvl w:val="0"/>
    </w:pPr>
    <w:rPr>
      <w:rFonts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0668"/>
    <w:pPr>
      <w:keepNext/>
      <w:ind w:firstLine="0"/>
      <w:outlineLvl w:val="1"/>
    </w:pPr>
    <w:rPr>
      <w:rFonts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customStyle="1" w:styleId="ConsPlusNormal">
    <w:name w:val="ConsPlusNormal"/>
    <w:link w:val="ConsPlusNormal0"/>
    <w:rsid w:val="00B57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B07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page number"/>
    <w:basedOn w:val="a0"/>
    <w:semiHidden/>
    <w:rsid w:val="009B07A4"/>
  </w:style>
  <w:style w:type="paragraph" w:styleId="a9">
    <w:name w:val="Body Text Indent"/>
    <w:basedOn w:val="a"/>
    <w:link w:val="aa"/>
    <w:rsid w:val="009B07A4"/>
    <w:pPr>
      <w:ind w:left="705" w:firstLine="0"/>
    </w:pPr>
    <w:rPr>
      <w:rFonts w:cs="Times New Roman"/>
      <w:szCs w:val="20"/>
    </w:rPr>
  </w:style>
  <w:style w:type="character" w:customStyle="1" w:styleId="aa">
    <w:name w:val="Основной текст с отступом Знак"/>
    <w:basedOn w:val="a0"/>
    <w:link w:val="a9"/>
    <w:rsid w:val="009B07A4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9B07A4"/>
    <w:rPr>
      <w:color w:val="0000FF"/>
      <w:u w:val="single"/>
    </w:rPr>
  </w:style>
  <w:style w:type="paragraph" w:customStyle="1" w:styleId="11">
    <w:name w:val="Абзац списка1"/>
    <w:basedOn w:val="a"/>
    <w:rsid w:val="00146FB7"/>
    <w:pPr>
      <w:spacing w:line="360" w:lineRule="atLeast"/>
      <w:ind w:left="720" w:firstLine="0"/>
      <w:jc w:val="both"/>
    </w:pPr>
    <w:rPr>
      <w:rFonts w:eastAsia="Calibri" w:cs="Times New Roman"/>
      <w:lang w:eastAsia="ru-RU"/>
    </w:rPr>
  </w:style>
  <w:style w:type="character" w:styleId="ac">
    <w:name w:val="footnote reference"/>
    <w:basedOn w:val="a0"/>
    <w:uiPriority w:val="99"/>
    <w:semiHidden/>
    <w:unhideWhenUsed/>
    <w:rsid w:val="0070067A"/>
    <w:rPr>
      <w:vertAlign w:val="superscript"/>
    </w:rPr>
  </w:style>
  <w:style w:type="paragraph" w:styleId="ad">
    <w:name w:val="No Spacing"/>
    <w:uiPriority w:val="1"/>
    <w:qFormat/>
    <w:rsid w:val="00EC3D2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itemtext1">
    <w:name w:val="itemtext1"/>
    <w:basedOn w:val="a0"/>
    <w:rsid w:val="00EC3D27"/>
    <w:rPr>
      <w:rFonts w:ascii="Segoe UI" w:hAnsi="Segoe UI" w:cs="Segoe UI" w:hint="default"/>
      <w:color w:val="000000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75066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50668"/>
    <w:rPr>
      <w:rFonts w:ascii="Times New Roman" w:eastAsia="Times New Roman" w:hAnsi="Times New Roman" w:cs="Calibri"/>
      <w:sz w:val="28"/>
    </w:rPr>
  </w:style>
  <w:style w:type="character" w:customStyle="1" w:styleId="10">
    <w:name w:val="Заголовок 1 Знак"/>
    <w:basedOn w:val="a0"/>
    <w:link w:val="1"/>
    <w:rsid w:val="007506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06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750668"/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CA27A2"/>
    <w:rPr>
      <w:rFonts w:ascii="Calibri" w:eastAsia="Times New Roman" w:hAnsi="Calibri" w:cs="Calibri"/>
      <w:szCs w:val="20"/>
      <w:lang w:eastAsia="ru-RU"/>
    </w:rPr>
  </w:style>
  <w:style w:type="character" w:customStyle="1" w:styleId="af0">
    <w:name w:val="Основной текст_"/>
    <w:basedOn w:val="a0"/>
    <w:link w:val="3"/>
    <w:rsid w:val="00FF0A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FF0A7C"/>
    <w:pPr>
      <w:widowControl w:val="0"/>
      <w:shd w:val="clear" w:color="auto" w:fill="FFFFFF"/>
      <w:spacing w:after="780" w:line="360" w:lineRule="exact"/>
      <w:ind w:firstLine="0"/>
      <w:jc w:val="center"/>
    </w:pPr>
    <w:rPr>
      <w:rFonts w:cs="Times New Roman"/>
      <w:sz w:val="26"/>
      <w:szCs w:val="26"/>
    </w:rPr>
  </w:style>
  <w:style w:type="character" w:customStyle="1" w:styleId="12">
    <w:name w:val="Основной текст1"/>
    <w:basedOn w:val="a0"/>
    <w:rsid w:val="00943A8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product-specvalue-inner1">
    <w:name w:val="product-spec__value-inner1"/>
    <w:basedOn w:val="a0"/>
    <w:rsid w:val="00D04A06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290C648CAD69C50FDB3B6A76ADAB63C879C23461AC6FCD3DC8617D7A2IBS4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90C648CAD69C50FDB3B6A76ADAB63C879222451EC4FCD3DC8617D7A2IBS4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4.xml><?xml version="1.0" encoding="utf-8"?>
<ds:datastoreItem xmlns:ds="http://schemas.openxmlformats.org/officeDocument/2006/customXml" ds:itemID="{4B2CE495-8AF4-4E10-91A2-9F198E8F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2</TotalTime>
  <Pages>14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bessonova</cp:lastModifiedBy>
  <cp:revision>3</cp:revision>
  <cp:lastPrinted>2016-05-23T09:00:00Z</cp:lastPrinted>
  <dcterms:created xsi:type="dcterms:W3CDTF">2016-05-23T10:42:00Z</dcterms:created>
  <dcterms:modified xsi:type="dcterms:W3CDTF">2016-05-23T10:43:00Z</dcterms:modified>
</cp:coreProperties>
</file>