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3B" w:rsidRPr="003F0660" w:rsidRDefault="003F0660" w:rsidP="004D743B">
      <w:pPr>
        <w:ind w:firstLine="0"/>
        <w:jc w:val="center"/>
        <w:rPr>
          <w:b/>
          <w:szCs w:val="28"/>
        </w:rPr>
      </w:pPr>
      <w:r>
        <w:rPr>
          <w:b/>
          <w:szCs w:val="28"/>
        </w:rPr>
        <w:t>Доклад</w:t>
      </w:r>
    </w:p>
    <w:p w:rsidR="004D743B" w:rsidRPr="003F0660" w:rsidRDefault="004D743B" w:rsidP="004D743B">
      <w:pPr>
        <w:ind w:firstLine="0"/>
        <w:jc w:val="center"/>
        <w:rPr>
          <w:b/>
          <w:szCs w:val="28"/>
        </w:rPr>
      </w:pPr>
      <w:r w:rsidRPr="003F0660">
        <w:rPr>
          <w:b/>
          <w:szCs w:val="28"/>
        </w:rPr>
        <w:t>«О состоянии и развитии конкурентной среды</w:t>
      </w:r>
    </w:p>
    <w:p w:rsidR="004D743B" w:rsidRPr="003F0660" w:rsidRDefault="004D743B" w:rsidP="004D743B">
      <w:pPr>
        <w:ind w:firstLine="0"/>
        <w:jc w:val="center"/>
        <w:rPr>
          <w:b/>
          <w:szCs w:val="28"/>
        </w:rPr>
      </w:pPr>
      <w:r w:rsidRPr="003F0660">
        <w:rPr>
          <w:b/>
          <w:szCs w:val="28"/>
        </w:rPr>
        <w:t xml:space="preserve">на рынках товаров, работ и услуг Ярославской области» </w:t>
      </w:r>
    </w:p>
    <w:p w:rsidR="004D743B" w:rsidRPr="003F0660" w:rsidRDefault="004D743B" w:rsidP="004D743B">
      <w:pPr>
        <w:ind w:firstLine="0"/>
        <w:jc w:val="center"/>
        <w:rPr>
          <w:b/>
          <w:szCs w:val="28"/>
        </w:rPr>
      </w:pPr>
      <w:r w:rsidRPr="003F0660">
        <w:rPr>
          <w:b/>
          <w:szCs w:val="28"/>
        </w:rPr>
        <w:t>в 201</w:t>
      </w:r>
      <w:r w:rsidR="00112F0A" w:rsidRPr="003F0660">
        <w:rPr>
          <w:b/>
          <w:szCs w:val="28"/>
        </w:rPr>
        <w:t>8</w:t>
      </w:r>
      <w:r w:rsidRPr="003F0660">
        <w:rPr>
          <w:b/>
          <w:szCs w:val="28"/>
        </w:rPr>
        <w:t xml:space="preserve"> году</w:t>
      </w:r>
    </w:p>
    <w:p w:rsidR="004D743B" w:rsidRPr="00112F0A" w:rsidRDefault="004D743B" w:rsidP="004D743B">
      <w:pPr>
        <w:ind w:firstLine="0"/>
        <w:jc w:val="right"/>
        <w:rPr>
          <w:b/>
          <w:szCs w:val="28"/>
          <w:highlight w:val="yellow"/>
        </w:rPr>
      </w:pPr>
    </w:p>
    <w:p w:rsidR="004D743B" w:rsidRPr="00112F0A" w:rsidRDefault="004E399C" w:rsidP="004D743B">
      <w:pPr>
        <w:ind w:firstLine="708"/>
        <w:rPr>
          <w:szCs w:val="28"/>
        </w:rPr>
      </w:pPr>
      <w:r>
        <w:rPr>
          <w:rFonts w:cs="Times New Roman"/>
          <w:szCs w:val="28"/>
        </w:rPr>
        <w:t>До</w:t>
      </w:r>
      <w:r w:rsidR="004D743B" w:rsidRPr="00112F0A">
        <w:rPr>
          <w:rFonts w:cs="Times New Roman"/>
          <w:szCs w:val="28"/>
        </w:rPr>
        <w:t xml:space="preserve">клад </w:t>
      </w:r>
      <w:r w:rsidR="004D743B" w:rsidRPr="00112F0A">
        <w:rPr>
          <w:szCs w:val="28"/>
        </w:rPr>
        <w:t>«О состоянии и развитии конкурентной среды на рынках товаров, работ и услуг Яросл</w:t>
      </w:r>
      <w:r w:rsidR="00C85EAB">
        <w:rPr>
          <w:szCs w:val="28"/>
        </w:rPr>
        <w:t>авской области»</w:t>
      </w:r>
      <w:r w:rsidR="004D743B" w:rsidRPr="00112F0A">
        <w:rPr>
          <w:szCs w:val="28"/>
        </w:rPr>
        <w:t xml:space="preserve"> в 201</w:t>
      </w:r>
      <w:r w:rsidR="00112F0A" w:rsidRPr="00112F0A">
        <w:rPr>
          <w:szCs w:val="28"/>
        </w:rPr>
        <w:t>8</w:t>
      </w:r>
      <w:r w:rsidR="004D743B" w:rsidRPr="00112F0A">
        <w:rPr>
          <w:szCs w:val="28"/>
        </w:rPr>
        <w:t xml:space="preserve"> году подготовлен во исполнение распоряжения Правите</w:t>
      </w:r>
      <w:r w:rsidR="0046438D">
        <w:rPr>
          <w:szCs w:val="28"/>
        </w:rPr>
        <w:t xml:space="preserve">льства Российской Федерации от </w:t>
      </w:r>
      <w:r w:rsidR="004D743B" w:rsidRPr="00112F0A">
        <w:rPr>
          <w:szCs w:val="28"/>
        </w:rPr>
        <w:t xml:space="preserve">5 сентября 2015 года </w:t>
      </w:r>
      <w:r w:rsidR="0046438D">
        <w:rPr>
          <w:szCs w:val="28"/>
        </w:rPr>
        <w:br/>
      </w:r>
      <w:r w:rsidR="004D743B" w:rsidRPr="00112F0A">
        <w:rPr>
          <w:szCs w:val="28"/>
        </w:rPr>
        <w:t xml:space="preserve">№ 1738-р «Об утверждении стандарта развития конкуренции в субъектах Российской Федерации». </w:t>
      </w:r>
    </w:p>
    <w:p w:rsidR="00CC7F83" w:rsidRDefault="00CC7F83" w:rsidP="00CC7F83">
      <w:pPr>
        <w:ind w:firstLine="708"/>
        <w:rPr>
          <w:szCs w:val="28"/>
        </w:rPr>
      </w:pPr>
      <w:bookmarkStart w:id="0" w:name="_Toc504044867"/>
      <w:r>
        <w:rPr>
          <w:szCs w:val="28"/>
        </w:rPr>
        <w:t>Указом Президента Российской Фе</w:t>
      </w:r>
      <w:r w:rsidR="004E1276">
        <w:rPr>
          <w:szCs w:val="28"/>
        </w:rPr>
        <w:t>дерации от 21 декабря 2017 года</w:t>
      </w:r>
      <w:r>
        <w:rPr>
          <w:szCs w:val="28"/>
        </w:rPr>
        <w:t xml:space="preserve"> </w:t>
      </w:r>
      <w:r w:rsidR="004E1276" w:rsidRPr="004E1276">
        <w:rPr>
          <w:szCs w:val="28"/>
        </w:rPr>
        <w:br/>
      </w:r>
      <w:r>
        <w:rPr>
          <w:szCs w:val="28"/>
        </w:rPr>
        <w:t>№ 618 «Об основных направлениях государственной политики по развитию конкуренции» определено, что содействие развитию конкуренции</w:t>
      </w:r>
      <w:r w:rsidR="004E1276" w:rsidRPr="004E1276">
        <w:rPr>
          <w:szCs w:val="28"/>
        </w:rPr>
        <w:t xml:space="preserve"> </w:t>
      </w:r>
      <w:r w:rsidR="004E1276" w:rsidRPr="004E1276">
        <w:rPr>
          <w:szCs w:val="28"/>
        </w:rPr>
        <w:br/>
      </w:r>
      <w:r>
        <w:rPr>
          <w:szCs w:val="28"/>
        </w:rPr>
        <w:t>в Российской Федерации является одним из самых приоритетных направлений деятельности исполнительных и законодательных органов власти, а также органов местного самоуправления.</w:t>
      </w:r>
    </w:p>
    <w:p w:rsidR="00CC7F83" w:rsidRDefault="00CC7F83" w:rsidP="00CC7F83">
      <w:pPr>
        <w:ind w:firstLine="708"/>
        <w:rPr>
          <w:szCs w:val="28"/>
        </w:rPr>
      </w:pPr>
      <w:r>
        <w:rPr>
          <w:szCs w:val="28"/>
        </w:rPr>
        <w:t>Между Федеральной антимонопольной службой и Правительством Ярославской области заключено соглашение о взаимодействии от 5 сентября 2018 года № 09-161.</w:t>
      </w:r>
    </w:p>
    <w:p w:rsidR="00CC7F83" w:rsidRDefault="00CC7F83" w:rsidP="00CC7F83">
      <w:pPr>
        <w:ind w:firstLine="708"/>
        <w:rPr>
          <w:szCs w:val="28"/>
        </w:rPr>
      </w:pPr>
      <w:r>
        <w:rPr>
          <w:szCs w:val="28"/>
        </w:rPr>
        <w:t>В соответствии с указом Губернатора области от 31.07.2014 № 331</w:t>
      </w:r>
      <w:r w:rsidR="002B09E4">
        <w:rPr>
          <w:szCs w:val="28"/>
        </w:rPr>
        <w:t xml:space="preserve"> </w:t>
      </w:r>
      <w:r w:rsidR="004E1276" w:rsidRPr="004E1276">
        <w:rPr>
          <w:szCs w:val="28"/>
        </w:rPr>
        <w:br/>
      </w:r>
      <w:r>
        <w:rPr>
          <w:szCs w:val="28"/>
        </w:rPr>
        <w:t>«О внедрении стандарта развития конкуренции в Ярославской области» (с изм. от 20.09.2018 № 249) департамент экономики и стратегического планирования Ярославской области определен уполномоченным органом исполнительной власти Ярославской области по содействию развитию конкуренции в Ярославской области в рамках действующего Стандарта.</w:t>
      </w:r>
    </w:p>
    <w:bookmarkEnd w:id="0"/>
    <w:p w:rsidR="00C0664A" w:rsidRPr="00801C38" w:rsidRDefault="00230096" w:rsidP="00801C38">
      <w:pPr>
        <w:ind w:firstLine="708"/>
        <w:rPr>
          <w:rFonts w:eastAsia="Calibri"/>
          <w:szCs w:val="28"/>
        </w:rPr>
      </w:pPr>
      <w:proofErr w:type="gramStart"/>
      <w:r>
        <w:rPr>
          <w:rFonts w:eastAsia="Calibri"/>
          <w:szCs w:val="28"/>
        </w:rPr>
        <w:t xml:space="preserve">В соответствии с подпунктом «а» пункта 2 </w:t>
      </w:r>
      <w:r>
        <w:rPr>
          <w:szCs w:val="28"/>
        </w:rPr>
        <w:t xml:space="preserve">Перечня поручений Президента Российской Федерации Путина В.В. от 15 мая 2018 № Пр-817ГС и приказом Федеральной антимонопольной службы от 29.08.2018 № </w:t>
      </w:r>
      <w:r w:rsidR="0044491E">
        <w:rPr>
          <w:szCs w:val="28"/>
        </w:rPr>
        <w:t xml:space="preserve">1232/18 </w:t>
      </w:r>
      <w:r w:rsidR="004E1276" w:rsidRPr="004E1276">
        <w:rPr>
          <w:szCs w:val="28"/>
        </w:rPr>
        <w:br/>
      </w:r>
      <w:r w:rsidR="0044491E">
        <w:rPr>
          <w:szCs w:val="28"/>
        </w:rPr>
        <w:t>«Об утверждении Методик по расчету ключевых показателей</w:t>
      </w:r>
      <w:r>
        <w:rPr>
          <w:szCs w:val="28"/>
        </w:rPr>
        <w:t xml:space="preserve"> развития конкуренции</w:t>
      </w:r>
      <w:r w:rsidR="0044491E">
        <w:rPr>
          <w:szCs w:val="28"/>
        </w:rPr>
        <w:t xml:space="preserve"> в отраслях экономики в субъектах Российской Федерации» </w:t>
      </w:r>
      <w:r w:rsidR="004E1276" w:rsidRPr="004E1276">
        <w:rPr>
          <w:szCs w:val="28"/>
        </w:rPr>
        <w:br/>
      </w:r>
      <w:r w:rsidR="0044491E">
        <w:rPr>
          <w:szCs w:val="28"/>
        </w:rPr>
        <w:t>в Ярославской области определены 39 рынков (сфер).</w:t>
      </w:r>
      <w:proofErr w:type="gramEnd"/>
      <w:r w:rsidR="0044491E">
        <w:rPr>
          <w:szCs w:val="28"/>
        </w:rPr>
        <w:t xml:space="preserve"> Указом Губернатора Ярославской области от 15.11.2018 №324 «Об утверждения перечня ключевых показателей развития конкуренции в Ярославской области» утверждены ключевые показатели до 01.01.2022 года по 39 рынкам (сферам).</w:t>
      </w:r>
      <w:r w:rsidR="00801C38">
        <w:rPr>
          <w:szCs w:val="28"/>
        </w:rPr>
        <w:t xml:space="preserve"> Мониторинг состояния и развития конкурентной среды в 2018 году был проведен </w:t>
      </w:r>
      <w:r w:rsidR="002B09E4">
        <w:rPr>
          <w:szCs w:val="28"/>
        </w:rPr>
        <w:t xml:space="preserve">дополнительно </w:t>
      </w:r>
      <w:r w:rsidR="00801C38">
        <w:rPr>
          <w:szCs w:val="28"/>
        </w:rPr>
        <w:t>в отношении указанных 39 рын</w:t>
      </w:r>
      <w:r w:rsidR="002B09E4">
        <w:rPr>
          <w:rFonts w:eastAsia="Calibri"/>
          <w:szCs w:val="28"/>
        </w:rPr>
        <w:t>ков</w:t>
      </w:r>
      <w:r w:rsidR="00801C38">
        <w:rPr>
          <w:rFonts w:eastAsia="Calibri"/>
          <w:szCs w:val="28"/>
        </w:rPr>
        <w:t xml:space="preserve"> (сфер).</w:t>
      </w:r>
    </w:p>
    <w:p w:rsidR="007675DF" w:rsidRDefault="007675DF" w:rsidP="007675DF">
      <w:r>
        <w:t xml:space="preserve">Доля организаций с государственной </w:t>
      </w:r>
      <w:r w:rsidR="00EF65B7">
        <w:t xml:space="preserve">и муниципальной </w:t>
      </w:r>
      <w:r>
        <w:t>форм</w:t>
      </w:r>
      <w:r w:rsidR="00EF65B7">
        <w:t>ам</w:t>
      </w:r>
      <w:r w:rsidR="00F5487B">
        <w:t>и</w:t>
      </w:r>
      <w:r>
        <w:t xml:space="preserve"> собственности </w:t>
      </w:r>
      <w:proofErr w:type="gramStart"/>
      <w:r>
        <w:t>на конец</w:t>
      </w:r>
      <w:proofErr w:type="gramEnd"/>
      <w:r>
        <w:t xml:space="preserve"> </w:t>
      </w:r>
      <w:r w:rsidRPr="00254160">
        <w:t>201</w:t>
      </w:r>
      <w:r w:rsidR="00EF65B7" w:rsidRPr="00254160">
        <w:t>8</w:t>
      </w:r>
      <w:r w:rsidRPr="00254160">
        <w:t xml:space="preserve"> года </w:t>
      </w:r>
      <w:r>
        <w:t xml:space="preserve">сократилась на </w:t>
      </w:r>
      <w:r w:rsidR="00EF65B7">
        <w:t>3%</w:t>
      </w:r>
      <w:r>
        <w:t xml:space="preserve"> по сравнению </w:t>
      </w:r>
      <w:r w:rsidR="00F5487B">
        <w:br/>
      </w:r>
      <w:r>
        <w:t>с 2016 годом</w:t>
      </w:r>
      <w:r w:rsidR="00EF65B7">
        <w:t xml:space="preserve"> и на 0,4% по сравнению с 2017 годом</w:t>
      </w:r>
      <w:r>
        <w:t xml:space="preserve">. </w:t>
      </w:r>
    </w:p>
    <w:p w:rsidR="0046438D" w:rsidRDefault="007675DF" w:rsidP="007675DF">
      <w:r>
        <w:t>Данные по формам собственности организаций Ярославской области представлены в таблице 1.</w:t>
      </w:r>
    </w:p>
    <w:p w:rsidR="0046438D" w:rsidRDefault="0046438D">
      <w:pPr>
        <w:spacing w:after="200" w:line="276" w:lineRule="auto"/>
        <w:ind w:firstLine="0"/>
        <w:jc w:val="left"/>
      </w:pPr>
      <w:r>
        <w:br w:type="page"/>
      </w:r>
    </w:p>
    <w:p w:rsidR="007675DF" w:rsidRDefault="007675DF" w:rsidP="007675DF">
      <w:pPr>
        <w:jc w:val="right"/>
      </w:pPr>
      <w:r>
        <w:lastRenderedPageBreak/>
        <w:t>Таблица 1</w:t>
      </w:r>
    </w:p>
    <w:p w:rsidR="007675DF" w:rsidRDefault="007675DF" w:rsidP="007675DF">
      <w:pPr>
        <w:jc w:val="right"/>
      </w:pPr>
    </w:p>
    <w:p w:rsidR="007675DF" w:rsidRDefault="007675DF" w:rsidP="00C85EAB">
      <w:pPr>
        <w:jc w:val="center"/>
      </w:pPr>
      <w:r>
        <w:t>Распределение организаций Ярославской области по формам собственности</w:t>
      </w:r>
      <w:r w:rsidR="00C85EAB">
        <w:t xml:space="preserve"> </w:t>
      </w:r>
      <w:r>
        <w:t>(на конец года)</w:t>
      </w:r>
    </w:p>
    <w:p w:rsidR="007675DF" w:rsidRDefault="007675DF" w:rsidP="007675DF">
      <w:pPr>
        <w:ind w:firstLine="0"/>
      </w:pPr>
      <w: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418"/>
        <w:gridCol w:w="1275"/>
        <w:gridCol w:w="1276"/>
        <w:gridCol w:w="2126"/>
      </w:tblGrid>
      <w:tr w:rsidR="007675DF" w:rsidRPr="00C85EAB" w:rsidTr="0086534E">
        <w:tc>
          <w:tcPr>
            <w:tcW w:w="3652" w:type="dxa"/>
            <w:vMerge w:val="restart"/>
            <w:shd w:val="clear" w:color="auto" w:fill="auto"/>
          </w:tcPr>
          <w:p w:rsidR="007675DF" w:rsidRPr="00C85EAB" w:rsidRDefault="007675DF" w:rsidP="0086534E">
            <w:pPr>
              <w:ind w:firstLine="0"/>
              <w:jc w:val="center"/>
              <w:rPr>
                <w:sz w:val="24"/>
                <w:szCs w:val="24"/>
              </w:rPr>
            </w:pPr>
            <w:r w:rsidRPr="00C85EAB">
              <w:rPr>
                <w:sz w:val="24"/>
                <w:szCs w:val="24"/>
              </w:rPr>
              <w:t xml:space="preserve">Формы </w:t>
            </w:r>
          </w:p>
          <w:p w:rsidR="007675DF" w:rsidRPr="00C85EAB" w:rsidRDefault="007675DF" w:rsidP="0086534E">
            <w:pPr>
              <w:ind w:firstLine="0"/>
              <w:jc w:val="center"/>
              <w:rPr>
                <w:sz w:val="24"/>
                <w:szCs w:val="24"/>
              </w:rPr>
            </w:pPr>
            <w:r w:rsidRPr="00C85EAB">
              <w:rPr>
                <w:sz w:val="24"/>
                <w:szCs w:val="24"/>
              </w:rPr>
              <w:t>собственности</w:t>
            </w:r>
          </w:p>
        </w:tc>
        <w:tc>
          <w:tcPr>
            <w:tcW w:w="3969" w:type="dxa"/>
            <w:gridSpan w:val="3"/>
            <w:shd w:val="clear" w:color="auto" w:fill="auto"/>
          </w:tcPr>
          <w:p w:rsidR="007675DF" w:rsidRPr="00C85EAB" w:rsidRDefault="007675DF" w:rsidP="0086534E">
            <w:pPr>
              <w:ind w:firstLine="0"/>
              <w:jc w:val="center"/>
              <w:rPr>
                <w:sz w:val="24"/>
                <w:szCs w:val="24"/>
              </w:rPr>
            </w:pPr>
            <w:r w:rsidRPr="00C85EAB">
              <w:rPr>
                <w:sz w:val="24"/>
                <w:szCs w:val="24"/>
              </w:rPr>
              <w:t>Количество организаций, единиц</w:t>
            </w:r>
          </w:p>
          <w:p w:rsidR="007675DF" w:rsidRPr="00C85EAB" w:rsidRDefault="007675DF" w:rsidP="0086534E">
            <w:pPr>
              <w:ind w:firstLine="0"/>
              <w:jc w:val="center"/>
              <w:rPr>
                <w:sz w:val="24"/>
                <w:szCs w:val="24"/>
              </w:rPr>
            </w:pPr>
          </w:p>
        </w:tc>
        <w:tc>
          <w:tcPr>
            <w:tcW w:w="2126" w:type="dxa"/>
            <w:vMerge w:val="restart"/>
            <w:shd w:val="clear" w:color="auto" w:fill="auto"/>
          </w:tcPr>
          <w:p w:rsidR="007675DF" w:rsidRPr="00C85EAB" w:rsidRDefault="007675DF" w:rsidP="0086534E">
            <w:pPr>
              <w:ind w:firstLine="0"/>
              <w:jc w:val="center"/>
              <w:rPr>
                <w:sz w:val="24"/>
                <w:szCs w:val="24"/>
              </w:rPr>
            </w:pPr>
            <w:r w:rsidRPr="00C85EAB">
              <w:rPr>
                <w:sz w:val="24"/>
                <w:szCs w:val="24"/>
              </w:rPr>
              <w:t xml:space="preserve">Отношение </w:t>
            </w:r>
          </w:p>
          <w:p w:rsidR="007675DF" w:rsidRPr="00C85EAB" w:rsidRDefault="007675DF" w:rsidP="0086534E">
            <w:pPr>
              <w:ind w:firstLine="0"/>
              <w:jc w:val="center"/>
              <w:rPr>
                <w:sz w:val="24"/>
                <w:szCs w:val="24"/>
              </w:rPr>
            </w:pPr>
            <w:r w:rsidRPr="00C85EAB">
              <w:rPr>
                <w:sz w:val="24"/>
                <w:szCs w:val="24"/>
              </w:rPr>
              <w:t>2018 года к 2017 году, %</w:t>
            </w:r>
          </w:p>
        </w:tc>
      </w:tr>
      <w:tr w:rsidR="007675DF" w:rsidRPr="00C85EAB" w:rsidTr="0086534E">
        <w:tc>
          <w:tcPr>
            <w:tcW w:w="3652" w:type="dxa"/>
            <w:vMerge/>
            <w:shd w:val="clear" w:color="auto" w:fill="auto"/>
          </w:tcPr>
          <w:p w:rsidR="007675DF" w:rsidRPr="00C85EAB" w:rsidRDefault="007675DF" w:rsidP="0086534E">
            <w:pPr>
              <w:ind w:firstLine="0"/>
              <w:rPr>
                <w:sz w:val="24"/>
                <w:szCs w:val="24"/>
              </w:rPr>
            </w:pPr>
          </w:p>
        </w:tc>
        <w:tc>
          <w:tcPr>
            <w:tcW w:w="1418" w:type="dxa"/>
            <w:shd w:val="clear" w:color="auto" w:fill="auto"/>
          </w:tcPr>
          <w:p w:rsidR="007675DF" w:rsidRPr="00C85EAB" w:rsidRDefault="007675DF" w:rsidP="0086534E">
            <w:pPr>
              <w:ind w:firstLine="0"/>
              <w:jc w:val="center"/>
              <w:rPr>
                <w:sz w:val="24"/>
                <w:szCs w:val="24"/>
              </w:rPr>
            </w:pPr>
            <w:r w:rsidRPr="00C85EAB">
              <w:rPr>
                <w:sz w:val="24"/>
                <w:szCs w:val="24"/>
              </w:rPr>
              <w:t xml:space="preserve">2016 </w:t>
            </w:r>
          </w:p>
          <w:p w:rsidR="007675DF" w:rsidRPr="00C85EAB" w:rsidRDefault="007675DF" w:rsidP="0086534E">
            <w:pPr>
              <w:ind w:firstLine="0"/>
              <w:jc w:val="center"/>
              <w:rPr>
                <w:sz w:val="24"/>
                <w:szCs w:val="24"/>
              </w:rPr>
            </w:pPr>
            <w:r w:rsidRPr="00C85EAB">
              <w:rPr>
                <w:sz w:val="24"/>
                <w:szCs w:val="24"/>
              </w:rPr>
              <w:t>год</w:t>
            </w:r>
          </w:p>
        </w:tc>
        <w:tc>
          <w:tcPr>
            <w:tcW w:w="1275" w:type="dxa"/>
            <w:shd w:val="clear" w:color="auto" w:fill="auto"/>
          </w:tcPr>
          <w:p w:rsidR="007675DF" w:rsidRPr="00C85EAB" w:rsidRDefault="007675DF" w:rsidP="0086534E">
            <w:pPr>
              <w:ind w:firstLine="0"/>
              <w:jc w:val="center"/>
              <w:rPr>
                <w:sz w:val="24"/>
                <w:szCs w:val="24"/>
              </w:rPr>
            </w:pPr>
            <w:r w:rsidRPr="00C85EAB">
              <w:rPr>
                <w:sz w:val="24"/>
                <w:szCs w:val="24"/>
              </w:rPr>
              <w:t xml:space="preserve">2017 </w:t>
            </w:r>
          </w:p>
          <w:p w:rsidR="007675DF" w:rsidRPr="00C85EAB" w:rsidRDefault="007675DF" w:rsidP="0086534E">
            <w:pPr>
              <w:ind w:firstLine="0"/>
              <w:jc w:val="center"/>
              <w:rPr>
                <w:sz w:val="24"/>
                <w:szCs w:val="24"/>
              </w:rPr>
            </w:pPr>
            <w:r w:rsidRPr="00C85EAB">
              <w:rPr>
                <w:sz w:val="24"/>
                <w:szCs w:val="24"/>
              </w:rPr>
              <w:t>год</w:t>
            </w:r>
          </w:p>
        </w:tc>
        <w:tc>
          <w:tcPr>
            <w:tcW w:w="1276" w:type="dxa"/>
          </w:tcPr>
          <w:p w:rsidR="007675DF" w:rsidRPr="00C85EAB" w:rsidRDefault="007675DF" w:rsidP="0086534E">
            <w:pPr>
              <w:ind w:firstLine="0"/>
              <w:jc w:val="center"/>
              <w:rPr>
                <w:sz w:val="24"/>
                <w:szCs w:val="24"/>
              </w:rPr>
            </w:pPr>
            <w:r w:rsidRPr="00C85EAB">
              <w:rPr>
                <w:sz w:val="24"/>
                <w:szCs w:val="24"/>
              </w:rPr>
              <w:t>2018</w:t>
            </w:r>
          </w:p>
          <w:p w:rsidR="007675DF" w:rsidRPr="00C85EAB" w:rsidRDefault="007675DF" w:rsidP="0086534E">
            <w:pPr>
              <w:ind w:firstLine="0"/>
              <w:jc w:val="center"/>
              <w:rPr>
                <w:sz w:val="24"/>
                <w:szCs w:val="24"/>
              </w:rPr>
            </w:pPr>
            <w:r w:rsidRPr="00C85EAB">
              <w:rPr>
                <w:sz w:val="24"/>
                <w:szCs w:val="24"/>
              </w:rPr>
              <w:t>год</w:t>
            </w:r>
          </w:p>
        </w:tc>
        <w:tc>
          <w:tcPr>
            <w:tcW w:w="2126" w:type="dxa"/>
            <w:vMerge/>
            <w:shd w:val="clear" w:color="auto" w:fill="auto"/>
          </w:tcPr>
          <w:p w:rsidR="007675DF" w:rsidRPr="00C85EAB" w:rsidRDefault="007675DF" w:rsidP="0086534E">
            <w:pPr>
              <w:ind w:firstLine="0"/>
              <w:jc w:val="center"/>
              <w:rPr>
                <w:sz w:val="24"/>
                <w:szCs w:val="24"/>
              </w:rPr>
            </w:pPr>
          </w:p>
        </w:tc>
      </w:tr>
      <w:tr w:rsidR="007675DF" w:rsidRPr="00C85EAB" w:rsidTr="0086534E">
        <w:tc>
          <w:tcPr>
            <w:tcW w:w="3652" w:type="dxa"/>
            <w:shd w:val="clear" w:color="auto" w:fill="auto"/>
          </w:tcPr>
          <w:p w:rsidR="007675DF" w:rsidRPr="00C85EAB" w:rsidRDefault="007675DF" w:rsidP="0086534E">
            <w:pPr>
              <w:ind w:firstLine="0"/>
              <w:rPr>
                <w:sz w:val="24"/>
                <w:szCs w:val="24"/>
              </w:rPr>
            </w:pPr>
            <w:r w:rsidRPr="00C85EAB">
              <w:rPr>
                <w:sz w:val="24"/>
                <w:szCs w:val="24"/>
              </w:rPr>
              <w:t>Всего организаций</w:t>
            </w:r>
          </w:p>
        </w:tc>
        <w:tc>
          <w:tcPr>
            <w:tcW w:w="1418" w:type="dxa"/>
            <w:shd w:val="clear" w:color="auto" w:fill="auto"/>
          </w:tcPr>
          <w:p w:rsidR="007675DF" w:rsidRPr="00C85EAB" w:rsidRDefault="007675DF" w:rsidP="0086534E">
            <w:pPr>
              <w:ind w:firstLine="0"/>
              <w:jc w:val="center"/>
              <w:rPr>
                <w:sz w:val="24"/>
                <w:szCs w:val="24"/>
              </w:rPr>
            </w:pPr>
            <w:r w:rsidRPr="00C85EAB">
              <w:rPr>
                <w:sz w:val="24"/>
                <w:szCs w:val="24"/>
              </w:rPr>
              <w:t>47136</w:t>
            </w:r>
          </w:p>
        </w:tc>
        <w:tc>
          <w:tcPr>
            <w:tcW w:w="1275" w:type="dxa"/>
            <w:shd w:val="clear" w:color="auto" w:fill="auto"/>
          </w:tcPr>
          <w:p w:rsidR="007675DF" w:rsidRPr="00C85EAB" w:rsidRDefault="007675DF" w:rsidP="0086534E">
            <w:pPr>
              <w:ind w:firstLine="0"/>
              <w:jc w:val="center"/>
              <w:rPr>
                <w:sz w:val="24"/>
                <w:szCs w:val="24"/>
              </w:rPr>
            </w:pPr>
            <w:r w:rsidRPr="00C85EAB">
              <w:rPr>
                <w:sz w:val="24"/>
                <w:szCs w:val="24"/>
              </w:rPr>
              <w:t>45321</w:t>
            </w:r>
          </w:p>
        </w:tc>
        <w:tc>
          <w:tcPr>
            <w:tcW w:w="1276" w:type="dxa"/>
          </w:tcPr>
          <w:p w:rsidR="007675DF" w:rsidRPr="00C85EAB" w:rsidRDefault="007675DF" w:rsidP="0086534E">
            <w:pPr>
              <w:ind w:firstLine="0"/>
              <w:jc w:val="center"/>
              <w:rPr>
                <w:sz w:val="24"/>
                <w:szCs w:val="24"/>
              </w:rPr>
            </w:pPr>
            <w:r w:rsidRPr="00C85EAB">
              <w:rPr>
                <w:sz w:val="24"/>
                <w:szCs w:val="24"/>
              </w:rPr>
              <w:t>43730</w:t>
            </w:r>
          </w:p>
        </w:tc>
        <w:tc>
          <w:tcPr>
            <w:tcW w:w="2126" w:type="dxa"/>
            <w:shd w:val="clear" w:color="auto" w:fill="auto"/>
          </w:tcPr>
          <w:p w:rsidR="007675DF" w:rsidRPr="00C85EAB" w:rsidRDefault="006E5BD0" w:rsidP="0086534E">
            <w:pPr>
              <w:ind w:firstLine="0"/>
              <w:jc w:val="center"/>
              <w:rPr>
                <w:sz w:val="24"/>
                <w:szCs w:val="24"/>
              </w:rPr>
            </w:pPr>
            <w:r w:rsidRPr="00C85EAB">
              <w:rPr>
                <w:sz w:val="24"/>
                <w:szCs w:val="24"/>
              </w:rPr>
              <w:t>96,5</w:t>
            </w:r>
          </w:p>
        </w:tc>
      </w:tr>
      <w:tr w:rsidR="007675DF" w:rsidRPr="00C85EAB" w:rsidTr="0086534E">
        <w:tc>
          <w:tcPr>
            <w:tcW w:w="3652" w:type="dxa"/>
            <w:shd w:val="clear" w:color="auto" w:fill="auto"/>
          </w:tcPr>
          <w:p w:rsidR="007675DF" w:rsidRPr="00C85EAB" w:rsidRDefault="007675DF" w:rsidP="0086534E">
            <w:pPr>
              <w:ind w:firstLine="0"/>
              <w:rPr>
                <w:sz w:val="24"/>
                <w:szCs w:val="24"/>
              </w:rPr>
            </w:pPr>
            <w:r w:rsidRPr="00C85EAB">
              <w:rPr>
                <w:sz w:val="24"/>
                <w:szCs w:val="24"/>
              </w:rPr>
              <w:t>в том числе по формам собственности:</w:t>
            </w:r>
          </w:p>
        </w:tc>
        <w:tc>
          <w:tcPr>
            <w:tcW w:w="1418" w:type="dxa"/>
            <w:shd w:val="clear" w:color="auto" w:fill="auto"/>
          </w:tcPr>
          <w:p w:rsidR="007675DF" w:rsidRPr="00C85EAB" w:rsidRDefault="007675DF" w:rsidP="0086534E">
            <w:pPr>
              <w:ind w:firstLine="0"/>
              <w:jc w:val="center"/>
              <w:rPr>
                <w:sz w:val="24"/>
                <w:szCs w:val="24"/>
              </w:rPr>
            </w:pPr>
          </w:p>
        </w:tc>
        <w:tc>
          <w:tcPr>
            <w:tcW w:w="1275" w:type="dxa"/>
            <w:shd w:val="clear" w:color="auto" w:fill="auto"/>
          </w:tcPr>
          <w:p w:rsidR="007675DF" w:rsidRPr="00C85EAB" w:rsidRDefault="007675DF" w:rsidP="0086534E">
            <w:pPr>
              <w:ind w:firstLine="0"/>
              <w:jc w:val="center"/>
              <w:rPr>
                <w:sz w:val="24"/>
                <w:szCs w:val="24"/>
              </w:rPr>
            </w:pPr>
          </w:p>
        </w:tc>
        <w:tc>
          <w:tcPr>
            <w:tcW w:w="1276" w:type="dxa"/>
          </w:tcPr>
          <w:p w:rsidR="007675DF" w:rsidRPr="00C85EAB" w:rsidRDefault="007675DF" w:rsidP="0086534E">
            <w:pPr>
              <w:ind w:firstLine="0"/>
              <w:jc w:val="center"/>
              <w:rPr>
                <w:sz w:val="24"/>
                <w:szCs w:val="24"/>
              </w:rPr>
            </w:pPr>
          </w:p>
        </w:tc>
        <w:tc>
          <w:tcPr>
            <w:tcW w:w="2126" w:type="dxa"/>
            <w:shd w:val="clear" w:color="auto" w:fill="auto"/>
          </w:tcPr>
          <w:p w:rsidR="007675DF" w:rsidRPr="00C85EAB" w:rsidRDefault="007675DF" w:rsidP="0086534E">
            <w:pPr>
              <w:ind w:firstLine="0"/>
              <w:jc w:val="center"/>
              <w:rPr>
                <w:sz w:val="24"/>
                <w:szCs w:val="24"/>
              </w:rPr>
            </w:pPr>
          </w:p>
        </w:tc>
      </w:tr>
      <w:tr w:rsidR="00EB234C" w:rsidRPr="00C85EAB" w:rsidTr="00EB234C">
        <w:tc>
          <w:tcPr>
            <w:tcW w:w="3652" w:type="dxa"/>
            <w:shd w:val="clear" w:color="auto" w:fill="auto"/>
          </w:tcPr>
          <w:p w:rsidR="00EB234C" w:rsidRPr="00C85EAB" w:rsidRDefault="00EB234C" w:rsidP="0086534E">
            <w:pPr>
              <w:ind w:firstLine="0"/>
              <w:rPr>
                <w:sz w:val="24"/>
                <w:szCs w:val="24"/>
              </w:rPr>
            </w:pPr>
            <w:r w:rsidRPr="00C85EAB">
              <w:rPr>
                <w:sz w:val="24"/>
                <w:szCs w:val="24"/>
              </w:rPr>
              <w:t>государственная и муниципальная</w:t>
            </w:r>
          </w:p>
        </w:tc>
        <w:tc>
          <w:tcPr>
            <w:tcW w:w="1418" w:type="dxa"/>
            <w:shd w:val="clear" w:color="auto" w:fill="auto"/>
          </w:tcPr>
          <w:p w:rsidR="00EB234C" w:rsidRPr="00C85EAB" w:rsidRDefault="006E5BD0" w:rsidP="0086534E">
            <w:pPr>
              <w:ind w:firstLine="0"/>
              <w:jc w:val="center"/>
              <w:rPr>
                <w:sz w:val="24"/>
                <w:szCs w:val="24"/>
              </w:rPr>
            </w:pPr>
            <w:r w:rsidRPr="00C85EAB">
              <w:rPr>
                <w:sz w:val="24"/>
                <w:szCs w:val="24"/>
              </w:rPr>
              <w:t>2588</w:t>
            </w:r>
          </w:p>
        </w:tc>
        <w:tc>
          <w:tcPr>
            <w:tcW w:w="1275" w:type="dxa"/>
            <w:shd w:val="clear" w:color="auto" w:fill="auto"/>
          </w:tcPr>
          <w:p w:rsidR="00EB234C" w:rsidRPr="00C85EAB" w:rsidRDefault="004412F5" w:rsidP="0086534E">
            <w:pPr>
              <w:ind w:firstLine="0"/>
              <w:jc w:val="center"/>
              <w:rPr>
                <w:sz w:val="24"/>
                <w:szCs w:val="24"/>
              </w:rPr>
            </w:pPr>
            <w:r w:rsidRPr="00C85EAB">
              <w:rPr>
                <w:sz w:val="24"/>
                <w:szCs w:val="24"/>
              </w:rPr>
              <w:t>2522</w:t>
            </w:r>
          </w:p>
        </w:tc>
        <w:tc>
          <w:tcPr>
            <w:tcW w:w="1276" w:type="dxa"/>
            <w:shd w:val="clear" w:color="auto" w:fill="auto"/>
          </w:tcPr>
          <w:p w:rsidR="00EB234C" w:rsidRPr="00C85EAB" w:rsidRDefault="00EB234C" w:rsidP="0086534E">
            <w:pPr>
              <w:ind w:firstLine="0"/>
              <w:jc w:val="center"/>
              <w:rPr>
                <w:sz w:val="24"/>
                <w:szCs w:val="24"/>
                <w:highlight w:val="yellow"/>
              </w:rPr>
            </w:pPr>
            <w:r w:rsidRPr="00C85EAB">
              <w:rPr>
                <w:sz w:val="24"/>
                <w:szCs w:val="24"/>
              </w:rPr>
              <w:t>2511</w:t>
            </w:r>
          </w:p>
        </w:tc>
        <w:tc>
          <w:tcPr>
            <w:tcW w:w="2126" w:type="dxa"/>
            <w:shd w:val="clear" w:color="auto" w:fill="auto"/>
          </w:tcPr>
          <w:p w:rsidR="00EB234C" w:rsidRPr="00C85EAB" w:rsidRDefault="006E5BD0" w:rsidP="0086534E">
            <w:pPr>
              <w:ind w:firstLine="0"/>
              <w:jc w:val="center"/>
              <w:rPr>
                <w:sz w:val="24"/>
                <w:szCs w:val="24"/>
              </w:rPr>
            </w:pPr>
            <w:r w:rsidRPr="00C85EAB">
              <w:rPr>
                <w:sz w:val="24"/>
                <w:szCs w:val="24"/>
              </w:rPr>
              <w:t>99,6</w:t>
            </w:r>
          </w:p>
        </w:tc>
      </w:tr>
      <w:tr w:rsidR="007675DF" w:rsidRPr="00C85EAB" w:rsidTr="0086534E">
        <w:tc>
          <w:tcPr>
            <w:tcW w:w="3652" w:type="dxa"/>
            <w:shd w:val="clear" w:color="auto" w:fill="auto"/>
          </w:tcPr>
          <w:p w:rsidR="007675DF" w:rsidRPr="00C85EAB" w:rsidRDefault="007675DF" w:rsidP="0086534E">
            <w:pPr>
              <w:ind w:firstLine="0"/>
              <w:rPr>
                <w:sz w:val="24"/>
                <w:szCs w:val="24"/>
              </w:rPr>
            </w:pPr>
            <w:r w:rsidRPr="00C85EAB">
              <w:rPr>
                <w:sz w:val="24"/>
                <w:szCs w:val="24"/>
              </w:rPr>
              <w:t>частная</w:t>
            </w:r>
          </w:p>
        </w:tc>
        <w:tc>
          <w:tcPr>
            <w:tcW w:w="1418" w:type="dxa"/>
            <w:shd w:val="clear" w:color="auto" w:fill="auto"/>
          </w:tcPr>
          <w:p w:rsidR="007675DF" w:rsidRPr="00C85EAB" w:rsidRDefault="006E5BD0" w:rsidP="0086534E">
            <w:pPr>
              <w:ind w:firstLine="0"/>
              <w:jc w:val="center"/>
              <w:rPr>
                <w:sz w:val="24"/>
                <w:szCs w:val="24"/>
              </w:rPr>
            </w:pPr>
            <w:r w:rsidRPr="00C85EAB">
              <w:rPr>
                <w:sz w:val="24"/>
                <w:szCs w:val="24"/>
              </w:rPr>
              <w:t>42073</w:t>
            </w:r>
          </w:p>
        </w:tc>
        <w:tc>
          <w:tcPr>
            <w:tcW w:w="1275" w:type="dxa"/>
            <w:shd w:val="clear" w:color="auto" w:fill="auto"/>
          </w:tcPr>
          <w:p w:rsidR="007675DF" w:rsidRPr="00C85EAB" w:rsidRDefault="004412F5" w:rsidP="0086534E">
            <w:pPr>
              <w:ind w:firstLine="0"/>
              <w:jc w:val="center"/>
              <w:rPr>
                <w:sz w:val="24"/>
                <w:szCs w:val="24"/>
              </w:rPr>
            </w:pPr>
            <w:r w:rsidRPr="00C85EAB">
              <w:rPr>
                <w:sz w:val="24"/>
                <w:szCs w:val="24"/>
              </w:rPr>
              <w:t>40439</w:t>
            </w:r>
          </w:p>
        </w:tc>
        <w:tc>
          <w:tcPr>
            <w:tcW w:w="1276" w:type="dxa"/>
          </w:tcPr>
          <w:p w:rsidR="007675DF" w:rsidRPr="00C85EAB" w:rsidRDefault="007675DF" w:rsidP="0086534E">
            <w:pPr>
              <w:ind w:firstLine="0"/>
              <w:jc w:val="center"/>
              <w:rPr>
                <w:sz w:val="24"/>
                <w:szCs w:val="24"/>
              </w:rPr>
            </w:pPr>
            <w:r w:rsidRPr="00C85EAB">
              <w:rPr>
                <w:sz w:val="24"/>
                <w:szCs w:val="24"/>
              </w:rPr>
              <w:t>38895</w:t>
            </w:r>
          </w:p>
        </w:tc>
        <w:tc>
          <w:tcPr>
            <w:tcW w:w="2126" w:type="dxa"/>
            <w:shd w:val="clear" w:color="auto" w:fill="auto"/>
          </w:tcPr>
          <w:p w:rsidR="007675DF" w:rsidRPr="00C85EAB" w:rsidRDefault="006E5BD0" w:rsidP="0086534E">
            <w:pPr>
              <w:ind w:firstLine="0"/>
              <w:jc w:val="center"/>
              <w:rPr>
                <w:sz w:val="24"/>
                <w:szCs w:val="24"/>
              </w:rPr>
            </w:pPr>
            <w:r w:rsidRPr="00C85EAB">
              <w:rPr>
                <w:sz w:val="24"/>
                <w:szCs w:val="24"/>
              </w:rPr>
              <w:t>96,2</w:t>
            </w:r>
          </w:p>
        </w:tc>
      </w:tr>
      <w:tr w:rsidR="007675DF" w:rsidRPr="00C85EAB" w:rsidTr="0086534E">
        <w:tc>
          <w:tcPr>
            <w:tcW w:w="3652" w:type="dxa"/>
            <w:shd w:val="clear" w:color="auto" w:fill="auto"/>
          </w:tcPr>
          <w:p w:rsidR="007675DF" w:rsidRPr="00C85EAB" w:rsidRDefault="00EB234C" w:rsidP="0086534E">
            <w:pPr>
              <w:ind w:firstLine="0"/>
              <w:rPr>
                <w:sz w:val="24"/>
                <w:szCs w:val="24"/>
              </w:rPr>
            </w:pPr>
            <w:r w:rsidRPr="00C85EAB">
              <w:rPr>
                <w:sz w:val="24"/>
                <w:szCs w:val="24"/>
              </w:rPr>
              <w:t>смешанная российская</w:t>
            </w:r>
          </w:p>
        </w:tc>
        <w:tc>
          <w:tcPr>
            <w:tcW w:w="1418" w:type="dxa"/>
            <w:shd w:val="clear" w:color="auto" w:fill="auto"/>
          </w:tcPr>
          <w:p w:rsidR="007675DF" w:rsidRPr="00C85EAB" w:rsidRDefault="006E5BD0" w:rsidP="0086534E">
            <w:pPr>
              <w:ind w:firstLine="0"/>
              <w:jc w:val="center"/>
              <w:rPr>
                <w:sz w:val="24"/>
                <w:szCs w:val="24"/>
              </w:rPr>
            </w:pPr>
            <w:r w:rsidRPr="00C85EAB">
              <w:rPr>
                <w:sz w:val="24"/>
                <w:szCs w:val="24"/>
              </w:rPr>
              <w:t>328</w:t>
            </w:r>
          </w:p>
        </w:tc>
        <w:tc>
          <w:tcPr>
            <w:tcW w:w="1275" w:type="dxa"/>
            <w:shd w:val="clear" w:color="auto" w:fill="auto"/>
          </w:tcPr>
          <w:p w:rsidR="007675DF" w:rsidRPr="00C85EAB" w:rsidRDefault="004412F5" w:rsidP="0086534E">
            <w:pPr>
              <w:ind w:firstLine="0"/>
              <w:jc w:val="center"/>
              <w:rPr>
                <w:sz w:val="24"/>
                <w:szCs w:val="24"/>
              </w:rPr>
            </w:pPr>
            <w:r w:rsidRPr="00C85EAB">
              <w:rPr>
                <w:sz w:val="24"/>
                <w:szCs w:val="24"/>
              </w:rPr>
              <w:t>283</w:t>
            </w:r>
          </w:p>
        </w:tc>
        <w:tc>
          <w:tcPr>
            <w:tcW w:w="1276" w:type="dxa"/>
          </w:tcPr>
          <w:p w:rsidR="007675DF" w:rsidRPr="00C85EAB" w:rsidRDefault="00EB234C" w:rsidP="0086534E">
            <w:pPr>
              <w:ind w:firstLine="0"/>
              <w:jc w:val="center"/>
              <w:rPr>
                <w:sz w:val="24"/>
                <w:szCs w:val="24"/>
              </w:rPr>
            </w:pPr>
            <w:r w:rsidRPr="00C85EAB">
              <w:rPr>
                <w:sz w:val="24"/>
                <w:szCs w:val="24"/>
              </w:rPr>
              <w:t>273</w:t>
            </w:r>
          </w:p>
        </w:tc>
        <w:tc>
          <w:tcPr>
            <w:tcW w:w="2126" w:type="dxa"/>
            <w:shd w:val="clear" w:color="auto" w:fill="auto"/>
          </w:tcPr>
          <w:p w:rsidR="007675DF" w:rsidRPr="00C85EAB" w:rsidRDefault="006E5BD0" w:rsidP="0086534E">
            <w:pPr>
              <w:ind w:firstLine="0"/>
              <w:jc w:val="center"/>
              <w:rPr>
                <w:sz w:val="24"/>
                <w:szCs w:val="24"/>
              </w:rPr>
            </w:pPr>
            <w:r w:rsidRPr="00C85EAB">
              <w:rPr>
                <w:sz w:val="24"/>
                <w:szCs w:val="24"/>
              </w:rPr>
              <w:t>96,5</w:t>
            </w:r>
          </w:p>
        </w:tc>
      </w:tr>
      <w:tr w:rsidR="007675DF" w:rsidRPr="00C85EAB" w:rsidTr="0086534E">
        <w:tc>
          <w:tcPr>
            <w:tcW w:w="3652" w:type="dxa"/>
            <w:shd w:val="clear" w:color="auto" w:fill="auto"/>
          </w:tcPr>
          <w:p w:rsidR="007675DF" w:rsidRPr="00C85EAB" w:rsidRDefault="00A76C09" w:rsidP="00EB234C">
            <w:pPr>
              <w:ind w:firstLine="0"/>
              <w:rPr>
                <w:sz w:val="24"/>
                <w:szCs w:val="24"/>
              </w:rPr>
            </w:pPr>
            <w:r w:rsidRPr="00C85EAB">
              <w:rPr>
                <w:sz w:val="24"/>
                <w:szCs w:val="24"/>
              </w:rPr>
              <w:t>прочие формы собственности</w:t>
            </w:r>
          </w:p>
        </w:tc>
        <w:tc>
          <w:tcPr>
            <w:tcW w:w="1418" w:type="dxa"/>
            <w:shd w:val="clear" w:color="auto" w:fill="auto"/>
          </w:tcPr>
          <w:p w:rsidR="007675DF" w:rsidRPr="00C85EAB" w:rsidRDefault="006E5BD0" w:rsidP="0086534E">
            <w:pPr>
              <w:ind w:firstLine="0"/>
              <w:jc w:val="center"/>
              <w:rPr>
                <w:sz w:val="24"/>
                <w:szCs w:val="24"/>
              </w:rPr>
            </w:pPr>
            <w:r w:rsidRPr="00C85EAB">
              <w:rPr>
                <w:sz w:val="24"/>
                <w:szCs w:val="24"/>
              </w:rPr>
              <w:t>2147</w:t>
            </w:r>
          </w:p>
        </w:tc>
        <w:tc>
          <w:tcPr>
            <w:tcW w:w="1275" w:type="dxa"/>
            <w:shd w:val="clear" w:color="auto" w:fill="auto"/>
          </w:tcPr>
          <w:p w:rsidR="007675DF" w:rsidRPr="00C85EAB" w:rsidRDefault="00A76C09" w:rsidP="0086534E">
            <w:pPr>
              <w:ind w:firstLine="0"/>
              <w:jc w:val="center"/>
              <w:rPr>
                <w:sz w:val="24"/>
                <w:szCs w:val="24"/>
              </w:rPr>
            </w:pPr>
            <w:r w:rsidRPr="00C85EAB">
              <w:rPr>
                <w:sz w:val="24"/>
                <w:szCs w:val="24"/>
              </w:rPr>
              <w:t>2077</w:t>
            </w:r>
          </w:p>
        </w:tc>
        <w:tc>
          <w:tcPr>
            <w:tcW w:w="1276" w:type="dxa"/>
          </w:tcPr>
          <w:p w:rsidR="007675DF" w:rsidRPr="00C85EAB" w:rsidRDefault="00EB234C" w:rsidP="0086534E">
            <w:pPr>
              <w:ind w:firstLine="0"/>
              <w:jc w:val="center"/>
              <w:rPr>
                <w:sz w:val="24"/>
                <w:szCs w:val="24"/>
              </w:rPr>
            </w:pPr>
            <w:r w:rsidRPr="00C85EAB">
              <w:rPr>
                <w:sz w:val="24"/>
                <w:szCs w:val="24"/>
              </w:rPr>
              <w:t>2051</w:t>
            </w:r>
          </w:p>
        </w:tc>
        <w:tc>
          <w:tcPr>
            <w:tcW w:w="2126" w:type="dxa"/>
            <w:shd w:val="clear" w:color="auto" w:fill="auto"/>
          </w:tcPr>
          <w:p w:rsidR="007675DF" w:rsidRPr="00C85EAB" w:rsidRDefault="006E5BD0" w:rsidP="0086534E">
            <w:pPr>
              <w:ind w:firstLine="0"/>
              <w:jc w:val="center"/>
              <w:rPr>
                <w:sz w:val="24"/>
                <w:szCs w:val="24"/>
              </w:rPr>
            </w:pPr>
            <w:r w:rsidRPr="00C85EAB">
              <w:rPr>
                <w:sz w:val="24"/>
                <w:szCs w:val="24"/>
              </w:rPr>
              <w:t>98,7</w:t>
            </w:r>
          </w:p>
        </w:tc>
      </w:tr>
    </w:tbl>
    <w:p w:rsidR="00647C5B" w:rsidRDefault="00647C5B" w:rsidP="004D743B">
      <w:pPr>
        <w:ind w:firstLine="708"/>
        <w:rPr>
          <w:rFonts w:eastAsia="Calibri"/>
          <w:szCs w:val="28"/>
        </w:rPr>
      </w:pPr>
    </w:p>
    <w:p w:rsidR="00D95C76" w:rsidRDefault="007675DF" w:rsidP="004D743B">
      <w:pPr>
        <w:ind w:firstLine="708"/>
        <w:rPr>
          <w:rFonts w:eastAsia="Calibri"/>
          <w:szCs w:val="28"/>
        </w:rPr>
      </w:pPr>
      <w:r>
        <w:rPr>
          <w:rFonts w:eastAsia="Calibri"/>
          <w:szCs w:val="28"/>
        </w:rPr>
        <w:t xml:space="preserve">Важной характеристикой конкурентной среды на рынках товаров и услуг является доля организаций частной формы собственности. По данным </w:t>
      </w:r>
      <w:proofErr w:type="spellStart"/>
      <w:r>
        <w:rPr>
          <w:rFonts w:eastAsia="Calibri"/>
          <w:szCs w:val="28"/>
        </w:rPr>
        <w:t>Ярославльстата</w:t>
      </w:r>
      <w:proofErr w:type="spellEnd"/>
      <w:r>
        <w:rPr>
          <w:rFonts w:eastAsia="Calibri"/>
          <w:szCs w:val="28"/>
        </w:rPr>
        <w:t xml:space="preserve"> </w:t>
      </w:r>
      <w:proofErr w:type="gramStart"/>
      <w:r>
        <w:rPr>
          <w:rFonts w:eastAsia="Calibri"/>
          <w:szCs w:val="28"/>
        </w:rPr>
        <w:t xml:space="preserve">на </w:t>
      </w:r>
      <w:r w:rsidR="00EF65B7">
        <w:rPr>
          <w:rFonts w:eastAsia="Calibri"/>
          <w:szCs w:val="28"/>
        </w:rPr>
        <w:t>конец</w:t>
      </w:r>
      <w:proofErr w:type="gramEnd"/>
      <w:r w:rsidR="00EF65B7">
        <w:rPr>
          <w:rFonts w:eastAsia="Calibri"/>
          <w:szCs w:val="28"/>
        </w:rPr>
        <w:t xml:space="preserve"> </w:t>
      </w:r>
      <w:r w:rsidRPr="00EF65B7">
        <w:rPr>
          <w:rFonts w:eastAsia="Calibri"/>
          <w:szCs w:val="28"/>
        </w:rPr>
        <w:t>2018 года</w:t>
      </w:r>
      <w:r>
        <w:rPr>
          <w:rFonts w:eastAsia="Calibri"/>
          <w:szCs w:val="28"/>
        </w:rPr>
        <w:t xml:space="preserve"> доля указанных организаций составила 8</w:t>
      </w:r>
      <w:r w:rsidR="00340EF7">
        <w:rPr>
          <w:rFonts w:eastAsia="Calibri"/>
          <w:szCs w:val="28"/>
        </w:rPr>
        <w:t>8,9</w:t>
      </w:r>
      <w:r>
        <w:rPr>
          <w:rFonts w:eastAsia="Calibri"/>
          <w:szCs w:val="28"/>
        </w:rPr>
        <w:t>%</w:t>
      </w:r>
      <w:r w:rsidR="00340EF7">
        <w:rPr>
          <w:rFonts w:eastAsia="Calibri"/>
          <w:szCs w:val="28"/>
        </w:rPr>
        <w:t xml:space="preserve"> (</w:t>
      </w:r>
      <w:r w:rsidR="00EF65B7">
        <w:rPr>
          <w:rFonts w:eastAsia="Calibri"/>
          <w:szCs w:val="28"/>
        </w:rPr>
        <w:t xml:space="preserve">в </w:t>
      </w:r>
      <w:r w:rsidR="00340EF7">
        <w:rPr>
          <w:rFonts w:eastAsia="Calibri"/>
          <w:szCs w:val="28"/>
        </w:rPr>
        <w:t>2017 г. – 89,2%).</w:t>
      </w:r>
      <w:r w:rsidR="00D63A1C">
        <w:rPr>
          <w:rFonts w:eastAsia="Calibri"/>
          <w:szCs w:val="28"/>
        </w:rPr>
        <w:t xml:space="preserve"> </w:t>
      </w:r>
      <w:r w:rsidR="00D95C76">
        <w:rPr>
          <w:rFonts w:eastAsia="Calibri"/>
          <w:szCs w:val="28"/>
        </w:rPr>
        <w:t>Наиболее высокая доля хозяйствующих субъектов частной формы собственности характерна для рынк</w:t>
      </w:r>
      <w:r w:rsidR="0002085D">
        <w:rPr>
          <w:rFonts w:eastAsia="Calibri"/>
          <w:szCs w:val="28"/>
        </w:rPr>
        <w:t>а</w:t>
      </w:r>
      <w:r w:rsidR="00D95C76">
        <w:rPr>
          <w:rFonts w:eastAsia="Calibri"/>
          <w:szCs w:val="28"/>
        </w:rPr>
        <w:t xml:space="preserve"> розничной торговли – 34,3%</w:t>
      </w:r>
      <w:r w:rsidR="0002085D">
        <w:rPr>
          <w:rFonts w:eastAsia="Calibri"/>
          <w:szCs w:val="28"/>
        </w:rPr>
        <w:t>, наиболее низкая для рынка в сфере образования – 0,7%.</w:t>
      </w:r>
    </w:p>
    <w:p w:rsidR="00BA715C" w:rsidRPr="00170F3D" w:rsidRDefault="00BA715C" w:rsidP="00BA715C">
      <w:pPr>
        <w:ind w:firstLine="720"/>
        <w:rPr>
          <w:szCs w:val="28"/>
        </w:rPr>
      </w:pPr>
      <w:r w:rsidRPr="00170F3D">
        <w:rPr>
          <w:szCs w:val="28"/>
        </w:rPr>
        <w:t>В 4 квартале 201</w:t>
      </w:r>
      <w:r>
        <w:rPr>
          <w:szCs w:val="28"/>
        </w:rPr>
        <w:t>8</w:t>
      </w:r>
      <w:r w:rsidRPr="00170F3D">
        <w:rPr>
          <w:szCs w:val="28"/>
        </w:rPr>
        <w:t xml:space="preserve"> года </w:t>
      </w:r>
      <w:r>
        <w:rPr>
          <w:szCs w:val="28"/>
        </w:rPr>
        <w:t>д</w:t>
      </w:r>
      <w:r w:rsidRPr="00FB5BB6">
        <w:rPr>
          <w:szCs w:val="28"/>
        </w:rPr>
        <w:t>епартаментом экономики и стратегического планирования Ярославской области</w:t>
      </w:r>
      <w:r>
        <w:rPr>
          <w:szCs w:val="28"/>
        </w:rPr>
        <w:t xml:space="preserve"> как уполномоченным органом по внедрению Стандарта</w:t>
      </w:r>
      <w:r w:rsidRPr="00FB5BB6">
        <w:rPr>
          <w:szCs w:val="28"/>
        </w:rPr>
        <w:t xml:space="preserve"> был</w:t>
      </w:r>
      <w:r>
        <w:rPr>
          <w:szCs w:val="28"/>
        </w:rPr>
        <w:t>о</w:t>
      </w:r>
      <w:r w:rsidRPr="00170F3D">
        <w:rPr>
          <w:szCs w:val="28"/>
        </w:rPr>
        <w:t xml:space="preserve"> организовано проведение очередного </w:t>
      </w:r>
      <w:r>
        <w:rPr>
          <w:szCs w:val="28"/>
        </w:rPr>
        <w:t>м</w:t>
      </w:r>
      <w:r w:rsidRPr="00170F3D">
        <w:rPr>
          <w:szCs w:val="28"/>
        </w:rPr>
        <w:t xml:space="preserve">ониторинга конкуренции. </w:t>
      </w:r>
    </w:p>
    <w:p w:rsidR="00BA715C" w:rsidRPr="00170F3D" w:rsidRDefault="00BA715C" w:rsidP="00BA715C">
      <w:pPr>
        <w:pStyle w:val="ConsPlusTitle"/>
        <w:ind w:firstLine="709"/>
        <w:jc w:val="both"/>
        <w:rPr>
          <w:rFonts w:ascii="Times New Roman" w:hAnsi="Times New Roman" w:cs="Times New Roman"/>
          <w:b w:val="0"/>
          <w:sz w:val="28"/>
          <w:szCs w:val="28"/>
        </w:rPr>
      </w:pPr>
      <w:r w:rsidRPr="00170F3D">
        <w:rPr>
          <w:rFonts w:ascii="Times New Roman" w:hAnsi="Times New Roman" w:cs="Times New Roman"/>
          <w:b w:val="0"/>
          <w:sz w:val="28"/>
          <w:szCs w:val="28"/>
        </w:rPr>
        <w:t>Мониторинг проведен в 201</w:t>
      </w:r>
      <w:r>
        <w:rPr>
          <w:rFonts w:ascii="Times New Roman" w:hAnsi="Times New Roman" w:cs="Times New Roman"/>
          <w:b w:val="0"/>
          <w:sz w:val="28"/>
          <w:szCs w:val="28"/>
        </w:rPr>
        <w:t>8</w:t>
      </w:r>
      <w:r w:rsidRPr="00170F3D">
        <w:rPr>
          <w:rFonts w:ascii="Times New Roman" w:hAnsi="Times New Roman" w:cs="Times New Roman"/>
          <w:b w:val="0"/>
          <w:sz w:val="28"/>
          <w:szCs w:val="28"/>
        </w:rPr>
        <w:t xml:space="preserve"> году в соответствии</w:t>
      </w:r>
      <w:r>
        <w:rPr>
          <w:rFonts w:ascii="Times New Roman" w:hAnsi="Times New Roman" w:cs="Times New Roman"/>
          <w:b w:val="0"/>
          <w:sz w:val="28"/>
          <w:szCs w:val="28"/>
        </w:rPr>
        <w:t xml:space="preserve"> </w:t>
      </w:r>
      <w:r w:rsidRPr="00170F3D">
        <w:rPr>
          <w:rFonts w:ascii="Times New Roman" w:hAnsi="Times New Roman" w:cs="Times New Roman"/>
          <w:b w:val="0"/>
          <w:sz w:val="28"/>
          <w:szCs w:val="28"/>
        </w:rPr>
        <w:t xml:space="preserve">с </w:t>
      </w:r>
      <w:r w:rsidR="003C0EAF">
        <w:rPr>
          <w:rFonts w:ascii="Times New Roman" w:hAnsi="Times New Roman" w:cs="Times New Roman"/>
          <w:b w:val="0"/>
          <w:sz w:val="28"/>
          <w:szCs w:val="28"/>
        </w:rPr>
        <w:t xml:space="preserve">разделом </w:t>
      </w:r>
      <w:r w:rsidR="003C0EAF">
        <w:rPr>
          <w:rFonts w:ascii="Times New Roman" w:hAnsi="Times New Roman" w:cs="Times New Roman"/>
          <w:b w:val="0"/>
          <w:sz w:val="28"/>
          <w:szCs w:val="28"/>
          <w:lang w:val="en-US"/>
        </w:rPr>
        <w:t>VI</w:t>
      </w:r>
      <w:r w:rsidR="003C0EAF">
        <w:rPr>
          <w:rFonts w:ascii="Times New Roman" w:hAnsi="Times New Roman" w:cs="Times New Roman"/>
          <w:b w:val="0"/>
          <w:sz w:val="28"/>
          <w:szCs w:val="28"/>
        </w:rPr>
        <w:t xml:space="preserve"> Стандарта</w:t>
      </w:r>
      <w:r w:rsidRPr="00170F3D">
        <w:rPr>
          <w:rFonts w:ascii="Times New Roman" w:hAnsi="Times New Roman" w:cs="Times New Roman"/>
          <w:b w:val="0"/>
          <w:sz w:val="28"/>
          <w:szCs w:val="28"/>
        </w:rPr>
        <w:t xml:space="preserve">: </w:t>
      </w:r>
    </w:p>
    <w:p w:rsidR="00BA715C" w:rsidRPr="00170F3D" w:rsidRDefault="00BA715C" w:rsidP="00BA715C">
      <w:pPr>
        <w:pStyle w:val="ConsPlusTitle"/>
        <w:ind w:firstLine="709"/>
        <w:jc w:val="both"/>
        <w:rPr>
          <w:rFonts w:ascii="Times New Roman" w:hAnsi="Times New Roman" w:cs="Times New Roman"/>
          <w:b w:val="0"/>
          <w:sz w:val="28"/>
          <w:szCs w:val="28"/>
        </w:rPr>
      </w:pPr>
      <w:r w:rsidRPr="00170F3D">
        <w:rPr>
          <w:rFonts w:ascii="Times New Roman" w:hAnsi="Times New Roman" w:cs="Times New Roman"/>
          <w:b w:val="0"/>
          <w:sz w:val="28"/>
          <w:szCs w:val="28"/>
        </w:rPr>
        <w:t>а) мониторинг наличия (отсутствия) административных барьеров</w:t>
      </w:r>
      <w:r>
        <w:rPr>
          <w:rFonts w:ascii="Times New Roman" w:hAnsi="Times New Roman" w:cs="Times New Roman"/>
          <w:b w:val="0"/>
          <w:sz w:val="28"/>
          <w:szCs w:val="28"/>
        </w:rPr>
        <w:t xml:space="preserve"> </w:t>
      </w:r>
      <w:r w:rsidRPr="00170F3D">
        <w:rPr>
          <w:rFonts w:ascii="Times New Roman" w:hAnsi="Times New Roman" w:cs="Times New Roman"/>
          <w:b w:val="0"/>
          <w:sz w:val="28"/>
          <w:szCs w:val="28"/>
        </w:rPr>
        <w:t>и оценки состояния конкурентной среды субъектами предпринимательской деятельности;</w:t>
      </w:r>
    </w:p>
    <w:p w:rsidR="00BA715C" w:rsidRPr="00170F3D" w:rsidRDefault="00BA715C" w:rsidP="00BA715C">
      <w:pPr>
        <w:pStyle w:val="ConsPlusTitle"/>
        <w:ind w:firstLine="709"/>
        <w:jc w:val="both"/>
        <w:rPr>
          <w:rFonts w:ascii="Times New Roman" w:hAnsi="Times New Roman" w:cs="Times New Roman"/>
          <w:b w:val="0"/>
          <w:sz w:val="28"/>
          <w:szCs w:val="28"/>
        </w:rPr>
      </w:pPr>
      <w:r w:rsidRPr="00170F3D">
        <w:rPr>
          <w:rFonts w:ascii="Times New Roman" w:hAnsi="Times New Roman" w:cs="Times New Roman"/>
          <w:b w:val="0"/>
          <w:sz w:val="28"/>
          <w:szCs w:val="28"/>
        </w:rPr>
        <w:t>б)</w:t>
      </w:r>
      <w:r w:rsidRPr="00170F3D">
        <w:rPr>
          <w:rFonts w:ascii="Times New Roman" w:hAnsi="Times New Roman" w:cs="Times New Roman"/>
          <w:b w:val="0"/>
          <w:sz w:val="28"/>
          <w:szCs w:val="28"/>
          <w:lang w:val="en-US"/>
        </w:rPr>
        <w:t> </w:t>
      </w:r>
      <w:r w:rsidRPr="00170F3D">
        <w:rPr>
          <w:rFonts w:ascii="Times New Roman" w:hAnsi="Times New Roman" w:cs="Times New Roman"/>
          <w:b w:val="0"/>
          <w:sz w:val="28"/>
          <w:szCs w:val="28"/>
        </w:rPr>
        <w:t xml:space="preserve">мониторинг удовлетворенности потребителей качеством товаров, работ и услуг на товарных рынках </w:t>
      </w:r>
      <w:r>
        <w:rPr>
          <w:rFonts w:ascii="Times New Roman" w:hAnsi="Times New Roman" w:cs="Times New Roman"/>
          <w:b w:val="0"/>
          <w:sz w:val="28"/>
          <w:szCs w:val="28"/>
        </w:rPr>
        <w:t>Ярославской</w:t>
      </w:r>
      <w:r w:rsidRPr="00170F3D">
        <w:rPr>
          <w:rFonts w:ascii="Times New Roman" w:hAnsi="Times New Roman" w:cs="Times New Roman"/>
          <w:b w:val="0"/>
          <w:sz w:val="28"/>
          <w:szCs w:val="28"/>
        </w:rPr>
        <w:t xml:space="preserve"> области и состояни</w:t>
      </w:r>
      <w:bookmarkStart w:id="1" w:name="_GoBack"/>
      <w:r w:rsidRPr="00170F3D">
        <w:rPr>
          <w:rFonts w:ascii="Times New Roman" w:hAnsi="Times New Roman" w:cs="Times New Roman"/>
          <w:b w:val="0"/>
          <w:sz w:val="28"/>
          <w:szCs w:val="28"/>
        </w:rPr>
        <w:t>ем</w:t>
      </w:r>
      <w:bookmarkEnd w:id="1"/>
      <w:r w:rsidRPr="00170F3D">
        <w:rPr>
          <w:rFonts w:ascii="Times New Roman" w:hAnsi="Times New Roman" w:cs="Times New Roman"/>
          <w:b w:val="0"/>
          <w:sz w:val="28"/>
          <w:szCs w:val="28"/>
        </w:rPr>
        <w:t xml:space="preserve"> ценовой конкуренции;</w:t>
      </w:r>
    </w:p>
    <w:p w:rsidR="00BA715C" w:rsidRPr="00170F3D" w:rsidRDefault="00BA715C" w:rsidP="00BA715C">
      <w:pPr>
        <w:pStyle w:val="ConsPlusTitle"/>
        <w:ind w:firstLine="709"/>
        <w:jc w:val="both"/>
        <w:rPr>
          <w:rFonts w:ascii="Times New Roman" w:hAnsi="Times New Roman" w:cs="Times New Roman"/>
          <w:b w:val="0"/>
          <w:sz w:val="28"/>
          <w:szCs w:val="28"/>
        </w:rPr>
      </w:pPr>
      <w:r w:rsidRPr="00170F3D">
        <w:rPr>
          <w:rFonts w:ascii="Times New Roman" w:hAnsi="Times New Roman" w:cs="Times New Roman"/>
          <w:b w:val="0"/>
          <w:sz w:val="28"/>
          <w:szCs w:val="28"/>
        </w:rPr>
        <w:t>в)</w:t>
      </w:r>
      <w:r w:rsidRPr="00170F3D">
        <w:rPr>
          <w:rFonts w:ascii="Times New Roman" w:hAnsi="Times New Roman" w:cs="Times New Roman"/>
          <w:b w:val="0"/>
          <w:sz w:val="28"/>
          <w:szCs w:val="28"/>
          <w:lang w:val="en-US"/>
        </w:rPr>
        <w:t> </w:t>
      </w:r>
      <w:r w:rsidRPr="00170F3D">
        <w:rPr>
          <w:rFonts w:ascii="Times New Roman" w:hAnsi="Times New Roman" w:cs="Times New Roman"/>
          <w:b w:val="0"/>
          <w:sz w:val="28"/>
          <w:szCs w:val="28"/>
        </w:rPr>
        <w:t>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w:t>
      </w:r>
      <w:r>
        <w:rPr>
          <w:rFonts w:ascii="Times New Roman" w:hAnsi="Times New Roman" w:cs="Times New Roman"/>
          <w:b w:val="0"/>
          <w:sz w:val="28"/>
          <w:szCs w:val="28"/>
        </w:rPr>
        <w:t xml:space="preserve"> </w:t>
      </w:r>
      <w:r w:rsidRPr="00170F3D">
        <w:rPr>
          <w:rFonts w:ascii="Times New Roman" w:hAnsi="Times New Roman" w:cs="Times New Roman"/>
          <w:b w:val="0"/>
          <w:sz w:val="28"/>
          <w:szCs w:val="28"/>
        </w:rPr>
        <w:t>о состоянии конкурентной среды на рынках товаров, работ и услуг региона</w:t>
      </w:r>
      <w:r>
        <w:rPr>
          <w:rFonts w:ascii="Times New Roman" w:hAnsi="Times New Roman" w:cs="Times New Roman"/>
          <w:b w:val="0"/>
          <w:sz w:val="28"/>
          <w:szCs w:val="28"/>
        </w:rPr>
        <w:t xml:space="preserve"> </w:t>
      </w:r>
      <w:r w:rsidRPr="00170F3D">
        <w:rPr>
          <w:rFonts w:ascii="Times New Roman" w:hAnsi="Times New Roman" w:cs="Times New Roman"/>
          <w:b w:val="0"/>
          <w:sz w:val="28"/>
          <w:szCs w:val="28"/>
        </w:rPr>
        <w:t>и деятельности по содействию развитию конкуренции, размещаемой уполномоченным органом и муниципальными образованиями; </w:t>
      </w:r>
    </w:p>
    <w:p w:rsidR="00BA715C" w:rsidRPr="00170F3D" w:rsidRDefault="00BA715C" w:rsidP="00BA715C">
      <w:pPr>
        <w:pStyle w:val="ConsPlusTitle"/>
        <w:ind w:firstLine="709"/>
        <w:jc w:val="both"/>
        <w:rPr>
          <w:rFonts w:ascii="Times New Roman" w:hAnsi="Times New Roman" w:cs="Times New Roman"/>
          <w:b w:val="0"/>
          <w:sz w:val="28"/>
          <w:szCs w:val="28"/>
        </w:rPr>
      </w:pPr>
      <w:r w:rsidRPr="00170F3D">
        <w:rPr>
          <w:rFonts w:ascii="Times New Roman" w:hAnsi="Times New Roman" w:cs="Times New Roman"/>
          <w:b w:val="0"/>
          <w:sz w:val="28"/>
          <w:szCs w:val="28"/>
        </w:rPr>
        <w:t>г)</w:t>
      </w:r>
      <w:r w:rsidRPr="00170F3D">
        <w:rPr>
          <w:rFonts w:ascii="Times New Roman" w:hAnsi="Times New Roman" w:cs="Times New Roman"/>
          <w:b w:val="0"/>
          <w:sz w:val="28"/>
          <w:szCs w:val="28"/>
          <w:lang w:val="en-US"/>
        </w:rPr>
        <w:t> </w:t>
      </w:r>
      <w:r w:rsidRPr="00170F3D">
        <w:rPr>
          <w:rFonts w:ascii="Times New Roman" w:hAnsi="Times New Roman" w:cs="Times New Roman"/>
          <w:b w:val="0"/>
          <w:sz w:val="28"/>
          <w:szCs w:val="28"/>
        </w:rPr>
        <w:t>мониторинг деятельности субъектов естественных монополий</w:t>
      </w:r>
      <w:r>
        <w:rPr>
          <w:rFonts w:ascii="Times New Roman" w:hAnsi="Times New Roman" w:cs="Times New Roman"/>
          <w:b w:val="0"/>
          <w:sz w:val="28"/>
          <w:szCs w:val="28"/>
        </w:rPr>
        <w:t xml:space="preserve"> </w:t>
      </w:r>
      <w:r w:rsidRPr="00170F3D">
        <w:rPr>
          <w:rFonts w:ascii="Times New Roman" w:hAnsi="Times New Roman" w:cs="Times New Roman"/>
          <w:b w:val="0"/>
          <w:sz w:val="28"/>
          <w:szCs w:val="28"/>
        </w:rPr>
        <w:t xml:space="preserve">на территории </w:t>
      </w:r>
      <w:r>
        <w:rPr>
          <w:rFonts w:ascii="Times New Roman" w:hAnsi="Times New Roman" w:cs="Times New Roman"/>
          <w:b w:val="0"/>
          <w:sz w:val="28"/>
          <w:szCs w:val="28"/>
        </w:rPr>
        <w:t>Ярославской</w:t>
      </w:r>
      <w:r w:rsidRPr="00170F3D">
        <w:rPr>
          <w:rFonts w:ascii="Times New Roman" w:hAnsi="Times New Roman" w:cs="Times New Roman"/>
          <w:b w:val="0"/>
          <w:sz w:val="28"/>
          <w:szCs w:val="28"/>
        </w:rPr>
        <w:t xml:space="preserve"> области; </w:t>
      </w:r>
    </w:p>
    <w:p w:rsidR="00BA715C" w:rsidRPr="00170F3D" w:rsidRDefault="00BA715C" w:rsidP="00BA715C">
      <w:pPr>
        <w:rPr>
          <w:szCs w:val="28"/>
        </w:rPr>
      </w:pPr>
      <w:r w:rsidRPr="00170F3D">
        <w:rPr>
          <w:szCs w:val="28"/>
        </w:rPr>
        <w:lastRenderedPageBreak/>
        <w:t xml:space="preserve">д) мониторинг деятельности хозяйствующих субъектов, доля участия </w:t>
      </w:r>
      <w:r>
        <w:rPr>
          <w:szCs w:val="28"/>
        </w:rPr>
        <w:t>Ярославской</w:t>
      </w:r>
      <w:r w:rsidRPr="00170F3D">
        <w:rPr>
          <w:szCs w:val="28"/>
        </w:rPr>
        <w:t xml:space="preserve"> области или муниципального образования в которых составляет</w:t>
      </w:r>
      <w:r>
        <w:rPr>
          <w:szCs w:val="28"/>
        </w:rPr>
        <w:t xml:space="preserve"> </w:t>
      </w:r>
      <w:r w:rsidRPr="00170F3D">
        <w:rPr>
          <w:szCs w:val="28"/>
        </w:rPr>
        <w:t>50 и более процентов. </w:t>
      </w:r>
    </w:p>
    <w:p w:rsidR="00BC749B" w:rsidRDefault="00F8045B" w:rsidP="00BC749B">
      <w:pPr>
        <w:ind w:firstLine="708"/>
        <w:rPr>
          <w:szCs w:val="28"/>
        </w:rPr>
      </w:pPr>
      <w:r>
        <w:rPr>
          <w:szCs w:val="28"/>
        </w:rPr>
        <w:t>В ходе опроса субъектов предпринимательской деятельности Ярославской области уровень</w:t>
      </w:r>
      <w:r w:rsidR="00A37223">
        <w:rPr>
          <w:szCs w:val="28"/>
        </w:rPr>
        <w:t xml:space="preserve"> конкуренции на рынках товаров и услуг Ярославской области по итогам 2018 года</w:t>
      </w:r>
      <w:r w:rsidR="00F7515E">
        <w:rPr>
          <w:szCs w:val="28"/>
        </w:rPr>
        <w:t xml:space="preserve"> был отмечен следующим образом</w:t>
      </w:r>
      <w:r w:rsidR="00A37223">
        <w:rPr>
          <w:szCs w:val="28"/>
        </w:rPr>
        <w:t>:</w:t>
      </w:r>
    </w:p>
    <w:p w:rsidR="00A37223" w:rsidRDefault="00A37223" w:rsidP="00BC749B">
      <w:pPr>
        <w:ind w:firstLine="708"/>
        <w:rPr>
          <w:szCs w:val="28"/>
        </w:rPr>
      </w:pPr>
      <w:r>
        <w:rPr>
          <w:szCs w:val="28"/>
        </w:rPr>
        <w:t>- очень высокая конкуренция на рынке розничной торговли;</w:t>
      </w:r>
    </w:p>
    <w:p w:rsidR="00A37223" w:rsidRDefault="00A37223" w:rsidP="00BC749B">
      <w:pPr>
        <w:ind w:firstLine="708"/>
        <w:rPr>
          <w:szCs w:val="28"/>
        </w:rPr>
      </w:pPr>
      <w:r>
        <w:rPr>
          <w:szCs w:val="28"/>
        </w:rPr>
        <w:t>- высокая конкуренция характерна для рынка в сфере питания, гостиничного бизнеса, рынка бытовых услуг;</w:t>
      </w:r>
    </w:p>
    <w:p w:rsidR="00A37223" w:rsidRDefault="00A37223" w:rsidP="00BC749B">
      <w:pPr>
        <w:ind w:firstLine="708"/>
        <w:rPr>
          <w:szCs w:val="28"/>
        </w:rPr>
      </w:pPr>
      <w:r>
        <w:rPr>
          <w:szCs w:val="28"/>
        </w:rPr>
        <w:t>- умеренная конкуренция сложилась на рынке реализации сельскохозяйственной продукции (молоко, мясо, овощи);</w:t>
      </w:r>
    </w:p>
    <w:p w:rsidR="00A37223" w:rsidRDefault="00A37223" w:rsidP="00BC749B">
      <w:pPr>
        <w:ind w:firstLine="708"/>
        <w:rPr>
          <w:szCs w:val="28"/>
        </w:rPr>
      </w:pPr>
      <w:r>
        <w:rPr>
          <w:szCs w:val="28"/>
        </w:rPr>
        <w:t>- слабая конкуренция на рынке пассажирских перевозок, в сфере рекламы, социального обслуживания населения;</w:t>
      </w:r>
    </w:p>
    <w:p w:rsidR="00A37223" w:rsidRDefault="00A37223" w:rsidP="00BC749B">
      <w:pPr>
        <w:ind w:firstLine="708"/>
        <w:rPr>
          <w:szCs w:val="28"/>
        </w:rPr>
      </w:pPr>
      <w:r>
        <w:rPr>
          <w:szCs w:val="28"/>
        </w:rPr>
        <w:t>- низкий уровень конкуренции (ее нет</w:t>
      </w:r>
      <w:r w:rsidR="00F7515E">
        <w:rPr>
          <w:szCs w:val="28"/>
        </w:rPr>
        <w:t xml:space="preserve"> совсем</w:t>
      </w:r>
      <w:r>
        <w:rPr>
          <w:szCs w:val="28"/>
        </w:rPr>
        <w:t>) на рынке в сфере образования.</w:t>
      </w:r>
    </w:p>
    <w:p w:rsidR="00C011B7" w:rsidRPr="00AF15AD" w:rsidRDefault="00C011B7" w:rsidP="00C011B7">
      <w:pPr>
        <w:ind w:firstLine="708"/>
        <w:rPr>
          <w:szCs w:val="28"/>
        </w:rPr>
      </w:pPr>
      <w:r w:rsidRPr="00AF15AD">
        <w:rPr>
          <w:szCs w:val="28"/>
        </w:rPr>
        <w:t>Предприниматели отметили следующие административные барьеры при осуществлении предпринимательской деятельности</w:t>
      </w:r>
      <w:r w:rsidR="007E6ED5">
        <w:rPr>
          <w:szCs w:val="28"/>
        </w:rPr>
        <w:t xml:space="preserve"> (рис.1)</w:t>
      </w:r>
      <w:r w:rsidRPr="00AF15AD">
        <w:rPr>
          <w:szCs w:val="28"/>
        </w:rPr>
        <w:t>:</w:t>
      </w:r>
    </w:p>
    <w:p w:rsidR="00A9790A" w:rsidRDefault="00A9790A" w:rsidP="00C011B7">
      <w:pPr>
        <w:ind w:firstLine="708"/>
        <w:rPr>
          <w:rFonts w:eastAsia="Calibri" w:cs="Times New Roman"/>
          <w:szCs w:val="28"/>
        </w:rPr>
      </w:pPr>
    </w:p>
    <w:p w:rsidR="007E6ED5" w:rsidRDefault="007E6ED5" w:rsidP="007E6ED5">
      <w:pPr>
        <w:ind w:firstLine="708"/>
        <w:jc w:val="center"/>
        <w:rPr>
          <w:rFonts w:eastAsia="Calibri" w:cs="Times New Roman"/>
          <w:szCs w:val="28"/>
        </w:rPr>
      </w:pPr>
      <w:r w:rsidRPr="007E6ED5">
        <w:rPr>
          <w:noProof/>
          <w:lang w:eastAsia="ru-RU"/>
        </w:rPr>
        <w:drawing>
          <wp:inline distT="0" distB="0" distL="0" distR="0">
            <wp:extent cx="5825008" cy="229552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5008" cy="2295525"/>
                    </a:xfrm>
                    <a:prstGeom prst="rect">
                      <a:avLst/>
                    </a:prstGeom>
                    <a:noFill/>
                    <a:ln>
                      <a:noFill/>
                    </a:ln>
                  </pic:spPr>
                </pic:pic>
              </a:graphicData>
            </a:graphic>
          </wp:inline>
        </w:drawing>
      </w:r>
    </w:p>
    <w:p w:rsidR="00A9790A" w:rsidRDefault="00A9790A" w:rsidP="00C011B7">
      <w:pPr>
        <w:ind w:firstLine="708"/>
        <w:rPr>
          <w:rFonts w:eastAsia="Calibri" w:cs="Times New Roman"/>
          <w:szCs w:val="28"/>
        </w:rPr>
      </w:pPr>
    </w:p>
    <w:p w:rsidR="00A9790A" w:rsidRDefault="00A9790A" w:rsidP="00C011B7">
      <w:pPr>
        <w:ind w:firstLine="708"/>
        <w:rPr>
          <w:rFonts w:eastAsia="Calibri" w:cs="Times New Roman"/>
          <w:szCs w:val="28"/>
        </w:rPr>
      </w:pPr>
    </w:p>
    <w:p w:rsidR="007E6ED5" w:rsidRPr="00E21275" w:rsidRDefault="007E6ED5" w:rsidP="007E6ED5">
      <w:pPr>
        <w:ind w:firstLine="0"/>
        <w:jc w:val="center"/>
        <w:rPr>
          <w:rFonts w:eastAsia="Calibri" w:cs="Times New Roman"/>
          <w:i/>
          <w:szCs w:val="28"/>
        </w:rPr>
      </w:pPr>
      <w:r w:rsidRPr="00E21275">
        <w:rPr>
          <w:rFonts w:eastAsia="Calibri" w:cs="Times New Roman"/>
          <w:i/>
          <w:szCs w:val="28"/>
        </w:rPr>
        <w:t>Рис.</w:t>
      </w:r>
      <w:r>
        <w:rPr>
          <w:rFonts w:eastAsia="Calibri" w:cs="Times New Roman"/>
          <w:i/>
          <w:szCs w:val="28"/>
        </w:rPr>
        <w:t>1</w:t>
      </w:r>
      <w:r w:rsidRPr="00E21275">
        <w:rPr>
          <w:rFonts w:eastAsia="Calibri" w:cs="Times New Roman"/>
          <w:i/>
          <w:szCs w:val="28"/>
        </w:rPr>
        <w:t>. Административные барьеры, с которыми сталкивается бизнес</w:t>
      </w:r>
    </w:p>
    <w:p w:rsidR="00A9790A" w:rsidRDefault="00A9790A" w:rsidP="00C011B7">
      <w:pPr>
        <w:ind w:firstLine="708"/>
        <w:rPr>
          <w:rFonts w:eastAsia="Calibri" w:cs="Times New Roman"/>
          <w:szCs w:val="28"/>
        </w:rPr>
      </w:pPr>
    </w:p>
    <w:p w:rsidR="00F36FE4" w:rsidRPr="00C13066" w:rsidRDefault="00F36FE4" w:rsidP="00F36FE4">
      <w:pPr>
        <w:ind w:firstLine="708"/>
        <w:rPr>
          <w:szCs w:val="28"/>
        </w:rPr>
      </w:pPr>
      <w:r>
        <w:rPr>
          <w:szCs w:val="28"/>
        </w:rPr>
        <w:t>Необходимо отметить, что 15,9% среди опрошенных предпринимателей считают, что административные барьеры отсутствуют.</w:t>
      </w:r>
    </w:p>
    <w:p w:rsidR="00C011B7" w:rsidRPr="009B23DF" w:rsidRDefault="00C011B7" w:rsidP="00C011B7">
      <w:pPr>
        <w:ind w:firstLine="708"/>
        <w:rPr>
          <w:rFonts w:eastAsia="Calibri" w:cs="Times New Roman"/>
          <w:szCs w:val="28"/>
        </w:rPr>
      </w:pPr>
      <w:r w:rsidRPr="009B23DF">
        <w:rPr>
          <w:rFonts w:eastAsia="Calibri" w:cs="Times New Roman"/>
          <w:szCs w:val="28"/>
        </w:rPr>
        <w:t>Оценка предпринимателями административных барьеров для открытия нового бизнеса и осуществления текущей деятельности представлена следующим образом:</w:t>
      </w:r>
    </w:p>
    <w:p w:rsidR="00C011B7" w:rsidRPr="00D353FA" w:rsidRDefault="00C011B7" w:rsidP="00C011B7">
      <w:pPr>
        <w:shd w:val="clear" w:color="auto" w:fill="FFFFFF" w:themeFill="background1"/>
        <w:ind w:firstLine="708"/>
        <w:rPr>
          <w:rFonts w:eastAsia="Calibri" w:cs="Times New Roman"/>
          <w:szCs w:val="28"/>
        </w:rPr>
      </w:pPr>
      <w:r w:rsidRPr="00D353FA">
        <w:rPr>
          <w:rFonts w:eastAsia="Calibri" w:cs="Times New Roman"/>
          <w:szCs w:val="28"/>
        </w:rPr>
        <w:t>- нет административных барьеров – 24%;</w:t>
      </w:r>
    </w:p>
    <w:p w:rsidR="00C011B7" w:rsidRPr="00D353FA" w:rsidRDefault="00C011B7" w:rsidP="00C011B7">
      <w:pPr>
        <w:shd w:val="clear" w:color="auto" w:fill="FFFFFF" w:themeFill="background1"/>
        <w:ind w:firstLine="708"/>
        <w:rPr>
          <w:rFonts w:eastAsia="Calibri" w:cs="Times New Roman"/>
          <w:szCs w:val="28"/>
        </w:rPr>
      </w:pPr>
      <w:r w:rsidRPr="00D353FA">
        <w:rPr>
          <w:rFonts w:eastAsia="Calibri" w:cs="Times New Roman"/>
          <w:szCs w:val="28"/>
        </w:rPr>
        <w:t>- административные барьеры есть, но они преодолимы без существенных затрат – 26,1%;</w:t>
      </w:r>
    </w:p>
    <w:p w:rsidR="00C011B7" w:rsidRPr="00D353FA" w:rsidRDefault="00C011B7" w:rsidP="00C011B7">
      <w:pPr>
        <w:shd w:val="clear" w:color="auto" w:fill="FFFFFF" w:themeFill="background1"/>
        <w:ind w:firstLine="708"/>
        <w:rPr>
          <w:rFonts w:eastAsia="Calibri" w:cs="Times New Roman"/>
          <w:szCs w:val="28"/>
        </w:rPr>
      </w:pPr>
      <w:r w:rsidRPr="00D353FA">
        <w:rPr>
          <w:rFonts w:eastAsia="Calibri" w:cs="Times New Roman"/>
          <w:szCs w:val="28"/>
        </w:rPr>
        <w:t>- есть барьеры, преодолимые при осуществлении значительных затрат – 19,3%;</w:t>
      </w:r>
    </w:p>
    <w:p w:rsidR="00C011B7" w:rsidRPr="00D353FA" w:rsidRDefault="00C011B7" w:rsidP="00C011B7">
      <w:pPr>
        <w:shd w:val="clear" w:color="auto" w:fill="FFFFFF" w:themeFill="background1"/>
        <w:ind w:firstLine="708"/>
        <w:rPr>
          <w:rFonts w:eastAsia="Calibri" w:cs="Times New Roman"/>
          <w:szCs w:val="28"/>
        </w:rPr>
      </w:pPr>
      <w:r w:rsidRPr="00D353FA">
        <w:rPr>
          <w:rFonts w:eastAsia="Calibri" w:cs="Times New Roman"/>
          <w:szCs w:val="28"/>
        </w:rPr>
        <w:t>- есть непреодолимые барьеры – 4,9%;</w:t>
      </w:r>
    </w:p>
    <w:p w:rsidR="00C011B7" w:rsidRPr="00D353FA" w:rsidRDefault="00C011B7" w:rsidP="00C011B7">
      <w:pPr>
        <w:shd w:val="clear" w:color="auto" w:fill="FFFFFF" w:themeFill="background1"/>
        <w:ind w:firstLine="708"/>
        <w:rPr>
          <w:rFonts w:eastAsia="Calibri" w:cs="Times New Roman"/>
          <w:szCs w:val="28"/>
        </w:rPr>
      </w:pPr>
      <w:r w:rsidRPr="00D353FA">
        <w:rPr>
          <w:rFonts w:eastAsia="Calibri" w:cs="Times New Roman"/>
          <w:szCs w:val="28"/>
        </w:rPr>
        <w:lastRenderedPageBreak/>
        <w:t>- затруднились ответить – 25,7%.</w:t>
      </w:r>
    </w:p>
    <w:p w:rsidR="00C011B7" w:rsidRPr="00011DC8" w:rsidRDefault="00C011B7" w:rsidP="00C011B7">
      <w:pPr>
        <w:ind w:firstLine="708"/>
        <w:rPr>
          <w:rFonts w:eastAsia="Calibri" w:cs="Times New Roman"/>
          <w:szCs w:val="28"/>
        </w:rPr>
      </w:pPr>
      <w:r w:rsidRPr="00011DC8">
        <w:rPr>
          <w:rFonts w:eastAsia="Calibri" w:cs="Times New Roman"/>
          <w:szCs w:val="28"/>
        </w:rPr>
        <w:t>По оценке предпринимателей за последние три года уровень административных барьеров изменился следующим образом:</w:t>
      </w:r>
    </w:p>
    <w:p w:rsidR="00C011B7" w:rsidRPr="00011DC8" w:rsidRDefault="00C011B7" w:rsidP="00C011B7">
      <w:pPr>
        <w:ind w:firstLine="708"/>
        <w:rPr>
          <w:rFonts w:eastAsia="Calibri" w:cs="Times New Roman"/>
          <w:szCs w:val="28"/>
        </w:rPr>
      </w:pPr>
      <w:r w:rsidRPr="00011DC8">
        <w:rPr>
          <w:rFonts w:eastAsia="Calibri" w:cs="Times New Roman"/>
          <w:szCs w:val="28"/>
        </w:rPr>
        <w:t>- количество административных барьеров не изменилось – 25,3%;</w:t>
      </w:r>
    </w:p>
    <w:p w:rsidR="00C011B7" w:rsidRPr="00011DC8" w:rsidRDefault="00C011B7" w:rsidP="00C011B7">
      <w:pPr>
        <w:ind w:firstLine="708"/>
        <w:rPr>
          <w:rFonts w:eastAsia="Calibri" w:cs="Times New Roman"/>
          <w:szCs w:val="28"/>
        </w:rPr>
      </w:pPr>
      <w:r w:rsidRPr="00011DC8">
        <w:rPr>
          <w:rFonts w:eastAsia="Calibri" w:cs="Times New Roman"/>
          <w:szCs w:val="28"/>
        </w:rPr>
        <w:t>- бизнесу стало проще преодолевать барьеры, чем раньше – 17,4%;</w:t>
      </w:r>
    </w:p>
    <w:p w:rsidR="00C011B7" w:rsidRPr="00011DC8" w:rsidRDefault="00C011B7" w:rsidP="00C011B7">
      <w:pPr>
        <w:ind w:firstLine="708"/>
        <w:rPr>
          <w:rFonts w:eastAsia="Calibri" w:cs="Times New Roman"/>
          <w:szCs w:val="28"/>
        </w:rPr>
      </w:pPr>
      <w:r w:rsidRPr="00011DC8">
        <w:rPr>
          <w:rFonts w:eastAsia="Calibri" w:cs="Times New Roman"/>
          <w:szCs w:val="28"/>
        </w:rPr>
        <w:t>- бизнесу стало сложнее преодолевать барьеры, чем раньше – 10%;</w:t>
      </w:r>
    </w:p>
    <w:p w:rsidR="00C011B7" w:rsidRPr="00011DC8" w:rsidRDefault="00C011B7" w:rsidP="00C011B7">
      <w:pPr>
        <w:ind w:firstLine="708"/>
        <w:rPr>
          <w:rFonts w:eastAsia="Calibri" w:cs="Times New Roman"/>
          <w:szCs w:val="28"/>
        </w:rPr>
      </w:pPr>
      <w:r w:rsidRPr="00011DC8">
        <w:rPr>
          <w:rFonts w:eastAsia="Calibri" w:cs="Times New Roman"/>
          <w:szCs w:val="28"/>
        </w:rPr>
        <w:t>- административные барьеры отсутствуют как и ранее – 11,9%;</w:t>
      </w:r>
    </w:p>
    <w:p w:rsidR="00C011B7" w:rsidRPr="00011DC8" w:rsidRDefault="00C011B7" w:rsidP="00C011B7">
      <w:pPr>
        <w:ind w:firstLine="708"/>
        <w:rPr>
          <w:rFonts w:eastAsia="Calibri" w:cs="Times New Roman"/>
          <w:szCs w:val="28"/>
        </w:rPr>
      </w:pPr>
      <w:r w:rsidRPr="00011DC8">
        <w:rPr>
          <w:rFonts w:eastAsia="Calibri" w:cs="Times New Roman"/>
          <w:szCs w:val="28"/>
        </w:rPr>
        <w:t>- административные барьеры были полностью устранены – 3,6%;</w:t>
      </w:r>
    </w:p>
    <w:p w:rsidR="00C011B7" w:rsidRPr="00011DC8" w:rsidRDefault="00C011B7" w:rsidP="008E0121">
      <w:pPr>
        <w:tabs>
          <w:tab w:val="left" w:pos="851"/>
        </w:tabs>
        <w:ind w:firstLine="708"/>
        <w:rPr>
          <w:rFonts w:eastAsia="Calibri" w:cs="Times New Roman"/>
          <w:szCs w:val="28"/>
        </w:rPr>
      </w:pPr>
      <w:r w:rsidRPr="00011DC8">
        <w:rPr>
          <w:rFonts w:eastAsia="Calibri" w:cs="Times New Roman"/>
          <w:szCs w:val="28"/>
        </w:rPr>
        <w:t xml:space="preserve">- ранее административные барьеры отсутствовали, однако сейчас появились – 1,7%; </w:t>
      </w:r>
    </w:p>
    <w:p w:rsidR="00C011B7" w:rsidRPr="00011DC8" w:rsidRDefault="00C011B7" w:rsidP="00C011B7">
      <w:pPr>
        <w:ind w:firstLine="708"/>
        <w:rPr>
          <w:rFonts w:eastAsia="Calibri" w:cs="Times New Roman"/>
          <w:szCs w:val="28"/>
        </w:rPr>
      </w:pPr>
      <w:r w:rsidRPr="00011DC8">
        <w:rPr>
          <w:rFonts w:eastAsia="Calibri" w:cs="Times New Roman"/>
          <w:szCs w:val="28"/>
        </w:rPr>
        <w:t>- затруднились ответить – 30,1%.</w:t>
      </w:r>
    </w:p>
    <w:p w:rsidR="00A054CC" w:rsidRDefault="00A054CC" w:rsidP="00A054CC">
      <w:pPr>
        <w:ind w:firstLine="708"/>
      </w:pPr>
      <w:r>
        <w:t>По мнению</w:t>
      </w:r>
      <w:r w:rsidRPr="004B196F">
        <w:t xml:space="preserve"> потребителей товаров, работ</w:t>
      </w:r>
      <w:r>
        <w:t xml:space="preserve"> и</w:t>
      </w:r>
      <w:r w:rsidRPr="004B196F">
        <w:t xml:space="preserve"> услуг достаточность организаций, оказывающих услуги на рынках</w:t>
      </w:r>
      <w:r>
        <w:t xml:space="preserve"> (сферах)</w:t>
      </w:r>
      <w:r w:rsidRPr="004B196F">
        <w:t xml:space="preserve"> Ярославской области</w:t>
      </w:r>
      <w:r>
        <w:t xml:space="preserve"> оценена следующим образом:</w:t>
      </w:r>
    </w:p>
    <w:p w:rsidR="00A054CC" w:rsidRDefault="00A054CC" w:rsidP="00A054CC">
      <w:pPr>
        <w:ind w:firstLine="708"/>
      </w:pPr>
      <w:r>
        <w:t>- избыточное количество организаций имеется на рынке розничной торговли (26,8%) и рынке услуг розничной торговли лекарственными препаратами, медицинскими изделиями и сопутствующими товарами (19,6%);</w:t>
      </w:r>
    </w:p>
    <w:p w:rsidR="00A054CC" w:rsidRDefault="00A054CC" w:rsidP="00A054CC">
      <w:pPr>
        <w:ind w:firstLine="708"/>
      </w:pPr>
      <w:r>
        <w:t>- достаточное количество организаций на рынке розничной торговли (68,6%), рынке услуг общего образования (63,8%), рынке услуг розничной торговли лекарственными препаратами, медицинскими изделиями и сопутствующими товарами (60,0%), рынке услуг дошкольного образования (55,6%), в сфере услуг по перевозке пассажиров и багажа легковым такси (55,0%), рынке ритуальных услуг (54,8%);</w:t>
      </w:r>
    </w:p>
    <w:p w:rsidR="00A054CC" w:rsidRDefault="00A054CC" w:rsidP="00A054CC">
      <w:pPr>
        <w:ind w:firstLine="708"/>
      </w:pPr>
      <w:r>
        <w:t>- мало организаций в сфере благоустройства городской среды (43,9%), на рынке услуг социального обслуживания населения (42,8%), рынке услуг детского отдыха и оздоровления детей (42,5%), рынке медицинских услуг (41,8%);</w:t>
      </w:r>
    </w:p>
    <w:p w:rsidR="00A054CC" w:rsidRDefault="00A054CC" w:rsidP="00A054CC">
      <w:pPr>
        <w:ind w:firstLine="708"/>
        <w:rPr>
          <w:szCs w:val="28"/>
        </w:rPr>
      </w:pPr>
      <w:r>
        <w:t xml:space="preserve">- нет совсем организаций на рынке услуг высшего образования (34,4%), рынке услуг психолого-педагогического сопровождения детей </w:t>
      </w:r>
      <w:r w:rsidR="008E0121">
        <w:br/>
      </w:r>
      <w:r>
        <w:t xml:space="preserve">с ограниченными возможностями здоровья (23,5%). </w:t>
      </w:r>
    </w:p>
    <w:p w:rsidR="00E168F8" w:rsidRDefault="00E168F8" w:rsidP="00E168F8">
      <w:pPr>
        <w:pStyle w:val="ConsPlusNormal"/>
        <w:ind w:firstLine="709"/>
        <w:jc w:val="both"/>
        <w:rPr>
          <w:color w:val="000000"/>
        </w:rPr>
      </w:pPr>
      <w:r w:rsidRPr="004D7FD6">
        <w:t>По оценке потребителей наибольший уровень удовлетворенности ценами наблюдается на рынках</w:t>
      </w:r>
      <w:r>
        <w:t xml:space="preserve"> </w:t>
      </w:r>
      <w:r w:rsidRPr="007424F1">
        <w:t>услуг социального обслуживания населения</w:t>
      </w:r>
      <w:r>
        <w:t xml:space="preserve"> (18,6%), общего образования (</w:t>
      </w:r>
      <w:r w:rsidRPr="004C0ED8">
        <w:rPr>
          <w:color w:val="000000"/>
        </w:rPr>
        <w:t>17,7</w:t>
      </w:r>
      <w:r>
        <w:rPr>
          <w:color w:val="000000"/>
        </w:rPr>
        <w:t xml:space="preserve">%), </w:t>
      </w:r>
      <w:r>
        <w:t>розничной торговли (</w:t>
      </w:r>
      <w:r>
        <w:rPr>
          <w:color w:val="000000"/>
        </w:rPr>
        <w:t>17</w:t>
      </w:r>
      <w:r w:rsidRPr="00337DF3">
        <w:rPr>
          <w:color w:val="000000"/>
        </w:rPr>
        <w:t>,6</w:t>
      </w:r>
      <w:r>
        <w:rPr>
          <w:color w:val="000000"/>
        </w:rPr>
        <w:t>%), услуг дошкольного образования (</w:t>
      </w:r>
      <w:r w:rsidRPr="004C0ED8">
        <w:rPr>
          <w:color w:val="000000"/>
        </w:rPr>
        <w:t>15,4</w:t>
      </w:r>
      <w:r>
        <w:rPr>
          <w:color w:val="000000"/>
        </w:rPr>
        <w:t xml:space="preserve">%). </w:t>
      </w:r>
    </w:p>
    <w:p w:rsidR="00E168F8" w:rsidRDefault="00E168F8" w:rsidP="00E168F8">
      <w:pPr>
        <w:pStyle w:val="ConsPlusNormal"/>
        <w:ind w:firstLine="709"/>
        <w:jc w:val="both"/>
        <w:rPr>
          <w:color w:val="000000"/>
        </w:rPr>
      </w:pPr>
      <w:r>
        <w:rPr>
          <w:color w:val="000000"/>
        </w:rPr>
        <w:t>Скорее удовлетворены ценами потребители на рынках услуг общего образования (</w:t>
      </w:r>
      <w:r w:rsidRPr="004C0ED8">
        <w:rPr>
          <w:color w:val="000000"/>
        </w:rPr>
        <w:t>34,1</w:t>
      </w:r>
      <w:r>
        <w:rPr>
          <w:color w:val="000000"/>
        </w:rPr>
        <w:t>%), услуг дошкольного образования (</w:t>
      </w:r>
      <w:r w:rsidRPr="004C0ED8">
        <w:rPr>
          <w:color w:val="000000"/>
        </w:rPr>
        <w:t>32,3</w:t>
      </w:r>
      <w:r>
        <w:rPr>
          <w:color w:val="000000"/>
        </w:rPr>
        <w:t>%), в сфере культуры (</w:t>
      </w:r>
      <w:r w:rsidRPr="004C0ED8">
        <w:rPr>
          <w:color w:val="000000"/>
        </w:rPr>
        <w:t>32,0</w:t>
      </w:r>
      <w:r>
        <w:rPr>
          <w:color w:val="000000"/>
        </w:rPr>
        <w:t>%).</w:t>
      </w:r>
    </w:p>
    <w:p w:rsidR="00A37223" w:rsidRDefault="00E168F8" w:rsidP="00E168F8">
      <w:pPr>
        <w:ind w:firstLine="708"/>
        <w:rPr>
          <w:color w:val="000000"/>
        </w:rPr>
      </w:pPr>
      <w:r>
        <w:rPr>
          <w:color w:val="000000"/>
        </w:rPr>
        <w:t>Не удовлетворены уровнем цен потребители на рынках медицинских услуг (</w:t>
      </w:r>
      <w:r w:rsidRPr="004C0ED8">
        <w:rPr>
          <w:color w:val="000000"/>
          <w:szCs w:val="28"/>
        </w:rPr>
        <w:t>40,3</w:t>
      </w:r>
      <w:r>
        <w:rPr>
          <w:color w:val="000000"/>
        </w:rPr>
        <w:t xml:space="preserve">%), </w:t>
      </w:r>
      <w:r w:rsidRPr="007F6056">
        <w:t>выполнения работ по содержанию и текущему ремонту общего имущества собственников помещений в многоквартирном доме</w:t>
      </w:r>
      <w:r>
        <w:rPr>
          <w:color w:val="000000"/>
        </w:rPr>
        <w:t xml:space="preserve">  (31,9%), детского отдыха и оздоровления детей (</w:t>
      </w:r>
      <w:r w:rsidRPr="0072617C">
        <w:rPr>
          <w:color w:val="000000"/>
          <w:szCs w:val="28"/>
        </w:rPr>
        <w:t>28,4</w:t>
      </w:r>
      <w:r>
        <w:rPr>
          <w:color w:val="000000"/>
        </w:rPr>
        <w:t xml:space="preserve">%), </w:t>
      </w:r>
      <w:r w:rsidRPr="003B3CBB">
        <w:t>услуг розничной торговли лекарственными препаратами, медицинскими изделиями и сопутствующими товарами (28,4%)</w:t>
      </w:r>
      <w:r>
        <w:t xml:space="preserve">, </w:t>
      </w:r>
      <w:r w:rsidRPr="00B4106F">
        <w:t>транспортирования твердых коммунальных отходов (28,4%)</w:t>
      </w:r>
      <w:r>
        <w:t>, жилищного строительства (</w:t>
      </w:r>
      <w:r w:rsidRPr="004C0ED8">
        <w:rPr>
          <w:color w:val="000000"/>
          <w:szCs w:val="28"/>
        </w:rPr>
        <w:t>26,2</w:t>
      </w:r>
      <w:r>
        <w:rPr>
          <w:color w:val="000000"/>
        </w:rPr>
        <w:t>%).</w:t>
      </w:r>
    </w:p>
    <w:p w:rsidR="00F36FE4" w:rsidRDefault="00F36FE4" w:rsidP="00E168F8">
      <w:pPr>
        <w:ind w:firstLine="708"/>
      </w:pPr>
      <w:r w:rsidRPr="00D517F5">
        <w:lastRenderedPageBreak/>
        <w:t>Наибольшее</w:t>
      </w:r>
      <w:r w:rsidRPr="00423D51">
        <w:t xml:space="preserve"> число респондентов отметили, что по их мнению цены в Ярославской области выше на продукты питания – 28,1%, услуги ЖКХ – 22,8%, лекарственные препараты – 15,4%, бензин – 13,5%</w:t>
      </w:r>
      <w:r>
        <w:t xml:space="preserve"> (рис.2)</w:t>
      </w:r>
      <w:r w:rsidRPr="00423D51">
        <w:t>.</w:t>
      </w:r>
    </w:p>
    <w:p w:rsidR="00F36FE4" w:rsidRDefault="00F36FE4" w:rsidP="00E168F8">
      <w:pPr>
        <w:ind w:firstLine="708"/>
      </w:pPr>
    </w:p>
    <w:p w:rsidR="00F36FE4" w:rsidRDefault="00F36FE4" w:rsidP="00E168F8">
      <w:pPr>
        <w:ind w:firstLine="708"/>
      </w:pPr>
      <w:r w:rsidRPr="00D6212C">
        <w:rPr>
          <w:noProof/>
          <w:lang w:eastAsia="ru-RU"/>
        </w:rPr>
        <w:drawing>
          <wp:inline distT="0" distB="0" distL="0" distR="0">
            <wp:extent cx="5126671" cy="213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08" t="2007" r="1008" b="3345"/>
                    <a:stretch/>
                  </pic:blipFill>
                  <pic:spPr bwMode="auto">
                    <a:xfrm>
                      <a:off x="0" y="0"/>
                      <a:ext cx="5137369" cy="21380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36FE4" w:rsidRDefault="00F36FE4" w:rsidP="00E168F8">
      <w:pPr>
        <w:ind w:firstLine="708"/>
      </w:pPr>
    </w:p>
    <w:p w:rsidR="00F36FE4" w:rsidRPr="00D517F5" w:rsidRDefault="00F36FE4" w:rsidP="00F36FE4">
      <w:pPr>
        <w:pStyle w:val="ConsPlusNormal"/>
        <w:jc w:val="center"/>
        <w:rPr>
          <w:i/>
        </w:rPr>
      </w:pPr>
      <w:r>
        <w:rPr>
          <w:i/>
        </w:rPr>
        <w:t>Рис. 2</w:t>
      </w:r>
      <w:r w:rsidRPr="00D517F5">
        <w:rPr>
          <w:i/>
        </w:rPr>
        <w:t>. Товары или услуги, цены на которые по мнению респондентов в регионе выше по сравнению с другими регионами</w:t>
      </w:r>
    </w:p>
    <w:p w:rsidR="00F36FE4" w:rsidRDefault="00F36FE4" w:rsidP="00E168F8">
      <w:pPr>
        <w:ind w:firstLine="708"/>
      </w:pPr>
    </w:p>
    <w:p w:rsidR="00600CF1" w:rsidRPr="00510487" w:rsidRDefault="00600CF1" w:rsidP="00600CF1">
      <w:pPr>
        <w:pStyle w:val="ConsPlusNormal"/>
        <w:ind w:firstLine="708"/>
        <w:jc w:val="both"/>
      </w:pPr>
      <w:r>
        <w:t>Большинство</w:t>
      </w:r>
      <w:r w:rsidRPr="00510487">
        <w:t xml:space="preserve"> предпринимателей отм</w:t>
      </w:r>
      <w:r>
        <w:t>етили</w:t>
      </w:r>
      <w:r w:rsidRPr="00510487">
        <w:t xml:space="preserve">, что размещаемая органами исполнительной власти и муниципальными образованиями области </w:t>
      </w:r>
      <w:r>
        <w:t xml:space="preserve">официальная </w:t>
      </w:r>
      <w:r w:rsidRPr="00510487">
        <w:t>информация о развитии конкуренции на рынках товаров, работ и услуг Ярославской области доступна (34,0%), понятна (33,1%) и удобна для получения (32,9%). При этом не удовлетворены доступностью, понятностью и удобством получения размещаемой информации 3,2% респондентов.</w:t>
      </w:r>
    </w:p>
    <w:p w:rsidR="00600CF1" w:rsidRDefault="00600CF1" w:rsidP="00600CF1">
      <w:pPr>
        <w:rPr>
          <w:rFonts w:cs="Times New Roman"/>
          <w:szCs w:val="28"/>
        </w:rPr>
      </w:pPr>
      <w:r>
        <w:t>По оценке потребителей товаров, работ и услуг</w:t>
      </w:r>
      <w:r w:rsidRPr="00510487">
        <w:t xml:space="preserve"> размещаемая органами исполнительной власти и муниципальными образованиями области </w:t>
      </w:r>
      <w:r>
        <w:t xml:space="preserve">официальная </w:t>
      </w:r>
      <w:r w:rsidRPr="00510487">
        <w:t>информация о развитии конкуренции на рынках товаров, работ и услуг Ярославской области доступна (3</w:t>
      </w:r>
      <w:r>
        <w:t>6</w:t>
      </w:r>
      <w:r w:rsidRPr="00510487">
        <w:t>,</w:t>
      </w:r>
      <w:r>
        <w:t>3</w:t>
      </w:r>
      <w:r w:rsidRPr="00510487">
        <w:t>%), понятна (33,</w:t>
      </w:r>
      <w:r>
        <w:t>4</w:t>
      </w:r>
      <w:r w:rsidRPr="00510487">
        <w:t>%) и удобна для получения (3</w:t>
      </w:r>
      <w:r>
        <w:t>3</w:t>
      </w:r>
      <w:r w:rsidRPr="00510487">
        <w:t>,</w:t>
      </w:r>
      <w:r>
        <w:t>4</w:t>
      </w:r>
      <w:r w:rsidRPr="00510487">
        <w:t xml:space="preserve">%). При этом не удовлетворены доступностью, понятностью и удобством получения размещаемой информации </w:t>
      </w:r>
      <w:r>
        <w:t>около 11</w:t>
      </w:r>
      <w:r w:rsidRPr="00510487">
        <w:t>% респондентов.</w:t>
      </w:r>
    </w:p>
    <w:p w:rsidR="004D743B" w:rsidRPr="00767D9F" w:rsidRDefault="00EC0372" w:rsidP="004D743B">
      <w:pPr>
        <w:rPr>
          <w:rFonts w:cs="Times New Roman"/>
          <w:szCs w:val="28"/>
        </w:rPr>
      </w:pPr>
      <w:r>
        <w:rPr>
          <w:rFonts w:cs="Times New Roman"/>
          <w:szCs w:val="28"/>
        </w:rPr>
        <w:t>М</w:t>
      </w:r>
      <w:r w:rsidRPr="00767D9F">
        <w:rPr>
          <w:rFonts w:cs="Times New Roman"/>
          <w:szCs w:val="28"/>
        </w:rPr>
        <w:t xml:space="preserve">ежду Правительством </w:t>
      </w:r>
      <w:r>
        <w:rPr>
          <w:rFonts w:cs="Times New Roman"/>
          <w:szCs w:val="28"/>
        </w:rPr>
        <w:t xml:space="preserve">Ярославской </w:t>
      </w:r>
      <w:r w:rsidRPr="00767D9F">
        <w:rPr>
          <w:rFonts w:cs="Times New Roman"/>
          <w:szCs w:val="28"/>
        </w:rPr>
        <w:t xml:space="preserve">области и всеми муниципальными образованиями Ярославской области </w:t>
      </w:r>
      <w:r w:rsidR="00A12C89">
        <w:rPr>
          <w:rFonts w:cs="Times New Roman"/>
          <w:szCs w:val="28"/>
        </w:rPr>
        <w:t>10</w:t>
      </w:r>
      <w:r>
        <w:rPr>
          <w:rFonts w:cs="Times New Roman"/>
          <w:szCs w:val="28"/>
        </w:rPr>
        <w:t xml:space="preserve"> феврал</w:t>
      </w:r>
      <w:r w:rsidR="00A12C89">
        <w:rPr>
          <w:rFonts w:cs="Times New Roman"/>
          <w:szCs w:val="28"/>
        </w:rPr>
        <w:t>я</w:t>
      </w:r>
      <w:r w:rsidR="002B55E4">
        <w:rPr>
          <w:rFonts w:cs="Times New Roman"/>
          <w:szCs w:val="28"/>
        </w:rPr>
        <w:t xml:space="preserve"> 2016 года</w:t>
      </w:r>
      <w:r w:rsidR="004D743B" w:rsidRPr="00767D9F">
        <w:rPr>
          <w:rFonts w:cs="Times New Roman"/>
          <w:szCs w:val="28"/>
        </w:rPr>
        <w:t xml:space="preserve"> были подписаны соглашения о</w:t>
      </w:r>
      <w:r w:rsidR="004D743B" w:rsidRPr="00767D9F">
        <w:rPr>
          <w:rFonts w:cs="Times New Roman"/>
          <w:b/>
          <w:szCs w:val="28"/>
        </w:rPr>
        <w:t xml:space="preserve"> </w:t>
      </w:r>
      <w:r w:rsidR="004D743B" w:rsidRPr="00767D9F">
        <w:rPr>
          <w:rFonts w:cs="Times New Roman"/>
          <w:szCs w:val="28"/>
        </w:rPr>
        <w:t xml:space="preserve">внедрении </w:t>
      </w:r>
      <w:r w:rsidR="000625AD" w:rsidRPr="00767D9F">
        <w:rPr>
          <w:rFonts w:cs="Times New Roman"/>
          <w:szCs w:val="28"/>
        </w:rPr>
        <w:t xml:space="preserve">Стандарта </w:t>
      </w:r>
      <w:r w:rsidR="004D743B" w:rsidRPr="00767D9F">
        <w:rPr>
          <w:rFonts w:cs="Times New Roman"/>
          <w:szCs w:val="28"/>
        </w:rPr>
        <w:t>в Ярославской об</w:t>
      </w:r>
      <w:r w:rsidR="009362AA">
        <w:rPr>
          <w:rFonts w:cs="Times New Roman"/>
          <w:szCs w:val="28"/>
        </w:rPr>
        <w:t>ласти</w:t>
      </w:r>
      <w:r w:rsidR="004D743B" w:rsidRPr="001E2F5D">
        <w:rPr>
          <w:rFonts w:cs="Times New Roman"/>
          <w:szCs w:val="28"/>
        </w:rPr>
        <w:t>.</w:t>
      </w:r>
    </w:p>
    <w:p w:rsidR="004D743B" w:rsidRPr="00AD1379" w:rsidRDefault="004D743B" w:rsidP="004D743B">
      <w:pPr>
        <w:shd w:val="clear" w:color="auto" w:fill="FFFFFF"/>
        <w:rPr>
          <w:rFonts w:eastAsia="Times New Roman" w:cs="Times New Roman"/>
          <w:szCs w:val="28"/>
          <w:lang w:eastAsia="ru-RU"/>
        </w:rPr>
      </w:pPr>
      <w:r w:rsidRPr="00AD1379">
        <w:rPr>
          <w:rFonts w:eastAsia="Times New Roman" w:cs="Times New Roman"/>
          <w:szCs w:val="28"/>
          <w:lang w:eastAsia="ru-RU"/>
        </w:rPr>
        <w:t xml:space="preserve">В рамках работы по </w:t>
      </w:r>
      <w:r w:rsidR="00AD1379" w:rsidRPr="00AD1379">
        <w:rPr>
          <w:rFonts w:eastAsia="Times New Roman" w:cs="Times New Roman"/>
          <w:szCs w:val="28"/>
          <w:lang w:eastAsia="ru-RU"/>
        </w:rPr>
        <w:t xml:space="preserve">вопросам содействия развитию конкуренции в </w:t>
      </w:r>
      <w:r w:rsidRPr="00AD1379">
        <w:rPr>
          <w:rFonts w:eastAsia="Times New Roman" w:cs="Times New Roman"/>
          <w:szCs w:val="28"/>
          <w:lang w:eastAsia="ru-RU"/>
        </w:rPr>
        <w:t>201</w:t>
      </w:r>
      <w:r w:rsidR="00AD1379" w:rsidRPr="00AD1379">
        <w:rPr>
          <w:rFonts w:eastAsia="Times New Roman" w:cs="Times New Roman"/>
          <w:szCs w:val="28"/>
          <w:lang w:eastAsia="ru-RU"/>
        </w:rPr>
        <w:t>8</w:t>
      </w:r>
      <w:r w:rsidRPr="00AD1379">
        <w:rPr>
          <w:rFonts w:eastAsia="Times New Roman" w:cs="Times New Roman"/>
          <w:szCs w:val="28"/>
          <w:lang w:eastAsia="ru-RU"/>
        </w:rPr>
        <w:t xml:space="preserve"> году органами исполнительной власти Ярославской области был организован комплекс обучающих мероприятий по профильным направлени</w:t>
      </w:r>
      <w:r w:rsidR="00C85EAB">
        <w:rPr>
          <w:rFonts w:eastAsia="Times New Roman" w:cs="Times New Roman"/>
          <w:szCs w:val="28"/>
          <w:lang w:eastAsia="ru-RU"/>
        </w:rPr>
        <w:t>ям деятельности департаментов</w:t>
      </w:r>
      <w:r w:rsidRPr="00AD1379">
        <w:rPr>
          <w:rFonts w:eastAsia="Times New Roman" w:cs="Times New Roman"/>
          <w:szCs w:val="28"/>
          <w:lang w:eastAsia="ru-RU"/>
        </w:rPr>
        <w:t>.</w:t>
      </w:r>
      <w:r w:rsidR="00C85EAB">
        <w:rPr>
          <w:rFonts w:eastAsia="Times New Roman" w:cs="Times New Roman"/>
          <w:szCs w:val="28"/>
          <w:lang w:eastAsia="ru-RU"/>
        </w:rPr>
        <w:t xml:space="preserve"> </w:t>
      </w:r>
      <w:r w:rsidR="00595E2A">
        <w:rPr>
          <w:rFonts w:eastAsia="Times New Roman" w:cs="Times New Roman"/>
          <w:szCs w:val="28"/>
          <w:lang w:eastAsia="ru-RU"/>
        </w:rPr>
        <w:t xml:space="preserve">Всего в 2018 году было проведено 19 обучающих мероприятий с органами местного самоуправления муниципальных образований Ярославской области. </w:t>
      </w:r>
    </w:p>
    <w:p w:rsidR="001543CB" w:rsidRDefault="001543CB" w:rsidP="001543CB">
      <w:pPr>
        <w:autoSpaceDE w:val="0"/>
        <w:autoSpaceDN w:val="0"/>
        <w:adjustRightInd w:val="0"/>
        <w:ind w:firstLine="708"/>
        <w:contextualSpacing/>
        <w:rPr>
          <w:rFonts w:eastAsia="Calibri" w:cs="Times New Roman"/>
          <w:szCs w:val="28"/>
        </w:rPr>
      </w:pPr>
      <w:r>
        <w:rPr>
          <w:rFonts w:eastAsia="Calibri" w:cs="Times New Roman"/>
          <w:szCs w:val="28"/>
        </w:rPr>
        <w:t xml:space="preserve">Департаментом экономики и стратегического планирования Ярославской области сформирован рейтинг органов местного самоуправления муниципальных образований Ярославской области в части их деятельности по содействию </w:t>
      </w:r>
      <w:r w:rsidRPr="00FF1845">
        <w:rPr>
          <w:rFonts w:eastAsia="Calibri" w:cs="Times New Roman"/>
          <w:szCs w:val="28"/>
        </w:rPr>
        <w:t>развитию конкуренции</w:t>
      </w:r>
      <w:r>
        <w:rPr>
          <w:rFonts w:eastAsia="Calibri" w:cs="Times New Roman"/>
          <w:szCs w:val="28"/>
        </w:rPr>
        <w:t xml:space="preserve"> в Ярославской области за 2018 год. Результаты оценки </w:t>
      </w:r>
      <w:r w:rsidRPr="00CD3711">
        <w:rPr>
          <w:rFonts w:cs="Times New Roman"/>
          <w:szCs w:val="28"/>
        </w:rPr>
        <w:t xml:space="preserve">органов местного самоуправления </w:t>
      </w:r>
      <w:r>
        <w:rPr>
          <w:rFonts w:cs="Times New Roman"/>
          <w:szCs w:val="28"/>
        </w:rPr>
        <w:t xml:space="preserve">муниципальных </w:t>
      </w:r>
      <w:r>
        <w:rPr>
          <w:rFonts w:cs="Times New Roman"/>
          <w:szCs w:val="28"/>
        </w:rPr>
        <w:lastRenderedPageBreak/>
        <w:t>образований</w:t>
      </w:r>
      <w:r w:rsidRPr="00CD3711">
        <w:rPr>
          <w:rFonts w:cs="Times New Roman"/>
          <w:szCs w:val="28"/>
        </w:rPr>
        <w:t xml:space="preserve"> Ярославской области</w:t>
      </w:r>
      <w:r>
        <w:rPr>
          <w:rFonts w:cs="Times New Roman"/>
          <w:szCs w:val="28"/>
        </w:rPr>
        <w:t xml:space="preserve"> в части их деятельности по содействию развитию конкуренции в Ярославской области представлены на </w:t>
      </w:r>
      <w:r w:rsidRPr="006066A8">
        <w:rPr>
          <w:rFonts w:cs="Times New Roman"/>
          <w:szCs w:val="28"/>
        </w:rPr>
        <w:t xml:space="preserve">рис. </w:t>
      </w:r>
      <w:r w:rsidR="00F36FE4">
        <w:rPr>
          <w:rFonts w:cs="Times New Roman"/>
          <w:szCs w:val="28"/>
        </w:rPr>
        <w:t>3</w:t>
      </w:r>
      <w:r w:rsidRPr="006066A8">
        <w:rPr>
          <w:rFonts w:cs="Times New Roman"/>
          <w:szCs w:val="28"/>
        </w:rPr>
        <w:t>.</w:t>
      </w:r>
      <w:r>
        <w:rPr>
          <w:rFonts w:cs="Times New Roman"/>
          <w:szCs w:val="28"/>
        </w:rPr>
        <w:t xml:space="preserve"> </w:t>
      </w:r>
    </w:p>
    <w:p w:rsidR="001543CB" w:rsidRDefault="001543CB" w:rsidP="001543CB">
      <w:pPr>
        <w:jc w:val="center"/>
        <w:rPr>
          <w:noProof/>
          <w:lang w:eastAsia="ru-RU"/>
        </w:rPr>
      </w:pPr>
    </w:p>
    <w:p w:rsidR="0055650D" w:rsidRDefault="0055650D" w:rsidP="0055650D">
      <w:pPr>
        <w:ind w:firstLine="0"/>
        <w:jc w:val="center"/>
        <w:rPr>
          <w:noProof/>
          <w:lang w:eastAsia="ru-RU"/>
        </w:rPr>
      </w:pPr>
      <w:r w:rsidRPr="0055650D">
        <w:rPr>
          <w:noProof/>
          <w:lang w:eastAsia="ru-RU"/>
        </w:rPr>
        <w:drawing>
          <wp:inline distT="0" distB="0" distL="0" distR="0">
            <wp:extent cx="4772025" cy="4109492"/>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1" t="1268" r="1101" b="1691"/>
                    <a:stretch/>
                  </pic:blipFill>
                  <pic:spPr bwMode="auto">
                    <a:xfrm>
                      <a:off x="0" y="0"/>
                      <a:ext cx="4772025" cy="41094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5650D" w:rsidRDefault="0055650D" w:rsidP="001543CB">
      <w:pPr>
        <w:jc w:val="center"/>
        <w:rPr>
          <w:noProof/>
          <w:lang w:eastAsia="ru-RU"/>
        </w:rPr>
      </w:pPr>
    </w:p>
    <w:p w:rsidR="001543CB" w:rsidRPr="007B28A9" w:rsidRDefault="001543CB" w:rsidP="001543CB">
      <w:pPr>
        <w:jc w:val="center"/>
        <w:rPr>
          <w:i/>
          <w:szCs w:val="28"/>
        </w:rPr>
      </w:pPr>
      <w:r w:rsidRPr="007B28A9">
        <w:rPr>
          <w:rFonts w:cs="Times New Roman"/>
          <w:i/>
          <w:szCs w:val="28"/>
        </w:rPr>
        <w:t xml:space="preserve">Рис </w:t>
      </w:r>
      <w:r w:rsidR="00F36FE4">
        <w:rPr>
          <w:rFonts w:cs="Times New Roman"/>
          <w:i/>
          <w:szCs w:val="28"/>
        </w:rPr>
        <w:t>3</w:t>
      </w:r>
      <w:r w:rsidRPr="007B28A9">
        <w:rPr>
          <w:rFonts w:cs="Times New Roman"/>
          <w:i/>
          <w:szCs w:val="28"/>
        </w:rPr>
        <w:t>. Рейтинг муниципальных образований Ярославской области в части их деятельности по содействию развитию конкуренции в Ярославской области за 2018 год (баллы)</w:t>
      </w:r>
    </w:p>
    <w:p w:rsidR="002F5CE8" w:rsidRDefault="002F5CE8" w:rsidP="001543CB">
      <w:pPr>
        <w:autoSpaceDE w:val="0"/>
        <w:autoSpaceDN w:val="0"/>
        <w:adjustRightInd w:val="0"/>
        <w:ind w:firstLine="708"/>
        <w:contextualSpacing/>
        <w:rPr>
          <w:rFonts w:eastAsia="Calibri" w:cs="Times New Roman"/>
          <w:szCs w:val="28"/>
        </w:rPr>
      </w:pPr>
    </w:p>
    <w:p w:rsidR="00C52E35" w:rsidRDefault="001543CB" w:rsidP="001543CB">
      <w:pPr>
        <w:autoSpaceDE w:val="0"/>
        <w:autoSpaceDN w:val="0"/>
        <w:adjustRightInd w:val="0"/>
        <w:ind w:firstLine="708"/>
        <w:contextualSpacing/>
        <w:rPr>
          <w:rFonts w:eastAsia="Calibri" w:cs="Times New Roman"/>
          <w:szCs w:val="28"/>
        </w:rPr>
      </w:pPr>
      <w:r w:rsidRPr="008D73C6">
        <w:rPr>
          <w:rFonts w:eastAsia="Calibri" w:cs="Times New Roman"/>
          <w:szCs w:val="28"/>
        </w:rPr>
        <w:t>По состоянию на 01.01.2019</w:t>
      </w:r>
      <w:r w:rsidR="007C6BED">
        <w:rPr>
          <w:rFonts w:eastAsia="Calibri" w:cs="Times New Roman"/>
          <w:szCs w:val="28"/>
        </w:rPr>
        <w:t xml:space="preserve"> г.</w:t>
      </w:r>
      <w:r w:rsidRPr="008D73C6">
        <w:rPr>
          <w:rFonts w:eastAsia="Calibri" w:cs="Times New Roman"/>
          <w:szCs w:val="28"/>
        </w:rPr>
        <w:t xml:space="preserve"> во всех городских округах </w:t>
      </w:r>
      <w:r>
        <w:rPr>
          <w:rFonts w:eastAsia="Calibri" w:cs="Times New Roman"/>
          <w:szCs w:val="28"/>
        </w:rPr>
        <w:t xml:space="preserve">и </w:t>
      </w:r>
      <w:r w:rsidRPr="008D73C6">
        <w:rPr>
          <w:rFonts w:eastAsia="Calibri" w:cs="Times New Roman"/>
          <w:szCs w:val="28"/>
        </w:rPr>
        <w:t>муниципальных районах Ярославской области заключены соглашения о взаимодействии с Правительством области по вопросам развития конкуренции, утверждены ключевые показатели развития конкуренции по соответствующим перечням рынков</w:t>
      </w:r>
      <w:r>
        <w:rPr>
          <w:rFonts w:eastAsia="Calibri" w:cs="Times New Roman"/>
          <w:szCs w:val="28"/>
        </w:rPr>
        <w:t>, н</w:t>
      </w:r>
      <w:r w:rsidRPr="008D73C6">
        <w:rPr>
          <w:rFonts w:eastAsia="Calibri" w:cs="Times New Roman"/>
          <w:szCs w:val="28"/>
        </w:rPr>
        <w:t xml:space="preserve">а официальных сайтах </w:t>
      </w:r>
      <w:r w:rsidR="00C52E35">
        <w:rPr>
          <w:rFonts w:eastAsia="Calibri" w:cs="Times New Roman"/>
          <w:szCs w:val="28"/>
        </w:rPr>
        <w:t>администраций</w:t>
      </w:r>
      <w:r>
        <w:rPr>
          <w:rFonts w:eastAsia="Calibri" w:cs="Times New Roman"/>
          <w:szCs w:val="28"/>
        </w:rPr>
        <w:t xml:space="preserve"> </w:t>
      </w:r>
      <w:r w:rsidRPr="008D73C6">
        <w:rPr>
          <w:rFonts w:eastAsia="Calibri" w:cs="Times New Roman"/>
          <w:szCs w:val="28"/>
        </w:rPr>
        <w:t>созданы информационные разделы по вопросам сод</w:t>
      </w:r>
      <w:r>
        <w:rPr>
          <w:rFonts w:eastAsia="Calibri" w:cs="Times New Roman"/>
          <w:szCs w:val="28"/>
        </w:rPr>
        <w:t>ействию развити</w:t>
      </w:r>
      <w:r w:rsidR="00C52E35">
        <w:rPr>
          <w:rFonts w:eastAsia="Calibri" w:cs="Times New Roman"/>
          <w:szCs w:val="28"/>
        </w:rPr>
        <w:t>ю</w:t>
      </w:r>
      <w:r>
        <w:rPr>
          <w:rFonts w:eastAsia="Calibri" w:cs="Times New Roman"/>
          <w:szCs w:val="28"/>
        </w:rPr>
        <w:t xml:space="preserve"> конкуренции. </w:t>
      </w:r>
    </w:p>
    <w:p w:rsidR="00AC3600" w:rsidRDefault="002C7AA3" w:rsidP="002C7AA3">
      <w:pPr>
        <w:autoSpaceDE w:val="0"/>
        <w:rPr>
          <w:bCs/>
          <w:szCs w:val="28"/>
        </w:rPr>
      </w:pPr>
      <w:r w:rsidRPr="00AB017C">
        <w:rPr>
          <w:rFonts w:eastAsia="Times New Roman CYR"/>
          <w:szCs w:val="28"/>
        </w:rPr>
        <w:t xml:space="preserve">Совет по улучшению инвестиционного климата, развитию промышленности и конкуренции в Ярославской области </w:t>
      </w:r>
      <w:r w:rsidR="00702E18">
        <w:rPr>
          <w:rFonts w:eastAsia="Times New Roman CYR"/>
          <w:szCs w:val="28"/>
        </w:rPr>
        <w:t xml:space="preserve">(далее – Совет) </w:t>
      </w:r>
      <w:r w:rsidRPr="00AB017C">
        <w:rPr>
          <w:rFonts w:eastAsia="Times New Roman CYR"/>
          <w:szCs w:val="28"/>
        </w:rPr>
        <w:t xml:space="preserve">создан </w:t>
      </w:r>
      <w:r w:rsidRPr="00AB017C">
        <w:rPr>
          <w:bCs/>
          <w:szCs w:val="28"/>
        </w:rPr>
        <w:t>указом Губернатора Ярославской области от 6 ноября 2012 г. № 574</w:t>
      </w:r>
      <w:r w:rsidR="00C75BEE">
        <w:rPr>
          <w:bCs/>
          <w:szCs w:val="28"/>
        </w:rPr>
        <w:t xml:space="preserve"> «О Совете по улучшению инвестиционного климата, развитию промышленности и конкуренции»</w:t>
      </w:r>
      <w:r w:rsidR="000A1C26">
        <w:rPr>
          <w:bCs/>
          <w:szCs w:val="28"/>
        </w:rPr>
        <w:t xml:space="preserve"> (</w:t>
      </w:r>
      <w:r w:rsidR="00FB25B9">
        <w:rPr>
          <w:bCs/>
          <w:szCs w:val="28"/>
        </w:rPr>
        <w:t xml:space="preserve">с изменениями </w:t>
      </w:r>
      <w:r w:rsidR="000A1C26" w:rsidRPr="00482D91">
        <w:t>от 15.06.2018 № 150</w:t>
      </w:r>
      <w:r w:rsidR="00FB25B9">
        <w:t>)</w:t>
      </w:r>
      <w:r w:rsidRPr="00FB25B9">
        <w:rPr>
          <w:bCs/>
          <w:szCs w:val="28"/>
        </w:rPr>
        <w:t>.</w:t>
      </w:r>
      <w:r w:rsidR="00AC3600">
        <w:rPr>
          <w:bCs/>
          <w:szCs w:val="28"/>
        </w:rPr>
        <w:t xml:space="preserve"> </w:t>
      </w:r>
    </w:p>
    <w:p w:rsidR="002C7AA3" w:rsidRPr="00FB25B9" w:rsidRDefault="00AC3600" w:rsidP="002C7AA3">
      <w:pPr>
        <w:autoSpaceDE w:val="0"/>
        <w:rPr>
          <w:bCs/>
          <w:szCs w:val="28"/>
        </w:rPr>
      </w:pPr>
      <w:r w:rsidRPr="00AF38A4">
        <w:rPr>
          <w:rFonts w:cs="Times New Roman"/>
          <w:szCs w:val="28"/>
        </w:rPr>
        <w:t>Состав Совета утвержден распоряжением Губернатора области от 01.11.2012 № 584-р</w:t>
      </w:r>
      <w:r>
        <w:rPr>
          <w:rFonts w:cs="Times New Roman"/>
          <w:szCs w:val="28"/>
        </w:rPr>
        <w:t xml:space="preserve"> «Об утверждении состава Совета по улучшению инвестиционного климата, развитию промышленности и конкуренции в Ярославской области»</w:t>
      </w:r>
      <w:r w:rsidRPr="00AF38A4">
        <w:rPr>
          <w:rFonts w:cs="Times New Roman"/>
          <w:szCs w:val="28"/>
        </w:rPr>
        <w:t xml:space="preserve"> </w:t>
      </w:r>
      <w:r>
        <w:rPr>
          <w:rFonts w:cs="Times New Roman"/>
          <w:szCs w:val="28"/>
        </w:rPr>
        <w:t>(</w:t>
      </w:r>
      <w:r w:rsidRPr="00AF38A4">
        <w:rPr>
          <w:rFonts w:cs="Times New Roman"/>
          <w:szCs w:val="28"/>
        </w:rPr>
        <w:t>с изменениями от 2</w:t>
      </w:r>
      <w:r>
        <w:rPr>
          <w:rFonts w:cs="Times New Roman"/>
          <w:szCs w:val="28"/>
        </w:rPr>
        <w:t>9.</w:t>
      </w:r>
      <w:r w:rsidRPr="00AF38A4">
        <w:rPr>
          <w:rFonts w:cs="Times New Roman"/>
          <w:szCs w:val="28"/>
        </w:rPr>
        <w:t>1</w:t>
      </w:r>
      <w:r>
        <w:rPr>
          <w:rFonts w:cs="Times New Roman"/>
          <w:szCs w:val="28"/>
        </w:rPr>
        <w:t>2</w:t>
      </w:r>
      <w:r w:rsidRPr="00AF38A4">
        <w:rPr>
          <w:rFonts w:cs="Times New Roman"/>
          <w:szCs w:val="28"/>
        </w:rPr>
        <w:t>.2018</w:t>
      </w:r>
      <w:r>
        <w:rPr>
          <w:rFonts w:cs="Times New Roman"/>
          <w:szCs w:val="28"/>
        </w:rPr>
        <w:t xml:space="preserve"> № 499-р).</w:t>
      </w:r>
    </w:p>
    <w:p w:rsidR="002C7AA3" w:rsidRPr="00AB017C" w:rsidRDefault="002C7AA3" w:rsidP="002C7AA3">
      <w:pPr>
        <w:autoSpaceDE w:val="0"/>
        <w:autoSpaceDN w:val="0"/>
        <w:adjustRightInd w:val="0"/>
        <w:ind w:firstLine="708"/>
        <w:rPr>
          <w:szCs w:val="28"/>
        </w:rPr>
      </w:pPr>
      <w:r w:rsidRPr="00AB017C">
        <w:rPr>
          <w:szCs w:val="28"/>
        </w:rPr>
        <w:lastRenderedPageBreak/>
        <w:t>Совет является постоянно действующим совещательным, координационным и консультативным органом, обеспечивающим взаимодействие представителей общественных и деловых кругов, органов государственной власти Ярославской области, научных и иных организаций для решения актуальных проблем развития инвестиционной деятельности и конкуренции.</w:t>
      </w:r>
    </w:p>
    <w:p w:rsidR="00FD73D8" w:rsidRDefault="007407F1" w:rsidP="00FD73D8">
      <w:pPr>
        <w:rPr>
          <w:szCs w:val="28"/>
        </w:rPr>
      </w:pPr>
      <w:bookmarkStart w:id="2" w:name="_Toc504044890"/>
      <w:proofErr w:type="gramStart"/>
      <w:r w:rsidRPr="00952639">
        <w:rPr>
          <w:szCs w:val="28"/>
        </w:rPr>
        <w:t>В 2018 году впервые департаментом экономики и стратегического планирования Ярославской области</w:t>
      </w:r>
      <w:r w:rsidR="00A3310C">
        <w:rPr>
          <w:szCs w:val="28"/>
        </w:rPr>
        <w:t xml:space="preserve"> совместно с департаментом имущественных и земельных отношений, департаментом здравоохранения и фармации Ярославской области, органами местного самоуправления муниципальных образований Ярославской области</w:t>
      </w:r>
      <w:r w:rsidRPr="00952639">
        <w:rPr>
          <w:szCs w:val="28"/>
        </w:rPr>
        <w:t xml:space="preserve"> был сформирован реестр хозяйствующих субъектов, доля участия Ярославской области и муниципальных образований Ярославской области в которых составляет 50 и </w:t>
      </w:r>
      <w:r w:rsidR="00C85EAB">
        <w:rPr>
          <w:szCs w:val="28"/>
        </w:rPr>
        <w:t>более процентов</w:t>
      </w:r>
      <w:r w:rsidRPr="00952639">
        <w:rPr>
          <w:szCs w:val="28"/>
        </w:rPr>
        <w:t xml:space="preserve"> и проведен мониторинг деятельности</w:t>
      </w:r>
      <w:r w:rsidR="003D134D" w:rsidRPr="00952639">
        <w:rPr>
          <w:szCs w:val="28"/>
        </w:rPr>
        <w:t xml:space="preserve"> </w:t>
      </w:r>
      <w:r w:rsidR="00C85EAB">
        <w:rPr>
          <w:szCs w:val="28"/>
        </w:rPr>
        <w:t>конкуренции.</w:t>
      </w:r>
      <w:proofErr w:type="gramEnd"/>
      <w:r w:rsidR="00C85EAB">
        <w:rPr>
          <w:szCs w:val="28"/>
        </w:rPr>
        <w:t xml:space="preserve"> </w:t>
      </w:r>
      <w:r w:rsidR="00A3310C" w:rsidRPr="0042128B">
        <w:rPr>
          <w:szCs w:val="28"/>
        </w:rPr>
        <w:t>В</w:t>
      </w:r>
      <w:r w:rsidR="003D134D" w:rsidRPr="0042128B">
        <w:rPr>
          <w:szCs w:val="28"/>
        </w:rPr>
        <w:t xml:space="preserve"> 201</w:t>
      </w:r>
      <w:r w:rsidR="00A3310C" w:rsidRPr="0042128B">
        <w:rPr>
          <w:szCs w:val="28"/>
        </w:rPr>
        <w:t>8</w:t>
      </w:r>
      <w:r w:rsidR="003D134D" w:rsidRPr="0042128B">
        <w:rPr>
          <w:szCs w:val="28"/>
        </w:rPr>
        <w:t xml:space="preserve"> году продолжено сокращение  числа хозяйствующих субъектов с долей участия </w:t>
      </w:r>
      <w:r w:rsidR="0042128B" w:rsidRPr="0042128B">
        <w:rPr>
          <w:szCs w:val="28"/>
        </w:rPr>
        <w:t>Ярославской</w:t>
      </w:r>
      <w:r w:rsidR="003D134D" w:rsidRPr="0042128B">
        <w:rPr>
          <w:szCs w:val="28"/>
        </w:rPr>
        <w:t xml:space="preserve"> области</w:t>
      </w:r>
      <w:r w:rsidR="0042128B" w:rsidRPr="0042128B">
        <w:rPr>
          <w:szCs w:val="28"/>
        </w:rPr>
        <w:t xml:space="preserve"> и муниципальных образований</w:t>
      </w:r>
      <w:r w:rsidR="00FD73D8">
        <w:rPr>
          <w:szCs w:val="28"/>
        </w:rPr>
        <w:t xml:space="preserve"> 50 и более процентов.</w:t>
      </w:r>
    </w:p>
    <w:p w:rsidR="00FD73D8" w:rsidRPr="0042128B" w:rsidRDefault="00FD73D8" w:rsidP="00FD73D8">
      <w:pPr>
        <w:rPr>
          <w:szCs w:val="28"/>
        </w:rPr>
      </w:pPr>
      <w:r>
        <w:rPr>
          <w:szCs w:val="28"/>
        </w:rPr>
        <w:t xml:space="preserve">В 2018 году </w:t>
      </w:r>
      <w:r w:rsidR="004D698D">
        <w:rPr>
          <w:szCs w:val="28"/>
        </w:rPr>
        <w:t xml:space="preserve">завершены мероприятия по ликвидации 1 государственного предприятия и 2 акционерных обществ с участием области, </w:t>
      </w:r>
      <w:r>
        <w:rPr>
          <w:szCs w:val="28"/>
        </w:rPr>
        <w:t>ликвидировано 12 муниципальных учреждений</w:t>
      </w:r>
      <w:r w:rsidR="004D698D">
        <w:rPr>
          <w:szCs w:val="28"/>
        </w:rPr>
        <w:t>.</w:t>
      </w:r>
    </w:p>
    <w:bookmarkEnd w:id="2"/>
    <w:p w:rsidR="00AC3600" w:rsidRPr="006C163D" w:rsidRDefault="00AC3600" w:rsidP="00AC3600">
      <w:pPr>
        <w:ind w:firstLine="720"/>
        <w:contextualSpacing/>
        <w:rPr>
          <w:rFonts w:cs="Times New Roman"/>
          <w:szCs w:val="28"/>
        </w:rPr>
      </w:pPr>
      <w:r w:rsidRPr="006C163D">
        <w:rPr>
          <w:rFonts w:cs="Times New Roman"/>
          <w:szCs w:val="28"/>
        </w:rPr>
        <w:t xml:space="preserve">Информация о результатах общественного </w:t>
      </w:r>
      <w:proofErr w:type="gramStart"/>
      <w:r w:rsidRPr="006C163D">
        <w:rPr>
          <w:rFonts w:cs="Times New Roman"/>
          <w:szCs w:val="28"/>
        </w:rPr>
        <w:t>контроля за</w:t>
      </w:r>
      <w:proofErr w:type="gramEnd"/>
      <w:r w:rsidRPr="006C163D">
        <w:rPr>
          <w:rFonts w:cs="Times New Roman"/>
          <w:szCs w:val="28"/>
        </w:rPr>
        <w:t xml:space="preserve"> деятельностью субъектов естественных монополий Ярославской области:</w:t>
      </w:r>
    </w:p>
    <w:p w:rsidR="00AC3600" w:rsidRDefault="00AC3600" w:rsidP="00AC3600">
      <w:pPr>
        <w:ind w:firstLine="720"/>
        <w:contextualSpacing/>
        <w:rPr>
          <w:rFonts w:cs="Times New Roman"/>
          <w:szCs w:val="28"/>
        </w:rPr>
      </w:pPr>
      <w:r w:rsidRPr="006C163D">
        <w:rPr>
          <w:rFonts w:cs="Times New Roman"/>
          <w:szCs w:val="28"/>
        </w:rPr>
        <w:t xml:space="preserve">- реестр субъектов </w:t>
      </w:r>
      <w:r>
        <w:rPr>
          <w:rFonts w:cs="Times New Roman"/>
          <w:szCs w:val="28"/>
        </w:rPr>
        <w:t>естественных монополий</w:t>
      </w:r>
      <w:r w:rsidRPr="006C163D">
        <w:rPr>
          <w:rFonts w:cs="Times New Roman"/>
          <w:szCs w:val="28"/>
        </w:rPr>
        <w:t>, в отношении которых осуществляются государственное регулирование и контроль, формируется Федеральной антимонопольной службой</w:t>
      </w:r>
      <w:r>
        <w:rPr>
          <w:rFonts w:cs="Times New Roman"/>
          <w:szCs w:val="28"/>
        </w:rPr>
        <w:t xml:space="preserve"> и размещен</w:t>
      </w:r>
      <w:r w:rsidRPr="006C163D">
        <w:rPr>
          <w:rFonts w:cs="Times New Roman"/>
          <w:szCs w:val="28"/>
        </w:rPr>
        <w:t xml:space="preserve"> по адресу:</w:t>
      </w:r>
    </w:p>
    <w:p w:rsidR="00AC3600" w:rsidRDefault="00B43395" w:rsidP="00AC3600">
      <w:pPr>
        <w:ind w:firstLine="720"/>
        <w:contextualSpacing/>
        <w:rPr>
          <w:rFonts w:cs="Times New Roman"/>
          <w:szCs w:val="28"/>
        </w:rPr>
      </w:pPr>
      <w:hyperlink r:id="rId11" w:history="1">
        <w:r w:rsidR="00AC3600" w:rsidRPr="00EF2A51">
          <w:rPr>
            <w:rStyle w:val="af1"/>
            <w:rFonts w:cs="Times New Roman"/>
            <w:szCs w:val="28"/>
          </w:rPr>
          <w:t>http://fas.gov.ru/pages/activity/tariffregulation/reestr-subektov-estestvennyix-monopolij.html</w:t>
        </w:r>
      </w:hyperlink>
      <w:r w:rsidR="00F36FE4">
        <w:rPr>
          <w:rStyle w:val="af1"/>
          <w:rFonts w:cs="Times New Roman"/>
          <w:szCs w:val="28"/>
        </w:rPr>
        <w:t>.</w:t>
      </w:r>
    </w:p>
    <w:p w:rsidR="00AC3600" w:rsidRPr="00B76C29" w:rsidRDefault="00AC3600" w:rsidP="00AC3600">
      <w:pPr>
        <w:ind w:firstLine="720"/>
        <w:contextualSpacing/>
        <w:rPr>
          <w:rFonts w:cs="Times New Roman"/>
          <w:szCs w:val="28"/>
        </w:rPr>
      </w:pPr>
      <w:r w:rsidRPr="00B76C29">
        <w:rPr>
          <w:rFonts w:cs="Times New Roman"/>
          <w:szCs w:val="28"/>
        </w:rPr>
        <w:t xml:space="preserve">Хозяйствующие субъекты, осуществляющие деятельность на территории Ярославской области и внесенные в реестр субъектов </w:t>
      </w:r>
      <w:r>
        <w:rPr>
          <w:rFonts w:cs="Times New Roman"/>
          <w:szCs w:val="28"/>
        </w:rPr>
        <w:t>естественных монополий</w:t>
      </w:r>
      <w:r w:rsidRPr="00B76C29">
        <w:rPr>
          <w:rFonts w:cs="Times New Roman"/>
          <w:szCs w:val="28"/>
        </w:rPr>
        <w:t xml:space="preserve"> на 1 января 201</w:t>
      </w:r>
      <w:r>
        <w:rPr>
          <w:rFonts w:cs="Times New Roman"/>
          <w:szCs w:val="28"/>
        </w:rPr>
        <w:t>9</w:t>
      </w:r>
      <w:r w:rsidRPr="00B76C29">
        <w:rPr>
          <w:rFonts w:cs="Times New Roman"/>
          <w:szCs w:val="28"/>
        </w:rPr>
        <w:t xml:space="preserve"> года, присутствуют на следующих </w:t>
      </w:r>
      <w:r w:rsidRPr="008E2992">
        <w:rPr>
          <w:rFonts w:cs="Times New Roman"/>
          <w:szCs w:val="28"/>
        </w:rPr>
        <w:t>5 (пяти)</w:t>
      </w:r>
      <w:r w:rsidRPr="00B76C29">
        <w:rPr>
          <w:rFonts w:cs="Times New Roman"/>
          <w:szCs w:val="28"/>
        </w:rPr>
        <w:t xml:space="preserve"> рынках товаров, работ и услуг:</w:t>
      </w:r>
    </w:p>
    <w:p w:rsidR="00AC3600" w:rsidRPr="004D1AE6" w:rsidRDefault="00AC3600" w:rsidP="00AC3600">
      <w:pPr>
        <w:rPr>
          <w:szCs w:val="28"/>
        </w:rPr>
      </w:pPr>
      <w:r w:rsidRPr="004D1AE6">
        <w:rPr>
          <w:szCs w:val="28"/>
        </w:rPr>
        <w:t>1 Рынок услуг по передаче электрической и (или) тепловой энергии - 45 хозяйствующих субъектов</w:t>
      </w:r>
      <w:r>
        <w:rPr>
          <w:szCs w:val="28"/>
        </w:rPr>
        <w:t>.</w:t>
      </w:r>
    </w:p>
    <w:p w:rsidR="00AC3600" w:rsidRPr="004D1AE6" w:rsidRDefault="00AC3600" w:rsidP="00AC3600">
      <w:pPr>
        <w:rPr>
          <w:szCs w:val="28"/>
        </w:rPr>
      </w:pPr>
      <w:r w:rsidRPr="004D1AE6">
        <w:rPr>
          <w:szCs w:val="28"/>
        </w:rPr>
        <w:t>2. Рынок услуг по транспортировке газа по трубопроводам - 5 хозяйствующих субъектов</w:t>
      </w:r>
      <w:r>
        <w:rPr>
          <w:szCs w:val="28"/>
        </w:rPr>
        <w:t>.</w:t>
      </w:r>
    </w:p>
    <w:p w:rsidR="00AC3600" w:rsidRPr="004D1AE6" w:rsidRDefault="00AC3600" w:rsidP="00AC3600">
      <w:pPr>
        <w:rPr>
          <w:rFonts w:cs="Times New Roman"/>
          <w:szCs w:val="28"/>
        </w:rPr>
      </w:pPr>
      <w:r w:rsidRPr="004D1AE6">
        <w:rPr>
          <w:rFonts w:cs="Times New Roman"/>
          <w:szCs w:val="28"/>
        </w:rPr>
        <w:t xml:space="preserve">3. Рынок услуг в сфере водоснабжения и водоотведения  с использованием централизованных систем, систем коммунальной инфраструктуры – 15 </w:t>
      </w:r>
      <w:r>
        <w:rPr>
          <w:rFonts w:cs="Times New Roman"/>
          <w:szCs w:val="28"/>
        </w:rPr>
        <w:t>хозяйствующих субъектов.</w:t>
      </w:r>
    </w:p>
    <w:p w:rsidR="00AC3600" w:rsidRPr="004D1AE6" w:rsidRDefault="00AC3600" w:rsidP="00AC3600">
      <w:pPr>
        <w:rPr>
          <w:rFonts w:cs="Times New Roman"/>
          <w:szCs w:val="28"/>
        </w:rPr>
      </w:pPr>
      <w:r w:rsidRPr="004D1AE6">
        <w:rPr>
          <w:rFonts w:cs="Times New Roman"/>
          <w:szCs w:val="28"/>
        </w:rPr>
        <w:t xml:space="preserve">4. Рынок услуг в сфере железнодорожных перевозок – 1 </w:t>
      </w:r>
      <w:r>
        <w:rPr>
          <w:rFonts w:cs="Times New Roman"/>
          <w:szCs w:val="28"/>
        </w:rPr>
        <w:t>хозяйствующий субъект.</w:t>
      </w:r>
    </w:p>
    <w:p w:rsidR="00AC3600" w:rsidRPr="004D1AE6" w:rsidRDefault="00AC3600" w:rsidP="00AC3600">
      <w:pPr>
        <w:rPr>
          <w:rFonts w:cs="Times New Roman"/>
          <w:szCs w:val="28"/>
        </w:rPr>
      </w:pPr>
      <w:r w:rsidRPr="004D1AE6">
        <w:rPr>
          <w:rFonts w:cs="Times New Roman"/>
          <w:szCs w:val="28"/>
        </w:rPr>
        <w:t xml:space="preserve">5. </w:t>
      </w:r>
      <w:r>
        <w:rPr>
          <w:rFonts w:cs="Times New Roman"/>
          <w:szCs w:val="28"/>
        </w:rPr>
        <w:t>Рынок услуг аэропортов – 2 хозяйствующих субъекта.</w:t>
      </w:r>
    </w:p>
    <w:p w:rsidR="00AC3600" w:rsidRPr="004D1AE6" w:rsidRDefault="00AC3600" w:rsidP="00AC3600">
      <w:pPr>
        <w:ind w:firstLine="720"/>
        <w:contextualSpacing/>
        <w:rPr>
          <w:rFonts w:cs="Times New Roman"/>
          <w:szCs w:val="28"/>
        </w:rPr>
      </w:pPr>
      <w:r w:rsidRPr="004D1AE6">
        <w:rPr>
          <w:rFonts w:cs="Times New Roman"/>
          <w:szCs w:val="28"/>
        </w:rPr>
        <w:t xml:space="preserve">Итого общее количество хозяйствующих субъектов, относящихся к числу субъектов </w:t>
      </w:r>
      <w:r w:rsidR="002B55E4">
        <w:rPr>
          <w:rFonts w:cs="Times New Roman"/>
          <w:szCs w:val="28"/>
        </w:rPr>
        <w:t>естественных монополий</w:t>
      </w:r>
      <w:r w:rsidRPr="004D1AE6">
        <w:rPr>
          <w:rFonts w:cs="Times New Roman"/>
          <w:szCs w:val="28"/>
        </w:rPr>
        <w:t xml:space="preserve">, в отношении которых осуществляются государственное регулирование и контроль, и функционирующих на </w:t>
      </w:r>
      <w:r w:rsidRPr="004D1AE6">
        <w:rPr>
          <w:rFonts w:cs="Times New Roman"/>
          <w:szCs w:val="28"/>
        </w:rPr>
        <w:lastRenderedPageBreak/>
        <w:t>территории Ярославской области, составляет 68 единиц. По сравнению с 2017 годом изменений в реестре не произошло.</w:t>
      </w:r>
    </w:p>
    <w:p w:rsidR="00DC52D2" w:rsidRDefault="004D743B" w:rsidP="00BB40EE">
      <w:pPr>
        <w:widowControl w:val="0"/>
        <w:autoSpaceDE w:val="0"/>
        <w:autoSpaceDN w:val="0"/>
        <w:adjustRightInd w:val="0"/>
        <w:rPr>
          <w:rFonts w:cs="Times New Roman"/>
          <w:szCs w:val="28"/>
        </w:rPr>
      </w:pPr>
      <w:r w:rsidRPr="00372DDC">
        <w:rPr>
          <w:rFonts w:cs="Times New Roman"/>
          <w:szCs w:val="28"/>
        </w:rPr>
        <w:t>Указом Губернатора Ярославской области от 15.12.2015 года № 729</w:t>
      </w:r>
      <w:r w:rsidR="00372DDC">
        <w:rPr>
          <w:rFonts w:cs="Times New Roman"/>
          <w:szCs w:val="28"/>
        </w:rPr>
        <w:t xml:space="preserve"> «Об утверждении Перечня мероприятий по содействию развитию конкуренции и по развитию конкурентной среды Ярославской области» утвержден п</w:t>
      </w:r>
      <w:r w:rsidRPr="00372DDC">
        <w:rPr>
          <w:rFonts w:cs="Times New Roman"/>
          <w:szCs w:val="28"/>
        </w:rPr>
        <w:t xml:space="preserve">еречень мероприятий по содействию развитию конкуренции </w:t>
      </w:r>
      <w:r w:rsidR="0089565C">
        <w:rPr>
          <w:rFonts w:cs="Times New Roman"/>
          <w:szCs w:val="28"/>
        </w:rPr>
        <w:t>в разрезе социально значимых рынков и на приоритетных рынках</w:t>
      </w:r>
      <w:r w:rsidRPr="00372DDC">
        <w:rPr>
          <w:rFonts w:cs="Times New Roman"/>
          <w:szCs w:val="28"/>
        </w:rPr>
        <w:t xml:space="preserve">. </w:t>
      </w:r>
    </w:p>
    <w:p w:rsidR="004D743B" w:rsidRPr="00755927" w:rsidRDefault="004D743B" w:rsidP="004D743B">
      <w:pPr>
        <w:widowControl w:val="0"/>
        <w:autoSpaceDE w:val="0"/>
        <w:autoSpaceDN w:val="0"/>
        <w:adjustRightInd w:val="0"/>
        <w:rPr>
          <w:rFonts w:cs="Times New Roman"/>
          <w:i/>
          <w:szCs w:val="28"/>
        </w:rPr>
      </w:pPr>
      <w:r w:rsidRPr="00755927">
        <w:rPr>
          <w:rFonts w:cs="Times New Roman"/>
          <w:i/>
          <w:szCs w:val="28"/>
        </w:rPr>
        <w:t>1. Рынок</w:t>
      </w:r>
      <w:r w:rsidR="00361B17">
        <w:rPr>
          <w:rFonts w:cs="Times New Roman"/>
          <w:i/>
          <w:szCs w:val="28"/>
        </w:rPr>
        <w:t xml:space="preserve"> услуг дошкольного образования.</w:t>
      </w:r>
    </w:p>
    <w:p w:rsidR="004D743B" w:rsidRPr="00755927" w:rsidRDefault="004D743B" w:rsidP="004D743B">
      <w:pPr>
        <w:widowControl w:val="0"/>
        <w:autoSpaceDE w:val="0"/>
        <w:autoSpaceDN w:val="0"/>
        <w:adjustRightInd w:val="0"/>
        <w:rPr>
          <w:rFonts w:cs="Times New Roman"/>
          <w:i/>
          <w:szCs w:val="28"/>
        </w:rPr>
      </w:pPr>
      <w:r w:rsidRPr="00755927">
        <w:rPr>
          <w:rFonts w:cs="Times New Roman"/>
          <w:i/>
          <w:szCs w:val="28"/>
        </w:rPr>
        <w:t>2. Рынок услуг детского отдыха и оздоровления.</w:t>
      </w:r>
    </w:p>
    <w:p w:rsidR="004D743B" w:rsidRPr="00755927" w:rsidRDefault="004D743B" w:rsidP="004D743B">
      <w:pPr>
        <w:widowControl w:val="0"/>
        <w:autoSpaceDE w:val="0"/>
        <w:autoSpaceDN w:val="0"/>
        <w:adjustRightInd w:val="0"/>
        <w:rPr>
          <w:rFonts w:cs="Times New Roman"/>
          <w:i/>
          <w:szCs w:val="28"/>
        </w:rPr>
      </w:pPr>
      <w:r w:rsidRPr="00755927">
        <w:rPr>
          <w:rFonts w:cs="Times New Roman"/>
          <w:i/>
          <w:szCs w:val="28"/>
        </w:rPr>
        <w:t>3. Рынок услуг дополнительного образования детей.</w:t>
      </w:r>
    </w:p>
    <w:p w:rsidR="004D743B" w:rsidRPr="00755927" w:rsidRDefault="004D743B" w:rsidP="004D743B">
      <w:pPr>
        <w:widowControl w:val="0"/>
        <w:autoSpaceDE w:val="0"/>
        <w:autoSpaceDN w:val="0"/>
        <w:adjustRightInd w:val="0"/>
        <w:rPr>
          <w:rFonts w:cs="Times New Roman"/>
          <w:i/>
          <w:szCs w:val="28"/>
        </w:rPr>
      </w:pPr>
      <w:r w:rsidRPr="00755927">
        <w:rPr>
          <w:rFonts w:cs="Times New Roman"/>
          <w:i/>
          <w:szCs w:val="28"/>
        </w:rPr>
        <w:t>4. Рынок медицинских услуг.</w:t>
      </w:r>
    </w:p>
    <w:p w:rsidR="004D743B" w:rsidRPr="00755927" w:rsidRDefault="004D743B" w:rsidP="004D743B">
      <w:pPr>
        <w:widowControl w:val="0"/>
        <w:autoSpaceDE w:val="0"/>
        <w:autoSpaceDN w:val="0"/>
        <w:adjustRightInd w:val="0"/>
        <w:rPr>
          <w:rFonts w:cs="Times New Roman"/>
          <w:i/>
          <w:szCs w:val="28"/>
        </w:rPr>
      </w:pPr>
      <w:r w:rsidRPr="00755927">
        <w:rPr>
          <w:rFonts w:cs="Times New Roman"/>
          <w:i/>
          <w:szCs w:val="28"/>
        </w:rPr>
        <w:t>5. Рынок услуг психолого-педагогического сопровождения детей с ограниченными возможностями здоровья.</w:t>
      </w:r>
    </w:p>
    <w:p w:rsidR="004D743B" w:rsidRPr="00254E28" w:rsidRDefault="004D743B" w:rsidP="004D743B">
      <w:pPr>
        <w:widowControl w:val="0"/>
        <w:autoSpaceDE w:val="0"/>
        <w:autoSpaceDN w:val="0"/>
        <w:adjustRightInd w:val="0"/>
        <w:rPr>
          <w:rFonts w:cs="Times New Roman"/>
          <w:i/>
          <w:szCs w:val="28"/>
        </w:rPr>
      </w:pPr>
      <w:r w:rsidRPr="00254E28">
        <w:rPr>
          <w:rFonts w:cs="Times New Roman"/>
          <w:i/>
          <w:szCs w:val="28"/>
        </w:rPr>
        <w:t>6. Рынок услуг в сфере культуры.</w:t>
      </w:r>
    </w:p>
    <w:p w:rsidR="004D743B" w:rsidRPr="00C75707" w:rsidRDefault="004D743B" w:rsidP="004D743B">
      <w:pPr>
        <w:widowControl w:val="0"/>
        <w:autoSpaceDE w:val="0"/>
        <w:autoSpaceDN w:val="0"/>
        <w:adjustRightInd w:val="0"/>
        <w:rPr>
          <w:rFonts w:cs="Times New Roman"/>
          <w:i/>
          <w:szCs w:val="28"/>
        </w:rPr>
      </w:pPr>
      <w:r w:rsidRPr="00C75707">
        <w:rPr>
          <w:rFonts w:cs="Times New Roman"/>
          <w:i/>
          <w:szCs w:val="28"/>
        </w:rPr>
        <w:t xml:space="preserve">7. Рынок услуг жилищно-коммунального хозяйства. </w:t>
      </w:r>
    </w:p>
    <w:p w:rsidR="004D743B" w:rsidRPr="000518EB" w:rsidRDefault="004D743B" w:rsidP="004D743B">
      <w:pPr>
        <w:widowControl w:val="0"/>
        <w:autoSpaceDE w:val="0"/>
        <w:autoSpaceDN w:val="0"/>
        <w:adjustRightInd w:val="0"/>
        <w:rPr>
          <w:rFonts w:cs="Times New Roman"/>
          <w:i/>
          <w:szCs w:val="28"/>
        </w:rPr>
      </w:pPr>
      <w:r w:rsidRPr="000518EB">
        <w:rPr>
          <w:rFonts w:cs="Times New Roman"/>
          <w:i/>
          <w:szCs w:val="28"/>
        </w:rPr>
        <w:t>8. Рынок розничной торговли.</w:t>
      </w:r>
    </w:p>
    <w:p w:rsidR="004D743B" w:rsidRPr="00254E28" w:rsidRDefault="004D743B" w:rsidP="004D743B">
      <w:pPr>
        <w:widowControl w:val="0"/>
        <w:autoSpaceDE w:val="0"/>
        <w:autoSpaceDN w:val="0"/>
        <w:adjustRightInd w:val="0"/>
        <w:rPr>
          <w:rFonts w:cs="Times New Roman"/>
          <w:i/>
          <w:szCs w:val="28"/>
        </w:rPr>
      </w:pPr>
      <w:r w:rsidRPr="00254E28">
        <w:rPr>
          <w:rFonts w:cs="Times New Roman"/>
          <w:i/>
          <w:szCs w:val="28"/>
        </w:rPr>
        <w:t>9. Рынок услуг перевозок пассажиров наземным транспортом.</w:t>
      </w:r>
    </w:p>
    <w:p w:rsidR="004D743B" w:rsidRPr="00254E28" w:rsidRDefault="004D743B" w:rsidP="004D743B">
      <w:pPr>
        <w:widowControl w:val="0"/>
        <w:autoSpaceDE w:val="0"/>
        <w:autoSpaceDN w:val="0"/>
        <w:adjustRightInd w:val="0"/>
        <w:rPr>
          <w:rFonts w:cs="Times New Roman"/>
          <w:i/>
          <w:szCs w:val="28"/>
        </w:rPr>
      </w:pPr>
      <w:r w:rsidRPr="00254E28">
        <w:rPr>
          <w:rFonts w:cs="Times New Roman"/>
          <w:i/>
          <w:szCs w:val="28"/>
        </w:rPr>
        <w:t>10. Рынок услуг связи.</w:t>
      </w:r>
    </w:p>
    <w:p w:rsidR="004D743B" w:rsidRPr="00A879C2" w:rsidRDefault="004D743B" w:rsidP="004D743B">
      <w:pPr>
        <w:widowControl w:val="0"/>
        <w:autoSpaceDE w:val="0"/>
        <w:autoSpaceDN w:val="0"/>
        <w:adjustRightInd w:val="0"/>
        <w:rPr>
          <w:rFonts w:cs="Times New Roman"/>
          <w:i/>
          <w:szCs w:val="28"/>
        </w:rPr>
      </w:pPr>
      <w:r w:rsidRPr="00A879C2">
        <w:rPr>
          <w:rFonts w:cs="Times New Roman"/>
          <w:i/>
          <w:szCs w:val="28"/>
        </w:rPr>
        <w:t>11. Рынок услуг социального обслуживания населения.</w:t>
      </w:r>
    </w:p>
    <w:p w:rsidR="004D743B" w:rsidRPr="00C30D27" w:rsidRDefault="004D743B" w:rsidP="004D743B">
      <w:pPr>
        <w:widowControl w:val="0"/>
        <w:autoSpaceDE w:val="0"/>
        <w:autoSpaceDN w:val="0"/>
        <w:adjustRightInd w:val="0"/>
        <w:rPr>
          <w:rFonts w:cs="Times New Roman"/>
          <w:szCs w:val="28"/>
        </w:rPr>
      </w:pPr>
      <w:r w:rsidRPr="00C30D27">
        <w:rPr>
          <w:rFonts w:cs="Times New Roman"/>
          <w:szCs w:val="28"/>
        </w:rPr>
        <w:t xml:space="preserve">Требованиям Стандарта на территории региона в полной мере соответствуют производства фармацевтической отрасли и отрасли высокотехнологичного машиностроения, в связи с чем, в перечень приоритетных рынков Ярославской области вошли следующие </w:t>
      </w:r>
      <w:r w:rsidR="00C30D27">
        <w:rPr>
          <w:rFonts w:cs="Times New Roman"/>
          <w:szCs w:val="28"/>
        </w:rPr>
        <w:t>мероприятия</w:t>
      </w:r>
      <w:r w:rsidRPr="00C30D27">
        <w:rPr>
          <w:rFonts w:cs="Times New Roman"/>
          <w:szCs w:val="28"/>
        </w:rPr>
        <w:t>:</w:t>
      </w:r>
    </w:p>
    <w:p w:rsidR="004D743B" w:rsidRPr="00C30D27" w:rsidRDefault="004D743B" w:rsidP="004D743B">
      <w:pPr>
        <w:widowControl w:val="0"/>
        <w:autoSpaceDE w:val="0"/>
        <w:autoSpaceDN w:val="0"/>
        <w:adjustRightInd w:val="0"/>
        <w:rPr>
          <w:rFonts w:cs="Times New Roman"/>
          <w:szCs w:val="28"/>
        </w:rPr>
      </w:pPr>
      <w:r w:rsidRPr="00C30D27">
        <w:rPr>
          <w:rFonts w:cs="Times New Roman"/>
          <w:szCs w:val="28"/>
        </w:rPr>
        <w:t xml:space="preserve">- </w:t>
      </w:r>
      <w:r w:rsidR="00C30D27">
        <w:rPr>
          <w:rFonts w:cs="Times New Roman"/>
          <w:szCs w:val="28"/>
        </w:rPr>
        <w:t>производство</w:t>
      </w:r>
      <w:r w:rsidRPr="00C30D27">
        <w:rPr>
          <w:rFonts w:cs="Times New Roman"/>
          <w:szCs w:val="28"/>
        </w:rPr>
        <w:t xml:space="preserve"> терапевтического белка;</w:t>
      </w:r>
    </w:p>
    <w:p w:rsidR="004D743B" w:rsidRPr="00C30D27" w:rsidRDefault="004D743B" w:rsidP="004D743B">
      <w:pPr>
        <w:widowControl w:val="0"/>
        <w:autoSpaceDE w:val="0"/>
        <w:autoSpaceDN w:val="0"/>
        <w:adjustRightInd w:val="0"/>
        <w:rPr>
          <w:rFonts w:cs="Times New Roman"/>
          <w:szCs w:val="28"/>
        </w:rPr>
      </w:pPr>
      <w:r w:rsidRPr="00C30D27">
        <w:rPr>
          <w:rFonts w:cs="Times New Roman"/>
          <w:szCs w:val="28"/>
        </w:rPr>
        <w:t xml:space="preserve">- </w:t>
      </w:r>
      <w:r w:rsidR="00C30D27">
        <w:rPr>
          <w:rFonts w:cs="Times New Roman"/>
          <w:szCs w:val="28"/>
        </w:rPr>
        <w:t>производство</w:t>
      </w:r>
      <w:r w:rsidRPr="00C30D27">
        <w:rPr>
          <w:rFonts w:cs="Times New Roman"/>
          <w:szCs w:val="28"/>
        </w:rPr>
        <w:t xml:space="preserve"> топливно</w:t>
      </w:r>
      <w:r w:rsidR="00C30D27">
        <w:rPr>
          <w:rFonts w:cs="Times New Roman"/>
          <w:szCs w:val="28"/>
        </w:rPr>
        <w:t>го насоса для</w:t>
      </w:r>
      <w:r w:rsidRPr="00C30D27">
        <w:rPr>
          <w:rFonts w:cs="Times New Roman"/>
          <w:szCs w:val="28"/>
        </w:rPr>
        <w:t xml:space="preserve"> </w:t>
      </w:r>
      <w:r w:rsidR="00C30D27">
        <w:rPr>
          <w:rFonts w:cs="Times New Roman"/>
          <w:szCs w:val="28"/>
        </w:rPr>
        <w:t>аккумуляторных топливоподающих систем Евро-5 и Евро-6</w:t>
      </w:r>
      <w:r w:rsidRPr="00C30D27">
        <w:rPr>
          <w:rFonts w:cs="Times New Roman"/>
          <w:szCs w:val="28"/>
        </w:rPr>
        <w:t>.</w:t>
      </w:r>
    </w:p>
    <w:p w:rsidR="009D7143" w:rsidRDefault="009D7143" w:rsidP="009D7143">
      <w:pPr>
        <w:rPr>
          <w:lang w:eastAsia="ru-RU"/>
        </w:rPr>
      </w:pPr>
      <w:bookmarkStart w:id="3" w:name="_Toc504044894"/>
      <w:r w:rsidRPr="009C290C">
        <w:rPr>
          <w:szCs w:val="28"/>
        </w:rPr>
        <w:t xml:space="preserve">В </w:t>
      </w:r>
      <w:r>
        <w:rPr>
          <w:szCs w:val="28"/>
        </w:rPr>
        <w:t>Ярославской</w:t>
      </w:r>
      <w:r w:rsidRPr="009C290C">
        <w:rPr>
          <w:szCs w:val="28"/>
        </w:rPr>
        <w:t xml:space="preserve"> области предпринимаются необходимые меры по созданию и реализации механизмов общественного </w:t>
      </w:r>
      <w:proofErr w:type="gramStart"/>
      <w:r w:rsidRPr="009C290C">
        <w:rPr>
          <w:szCs w:val="28"/>
        </w:rPr>
        <w:t xml:space="preserve">контроля </w:t>
      </w:r>
      <w:r w:rsidRPr="009C290C">
        <w:rPr>
          <w:szCs w:val="28"/>
        </w:rPr>
        <w:br/>
        <w:t>за</w:t>
      </w:r>
      <w:proofErr w:type="gramEnd"/>
      <w:r w:rsidRPr="009C290C">
        <w:rPr>
          <w:szCs w:val="28"/>
        </w:rPr>
        <w:t xml:space="preserve"> деятельност</w:t>
      </w:r>
      <w:r w:rsidR="00361B17">
        <w:rPr>
          <w:szCs w:val="28"/>
        </w:rPr>
        <w:t>ью субъектов</w:t>
      </w:r>
      <w:r w:rsidRPr="009C290C">
        <w:rPr>
          <w:szCs w:val="28"/>
        </w:rPr>
        <w:t xml:space="preserve"> </w:t>
      </w:r>
      <w:r>
        <w:rPr>
          <w:szCs w:val="28"/>
        </w:rPr>
        <w:t>естественных монополий.</w:t>
      </w:r>
    </w:p>
    <w:bookmarkEnd w:id="3"/>
    <w:p w:rsidR="009D7143" w:rsidRDefault="009D7143" w:rsidP="009D7143">
      <w:pPr>
        <w:tabs>
          <w:tab w:val="left" w:pos="720"/>
        </w:tabs>
        <w:rPr>
          <w:rFonts w:cs="Times New Roman"/>
          <w:szCs w:val="28"/>
        </w:rPr>
      </w:pPr>
      <w:proofErr w:type="gramStart"/>
      <w:r w:rsidRPr="00813876">
        <w:rPr>
          <w:rFonts w:cs="Times New Roman"/>
          <w:szCs w:val="28"/>
        </w:rPr>
        <w:t>Постановлением Правительства Ярославской области от 18.12.2014</w:t>
      </w:r>
      <w:r>
        <w:rPr>
          <w:rFonts w:cs="Times New Roman"/>
          <w:szCs w:val="28"/>
        </w:rPr>
        <w:t xml:space="preserve">        </w:t>
      </w:r>
      <w:r w:rsidRPr="00813876">
        <w:rPr>
          <w:rFonts w:cs="Times New Roman"/>
          <w:szCs w:val="28"/>
        </w:rPr>
        <w:t xml:space="preserve">№ 1333-п </w:t>
      </w:r>
      <w:r>
        <w:rPr>
          <w:rFonts w:cs="Times New Roman"/>
          <w:szCs w:val="28"/>
        </w:rPr>
        <w:t>«</w:t>
      </w:r>
      <w:r w:rsidRPr="00FA5CE6">
        <w:rPr>
          <w:rFonts w:cs="Times New Roman"/>
          <w:szCs w:val="28"/>
        </w:rPr>
        <w:t>Об образовании Межотраслевого совета потребителей при Губернаторе области»</w:t>
      </w:r>
      <w:r>
        <w:rPr>
          <w:rFonts w:cs="Times New Roman"/>
          <w:szCs w:val="28"/>
        </w:rPr>
        <w:t xml:space="preserve"> </w:t>
      </w:r>
      <w:r w:rsidRPr="000E2A24">
        <w:rPr>
          <w:rFonts w:cs="Times New Roman"/>
          <w:szCs w:val="28"/>
        </w:rPr>
        <w:t>(приложение 1</w:t>
      </w:r>
      <w:r>
        <w:rPr>
          <w:rFonts w:cs="Times New Roman"/>
          <w:szCs w:val="28"/>
        </w:rPr>
        <w:t>4</w:t>
      </w:r>
      <w:r w:rsidRPr="000E2A24">
        <w:rPr>
          <w:rFonts w:cs="Times New Roman"/>
          <w:szCs w:val="28"/>
        </w:rPr>
        <w:t>)</w:t>
      </w:r>
      <w:r>
        <w:rPr>
          <w:rFonts w:cs="Times New Roman"/>
          <w:szCs w:val="28"/>
        </w:rPr>
        <w:t xml:space="preserve"> был </w:t>
      </w:r>
      <w:r w:rsidRPr="00813876">
        <w:rPr>
          <w:rFonts w:cs="Times New Roman"/>
          <w:szCs w:val="28"/>
        </w:rPr>
        <w:t>образован Межотраслевой совет потребителей по вопросам общественного контроля за деятельностью органа исполнительной власти субъекта Российской Федерации в области государственного регулирования цен (тарифов), в том числе по формированию и реализации инвестиционных программ субъектов естественных монополий при Губернаторе области</w:t>
      </w:r>
      <w:r>
        <w:rPr>
          <w:rFonts w:cs="Times New Roman"/>
          <w:szCs w:val="28"/>
        </w:rPr>
        <w:t xml:space="preserve"> (далее – Межотраслевой совет)</w:t>
      </w:r>
      <w:r w:rsidRPr="00813876">
        <w:rPr>
          <w:rFonts w:cs="Times New Roman"/>
          <w:szCs w:val="28"/>
        </w:rPr>
        <w:t>.</w:t>
      </w:r>
      <w:r>
        <w:rPr>
          <w:rFonts w:cs="Times New Roman"/>
          <w:szCs w:val="28"/>
        </w:rPr>
        <w:t xml:space="preserve"> </w:t>
      </w:r>
      <w:proofErr w:type="gramEnd"/>
    </w:p>
    <w:p w:rsidR="009D7143" w:rsidRDefault="009D7143" w:rsidP="009D7143">
      <w:pPr>
        <w:tabs>
          <w:tab w:val="left" w:pos="720"/>
        </w:tabs>
        <w:rPr>
          <w:rFonts w:cs="Times New Roman"/>
          <w:szCs w:val="28"/>
        </w:rPr>
      </w:pPr>
      <w:r>
        <w:rPr>
          <w:rFonts w:cs="Times New Roman"/>
          <w:szCs w:val="28"/>
        </w:rPr>
        <w:t xml:space="preserve">Новый состав Межотраслевого совета утвержден Указом Губернатора </w:t>
      </w:r>
      <w:r w:rsidRPr="00A87E50">
        <w:rPr>
          <w:rFonts w:cs="Times New Roman"/>
          <w:szCs w:val="28"/>
        </w:rPr>
        <w:t>Ярославской</w:t>
      </w:r>
      <w:r w:rsidR="00361B17">
        <w:rPr>
          <w:rFonts w:cs="Times New Roman"/>
          <w:szCs w:val="28"/>
        </w:rPr>
        <w:t xml:space="preserve"> области </w:t>
      </w:r>
      <w:r>
        <w:rPr>
          <w:rFonts w:cs="Times New Roman"/>
          <w:szCs w:val="28"/>
        </w:rPr>
        <w:t>от 22.05.2018 № 124 «</w:t>
      </w:r>
      <w:r w:rsidRPr="009F04F7">
        <w:rPr>
          <w:rFonts w:cs="Times New Roman"/>
          <w:szCs w:val="28"/>
        </w:rPr>
        <w:t xml:space="preserve">Об утверждении состава Межотраслевого совета потребителей при Губернаторе области и признании </w:t>
      </w:r>
      <w:proofErr w:type="gramStart"/>
      <w:r w:rsidRPr="009F04F7">
        <w:rPr>
          <w:rFonts w:cs="Times New Roman"/>
          <w:szCs w:val="28"/>
        </w:rPr>
        <w:t>утратившими</w:t>
      </w:r>
      <w:proofErr w:type="gramEnd"/>
      <w:r w:rsidRPr="009F04F7">
        <w:rPr>
          <w:rFonts w:cs="Times New Roman"/>
          <w:szCs w:val="28"/>
        </w:rPr>
        <w:t xml:space="preserve"> силу отдельных указов Губернатора области</w:t>
      </w:r>
      <w:r>
        <w:rPr>
          <w:rFonts w:cs="Times New Roman"/>
          <w:szCs w:val="28"/>
        </w:rPr>
        <w:t>».</w:t>
      </w:r>
    </w:p>
    <w:p w:rsidR="006D6FC1" w:rsidRDefault="006D6FC1" w:rsidP="006D6FC1">
      <w:pPr>
        <w:widowControl w:val="0"/>
        <w:autoSpaceDE w:val="0"/>
        <w:autoSpaceDN w:val="0"/>
        <w:adjustRightInd w:val="0"/>
        <w:ind w:firstLine="540"/>
        <w:rPr>
          <w:rFonts w:eastAsia="Times New Roman" w:cs="Times New Roman"/>
          <w:szCs w:val="28"/>
          <w:lang w:eastAsia="ru-RU"/>
        </w:rPr>
      </w:pPr>
      <w:r>
        <w:rPr>
          <w:rFonts w:eastAsia="Times New Roman" w:cs="Times New Roman"/>
          <w:szCs w:val="28"/>
          <w:lang w:eastAsia="ru-RU"/>
        </w:rPr>
        <w:t>Раскрытие информации о субъектах естественных монополий осуществляется на сайте Федеральной антимонопольной службы:</w:t>
      </w:r>
    </w:p>
    <w:p w:rsidR="006D6FC1" w:rsidRDefault="00B43395" w:rsidP="006D6FC1">
      <w:pPr>
        <w:widowControl w:val="0"/>
        <w:autoSpaceDE w:val="0"/>
        <w:autoSpaceDN w:val="0"/>
        <w:adjustRightInd w:val="0"/>
        <w:ind w:firstLine="540"/>
        <w:rPr>
          <w:rFonts w:eastAsia="Times New Roman" w:cs="Times New Roman"/>
          <w:szCs w:val="28"/>
          <w:lang w:eastAsia="ru-RU"/>
        </w:rPr>
      </w:pPr>
      <w:hyperlink r:id="rId12" w:history="1">
        <w:r w:rsidR="006D6FC1" w:rsidRPr="000D650F">
          <w:rPr>
            <w:rStyle w:val="af1"/>
            <w:rFonts w:eastAsia="Times New Roman" w:cs="Times New Roman"/>
            <w:szCs w:val="28"/>
            <w:lang w:eastAsia="ru-RU"/>
          </w:rPr>
          <w:t>http://ri.eias.ru/Discl/PublicDisclosureInfo.aspx?reg=2603&amp;razdel=OrgInfo&amp;sp</w:t>
        </w:r>
        <w:r w:rsidR="006D6FC1" w:rsidRPr="000D650F">
          <w:rPr>
            <w:rStyle w:val="af1"/>
            <w:rFonts w:eastAsia="Times New Roman" w:cs="Times New Roman"/>
            <w:szCs w:val="28"/>
            <w:lang w:eastAsia="ru-RU"/>
          </w:rPr>
          <w:lastRenderedPageBreak/>
          <w:t>here=HVS&amp;year=2019</w:t>
        </w:r>
      </w:hyperlink>
      <w:r w:rsidR="006D6FC1">
        <w:rPr>
          <w:rFonts w:eastAsia="Times New Roman" w:cs="Times New Roman"/>
          <w:szCs w:val="28"/>
          <w:lang w:eastAsia="ru-RU"/>
        </w:rPr>
        <w:t xml:space="preserve"> по разделам:</w:t>
      </w:r>
    </w:p>
    <w:p w:rsidR="006D6FC1" w:rsidRDefault="006D6FC1" w:rsidP="006D6FC1">
      <w:pPr>
        <w:widowControl w:val="0"/>
        <w:autoSpaceDE w:val="0"/>
        <w:autoSpaceDN w:val="0"/>
        <w:adjustRightInd w:val="0"/>
        <w:ind w:firstLine="540"/>
        <w:rPr>
          <w:rFonts w:eastAsia="Times New Roman" w:cs="Times New Roman"/>
          <w:szCs w:val="28"/>
          <w:lang w:eastAsia="ru-RU"/>
        </w:rPr>
      </w:pPr>
      <w:r>
        <w:rPr>
          <w:rFonts w:eastAsia="Times New Roman" w:cs="Times New Roman"/>
          <w:szCs w:val="28"/>
          <w:lang w:eastAsia="ru-RU"/>
        </w:rPr>
        <w:t>- теплоснабжение;</w:t>
      </w:r>
    </w:p>
    <w:p w:rsidR="006D6FC1" w:rsidRDefault="006D6FC1" w:rsidP="006D6FC1">
      <w:pPr>
        <w:widowControl w:val="0"/>
        <w:autoSpaceDE w:val="0"/>
        <w:autoSpaceDN w:val="0"/>
        <w:adjustRightInd w:val="0"/>
        <w:ind w:firstLine="540"/>
        <w:rPr>
          <w:rFonts w:eastAsia="Times New Roman" w:cs="Times New Roman"/>
          <w:szCs w:val="28"/>
          <w:lang w:eastAsia="ru-RU"/>
        </w:rPr>
      </w:pPr>
      <w:r>
        <w:rPr>
          <w:rFonts w:eastAsia="Times New Roman" w:cs="Times New Roman"/>
          <w:szCs w:val="28"/>
          <w:lang w:eastAsia="ru-RU"/>
        </w:rPr>
        <w:t>- холодное водоснабжение;</w:t>
      </w:r>
    </w:p>
    <w:p w:rsidR="006D6FC1" w:rsidRDefault="006D6FC1" w:rsidP="006D6FC1">
      <w:pPr>
        <w:widowControl w:val="0"/>
        <w:autoSpaceDE w:val="0"/>
        <w:autoSpaceDN w:val="0"/>
        <w:adjustRightInd w:val="0"/>
        <w:ind w:firstLine="540"/>
        <w:rPr>
          <w:rFonts w:eastAsia="Times New Roman" w:cs="Times New Roman"/>
          <w:szCs w:val="28"/>
          <w:lang w:eastAsia="ru-RU"/>
        </w:rPr>
      </w:pPr>
      <w:r>
        <w:rPr>
          <w:rFonts w:eastAsia="Times New Roman" w:cs="Times New Roman"/>
          <w:szCs w:val="28"/>
          <w:lang w:eastAsia="ru-RU"/>
        </w:rPr>
        <w:t>- горячее водоснабжение;</w:t>
      </w:r>
    </w:p>
    <w:p w:rsidR="006D6FC1" w:rsidRDefault="006D6FC1" w:rsidP="006D6FC1">
      <w:pPr>
        <w:widowControl w:val="0"/>
        <w:autoSpaceDE w:val="0"/>
        <w:autoSpaceDN w:val="0"/>
        <w:adjustRightInd w:val="0"/>
        <w:ind w:firstLine="540"/>
        <w:rPr>
          <w:rFonts w:eastAsia="Times New Roman" w:cs="Times New Roman"/>
          <w:szCs w:val="28"/>
          <w:lang w:eastAsia="ru-RU"/>
        </w:rPr>
      </w:pPr>
      <w:r>
        <w:rPr>
          <w:rFonts w:eastAsia="Times New Roman" w:cs="Times New Roman"/>
          <w:szCs w:val="28"/>
          <w:lang w:eastAsia="ru-RU"/>
        </w:rPr>
        <w:t>- водоотведение;</w:t>
      </w:r>
    </w:p>
    <w:p w:rsidR="006D6FC1" w:rsidRDefault="006D6FC1" w:rsidP="006D6FC1">
      <w:pPr>
        <w:widowControl w:val="0"/>
        <w:autoSpaceDE w:val="0"/>
        <w:autoSpaceDN w:val="0"/>
        <w:adjustRightInd w:val="0"/>
        <w:ind w:firstLine="540"/>
        <w:rPr>
          <w:rFonts w:eastAsia="Times New Roman" w:cs="Times New Roman"/>
          <w:szCs w:val="28"/>
          <w:lang w:eastAsia="ru-RU"/>
        </w:rPr>
      </w:pPr>
      <w:r>
        <w:rPr>
          <w:rFonts w:eastAsia="Times New Roman" w:cs="Times New Roman"/>
          <w:szCs w:val="28"/>
          <w:lang w:eastAsia="ru-RU"/>
        </w:rPr>
        <w:t>- твердые коммунальные отходы.</w:t>
      </w:r>
    </w:p>
    <w:p w:rsidR="006D6FC1" w:rsidRDefault="006D6FC1" w:rsidP="006D6FC1">
      <w:pPr>
        <w:pStyle w:val="a7"/>
        <w:ind w:left="0"/>
        <w:rPr>
          <w:szCs w:val="28"/>
        </w:rPr>
      </w:pPr>
      <w:proofErr w:type="gramStart"/>
      <w:r w:rsidRPr="003D051E">
        <w:rPr>
          <w:szCs w:val="28"/>
        </w:rPr>
        <w:t xml:space="preserve">Указом Губернатора области от 4 марта 2016 г. № 101 «Об утверждении Плана мероприятий («дорожной карты») по содействию развитию конкуренции в Ярославской области на 2016 – 2020 годы» (в редакции указа Губернатора Ярославской области от 18.04.2018 № 86) установлены целевые индикаторы реализации мероприятий по развитию конкуренции на социально значимых и приоритетных рынках и системных мероприятий по развитию конкурентной среды. </w:t>
      </w:r>
      <w:proofErr w:type="gramEnd"/>
    </w:p>
    <w:p w:rsidR="006D6FC1" w:rsidRPr="00794BC4" w:rsidRDefault="006D6FC1" w:rsidP="006D6FC1">
      <w:pPr>
        <w:pStyle w:val="a7"/>
        <w:ind w:left="0"/>
        <w:rPr>
          <w:szCs w:val="28"/>
        </w:rPr>
      </w:pPr>
      <w:r>
        <w:rPr>
          <w:szCs w:val="28"/>
        </w:rPr>
        <w:t>На 2018</w:t>
      </w:r>
      <w:r w:rsidRPr="00794BC4">
        <w:rPr>
          <w:szCs w:val="28"/>
        </w:rPr>
        <w:t xml:space="preserve"> год </w:t>
      </w:r>
      <w:r w:rsidRPr="006C7410">
        <w:rPr>
          <w:szCs w:val="28"/>
        </w:rPr>
        <w:t>установлено 38</w:t>
      </w:r>
      <w:r w:rsidRPr="00794BC4">
        <w:rPr>
          <w:szCs w:val="28"/>
        </w:rPr>
        <w:t xml:space="preserve"> целевых показател</w:t>
      </w:r>
      <w:r>
        <w:rPr>
          <w:szCs w:val="28"/>
        </w:rPr>
        <w:t>ей</w:t>
      </w:r>
      <w:r w:rsidRPr="00794BC4">
        <w:rPr>
          <w:szCs w:val="28"/>
        </w:rPr>
        <w:t xml:space="preserve"> развития конкуре</w:t>
      </w:r>
      <w:r>
        <w:rPr>
          <w:szCs w:val="28"/>
        </w:rPr>
        <w:t>нтной среды на территории Ярославской</w:t>
      </w:r>
      <w:r w:rsidRPr="00794BC4">
        <w:rPr>
          <w:szCs w:val="28"/>
        </w:rPr>
        <w:t xml:space="preserve"> области.</w:t>
      </w:r>
      <w:r w:rsidRPr="001D0D33">
        <w:rPr>
          <w:szCs w:val="28"/>
        </w:rPr>
        <w:t xml:space="preserve"> </w:t>
      </w:r>
    </w:p>
    <w:p w:rsidR="006D6FC1" w:rsidRDefault="006D6FC1" w:rsidP="006D6FC1">
      <w:pPr>
        <w:rPr>
          <w:rFonts w:cs="Times New Roman"/>
          <w:i/>
          <w:szCs w:val="28"/>
        </w:rPr>
      </w:pPr>
      <w:r w:rsidRPr="00794BC4">
        <w:rPr>
          <w:szCs w:val="28"/>
        </w:rPr>
        <w:t xml:space="preserve">В отчетном году не достигнуты плановые значения следующих </w:t>
      </w:r>
      <w:r>
        <w:rPr>
          <w:szCs w:val="28"/>
        </w:rPr>
        <w:t>3</w:t>
      </w:r>
      <w:r w:rsidRPr="00794BC4">
        <w:rPr>
          <w:szCs w:val="28"/>
        </w:rPr>
        <w:t xml:space="preserve"> целевых показателей развития конкурентной среды</w:t>
      </w:r>
      <w:r>
        <w:rPr>
          <w:rFonts w:cs="Times New Roman"/>
          <w:i/>
          <w:szCs w:val="28"/>
        </w:rPr>
        <w:t xml:space="preserve"> в рамках системного мероприятия «Совершенствование процессов управления объектами государственной и муниципальной собственности Ярославской области. Ограничение влияния государственных и муниципальных мероприятий на конкуренцию»:</w:t>
      </w:r>
    </w:p>
    <w:p w:rsidR="006D6FC1" w:rsidRDefault="006D6FC1" w:rsidP="006D6FC1">
      <w:pPr>
        <w:rPr>
          <w:rFonts w:cs="Times New Roman"/>
          <w:szCs w:val="28"/>
        </w:rPr>
      </w:pPr>
      <w:r w:rsidRPr="002B355F">
        <w:rPr>
          <w:rFonts w:cs="Times New Roman"/>
          <w:szCs w:val="28"/>
        </w:rPr>
        <w:t xml:space="preserve">- при плановом </w:t>
      </w:r>
      <w:r>
        <w:rPr>
          <w:rFonts w:cs="Times New Roman"/>
          <w:szCs w:val="28"/>
        </w:rPr>
        <w:t xml:space="preserve">значении показателя </w:t>
      </w:r>
      <w:r w:rsidRPr="002B355F">
        <w:rPr>
          <w:rFonts w:cs="Times New Roman"/>
          <w:szCs w:val="28"/>
        </w:rPr>
        <w:t>«доля организаций, в отношении которых закончены процедуры реформирования (акционирование, ликвидация, реорганизация), в общем количестве организаций, в отношении которых запланированы процедуры реформирования (акционирование, ликвидация, реорганизация)</w:t>
      </w:r>
      <w:r>
        <w:rPr>
          <w:rFonts w:cs="Times New Roman"/>
          <w:szCs w:val="28"/>
        </w:rPr>
        <w:t>»</w:t>
      </w:r>
      <w:r w:rsidR="00361B17">
        <w:rPr>
          <w:rFonts w:cs="Times New Roman"/>
          <w:szCs w:val="28"/>
        </w:rPr>
        <w:t xml:space="preserve"> в</w:t>
      </w:r>
      <w:r>
        <w:rPr>
          <w:rFonts w:cs="Times New Roman"/>
          <w:szCs w:val="28"/>
        </w:rPr>
        <w:t xml:space="preserve"> 100%, фактическое значение по итогам 2018 года составило 83%;</w:t>
      </w:r>
    </w:p>
    <w:p w:rsidR="006D6FC1" w:rsidRDefault="006D6FC1" w:rsidP="006D6FC1">
      <w:pPr>
        <w:rPr>
          <w:rFonts w:cs="Times New Roman"/>
          <w:szCs w:val="28"/>
        </w:rPr>
      </w:pPr>
      <w:proofErr w:type="gramStart"/>
      <w:r>
        <w:rPr>
          <w:rFonts w:cs="Times New Roman"/>
          <w:szCs w:val="28"/>
        </w:rPr>
        <w:t xml:space="preserve">- </w:t>
      </w:r>
      <w:r w:rsidRPr="002B355F">
        <w:rPr>
          <w:rFonts w:cs="Times New Roman"/>
          <w:szCs w:val="28"/>
        </w:rPr>
        <w:t xml:space="preserve">при плановом </w:t>
      </w:r>
      <w:r>
        <w:rPr>
          <w:rFonts w:cs="Times New Roman"/>
          <w:szCs w:val="28"/>
        </w:rPr>
        <w:t>значении показателя «</w:t>
      </w:r>
      <w:r w:rsidRPr="00472A7F">
        <w:rPr>
          <w:rFonts w:cs="Times New Roman"/>
          <w:szCs w:val="28"/>
        </w:rPr>
        <w:t>доля приватизированных пакетов акций (долей) хозяйственных обществ, находящихся в собственности Ярославской области и муниципальных образований, в общем количестве пакетов акций (долей) хозяйственных обществ, находящихся в собственности Ярославской области и муниципальных образований, в отношении которых запланированы процедуры по приватизации</w:t>
      </w:r>
      <w:r>
        <w:rPr>
          <w:rFonts w:cs="Times New Roman"/>
          <w:szCs w:val="28"/>
        </w:rPr>
        <w:t xml:space="preserve">» </w:t>
      </w:r>
      <w:r w:rsidR="00361B17">
        <w:rPr>
          <w:rFonts w:cs="Times New Roman"/>
          <w:szCs w:val="28"/>
        </w:rPr>
        <w:t xml:space="preserve">в </w:t>
      </w:r>
      <w:r>
        <w:rPr>
          <w:rFonts w:cs="Times New Roman"/>
          <w:szCs w:val="28"/>
        </w:rPr>
        <w:t>100%, фактическое значение по итогам 2018 года составило 0%;</w:t>
      </w:r>
      <w:proofErr w:type="gramEnd"/>
    </w:p>
    <w:p w:rsidR="006D6FC1" w:rsidRDefault="006D6FC1" w:rsidP="006D6FC1">
      <w:pPr>
        <w:rPr>
          <w:rFonts w:cs="Times New Roman"/>
          <w:szCs w:val="28"/>
        </w:rPr>
      </w:pPr>
      <w:proofErr w:type="gramStart"/>
      <w:r w:rsidRPr="00F15EC7">
        <w:rPr>
          <w:rFonts w:cs="Times New Roman"/>
          <w:szCs w:val="28"/>
        </w:rPr>
        <w:t xml:space="preserve">- </w:t>
      </w:r>
      <w:r w:rsidRPr="002B355F">
        <w:rPr>
          <w:rFonts w:cs="Times New Roman"/>
          <w:szCs w:val="28"/>
        </w:rPr>
        <w:t xml:space="preserve">при плановом </w:t>
      </w:r>
      <w:r>
        <w:rPr>
          <w:rFonts w:cs="Times New Roman"/>
          <w:szCs w:val="28"/>
        </w:rPr>
        <w:t>значении показателя «</w:t>
      </w:r>
      <w:r w:rsidRPr="00F15EC7">
        <w:rPr>
          <w:rFonts w:cs="Times New Roman"/>
          <w:szCs w:val="28"/>
        </w:rPr>
        <w:t>доля действующих хозяйственных обществ с долей Ярославской области в уставном капитале от 50 до 100 процентов и государственных предприятий, в которых утвержден порядок реализации имущества на торгах, в общем количестве действующих хозяйственных обществ с долей Ярославской области в уставном капитале от 50 до 100 процентов и государственных предприятий</w:t>
      </w:r>
      <w:r>
        <w:rPr>
          <w:rFonts w:cs="Times New Roman"/>
          <w:szCs w:val="28"/>
        </w:rPr>
        <w:t xml:space="preserve">» </w:t>
      </w:r>
      <w:r w:rsidR="00361B17">
        <w:rPr>
          <w:rFonts w:cs="Times New Roman"/>
          <w:szCs w:val="28"/>
        </w:rPr>
        <w:t xml:space="preserve">в </w:t>
      </w:r>
      <w:r>
        <w:rPr>
          <w:rFonts w:cs="Times New Roman"/>
          <w:szCs w:val="28"/>
        </w:rPr>
        <w:t>100%, фактическое значение по итогам 2018 года</w:t>
      </w:r>
      <w:proofErr w:type="gramEnd"/>
      <w:r>
        <w:rPr>
          <w:rFonts w:cs="Times New Roman"/>
          <w:szCs w:val="28"/>
        </w:rPr>
        <w:t xml:space="preserve"> составило 86%.</w:t>
      </w:r>
    </w:p>
    <w:p w:rsidR="006D6FC1" w:rsidRPr="00C7380C" w:rsidRDefault="006D6FC1" w:rsidP="006D6FC1">
      <w:pPr>
        <w:pStyle w:val="a7"/>
        <w:widowControl w:val="0"/>
        <w:ind w:left="0" w:firstLine="567"/>
        <w:rPr>
          <w:b/>
          <w:szCs w:val="28"/>
        </w:rPr>
      </w:pPr>
      <w:r w:rsidRPr="00C7380C">
        <w:rPr>
          <w:szCs w:val="28"/>
        </w:rPr>
        <w:t xml:space="preserve">Информация о реализуемых в </w:t>
      </w:r>
      <w:r>
        <w:rPr>
          <w:szCs w:val="28"/>
        </w:rPr>
        <w:t>Ярославской</w:t>
      </w:r>
      <w:r w:rsidRPr="00C7380C">
        <w:rPr>
          <w:szCs w:val="28"/>
        </w:rPr>
        <w:t xml:space="preserve"> области мероприятиях </w:t>
      </w:r>
      <w:r>
        <w:rPr>
          <w:szCs w:val="28"/>
        </w:rPr>
        <w:br/>
      </w:r>
      <w:r w:rsidRPr="00C7380C">
        <w:rPr>
          <w:szCs w:val="28"/>
        </w:rPr>
        <w:t xml:space="preserve">по содействию развитию конкуренции, которые, по мнению курирующих органов исполнительной власти </w:t>
      </w:r>
      <w:r>
        <w:rPr>
          <w:szCs w:val="28"/>
        </w:rPr>
        <w:t>Ярославской</w:t>
      </w:r>
      <w:r w:rsidRPr="00C7380C">
        <w:rPr>
          <w:szCs w:val="28"/>
        </w:rPr>
        <w:t xml:space="preserve"> области, могут претендовать </w:t>
      </w:r>
      <w:r>
        <w:rPr>
          <w:szCs w:val="28"/>
        </w:rPr>
        <w:br/>
      </w:r>
      <w:r w:rsidRPr="00C7380C">
        <w:rPr>
          <w:szCs w:val="28"/>
        </w:rPr>
        <w:t xml:space="preserve">на лучшую региональную </w:t>
      </w:r>
      <w:r>
        <w:rPr>
          <w:szCs w:val="28"/>
        </w:rPr>
        <w:t>практику:</w:t>
      </w:r>
    </w:p>
    <w:p w:rsidR="006D6FC1" w:rsidRPr="00D52427" w:rsidRDefault="006D6FC1" w:rsidP="006D6FC1">
      <w:pPr>
        <w:spacing w:line="240" w:lineRule="atLeast"/>
        <w:ind w:firstLine="720"/>
        <w:rPr>
          <w:szCs w:val="28"/>
        </w:rPr>
      </w:pPr>
      <w:proofErr w:type="gramStart"/>
      <w:r>
        <w:rPr>
          <w:szCs w:val="28"/>
        </w:rPr>
        <w:lastRenderedPageBreak/>
        <w:t>- в рамках реализации системного мероприятия по развитию конкурентной среды «Оптимизация процедур государственных и муниципальных закупок, а также закупок товаров, работ и услуг хозяйствующими субъектами» в</w:t>
      </w:r>
      <w:r w:rsidRPr="00D52427">
        <w:rPr>
          <w:szCs w:val="28"/>
        </w:rPr>
        <w:t xml:space="preserve"> декабре 2018 г. </w:t>
      </w:r>
      <w:r>
        <w:rPr>
          <w:szCs w:val="28"/>
        </w:rPr>
        <w:t xml:space="preserve">в Ярославской области </w:t>
      </w:r>
      <w:r w:rsidRPr="00D52427">
        <w:rPr>
          <w:szCs w:val="28"/>
        </w:rPr>
        <w:t>осуществлено расширение данных подсистемы мониторинга и анализа закупок информационной системы «Государственные закупки Ярославской области» в части добавления новых отчетов в целях повышения результативности и эффективности закупок в рамках Федерального</w:t>
      </w:r>
      <w:proofErr w:type="gramEnd"/>
      <w:r w:rsidRPr="00D52427">
        <w:rPr>
          <w:szCs w:val="28"/>
        </w:rPr>
        <w:t xml:space="preserve"> закона № 44-ФЗ и 223-ФЗ</w:t>
      </w:r>
      <w:r>
        <w:rPr>
          <w:szCs w:val="28"/>
        </w:rPr>
        <w:t>.</w:t>
      </w:r>
    </w:p>
    <w:p w:rsidR="006D6FC1" w:rsidRPr="00D52427" w:rsidRDefault="006D6FC1" w:rsidP="006D6FC1">
      <w:pPr>
        <w:ind w:firstLine="720"/>
        <w:contextualSpacing/>
        <w:rPr>
          <w:szCs w:val="28"/>
        </w:rPr>
      </w:pPr>
      <w:r>
        <w:rPr>
          <w:szCs w:val="28"/>
        </w:rPr>
        <w:t>В</w:t>
      </w:r>
      <w:r w:rsidRPr="00D52427">
        <w:rPr>
          <w:szCs w:val="28"/>
        </w:rPr>
        <w:t xml:space="preserve">ведена в эксплуатацию 06.12.2018 система «Сервис оповещения поставщиков об опубликованных закупках «YAR INFORM </w:t>
      </w:r>
      <w:proofErr w:type="spellStart"/>
      <w:r w:rsidRPr="00D52427">
        <w:rPr>
          <w:szCs w:val="28"/>
        </w:rPr>
        <w:t>госзакупки</w:t>
      </w:r>
      <w:proofErr w:type="spellEnd"/>
      <w:r w:rsidRPr="00D52427">
        <w:rPr>
          <w:szCs w:val="28"/>
        </w:rPr>
        <w:t>».</w:t>
      </w:r>
    </w:p>
    <w:p w:rsidR="006D6FC1" w:rsidRPr="00D52427" w:rsidRDefault="006D6FC1" w:rsidP="006D6FC1">
      <w:pPr>
        <w:ind w:firstLine="720"/>
        <w:contextualSpacing/>
        <w:rPr>
          <w:szCs w:val="28"/>
        </w:rPr>
      </w:pPr>
      <w:r w:rsidRPr="00D52427">
        <w:rPr>
          <w:szCs w:val="28"/>
        </w:rPr>
        <w:t xml:space="preserve">Данный сервис позволяет осуществлять адресное оповещение заинтересованных представителей </w:t>
      </w:r>
      <w:proofErr w:type="gramStart"/>
      <w:r w:rsidRPr="00D52427">
        <w:rPr>
          <w:szCs w:val="28"/>
        </w:rPr>
        <w:t>бизнес-сообщества</w:t>
      </w:r>
      <w:proofErr w:type="gramEnd"/>
      <w:r w:rsidRPr="00D52427">
        <w:rPr>
          <w:szCs w:val="28"/>
        </w:rPr>
        <w:t xml:space="preserve"> обо всех опубликованн</w:t>
      </w:r>
      <w:r w:rsidR="00361B17">
        <w:rPr>
          <w:szCs w:val="28"/>
        </w:rPr>
        <w:t xml:space="preserve">ых закупках без дополнительных </w:t>
      </w:r>
      <w:r w:rsidRPr="00D52427">
        <w:rPr>
          <w:szCs w:val="28"/>
        </w:rPr>
        <w:t>затрат.</w:t>
      </w:r>
    </w:p>
    <w:p w:rsidR="006D6FC1" w:rsidRPr="00D52427" w:rsidRDefault="006D6FC1" w:rsidP="00361B17">
      <w:pPr>
        <w:ind w:firstLine="720"/>
        <w:contextualSpacing/>
        <w:rPr>
          <w:szCs w:val="28"/>
        </w:rPr>
      </w:pPr>
      <w:r w:rsidRPr="00D52427">
        <w:rPr>
          <w:szCs w:val="28"/>
        </w:rPr>
        <w:t>Оповещение осуществляется по закупкам Ярославской области, размещенным в соответствии с Федера</w:t>
      </w:r>
      <w:r>
        <w:rPr>
          <w:szCs w:val="28"/>
        </w:rPr>
        <w:t>льным законом</w:t>
      </w:r>
      <w:r w:rsidRPr="00D52427">
        <w:rPr>
          <w:szCs w:val="28"/>
        </w:rPr>
        <w:t xml:space="preserve"> № 44-ФЗ. Эффект от внедрения </w:t>
      </w:r>
      <w:r w:rsidR="00361B17">
        <w:rPr>
          <w:szCs w:val="28"/>
        </w:rPr>
        <w:t>–</w:t>
      </w:r>
      <w:r w:rsidRPr="00D52427">
        <w:rPr>
          <w:szCs w:val="28"/>
        </w:rPr>
        <w:t xml:space="preserve"> данное решение будет способствовать повышению инвестиционного климата региона путем обеспечения принципов конкуренции, открытости и прозрачности информации о контрактной системе в сфере закупок и, соответственно, эффективности осуществления закупок, что в свою очередь будет обуславливать переход контрактной системы Ярославской области на качественно иной уровень.</w:t>
      </w:r>
    </w:p>
    <w:p w:rsidR="006D6FC1" w:rsidRPr="00D52427" w:rsidRDefault="006D6FC1" w:rsidP="006D6FC1">
      <w:pPr>
        <w:ind w:firstLine="720"/>
        <w:contextualSpacing/>
        <w:rPr>
          <w:szCs w:val="28"/>
        </w:rPr>
      </w:pPr>
      <w:r w:rsidRPr="00D52427">
        <w:rPr>
          <w:szCs w:val="28"/>
        </w:rPr>
        <w:t>С декабря 2018 г. создан постоянно актуализирующийся Реестр поставщиков (подрядчиков, исполнителей). Ответственным за формирование и ведение Реестра является государственное казенное учреждение Ярославской области «Центр конкурентной политики и мониторинга».</w:t>
      </w:r>
    </w:p>
    <w:p w:rsidR="002A415C" w:rsidRDefault="002A415C" w:rsidP="00472A7F">
      <w:pPr>
        <w:rPr>
          <w:rFonts w:cs="Times New Roman"/>
          <w:szCs w:val="28"/>
        </w:rPr>
      </w:pPr>
    </w:p>
    <w:p w:rsidR="002A415C" w:rsidRPr="00F15EC7" w:rsidRDefault="002A415C" w:rsidP="00472A7F">
      <w:pPr>
        <w:rPr>
          <w:rFonts w:cs="Times New Roman"/>
          <w:szCs w:val="28"/>
        </w:rPr>
      </w:pPr>
    </w:p>
    <w:p w:rsidR="00472A7F" w:rsidRPr="00472A7F" w:rsidRDefault="00472A7F" w:rsidP="00D92CAE">
      <w:pPr>
        <w:rPr>
          <w:rFonts w:cs="Times New Roman"/>
          <w:szCs w:val="28"/>
        </w:rPr>
      </w:pPr>
    </w:p>
    <w:p w:rsidR="00A9790A" w:rsidRPr="005F7546" w:rsidRDefault="00A9790A" w:rsidP="00A9790A">
      <w:pPr>
        <w:rPr>
          <w:rFonts w:cs="Times New Roman"/>
          <w:sz w:val="30"/>
          <w:szCs w:val="30"/>
        </w:rPr>
      </w:pPr>
      <w:r w:rsidRPr="005F7546">
        <w:rPr>
          <w:sz w:val="30"/>
          <w:szCs w:val="30"/>
        </w:rPr>
        <w:t xml:space="preserve">С полной версией доклада и приложениями к нему можно ознакомиться </w:t>
      </w:r>
      <w:r w:rsidRPr="005F7546">
        <w:rPr>
          <w:rFonts w:cs="Times New Roman"/>
          <w:sz w:val="30"/>
          <w:szCs w:val="30"/>
        </w:rPr>
        <w:t>в сети Интернет по адресу:</w:t>
      </w:r>
    </w:p>
    <w:p w:rsidR="00A9790A" w:rsidRPr="005F7546" w:rsidRDefault="00B43395" w:rsidP="00A9790A">
      <w:pPr>
        <w:rPr>
          <w:sz w:val="30"/>
          <w:szCs w:val="30"/>
        </w:rPr>
      </w:pPr>
      <w:hyperlink r:id="rId13" w:history="1">
        <w:r w:rsidR="00A9790A" w:rsidRPr="005F7546">
          <w:rPr>
            <w:rStyle w:val="af1"/>
            <w:sz w:val="30"/>
            <w:szCs w:val="30"/>
          </w:rPr>
          <w:t>http://www.yarregion.ru/depts/</w:t>
        </w:r>
        <w:proofErr w:type="spellStart"/>
        <w:r w:rsidR="00A9790A" w:rsidRPr="005F7546">
          <w:rPr>
            <w:rStyle w:val="af1"/>
            <w:sz w:val="30"/>
            <w:szCs w:val="30"/>
            <w:lang w:val="en-US"/>
          </w:rPr>
          <w:t>usp</w:t>
        </w:r>
        <w:proofErr w:type="spellEnd"/>
        <w:r w:rsidR="00A9790A" w:rsidRPr="005F7546">
          <w:rPr>
            <w:rStyle w:val="af1"/>
            <w:sz w:val="30"/>
            <w:szCs w:val="30"/>
          </w:rPr>
          <w:t>/</w:t>
        </w:r>
        <w:proofErr w:type="spellStart"/>
        <w:r w:rsidR="00A9790A" w:rsidRPr="005F7546">
          <w:rPr>
            <w:rStyle w:val="af1"/>
            <w:sz w:val="30"/>
            <w:szCs w:val="30"/>
          </w:rPr>
          <w:t>Pages</w:t>
        </w:r>
        <w:proofErr w:type="spellEnd"/>
        <w:r w:rsidR="00A9790A" w:rsidRPr="005F7546">
          <w:rPr>
            <w:rStyle w:val="af1"/>
            <w:sz w:val="30"/>
            <w:szCs w:val="30"/>
          </w:rPr>
          <w:t>/</w:t>
        </w:r>
        <w:proofErr w:type="spellStart"/>
        <w:r w:rsidR="00A9790A" w:rsidRPr="005F7546">
          <w:rPr>
            <w:rStyle w:val="af1"/>
            <w:sz w:val="30"/>
            <w:szCs w:val="30"/>
          </w:rPr>
          <w:t>Конкуренция.aspx</w:t>
        </w:r>
        <w:proofErr w:type="spellEnd"/>
      </w:hyperlink>
      <w:r w:rsidR="005F7546" w:rsidRPr="005F7546">
        <w:rPr>
          <w:rStyle w:val="af1"/>
          <w:sz w:val="30"/>
          <w:szCs w:val="30"/>
        </w:rPr>
        <w:t>.</w:t>
      </w:r>
    </w:p>
    <w:sectPr w:rsidR="00A9790A" w:rsidRPr="005F7546" w:rsidSect="003F0660">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B5" w:rsidRDefault="000269B5" w:rsidP="00F85993">
      <w:r>
        <w:separator/>
      </w:r>
    </w:p>
  </w:endnote>
  <w:endnote w:type="continuationSeparator" w:id="0">
    <w:p w:rsidR="000269B5" w:rsidRDefault="000269B5" w:rsidP="00F859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53" w:rsidRDefault="005D6B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53" w:rsidRDefault="005D6B5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53" w:rsidRDefault="005D6B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B5" w:rsidRDefault="000269B5" w:rsidP="00F85993">
      <w:r>
        <w:separator/>
      </w:r>
    </w:p>
  </w:footnote>
  <w:footnote w:type="continuationSeparator" w:id="0">
    <w:p w:rsidR="000269B5" w:rsidRDefault="000269B5" w:rsidP="00F85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53" w:rsidRDefault="005D6B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33496"/>
      <w:docPartObj>
        <w:docPartGallery w:val="Page Numbers (Top of Page)"/>
        <w:docPartUnique/>
      </w:docPartObj>
    </w:sdtPr>
    <w:sdtContent>
      <w:p w:rsidR="009362AA" w:rsidRDefault="00B43395">
        <w:pPr>
          <w:pStyle w:val="a3"/>
          <w:jc w:val="center"/>
        </w:pPr>
        <w:r>
          <w:fldChar w:fldCharType="begin"/>
        </w:r>
        <w:r w:rsidR="009362AA">
          <w:instrText>PAGE   \* MERGEFORMAT</w:instrText>
        </w:r>
        <w:r>
          <w:fldChar w:fldCharType="separate"/>
        </w:r>
        <w:r w:rsidR="00693905">
          <w:rPr>
            <w:noProof/>
          </w:rPr>
          <w:t>2</w:t>
        </w:r>
        <w:r>
          <w:rPr>
            <w:noProof/>
          </w:rPr>
          <w:fldChar w:fldCharType="end"/>
        </w:r>
      </w:p>
    </w:sdtContent>
  </w:sdt>
  <w:p w:rsidR="009362AA" w:rsidRDefault="009362A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53" w:rsidRDefault="005D6B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72E"/>
    <w:multiLevelType w:val="hybridMultilevel"/>
    <w:tmpl w:val="E8A6B6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093DD1"/>
    <w:multiLevelType w:val="hybridMultilevel"/>
    <w:tmpl w:val="9B22DDC4"/>
    <w:lvl w:ilvl="0" w:tplc="283CE2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8C60CF"/>
    <w:multiLevelType w:val="hybridMultilevel"/>
    <w:tmpl w:val="52F4ED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144AF5"/>
    <w:multiLevelType w:val="hybridMultilevel"/>
    <w:tmpl w:val="D33889CA"/>
    <w:lvl w:ilvl="0" w:tplc="283CE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3B186E"/>
    <w:multiLevelType w:val="hybridMultilevel"/>
    <w:tmpl w:val="E3DE4918"/>
    <w:lvl w:ilvl="0" w:tplc="283CE2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B7B7E7F"/>
    <w:multiLevelType w:val="hybridMultilevel"/>
    <w:tmpl w:val="1AE66A28"/>
    <w:lvl w:ilvl="0" w:tplc="8F2C2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F06A4B"/>
    <w:multiLevelType w:val="hybridMultilevel"/>
    <w:tmpl w:val="0E3688B2"/>
    <w:lvl w:ilvl="0" w:tplc="3FBA2286">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B724245"/>
    <w:multiLevelType w:val="hybridMultilevel"/>
    <w:tmpl w:val="1F1E2046"/>
    <w:lvl w:ilvl="0" w:tplc="A058E644">
      <w:start w:val="1"/>
      <w:numFmt w:val="decimal"/>
      <w:pStyle w:val="4"/>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2E7DF6"/>
    <w:multiLevelType w:val="hybridMultilevel"/>
    <w:tmpl w:val="48D8FC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E94EF4"/>
    <w:multiLevelType w:val="hybridMultilevel"/>
    <w:tmpl w:val="5C4C3EF4"/>
    <w:lvl w:ilvl="0" w:tplc="3FBA22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3F2592"/>
    <w:multiLevelType w:val="hybridMultilevel"/>
    <w:tmpl w:val="2B1A0B14"/>
    <w:lvl w:ilvl="0" w:tplc="283CE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71B80"/>
    <w:multiLevelType w:val="hybridMultilevel"/>
    <w:tmpl w:val="D6C2644A"/>
    <w:lvl w:ilvl="0" w:tplc="1C2AD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10E566E"/>
    <w:multiLevelType w:val="hybridMultilevel"/>
    <w:tmpl w:val="2594147C"/>
    <w:lvl w:ilvl="0" w:tplc="283CE2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17841C9"/>
    <w:multiLevelType w:val="hybridMultilevel"/>
    <w:tmpl w:val="19C04346"/>
    <w:lvl w:ilvl="0" w:tplc="D5D6FC56">
      <w:start w:val="1"/>
      <w:numFmt w:val="upperRoman"/>
      <w:lvlText w:val="%1."/>
      <w:lvlJc w:val="left"/>
      <w:pPr>
        <w:ind w:left="1146" w:hanging="72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4296FC3"/>
    <w:multiLevelType w:val="hybridMultilevel"/>
    <w:tmpl w:val="ACB07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B610F3"/>
    <w:multiLevelType w:val="hybridMultilevel"/>
    <w:tmpl w:val="C1B49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07779D"/>
    <w:multiLevelType w:val="hybridMultilevel"/>
    <w:tmpl w:val="2F24DB44"/>
    <w:lvl w:ilvl="0" w:tplc="3FBA2286">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F487313"/>
    <w:multiLevelType w:val="hybridMultilevel"/>
    <w:tmpl w:val="E4D2EB60"/>
    <w:lvl w:ilvl="0" w:tplc="283CE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A47369"/>
    <w:multiLevelType w:val="hybridMultilevel"/>
    <w:tmpl w:val="ED30F36E"/>
    <w:lvl w:ilvl="0" w:tplc="055AC73A">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FA2D31"/>
    <w:multiLevelType w:val="hybridMultilevel"/>
    <w:tmpl w:val="3ED4CF30"/>
    <w:lvl w:ilvl="0" w:tplc="CEAE7B1C">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061592"/>
    <w:multiLevelType w:val="hybridMultilevel"/>
    <w:tmpl w:val="AF40A170"/>
    <w:lvl w:ilvl="0" w:tplc="44F00016">
      <w:start w:val="1"/>
      <w:numFmt w:val="decimal"/>
      <w:lvlText w:val="%1."/>
      <w:lvlJc w:val="left"/>
      <w:pPr>
        <w:ind w:left="1685" w:hanging="975"/>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17"/>
  </w:num>
  <w:num w:numId="3">
    <w:abstractNumId w:val="12"/>
  </w:num>
  <w:num w:numId="4">
    <w:abstractNumId w:val="13"/>
  </w:num>
  <w:num w:numId="5">
    <w:abstractNumId w:val="10"/>
  </w:num>
  <w:num w:numId="6">
    <w:abstractNumId w:val="4"/>
  </w:num>
  <w:num w:numId="7">
    <w:abstractNumId w:val="3"/>
  </w:num>
  <w:num w:numId="8">
    <w:abstractNumId w:val="1"/>
  </w:num>
  <w:num w:numId="9">
    <w:abstractNumId w:val="15"/>
  </w:num>
  <w:num w:numId="10">
    <w:abstractNumId w:val="6"/>
  </w:num>
  <w:num w:numId="11">
    <w:abstractNumId w:val="9"/>
  </w:num>
  <w:num w:numId="12">
    <w:abstractNumId w:val="16"/>
  </w:num>
  <w:num w:numId="13">
    <w:abstractNumId w:val="7"/>
  </w:num>
  <w:num w:numId="14">
    <w:abstractNumId w:val="2"/>
  </w:num>
  <w:num w:numId="15">
    <w:abstractNumId w:val="14"/>
  </w:num>
  <w:num w:numId="16">
    <w:abstractNumId w:val="5"/>
  </w:num>
  <w:num w:numId="17">
    <w:abstractNumId w:val="20"/>
  </w:num>
  <w:num w:numId="18">
    <w:abstractNumId w:val="11"/>
  </w:num>
  <w:num w:numId="19">
    <w:abstractNumId w:val="19"/>
  </w:num>
  <w:num w:numId="20">
    <w:abstractNumId w:val="0"/>
  </w:num>
  <w:num w:numId="21">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8E306E"/>
    <w:rsid w:val="00002ECA"/>
    <w:rsid w:val="00003EF5"/>
    <w:rsid w:val="00005B65"/>
    <w:rsid w:val="000060A0"/>
    <w:rsid w:val="00006658"/>
    <w:rsid w:val="000067E4"/>
    <w:rsid w:val="000070AD"/>
    <w:rsid w:val="00007B86"/>
    <w:rsid w:val="0001039F"/>
    <w:rsid w:val="00010E42"/>
    <w:rsid w:val="00011DC8"/>
    <w:rsid w:val="0001388A"/>
    <w:rsid w:val="000141E0"/>
    <w:rsid w:val="00015361"/>
    <w:rsid w:val="000163D0"/>
    <w:rsid w:val="00016CE6"/>
    <w:rsid w:val="0002085D"/>
    <w:rsid w:val="00022064"/>
    <w:rsid w:val="00023C6A"/>
    <w:rsid w:val="000269B5"/>
    <w:rsid w:val="0003041B"/>
    <w:rsid w:val="000314BE"/>
    <w:rsid w:val="000316AA"/>
    <w:rsid w:val="00031FF5"/>
    <w:rsid w:val="00032664"/>
    <w:rsid w:val="000331E6"/>
    <w:rsid w:val="00033257"/>
    <w:rsid w:val="0003506A"/>
    <w:rsid w:val="000354A6"/>
    <w:rsid w:val="00036B97"/>
    <w:rsid w:val="00036C9E"/>
    <w:rsid w:val="00037767"/>
    <w:rsid w:val="00040297"/>
    <w:rsid w:val="00040F64"/>
    <w:rsid w:val="00042447"/>
    <w:rsid w:val="000429F1"/>
    <w:rsid w:val="00042E20"/>
    <w:rsid w:val="00043044"/>
    <w:rsid w:val="000435E3"/>
    <w:rsid w:val="00043700"/>
    <w:rsid w:val="00043941"/>
    <w:rsid w:val="000441D0"/>
    <w:rsid w:val="00044BB6"/>
    <w:rsid w:val="00044ED7"/>
    <w:rsid w:val="00045EE6"/>
    <w:rsid w:val="00046E36"/>
    <w:rsid w:val="00050D73"/>
    <w:rsid w:val="000518EB"/>
    <w:rsid w:val="000522FA"/>
    <w:rsid w:val="00052EE2"/>
    <w:rsid w:val="000532BF"/>
    <w:rsid w:val="00054598"/>
    <w:rsid w:val="00054F91"/>
    <w:rsid w:val="00055033"/>
    <w:rsid w:val="00055E60"/>
    <w:rsid w:val="00057007"/>
    <w:rsid w:val="00060981"/>
    <w:rsid w:val="0006194B"/>
    <w:rsid w:val="000625AD"/>
    <w:rsid w:val="00062A73"/>
    <w:rsid w:val="00062DBA"/>
    <w:rsid w:val="000632A0"/>
    <w:rsid w:val="00064367"/>
    <w:rsid w:val="000651DC"/>
    <w:rsid w:val="00065522"/>
    <w:rsid w:val="0006623C"/>
    <w:rsid w:val="00066AC5"/>
    <w:rsid w:val="00070C25"/>
    <w:rsid w:val="00071419"/>
    <w:rsid w:val="0007511C"/>
    <w:rsid w:val="00076B0A"/>
    <w:rsid w:val="00077D09"/>
    <w:rsid w:val="00080219"/>
    <w:rsid w:val="00082018"/>
    <w:rsid w:val="000825EB"/>
    <w:rsid w:val="000849E2"/>
    <w:rsid w:val="0008570A"/>
    <w:rsid w:val="00085D36"/>
    <w:rsid w:val="00086640"/>
    <w:rsid w:val="0008684F"/>
    <w:rsid w:val="00087E93"/>
    <w:rsid w:val="00090058"/>
    <w:rsid w:val="000912E6"/>
    <w:rsid w:val="00092DA2"/>
    <w:rsid w:val="00093F2C"/>
    <w:rsid w:val="00095829"/>
    <w:rsid w:val="00096AE2"/>
    <w:rsid w:val="0009750C"/>
    <w:rsid w:val="00097FDF"/>
    <w:rsid w:val="000A1258"/>
    <w:rsid w:val="000A1C26"/>
    <w:rsid w:val="000A212E"/>
    <w:rsid w:val="000A4C34"/>
    <w:rsid w:val="000A4FB6"/>
    <w:rsid w:val="000A65B6"/>
    <w:rsid w:val="000A6E21"/>
    <w:rsid w:val="000A6F82"/>
    <w:rsid w:val="000B0850"/>
    <w:rsid w:val="000B0ACC"/>
    <w:rsid w:val="000B0FF1"/>
    <w:rsid w:val="000B12F0"/>
    <w:rsid w:val="000B1489"/>
    <w:rsid w:val="000B1C64"/>
    <w:rsid w:val="000B2130"/>
    <w:rsid w:val="000B2C09"/>
    <w:rsid w:val="000B3C9D"/>
    <w:rsid w:val="000B5F7E"/>
    <w:rsid w:val="000B6630"/>
    <w:rsid w:val="000C24A7"/>
    <w:rsid w:val="000C5272"/>
    <w:rsid w:val="000C53BF"/>
    <w:rsid w:val="000C564A"/>
    <w:rsid w:val="000C5B71"/>
    <w:rsid w:val="000C7EE7"/>
    <w:rsid w:val="000C7F02"/>
    <w:rsid w:val="000D0496"/>
    <w:rsid w:val="000D2345"/>
    <w:rsid w:val="000D3892"/>
    <w:rsid w:val="000D414A"/>
    <w:rsid w:val="000D5683"/>
    <w:rsid w:val="000D6176"/>
    <w:rsid w:val="000D641B"/>
    <w:rsid w:val="000D6776"/>
    <w:rsid w:val="000D78DD"/>
    <w:rsid w:val="000E02CA"/>
    <w:rsid w:val="000E0525"/>
    <w:rsid w:val="000E0819"/>
    <w:rsid w:val="000E121F"/>
    <w:rsid w:val="000E2A24"/>
    <w:rsid w:val="000E32A6"/>
    <w:rsid w:val="000E393B"/>
    <w:rsid w:val="000E5252"/>
    <w:rsid w:val="000E562C"/>
    <w:rsid w:val="000E619B"/>
    <w:rsid w:val="000F13FC"/>
    <w:rsid w:val="000F3B7E"/>
    <w:rsid w:val="000F4BCF"/>
    <w:rsid w:val="000F4CB5"/>
    <w:rsid w:val="000F568E"/>
    <w:rsid w:val="000F5C96"/>
    <w:rsid w:val="000F5EA7"/>
    <w:rsid w:val="00100383"/>
    <w:rsid w:val="00100F15"/>
    <w:rsid w:val="00101109"/>
    <w:rsid w:val="00102053"/>
    <w:rsid w:val="00102323"/>
    <w:rsid w:val="00105BA3"/>
    <w:rsid w:val="00107A6A"/>
    <w:rsid w:val="00111043"/>
    <w:rsid w:val="0011127E"/>
    <w:rsid w:val="00111EBE"/>
    <w:rsid w:val="00112F0A"/>
    <w:rsid w:val="00113B42"/>
    <w:rsid w:val="00114506"/>
    <w:rsid w:val="00115181"/>
    <w:rsid w:val="00117041"/>
    <w:rsid w:val="00117402"/>
    <w:rsid w:val="00122326"/>
    <w:rsid w:val="00122E2B"/>
    <w:rsid w:val="00123597"/>
    <w:rsid w:val="001250B4"/>
    <w:rsid w:val="00126A32"/>
    <w:rsid w:val="00127F80"/>
    <w:rsid w:val="0013018E"/>
    <w:rsid w:val="00130636"/>
    <w:rsid w:val="0013152B"/>
    <w:rsid w:val="00131D17"/>
    <w:rsid w:val="00133C90"/>
    <w:rsid w:val="00134157"/>
    <w:rsid w:val="001347F0"/>
    <w:rsid w:val="001374D0"/>
    <w:rsid w:val="00137973"/>
    <w:rsid w:val="001402BF"/>
    <w:rsid w:val="00141176"/>
    <w:rsid w:val="0014169B"/>
    <w:rsid w:val="001437D7"/>
    <w:rsid w:val="00143AD0"/>
    <w:rsid w:val="00147687"/>
    <w:rsid w:val="001543CB"/>
    <w:rsid w:val="0015764C"/>
    <w:rsid w:val="00160482"/>
    <w:rsid w:val="00162AE4"/>
    <w:rsid w:val="00164B4C"/>
    <w:rsid w:val="00165FA8"/>
    <w:rsid w:val="00166337"/>
    <w:rsid w:val="00171FBB"/>
    <w:rsid w:val="00173CEC"/>
    <w:rsid w:val="00173F2F"/>
    <w:rsid w:val="0017499C"/>
    <w:rsid w:val="00175A10"/>
    <w:rsid w:val="0017606E"/>
    <w:rsid w:val="001761AC"/>
    <w:rsid w:val="00177077"/>
    <w:rsid w:val="00177363"/>
    <w:rsid w:val="00177637"/>
    <w:rsid w:val="001815A0"/>
    <w:rsid w:val="001818A8"/>
    <w:rsid w:val="00181947"/>
    <w:rsid w:val="00181C70"/>
    <w:rsid w:val="00181EAC"/>
    <w:rsid w:val="001844ED"/>
    <w:rsid w:val="00184ED0"/>
    <w:rsid w:val="00185ABD"/>
    <w:rsid w:val="00186B51"/>
    <w:rsid w:val="00187F22"/>
    <w:rsid w:val="0019541C"/>
    <w:rsid w:val="0019649E"/>
    <w:rsid w:val="00196D68"/>
    <w:rsid w:val="0019725F"/>
    <w:rsid w:val="001A03BF"/>
    <w:rsid w:val="001A1A45"/>
    <w:rsid w:val="001A275D"/>
    <w:rsid w:val="001A3001"/>
    <w:rsid w:val="001A38E3"/>
    <w:rsid w:val="001A3D8D"/>
    <w:rsid w:val="001A4562"/>
    <w:rsid w:val="001A4BCB"/>
    <w:rsid w:val="001A646E"/>
    <w:rsid w:val="001A6AF8"/>
    <w:rsid w:val="001B1E36"/>
    <w:rsid w:val="001B3F22"/>
    <w:rsid w:val="001B4470"/>
    <w:rsid w:val="001B44C0"/>
    <w:rsid w:val="001B4A95"/>
    <w:rsid w:val="001B5E12"/>
    <w:rsid w:val="001B79C6"/>
    <w:rsid w:val="001B7EC9"/>
    <w:rsid w:val="001C0655"/>
    <w:rsid w:val="001C0CFB"/>
    <w:rsid w:val="001C11E0"/>
    <w:rsid w:val="001C1C62"/>
    <w:rsid w:val="001C26FF"/>
    <w:rsid w:val="001C5F58"/>
    <w:rsid w:val="001C6F4E"/>
    <w:rsid w:val="001D0D33"/>
    <w:rsid w:val="001D2C31"/>
    <w:rsid w:val="001D39E9"/>
    <w:rsid w:val="001D3B45"/>
    <w:rsid w:val="001D42BB"/>
    <w:rsid w:val="001D44DF"/>
    <w:rsid w:val="001D59E4"/>
    <w:rsid w:val="001E1D02"/>
    <w:rsid w:val="001E2008"/>
    <w:rsid w:val="001E2F5D"/>
    <w:rsid w:val="001E42BC"/>
    <w:rsid w:val="001E4353"/>
    <w:rsid w:val="001F0369"/>
    <w:rsid w:val="001F24F0"/>
    <w:rsid w:val="001F3A95"/>
    <w:rsid w:val="001F48E1"/>
    <w:rsid w:val="001F509E"/>
    <w:rsid w:val="001F5643"/>
    <w:rsid w:val="001F5A1F"/>
    <w:rsid w:val="001F7627"/>
    <w:rsid w:val="001F789E"/>
    <w:rsid w:val="001F7FD4"/>
    <w:rsid w:val="00201819"/>
    <w:rsid w:val="00203B50"/>
    <w:rsid w:val="00203FA2"/>
    <w:rsid w:val="0020401F"/>
    <w:rsid w:val="00204FD0"/>
    <w:rsid w:val="002051BB"/>
    <w:rsid w:val="002106E3"/>
    <w:rsid w:val="00210C0A"/>
    <w:rsid w:val="00210FF3"/>
    <w:rsid w:val="00214A7F"/>
    <w:rsid w:val="00217FFE"/>
    <w:rsid w:val="002207B4"/>
    <w:rsid w:val="002216E7"/>
    <w:rsid w:val="00221B64"/>
    <w:rsid w:val="0022254C"/>
    <w:rsid w:val="00222ADA"/>
    <w:rsid w:val="0022382D"/>
    <w:rsid w:val="00223E7D"/>
    <w:rsid w:val="00224F6A"/>
    <w:rsid w:val="002252A1"/>
    <w:rsid w:val="00225929"/>
    <w:rsid w:val="00226107"/>
    <w:rsid w:val="002275E9"/>
    <w:rsid w:val="00230096"/>
    <w:rsid w:val="00230AB7"/>
    <w:rsid w:val="00230CB0"/>
    <w:rsid w:val="0023157E"/>
    <w:rsid w:val="002320B4"/>
    <w:rsid w:val="0023232A"/>
    <w:rsid w:val="00233DFB"/>
    <w:rsid w:val="00234013"/>
    <w:rsid w:val="00234473"/>
    <w:rsid w:val="002351BF"/>
    <w:rsid w:val="00235371"/>
    <w:rsid w:val="00237A34"/>
    <w:rsid w:val="00240076"/>
    <w:rsid w:val="00245562"/>
    <w:rsid w:val="002475D2"/>
    <w:rsid w:val="00247859"/>
    <w:rsid w:val="00247CD3"/>
    <w:rsid w:val="00250D5C"/>
    <w:rsid w:val="00253F9F"/>
    <w:rsid w:val="00254160"/>
    <w:rsid w:val="002546ED"/>
    <w:rsid w:val="00254A3E"/>
    <w:rsid w:val="00254CDF"/>
    <w:rsid w:val="00254E28"/>
    <w:rsid w:val="00254FFC"/>
    <w:rsid w:val="002550EB"/>
    <w:rsid w:val="0025667D"/>
    <w:rsid w:val="0026035A"/>
    <w:rsid w:val="00261865"/>
    <w:rsid w:val="002637D2"/>
    <w:rsid w:val="0026441E"/>
    <w:rsid w:val="002645A2"/>
    <w:rsid w:val="00266312"/>
    <w:rsid w:val="0026634D"/>
    <w:rsid w:val="00267732"/>
    <w:rsid w:val="00272720"/>
    <w:rsid w:val="002727D3"/>
    <w:rsid w:val="0027315B"/>
    <w:rsid w:val="00273993"/>
    <w:rsid w:val="00273E5E"/>
    <w:rsid w:val="00274EA3"/>
    <w:rsid w:val="00275677"/>
    <w:rsid w:val="00276057"/>
    <w:rsid w:val="00280818"/>
    <w:rsid w:val="00281782"/>
    <w:rsid w:val="00281DDC"/>
    <w:rsid w:val="002830A1"/>
    <w:rsid w:val="002832EF"/>
    <w:rsid w:val="002835CC"/>
    <w:rsid w:val="002837F7"/>
    <w:rsid w:val="00286E77"/>
    <w:rsid w:val="002873E6"/>
    <w:rsid w:val="0028761C"/>
    <w:rsid w:val="00287908"/>
    <w:rsid w:val="0029006C"/>
    <w:rsid w:val="0029079C"/>
    <w:rsid w:val="0029162B"/>
    <w:rsid w:val="00291B2F"/>
    <w:rsid w:val="00292137"/>
    <w:rsid w:val="002925A3"/>
    <w:rsid w:val="00292EB6"/>
    <w:rsid w:val="0029359D"/>
    <w:rsid w:val="0029552E"/>
    <w:rsid w:val="002960EB"/>
    <w:rsid w:val="00297170"/>
    <w:rsid w:val="00297D40"/>
    <w:rsid w:val="002A2E28"/>
    <w:rsid w:val="002A372D"/>
    <w:rsid w:val="002A3E56"/>
    <w:rsid w:val="002A40DF"/>
    <w:rsid w:val="002A415C"/>
    <w:rsid w:val="002A4266"/>
    <w:rsid w:val="002B0103"/>
    <w:rsid w:val="002B0985"/>
    <w:rsid w:val="002B09E4"/>
    <w:rsid w:val="002B0F74"/>
    <w:rsid w:val="002B355F"/>
    <w:rsid w:val="002B55E4"/>
    <w:rsid w:val="002B61E1"/>
    <w:rsid w:val="002B67AA"/>
    <w:rsid w:val="002B6AF9"/>
    <w:rsid w:val="002C0369"/>
    <w:rsid w:val="002C1546"/>
    <w:rsid w:val="002C16A1"/>
    <w:rsid w:val="002C283B"/>
    <w:rsid w:val="002C51C4"/>
    <w:rsid w:val="002C5617"/>
    <w:rsid w:val="002C594B"/>
    <w:rsid w:val="002C6B62"/>
    <w:rsid w:val="002C7AA3"/>
    <w:rsid w:val="002C7F42"/>
    <w:rsid w:val="002D3A5B"/>
    <w:rsid w:val="002D4C26"/>
    <w:rsid w:val="002D5855"/>
    <w:rsid w:val="002D6C21"/>
    <w:rsid w:val="002E253F"/>
    <w:rsid w:val="002E4797"/>
    <w:rsid w:val="002E4816"/>
    <w:rsid w:val="002E49AC"/>
    <w:rsid w:val="002E5A4F"/>
    <w:rsid w:val="002E7345"/>
    <w:rsid w:val="002E7619"/>
    <w:rsid w:val="002E7626"/>
    <w:rsid w:val="002F1E88"/>
    <w:rsid w:val="002F31F6"/>
    <w:rsid w:val="002F3323"/>
    <w:rsid w:val="002F3822"/>
    <w:rsid w:val="002F43F4"/>
    <w:rsid w:val="002F52AE"/>
    <w:rsid w:val="002F52DD"/>
    <w:rsid w:val="002F5CE8"/>
    <w:rsid w:val="002F5E21"/>
    <w:rsid w:val="002F75A6"/>
    <w:rsid w:val="00300A95"/>
    <w:rsid w:val="00300AF9"/>
    <w:rsid w:val="00301204"/>
    <w:rsid w:val="003019A8"/>
    <w:rsid w:val="003028F1"/>
    <w:rsid w:val="00303CFB"/>
    <w:rsid w:val="00304F9C"/>
    <w:rsid w:val="00305568"/>
    <w:rsid w:val="00306B17"/>
    <w:rsid w:val="00307F1E"/>
    <w:rsid w:val="00310AE9"/>
    <w:rsid w:val="00310CF4"/>
    <w:rsid w:val="00311B08"/>
    <w:rsid w:val="00311D48"/>
    <w:rsid w:val="00313215"/>
    <w:rsid w:val="00314B49"/>
    <w:rsid w:val="003153BB"/>
    <w:rsid w:val="00315F08"/>
    <w:rsid w:val="003201F8"/>
    <w:rsid w:val="003205C4"/>
    <w:rsid w:val="00320A2A"/>
    <w:rsid w:val="003212F8"/>
    <w:rsid w:val="0032177A"/>
    <w:rsid w:val="003217DE"/>
    <w:rsid w:val="00321EFA"/>
    <w:rsid w:val="0032266A"/>
    <w:rsid w:val="00322D4C"/>
    <w:rsid w:val="00323B29"/>
    <w:rsid w:val="003245C5"/>
    <w:rsid w:val="00324BA9"/>
    <w:rsid w:val="003261B3"/>
    <w:rsid w:val="00330499"/>
    <w:rsid w:val="003304CD"/>
    <w:rsid w:val="00333492"/>
    <w:rsid w:val="003355C1"/>
    <w:rsid w:val="00335815"/>
    <w:rsid w:val="00335E57"/>
    <w:rsid w:val="003364ED"/>
    <w:rsid w:val="00336C75"/>
    <w:rsid w:val="00337DF3"/>
    <w:rsid w:val="0034057A"/>
    <w:rsid w:val="0034076B"/>
    <w:rsid w:val="00340EB1"/>
    <w:rsid w:val="00340EF7"/>
    <w:rsid w:val="003414D5"/>
    <w:rsid w:val="00341810"/>
    <w:rsid w:val="00341D17"/>
    <w:rsid w:val="00342071"/>
    <w:rsid w:val="00343AAF"/>
    <w:rsid w:val="003456E8"/>
    <w:rsid w:val="0034612D"/>
    <w:rsid w:val="00346D52"/>
    <w:rsid w:val="00347113"/>
    <w:rsid w:val="00350ED1"/>
    <w:rsid w:val="0035311E"/>
    <w:rsid w:val="003536CA"/>
    <w:rsid w:val="003541B4"/>
    <w:rsid w:val="0035467F"/>
    <w:rsid w:val="00355C36"/>
    <w:rsid w:val="00356B8B"/>
    <w:rsid w:val="0036060C"/>
    <w:rsid w:val="0036088C"/>
    <w:rsid w:val="00360B38"/>
    <w:rsid w:val="003612A8"/>
    <w:rsid w:val="00361B17"/>
    <w:rsid w:val="00362B60"/>
    <w:rsid w:val="00364718"/>
    <w:rsid w:val="003662F6"/>
    <w:rsid w:val="003662FD"/>
    <w:rsid w:val="00366894"/>
    <w:rsid w:val="00366EA7"/>
    <w:rsid w:val="003723B2"/>
    <w:rsid w:val="00372DDC"/>
    <w:rsid w:val="0038034A"/>
    <w:rsid w:val="00380E2F"/>
    <w:rsid w:val="00380F9E"/>
    <w:rsid w:val="00382C68"/>
    <w:rsid w:val="00382D6D"/>
    <w:rsid w:val="00387A8F"/>
    <w:rsid w:val="003902AA"/>
    <w:rsid w:val="00390489"/>
    <w:rsid w:val="00391E1C"/>
    <w:rsid w:val="00393FCB"/>
    <w:rsid w:val="00395C5A"/>
    <w:rsid w:val="00395CA2"/>
    <w:rsid w:val="003966AE"/>
    <w:rsid w:val="003975BD"/>
    <w:rsid w:val="003976CF"/>
    <w:rsid w:val="00397AAE"/>
    <w:rsid w:val="003A02BC"/>
    <w:rsid w:val="003A0602"/>
    <w:rsid w:val="003A0825"/>
    <w:rsid w:val="003A1CED"/>
    <w:rsid w:val="003A281B"/>
    <w:rsid w:val="003A2878"/>
    <w:rsid w:val="003A4B3F"/>
    <w:rsid w:val="003A4E36"/>
    <w:rsid w:val="003A509A"/>
    <w:rsid w:val="003A6898"/>
    <w:rsid w:val="003A7CE8"/>
    <w:rsid w:val="003B1E82"/>
    <w:rsid w:val="003B1FFB"/>
    <w:rsid w:val="003B3CBB"/>
    <w:rsid w:val="003B3D73"/>
    <w:rsid w:val="003B457C"/>
    <w:rsid w:val="003B48CB"/>
    <w:rsid w:val="003B5379"/>
    <w:rsid w:val="003B6A54"/>
    <w:rsid w:val="003B6D0C"/>
    <w:rsid w:val="003B781E"/>
    <w:rsid w:val="003B7E86"/>
    <w:rsid w:val="003C0034"/>
    <w:rsid w:val="003C0C62"/>
    <w:rsid w:val="003C0EAF"/>
    <w:rsid w:val="003C107B"/>
    <w:rsid w:val="003C3088"/>
    <w:rsid w:val="003C35BA"/>
    <w:rsid w:val="003C3E62"/>
    <w:rsid w:val="003C4BD4"/>
    <w:rsid w:val="003C4C9E"/>
    <w:rsid w:val="003C616B"/>
    <w:rsid w:val="003C70CA"/>
    <w:rsid w:val="003C7A22"/>
    <w:rsid w:val="003C7AA6"/>
    <w:rsid w:val="003D051E"/>
    <w:rsid w:val="003D0900"/>
    <w:rsid w:val="003D134D"/>
    <w:rsid w:val="003D2EE1"/>
    <w:rsid w:val="003D47A2"/>
    <w:rsid w:val="003D74F9"/>
    <w:rsid w:val="003E036E"/>
    <w:rsid w:val="003E16E2"/>
    <w:rsid w:val="003E4D19"/>
    <w:rsid w:val="003E72FA"/>
    <w:rsid w:val="003F0660"/>
    <w:rsid w:val="003F0D47"/>
    <w:rsid w:val="003F1EF4"/>
    <w:rsid w:val="003F2E74"/>
    <w:rsid w:val="003F47B4"/>
    <w:rsid w:val="003F5A94"/>
    <w:rsid w:val="003F5E09"/>
    <w:rsid w:val="003F6266"/>
    <w:rsid w:val="003F7D62"/>
    <w:rsid w:val="00400D5F"/>
    <w:rsid w:val="004016C2"/>
    <w:rsid w:val="00403211"/>
    <w:rsid w:val="00403EB1"/>
    <w:rsid w:val="004042B7"/>
    <w:rsid w:val="00404467"/>
    <w:rsid w:val="00404A85"/>
    <w:rsid w:val="00404BF9"/>
    <w:rsid w:val="004050B6"/>
    <w:rsid w:val="0040614E"/>
    <w:rsid w:val="004066E5"/>
    <w:rsid w:val="004070EA"/>
    <w:rsid w:val="00410016"/>
    <w:rsid w:val="004101EB"/>
    <w:rsid w:val="00411429"/>
    <w:rsid w:val="004117F0"/>
    <w:rsid w:val="00411F34"/>
    <w:rsid w:val="00411FB5"/>
    <w:rsid w:val="00412437"/>
    <w:rsid w:val="0041270A"/>
    <w:rsid w:val="00414649"/>
    <w:rsid w:val="004149D3"/>
    <w:rsid w:val="004202C3"/>
    <w:rsid w:val="0042128B"/>
    <w:rsid w:val="0042387B"/>
    <w:rsid w:val="00423D51"/>
    <w:rsid w:val="00423F84"/>
    <w:rsid w:val="00424E20"/>
    <w:rsid w:val="00425852"/>
    <w:rsid w:val="00425DD6"/>
    <w:rsid w:val="00425F32"/>
    <w:rsid w:val="0042666D"/>
    <w:rsid w:val="004277D9"/>
    <w:rsid w:val="0043179E"/>
    <w:rsid w:val="00431F5B"/>
    <w:rsid w:val="00432D04"/>
    <w:rsid w:val="0043495C"/>
    <w:rsid w:val="00435EAD"/>
    <w:rsid w:val="00436710"/>
    <w:rsid w:val="00437A85"/>
    <w:rsid w:val="0044063D"/>
    <w:rsid w:val="00440E21"/>
    <w:rsid w:val="004412F5"/>
    <w:rsid w:val="0044466A"/>
    <w:rsid w:val="0044491E"/>
    <w:rsid w:val="00446805"/>
    <w:rsid w:val="00447773"/>
    <w:rsid w:val="004541C6"/>
    <w:rsid w:val="004549F7"/>
    <w:rsid w:val="00455222"/>
    <w:rsid w:val="004567A3"/>
    <w:rsid w:val="004600C0"/>
    <w:rsid w:val="00462302"/>
    <w:rsid w:val="00462A7A"/>
    <w:rsid w:val="00464347"/>
    <w:rsid w:val="0046438D"/>
    <w:rsid w:val="004646CD"/>
    <w:rsid w:val="004669E0"/>
    <w:rsid w:val="004679A0"/>
    <w:rsid w:val="00467C18"/>
    <w:rsid w:val="0047120E"/>
    <w:rsid w:val="00472A7F"/>
    <w:rsid w:val="004747E1"/>
    <w:rsid w:val="00474A83"/>
    <w:rsid w:val="0047541E"/>
    <w:rsid w:val="004757F4"/>
    <w:rsid w:val="00477A2C"/>
    <w:rsid w:val="00480111"/>
    <w:rsid w:val="00480134"/>
    <w:rsid w:val="00480D55"/>
    <w:rsid w:val="00481407"/>
    <w:rsid w:val="0048191C"/>
    <w:rsid w:val="00482188"/>
    <w:rsid w:val="0048272E"/>
    <w:rsid w:val="00482A04"/>
    <w:rsid w:val="00483722"/>
    <w:rsid w:val="004953F5"/>
    <w:rsid w:val="00496D1B"/>
    <w:rsid w:val="004A0900"/>
    <w:rsid w:val="004A2B5D"/>
    <w:rsid w:val="004A43E1"/>
    <w:rsid w:val="004A458C"/>
    <w:rsid w:val="004A5C50"/>
    <w:rsid w:val="004A642B"/>
    <w:rsid w:val="004A704C"/>
    <w:rsid w:val="004A719D"/>
    <w:rsid w:val="004B0EBB"/>
    <w:rsid w:val="004B196F"/>
    <w:rsid w:val="004B1975"/>
    <w:rsid w:val="004B1CC6"/>
    <w:rsid w:val="004B2FAA"/>
    <w:rsid w:val="004B352E"/>
    <w:rsid w:val="004B55C3"/>
    <w:rsid w:val="004B6E65"/>
    <w:rsid w:val="004B786D"/>
    <w:rsid w:val="004B7E9E"/>
    <w:rsid w:val="004C06E1"/>
    <w:rsid w:val="004C0B97"/>
    <w:rsid w:val="004C1235"/>
    <w:rsid w:val="004C3101"/>
    <w:rsid w:val="004C4F77"/>
    <w:rsid w:val="004C56A8"/>
    <w:rsid w:val="004C6288"/>
    <w:rsid w:val="004C7F18"/>
    <w:rsid w:val="004D0575"/>
    <w:rsid w:val="004D0906"/>
    <w:rsid w:val="004D0BE1"/>
    <w:rsid w:val="004D18C0"/>
    <w:rsid w:val="004D1AE6"/>
    <w:rsid w:val="004D1DA4"/>
    <w:rsid w:val="004D2899"/>
    <w:rsid w:val="004D3F0D"/>
    <w:rsid w:val="004D57B4"/>
    <w:rsid w:val="004D61F9"/>
    <w:rsid w:val="004D698D"/>
    <w:rsid w:val="004D743B"/>
    <w:rsid w:val="004D7FD6"/>
    <w:rsid w:val="004E00FA"/>
    <w:rsid w:val="004E0941"/>
    <w:rsid w:val="004E1276"/>
    <w:rsid w:val="004E2628"/>
    <w:rsid w:val="004E399C"/>
    <w:rsid w:val="004E5585"/>
    <w:rsid w:val="004E5EC3"/>
    <w:rsid w:val="004E6076"/>
    <w:rsid w:val="004E6B98"/>
    <w:rsid w:val="004E6D28"/>
    <w:rsid w:val="004E6F5B"/>
    <w:rsid w:val="004E7856"/>
    <w:rsid w:val="004F02A5"/>
    <w:rsid w:val="004F2382"/>
    <w:rsid w:val="004F34B2"/>
    <w:rsid w:val="004F34EF"/>
    <w:rsid w:val="004F4C17"/>
    <w:rsid w:val="004F4CE6"/>
    <w:rsid w:val="004F71C9"/>
    <w:rsid w:val="004F7439"/>
    <w:rsid w:val="004F7EEE"/>
    <w:rsid w:val="00503647"/>
    <w:rsid w:val="005036A4"/>
    <w:rsid w:val="00503BD6"/>
    <w:rsid w:val="005056F8"/>
    <w:rsid w:val="00510487"/>
    <w:rsid w:val="005110E0"/>
    <w:rsid w:val="0051174B"/>
    <w:rsid w:val="00511FAA"/>
    <w:rsid w:val="00512245"/>
    <w:rsid w:val="00512655"/>
    <w:rsid w:val="00512F1D"/>
    <w:rsid w:val="0051421A"/>
    <w:rsid w:val="005143A2"/>
    <w:rsid w:val="00515252"/>
    <w:rsid w:val="0051571A"/>
    <w:rsid w:val="00515AAE"/>
    <w:rsid w:val="00516C07"/>
    <w:rsid w:val="005172B9"/>
    <w:rsid w:val="005173D4"/>
    <w:rsid w:val="00520887"/>
    <w:rsid w:val="00522F44"/>
    <w:rsid w:val="00523799"/>
    <w:rsid w:val="00524152"/>
    <w:rsid w:val="00525226"/>
    <w:rsid w:val="00525922"/>
    <w:rsid w:val="00526BFA"/>
    <w:rsid w:val="00527B20"/>
    <w:rsid w:val="005305ED"/>
    <w:rsid w:val="005331A6"/>
    <w:rsid w:val="00534C9A"/>
    <w:rsid w:val="00534CE4"/>
    <w:rsid w:val="0053638B"/>
    <w:rsid w:val="0053652A"/>
    <w:rsid w:val="00536FFA"/>
    <w:rsid w:val="005413B9"/>
    <w:rsid w:val="00541A61"/>
    <w:rsid w:val="00543BAB"/>
    <w:rsid w:val="00544D63"/>
    <w:rsid w:val="00544DC7"/>
    <w:rsid w:val="005458D1"/>
    <w:rsid w:val="005459C8"/>
    <w:rsid w:val="005466BE"/>
    <w:rsid w:val="005467BD"/>
    <w:rsid w:val="005509FE"/>
    <w:rsid w:val="005512CB"/>
    <w:rsid w:val="00551946"/>
    <w:rsid w:val="00551FE5"/>
    <w:rsid w:val="00552649"/>
    <w:rsid w:val="0055274C"/>
    <w:rsid w:val="00554749"/>
    <w:rsid w:val="00554CD7"/>
    <w:rsid w:val="00554D97"/>
    <w:rsid w:val="00554E43"/>
    <w:rsid w:val="00555E5C"/>
    <w:rsid w:val="00556308"/>
    <w:rsid w:val="0055650D"/>
    <w:rsid w:val="0056177E"/>
    <w:rsid w:val="005624FE"/>
    <w:rsid w:val="00562575"/>
    <w:rsid w:val="00564377"/>
    <w:rsid w:val="005704A8"/>
    <w:rsid w:val="005713A9"/>
    <w:rsid w:val="00571D77"/>
    <w:rsid w:val="00571DC4"/>
    <w:rsid w:val="005724A5"/>
    <w:rsid w:val="00574566"/>
    <w:rsid w:val="00574773"/>
    <w:rsid w:val="0057523A"/>
    <w:rsid w:val="0057572D"/>
    <w:rsid w:val="005760CE"/>
    <w:rsid w:val="005769D7"/>
    <w:rsid w:val="00580C75"/>
    <w:rsid w:val="00580F8C"/>
    <w:rsid w:val="005813F7"/>
    <w:rsid w:val="00581587"/>
    <w:rsid w:val="00583390"/>
    <w:rsid w:val="005834F4"/>
    <w:rsid w:val="00583785"/>
    <w:rsid w:val="00584F5B"/>
    <w:rsid w:val="00585F53"/>
    <w:rsid w:val="0059091D"/>
    <w:rsid w:val="0059200E"/>
    <w:rsid w:val="005922FC"/>
    <w:rsid w:val="00595E2A"/>
    <w:rsid w:val="005A1041"/>
    <w:rsid w:val="005A2805"/>
    <w:rsid w:val="005A2F44"/>
    <w:rsid w:val="005A507C"/>
    <w:rsid w:val="005A54CB"/>
    <w:rsid w:val="005A5955"/>
    <w:rsid w:val="005A7378"/>
    <w:rsid w:val="005A7957"/>
    <w:rsid w:val="005B0449"/>
    <w:rsid w:val="005B0DAD"/>
    <w:rsid w:val="005B239D"/>
    <w:rsid w:val="005B2426"/>
    <w:rsid w:val="005B356A"/>
    <w:rsid w:val="005B40CA"/>
    <w:rsid w:val="005B4FF8"/>
    <w:rsid w:val="005B5C4E"/>
    <w:rsid w:val="005B784E"/>
    <w:rsid w:val="005B7A1F"/>
    <w:rsid w:val="005C01B2"/>
    <w:rsid w:val="005C08F3"/>
    <w:rsid w:val="005C0B8A"/>
    <w:rsid w:val="005C146A"/>
    <w:rsid w:val="005C199C"/>
    <w:rsid w:val="005C22AA"/>
    <w:rsid w:val="005C4535"/>
    <w:rsid w:val="005C6CB5"/>
    <w:rsid w:val="005C7FD7"/>
    <w:rsid w:val="005D0763"/>
    <w:rsid w:val="005D175B"/>
    <w:rsid w:val="005D24C4"/>
    <w:rsid w:val="005D3B3C"/>
    <w:rsid w:val="005D3FB5"/>
    <w:rsid w:val="005D42D6"/>
    <w:rsid w:val="005D6B53"/>
    <w:rsid w:val="005D6F8C"/>
    <w:rsid w:val="005E1E5E"/>
    <w:rsid w:val="005E2C4D"/>
    <w:rsid w:val="005E2C82"/>
    <w:rsid w:val="005E30B4"/>
    <w:rsid w:val="005E4808"/>
    <w:rsid w:val="005E6BBD"/>
    <w:rsid w:val="005E726B"/>
    <w:rsid w:val="005E7F66"/>
    <w:rsid w:val="005F11E0"/>
    <w:rsid w:val="005F1929"/>
    <w:rsid w:val="005F21B0"/>
    <w:rsid w:val="005F2336"/>
    <w:rsid w:val="005F3786"/>
    <w:rsid w:val="005F3CD4"/>
    <w:rsid w:val="005F528E"/>
    <w:rsid w:val="005F62DF"/>
    <w:rsid w:val="005F71F0"/>
    <w:rsid w:val="005F7546"/>
    <w:rsid w:val="005F79A8"/>
    <w:rsid w:val="005F7E13"/>
    <w:rsid w:val="00600CF1"/>
    <w:rsid w:val="00602A42"/>
    <w:rsid w:val="00602AD6"/>
    <w:rsid w:val="00605CEC"/>
    <w:rsid w:val="006066A8"/>
    <w:rsid w:val="00606EA6"/>
    <w:rsid w:val="00606EA9"/>
    <w:rsid w:val="00607261"/>
    <w:rsid w:val="00607FC5"/>
    <w:rsid w:val="00612EA6"/>
    <w:rsid w:val="00613AA0"/>
    <w:rsid w:val="0061446A"/>
    <w:rsid w:val="00614525"/>
    <w:rsid w:val="006147F0"/>
    <w:rsid w:val="006149C5"/>
    <w:rsid w:val="00614F04"/>
    <w:rsid w:val="0061545B"/>
    <w:rsid w:val="00616825"/>
    <w:rsid w:val="00616D39"/>
    <w:rsid w:val="00621570"/>
    <w:rsid w:val="00621611"/>
    <w:rsid w:val="00623A09"/>
    <w:rsid w:val="00624470"/>
    <w:rsid w:val="00624D67"/>
    <w:rsid w:val="006261C6"/>
    <w:rsid w:val="0062728D"/>
    <w:rsid w:val="00630E69"/>
    <w:rsid w:val="00631176"/>
    <w:rsid w:val="00631770"/>
    <w:rsid w:val="00631BCD"/>
    <w:rsid w:val="0063292F"/>
    <w:rsid w:val="00633D02"/>
    <w:rsid w:val="00634222"/>
    <w:rsid w:val="0063543C"/>
    <w:rsid w:val="00635495"/>
    <w:rsid w:val="0063576F"/>
    <w:rsid w:val="00636385"/>
    <w:rsid w:val="00637645"/>
    <w:rsid w:val="00640136"/>
    <w:rsid w:val="006404D4"/>
    <w:rsid w:val="00642AA3"/>
    <w:rsid w:val="00644CE6"/>
    <w:rsid w:val="006450FD"/>
    <w:rsid w:val="00645363"/>
    <w:rsid w:val="00645645"/>
    <w:rsid w:val="00646467"/>
    <w:rsid w:val="00647C5B"/>
    <w:rsid w:val="006505CA"/>
    <w:rsid w:val="0065127D"/>
    <w:rsid w:val="006533E3"/>
    <w:rsid w:val="006535D0"/>
    <w:rsid w:val="006602F8"/>
    <w:rsid w:val="006610BB"/>
    <w:rsid w:val="006612CE"/>
    <w:rsid w:val="0066225A"/>
    <w:rsid w:val="006629DB"/>
    <w:rsid w:val="00663E62"/>
    <w:rsid w:val="006644A4"/>
    <w:rsid w:val="00667285"/>
    <w:rsid w:val="00670305"/>
    <w:rsid w:val="00671F26"/>
    <w:rsid w:val="006740CE"/>
    <w:rsid w:val="00674F1D"/>
    <w:rsid w:val="006754AB"/>
    <w:rsid w:val="006761BC"/>
    <w:rsid w:val="006761ED"/>
    <w:rsid w:val="00680942"/>
    <w:rsid w:val="00681F5E"/>
    <w:rsid w:val="00682412"/>
    <w:rsid w:val="006833DF"/>
    <w:rsid w:val="006867BE"/>
    <w:rsid w:val="0068688D"/>
    <w:rsid w:val="00687D0D"/>
    <w:rsid w:val="00687E17"/>
    <w:rsid w:val="00690410"/>
    <w:rsid w:val="00690C30"/>
    <w:rsid w:val="00691515"/>
    <w:rsid w:val="00691C83"/>
    <w:rsid w:val="00691DF5"/>
    <w:rsid w:val="00692725"/>
    <w:rsid w:val="006930D1"/>
    <w:rsid w:val="00693905"/>
    <w:rsid w:val="00693DE8"/>
    <w:rsid w:val="006951E6"/>
    <w:rsid w:val="00695528"/>
    <w:rsid w:val="00696376"/>
    <w:rsid w:val="00696BCB"/>
    <w:rsid w:val="00697857"/>
    <w:rsid w:val="006A2DB8"/>
    <w:rsid w:val="006A32AB"/>
    <w:rsid w:val="006A3C11"/>
    <w:rsid w:val="006A3F6E"/>
    <w:rsid w:val="006A5082"/>
    <w:rsid w:val="006A5532"/>
    <w:rsid w:val="006A5C82"/>
    <w:rsid w:val="006A5F34"/>
    <w:rsid w:val="006B047B"/>
    <w:rsid w:val="006B0F59"/>
    <w:rsid w:val="006B1CD3"/>
    <w:rsid w:val="006B1E3A"/>
    <w:rsid w:val="006B1EB0"/>
    <w:rsid w:val="006B23F6"/>
    <w:rsid w:val="006B30C4"/>
    <w:rsid w:val="006B3A8E"/>
    <w:rsid w:val="006B4B69"/>
    <w:rsid w:val="006B655E"/>
    <w:rsid w:val="006B6A24"/>
    <w:rsid w:val="006C01EE"/>
    <w:rsid w:val="006C163D"/>
    <w:rsid w:val="006C2333"/>
    <w:rsid w:val="006C2438"/>
    <w:rsid w:val="006C2ACD"/>
    <w:rsid w:val="006C410E"/>
    <w:rsid w:val="006C7321"/>
    <w:rsid w:val="006C7410"/>
    <w:rsid w:val="006D0C05"/>
    <w:rsid w:val="006D1D59"/>
    <w:rsid w:val="006D27C0"/>
    <w:rsid w:val="006D3502"/>
    <w:rsid w:val="006D4B5B"/>
    <w:rsid w:val="006D6036"/>
    <w:rsid w:val="006D63B0"/>
    <w:rsid w:val="006D6FC1"/>
    <w:rsid w:val="006D76AA"/>
    <w:rsid w:val="006D76B5"/>
    <w:rsid w:val="006E1D1A"/>
    <w:rsid w:val="006E2009"/>
    <w:rsid w:val="006E284A"/>
    <w:rsid w:val="006E4D9C"/>
    <w:rsid w:val="006E51D6"/>
    <w:rsid w:val="006E5976"/>
    <w:rsid w:val="006E5BD0"/>
    <w:rsid w:val="006F0811"/>
    <w:rsid w:val="006F0E30"/>
    <w:rsid w:val="006F1DB4"/>
    <w:rsid w:val="006F4826"/>
    <w:rsid w:val="006F4D4B"/>
    <w:rsid w:val="006F58CE"/>
    <w:rsid w:val="00701591"/>
    <w:rsid w:val="007025B6"/>
    <w:rsid w:val="007026A7"/>
    <w:rsid w:val="00702E18"/>
    <w:rsid w:val="00703206"/>
    <w:rsid w:val="0070336A"/>
    <w:rsid w:val="00704E9F"/>
    <w:rsid w:val="00705FC6"/>
    <w:rsid w:val="00706656"/>
    <w:rsid w:val="00706978"/>
    <w:rsid w:val="00706C34"/>
    <w:rsid w:val="00706DE3"/>
    <w:rsid w:val="0071023E"/>
    <w:rsid w:val="00711AF1"/>
    <w:rsid w:val="00713CE2"/>
    <w:rsid w:val="00713F78"/>
    <w:rsid w:val="00716012"/>
    <w:rsid w:val="00716968"/>
    <w:rsid w:val="007170EA"/>
    <w:rsid w:val="007172F8"/>
    <w:rsid w:val="00717D9A"/>
    <w:rsid w:val="007224ED"/>
    <w:rsid w:val="00723204"/>
    <w:rsid w:val="007234FB"/>
    <w:rsid w:val="007252F9"/>
    <w:rsid w:val="00725384"/>
    <w:rsid w:val="00726030"/>
    <w:rsid w:val="0072617C"/>
    <w:rsid w:val="007261F6"/>
    <w:rsid w:val="00726225"/>
    <w:rsid w:val="007320AA"/>
    <w:rsid w:val="00732CB6"/>
    <w:rsid w:val="00733C05"/>
    <w:rsid w:val="00733F10"/>
    <w:rsid w:val="00734AAA"/>
    <w:rsid w:val="00734C44"/>
    <w:rsid w:val="00734C7F"/>
    <w:rsid w:val="00735B98"/>
    <w:rsid w:val="007376D0"/>
    <w:rsid w:val="00737E1B"/>
    <w:rsid w:val="007407F1"/>
    <w:rsid w:val="007409C5"/>
    <w:rsid w:val="00740A21"/>
    <w:rsid w:val="007424F1"/>
    <w:rsid w:val="00742D53"/>
    <w:rsid w:val="00744FEB"/>
    <w:rsid w:val="00746B9A"/>
    <w:rsid w:val="007479EF"/>
    <w:rsid w:val="00752A01"/>
    <w:rsid w:val="00753174"/>
    <w:rsid w:val="00755118"/>
    <w:rsid w:val="007553A0"/>
    <w:rsid w:val="007556C1"/>
    <w:rsid w:val="00755927"/>
    <w:rsid w:val="00755EA9"/>
    <w:rsid w:val="00757A38"/>
    <w:rsid w:val="00757F47"/>
    <w:rsid w:val="0076149D"/>
    <w:rsid w:val="00761C9D"/>
    <w:rsid w:val="00762404"/>
    <w:rsid w:val="00763D31"/>
    <w:rsid w:val="00764583"/>
    <w:rsid w:val="00764AE1"/>
    <w:rsid w:val="0076663B"/>
    <w:rsid w:val="0076687C"/>
    <w:rsid w:val="00766C77"/>
    <w:rsid w:val="007675DF"/>
    <w:rsid w:val="00767B28"/>
    <w:rsid w:val="00767BE2"/>
    <w:rsid w:val="00767D9F"/>
    <w:rsid w:val="00771794"/>
    <w:rsid w:val="00772345"/>
    <w:rsid w:val="00775557"/>
    <w:rsid w:val="00775A0F"/>
    <w:rsid w:val="007769E5"/>
    <w:rsid w:val="00780B88"/>
    <w:rsid w:val="0078477A"/>
    <w:rsid w:val="007849EA"/>
    <w:rsid w:val="00784BF6"/>
    <w:rsid w:val="007853DF"/>
    <w:rsid w:val="00785968"/>
    <w:rsid w:val="00785D30"/>
    <w:rsid w:val="0078721D"/>
    <w:rsid w:val="00793889"/>
    <w:rsid w:val="00794552"/>
    <w:rsid w:val="007946D9"/>
    <w:rsid w:val="00794706"/>
    <w:rsid w:val="00794BCF"/>
    <w:rsid w:val="00795371"/>
    <w:rsid w:val="00796061"/>
    <w:rsid w:val="00797CC3"/>
    <w:rsid w:val="007A1EB0"/>
    <w:rsid w:val="007A2C1C"/>
    <w:rsid w:val="007A317C"/>
    <w:rsid w:val="007A480A"/>
    <w:rsid w:val="007A62B2"/>
    <w:rsid w:val="007B2470"/>
    <w:rsid w:val="007B28A9"/>
    <w:rsid w:val="007B4570"/>
    <w:rsid w:val="007B5558"/>
    <w:rsid w:val="007B62B6"/>
    <w:rsid w:val="007C16A2"/>
    <w:rsid w:val="007C1765"/>
    <w:rsid w:val="007C228D"/>
    <w:rsid w:val="007C2417"/>
    <w:rsid w:val="007C255A"/>
    <w:rsid w:val="007C4619"/>
    <w:rsid w:val="007C53CF"/>
    <w:rsid w:val="007C6B23"/>
    <w:rsid w:val="007C6BED"/>
    <w:rsid w:val="007D3DE3"/>
    <w:rsid w:val="007D446F"/>
    <w:rsid w:val="007D4645"/>
    <w:rsid w:val="007D46EE"/>
    <w:rsid w:val="007D4B61"/>
    <w:rsid w:val="007D4D29"/>
    <w:rsid w:val="007D67F0"/>
    <w:rsid w:val="007D6C7C"/>
    <w:rsid w:val="007D79CA"/>
    <w:rsid w:val="007E0192"/>
    <w:rsid w:val="007E02AD"/>
    <w:rsid w:val="007E0DA8"/>
    <w:rsid w:val="007E1984"/>
    <w:rsid w:val="007E3986"/>
    <w:rsid w:val="007E55EF"/>
    <w:rsid w:val="007E6ED5"/>
    <w:rsid w:val="007E6F53"/>
    <w:rsid w:val="007F042F"/>
    <w:rsid w:val="007F0990"/>
    <w:rsid w:val="007F22C6"/>
    <w:rsid w:val="007F48D1"/>
    <w:rsid w:val="007F4948"/>
    <w:rsid w:val="007F510C"/>
    <w:rsid w:val="007F6056"/>
    <w:rsid w:val="007F71B5"/>
    <w:rsid w:val="007F796C"/>
    <w:rsid w:val="007F7B8C"/>
    <w:rsid w:val="007F7F60"/>
    <w:rsid w:val="008008ED"/>
    <w:rsid w:val="00801C38"/>
    <w:rsid w:val="008022B7"/>
    <w:rsid w:val="008023FC"/>
    <w:rsid w:val="00802BD7"/>
    <w:rsid w:val="00802E97"/>
    <w:rsid w:val="00805000"/>
    <w:rsid w:val="008071F0"/>
    <w:rsid w:val="00807500"/>
    <w:rsid w:val="00807589"/>
    <w:rsid w:val="00807E1B"/>
    <w:rsid w:val="0081164C"/>
    <w:rsid w:val="00811D07"/>
    <w:rsid w:val="008131E6"/>
    <w:rsid w:val="008134BC"/>
    <w:rsid w:val="008141E6"/>
    <w:rsid w:val="00814275"/>
    <w:rsid w:val="0081487F"/>
    <w:rsid w:val="00815D04"/>
    <w:rsid w:val="00815D78"/>
    <w:rsid w:val="00816830"/>
    <w:rsid w:val="008208B9"/>
    <w:rsid w:val="00820E62"/>
    <w:rsid w:val="00820EA2"/>
    <w:rsid w:val="00823461"/>
    <w:rsid w:val="008246C3"/>
    <w:rsid w:val="0082600D"/>
    <w:rsid w:val="00826E2D"/>
    <w:rsid w:val="008304C0"/>
    <w:rsid w:val="00830799"/>
    <w:rsid w:val="00830DD0"/>
    <w:rsid w:val="008325B0"/>
    <w:rsid w:val="00832A08"/>
    <w:rsid w:val="00832BE9"/>
    <w:rsid w:val="00834054"/>
    <w:rsid w:val="00835CF9"/>
    <w:rsid w:val="0084063D"/>
    <w:rsid w:val="00840DF7"/>
    <w:rsid w:val="00841720"/>
    <w:rsid w:val="008417C8"/>
    <w:rsid w:val="00842DE9"/>
    <w:rsid w:val="00843E94"/>
    <w:rsid w:val="00844293"/>
    <w:rsid w:val="00844A5B"/>
    <w:rsid w:val="00844DE8"/>
    <w:rsid w:val="00846ACA"/>
    <w:rsid w:val="0084728D"/>
    <w:rsid w:val="008478FD"/>
    <w:rsid w:val="008502B1"/>
    <w:rsid w:val="0085134C"/>
    <w:rsid w:val="00851522"/>
    <w:rsid w:val="00852411"/>
    <w:rsid w:val="00853CF0"/>
    <w:rsid w:val="00854EAD"/>
    <w:rsid w:val="00855701"/>
    <w:rsid w:val="00857068"/>
    <w:rsid w:val="008572F5"/>
    <w:rsid w:val="00857651"/>
    <w:rsid w:val="00857799"/>
    <w:rsid w:val="00861178"/>
    <w:rsid w:val="00862936"/>
    <w:rsid w:val="00863681"/>
    <w:rsid w:val="00863699"/>
    <w:rsid w:val="008636D1"/>
    <w:rsid w:val="00863B0E"/>
    <w:rsid w:val="008643E0"/>
    <w:rsid w:val="0086534E"/>
    <w:rsid w:val="00866C62"/>
    <w:rsid w:val="008670EE"/>
    <w:rsid w:val="00870583"/>
    <w:rsid w:val="00871003"/>
    <w:rsid w:val="0087121F"/>
    <w:rsid w:val="00873525"/>
    <w:rsid w:val="00875402"/>
    <w:rsid w:val="00875EE8"/>
    <w:rsid w:val="0087758E"/>
    <w:rsid w:val="00880AE5"/>
    <w:rsid w:val="00881BDC"/>
    <w:rsid w:val="00883678"/>
    <w:rsid w:val="00883CB9"/>
    <w:rsid w:val="0088523E"/>
    <w:rsid w:val="00885AEF"/>
    <w:rsid w:val="00885C86"/>
    <w:rsid w:val="008877E4"/>
    <w:rsid w:val="00890F12"/>
    <w:rsid w:val="00893F34"/>
    <w:rsid w:val="00894136"/>
    <w:rsid w:val="0089565C"/>
    <w:rsid w:val="00895D5D"/>
    <w:rsid w:val="00896CB6"/>
    <w:rsid w:val="00896D7D"/>
    <w:rsid w:val="008A01EE"/>
    <w:rsid w:val="008A1736"/>
    <w:rsid w:val="008A2614"/>
    <w:rsid w:val="008A2B51"/>
    <w:rsid w:val="008A388D"/>
    <w:rsid w:val="008A5F4C"/>
    <w:rsid w:val="008A6E5C"/>
    <w:rsid w:val="008B05F4"/>
    <w:rsid w:val="008B2551"/>
    <w:rsid w:val="008B4365"/>
    <w:rsid w:val="008B5020"/>
    <w:rsid w:val="008B59E3"/>
    <w:rsid w:val="008B61A0"/>
    <w:rsid w:val="008B62B9"/>
    <w:rsid w:val="008B6358"/>
    <w:rsid w:val="008B6897"/>
    <w:rsid w:val="008C0F58"/>
    <w:rsid w:val="008C1ECE"/>
    <w:rsid w:val="008C1F5B"/>
    <w:rsid w:val="008C3902"/>
    <w:rsid w:val="008C5C0B"/>
    <w:rsid w:val="008C6692"/>
    <w:rsid w:val="008C6FAE"/>
    <w:rsid w:val="008C71DF"/>
    <w:rsid w:val="008D515A"/>
    <w:rsid w:val="008D6518"/>
    <w:rsid w:val="008E0121"/>
    <w:rsid w:val="008E2992"/>
    <w:rsid w:val="008E306E"/>
    <w:rsid w:val="008E3582"/>
    <w:rsid w:val="008E74AF"/>
    <w:rsid w:val="008F0509"/>
    <w:rsid w:val="008F0E3A"/>
    <w:rsid w:val="008F1020"/>
    <w:rsid w:val="008F1102"/>
    <w:rsid w:val="008F17AB"/>
    <w:rsid w:val="008F26E4"/>
    <w:rsid w:val="008F3EE7"/>
    <w:rsid w:val="008F6B16"/>
    <w:rsid w:val="00901922"/>
    <w:rsid w:val="00902D24"/>
    <w:rsid w:val="00902E5C"/>
    <w:rsid w:val="00904003"/>
    <w:rsid w:val="0090639F"/>
    <w:rsid w:val="00906886"/>
    <w:rsid w:val="00906DD7"/>
    <w:rsid w:val="009121AA"/>
    <w:rsid w:val="009122DF"/>
    <w:rsid w:val="009126BF"/>
    <w:rsid w:val="009127BC"/>
    <w:rsid w:val="00914255"/>
    <w:rsid w:val="00916054"/>
    <w:rsid w:val="0091619E"/>
    <w:rsid w:val="00916C84"/>
    <w:rsid w:val="00917470"/>
    <w:rsid w:val="00920061"/>
    <w:rsid w:val="0092091C"/>
    <w:rsid w:val="009217DB"/>
    <w:rsid w:val="009219EE"/>
    <w:rsid w:val="00923BC2"/>
    <w:rsid w:val="00923ED4"/>
    <w:rsid w:val="009242CF"/>
    <w:rsid w:val="009301E9"/>
    <w:rsid w:val="00931FC3"/>
    <w:rsid w:val="0093271D"/>
    <w:rsid w:val="00933883"/>
    <w:rsid w:val="00934F36"/>
    <w:rsid w:val="009359BE"/>
    <w:rsid w:val="009362AA"/>
    <w:rsid w:val="00940C17"/>
    <w:rsid w:val="009420BF"/>
    <w:rsid w:val="009424CC"/>
    <w:rsid w:val="00945FA5"/>
    <w:rsid w:val="0095192A"/>
    <w:rsid w:val="00951EE5"/>
    <w:rsid w:val="00952639"/>
    <w:rsid w:val="00952AE3"/>
    <w:rsid w:val="0095393C"/>
    <w:rsid w:val="00956A6B"/>
    <w:rsid w:val="0096014C"/>
    <w:rsid w:val="0096128D"/>
    <w:rsid w:val="009612D6"/>
    <w:rsid w:val="009615A9"/>
    <w:rsid w:val="00962A79"/>
    <w:rsid w:val="00963679"/>
    <w:rsid w:val="009656FB"/>
    <w:rsid w:val="00965A4A"/>
    <w:rsid w:val="00966F1F"/>
    <w:rsid w:val="009700B5"/>
    <w:rsid w:val="00971CC9"/>
    <w:rsid w:val="00972CBC"/>
    <w:rsid w:val="009739D4"/>
    <w:rsid w:val="009741E0"/>
    <w:rsid w:val="009742B3"/>
    <w:rsid w:val="00974AE4"/>
    <w:rsid w:val="00976E78"/>
    <w:rsid w:val="00977A2E"/>
    <w:rsid w:val="0098100F"/>
    <w:rsid w:val="00981C8F"/>
    <w:rsid w:val="00982C92"/>
    <w:rsid w:val="00983A3C"/>
    <w:rsid w:val="00984A84"/>
    <w:rsid w:val="00984C6F"/>
    <w:rsid w:val="00985743"/>
    <w:rsid w:val="00986984"/>
    <w:rsid w:val="00986991"/>
    <w:rsid w:val="00987167"/>
    <w:rsid w:val="00987C3F"/>
    <w:rsid w:val="00992272"/>
    <w:rsid w:val="00993409"/>
    <w:rsid w:val="00993545"/>
    <w:rsid w:val="00995757"/>
    <w:rsid w:val="00997898"/>
    <w:rsid w:val="00997974"/>
    <w:rsid w:val="009A0179"/>
    <w:rsid w:val="009A044B"/>
    <w:rsid w:val="009A0A5B"/>
    <w:rsid w:val="009A20D3"/>
    <w:rsid w:val="009A40FE"/>
    <w:rsid w:val="009A6278"/>
    <w:rsid w:val="009A7529"/>
    <w:rsid w:val="009B0AD8"/>
    <w:rsid w:val="009B1B8A"/>
    <w:rsid w:val="009B23DF"/>
    <w:rsid w:val="009B3C54"/>
    <w:rsid w:val="009B3D36"/>
    <w:rsid w:val="009B6227"/>
    <w:rsid w:val="009B650A"/>
    <w:rsid w:val="009B6738"/>
    <w:rsid w:val="009B7D2A"/>
    <w:rsid w:val="009C0130"/>
    <w:rsid w:val="009C049C"/>
    <w:rsid w:val="009C06D8"/>
    <w:rsid w:val="009C247D"/>
    <w:rsid w:val="009C422F"/>
    <w:rsid w:val="009C438A"/>
    <w:rsid w:val="009C4E3B"/>
    <w:rsid w:val="009C5BA6"/>
    <w:rsid w:val="009C696B"/>
    <w:rsid w:val="009C6B2C"/>
    <w:rsid w:val="009C7AC5"/>
    <w:rsid w:val="009D0054"/>
    <w:rsid w:val="009D0293"/>
    <w:rsid w:val="009D3CB6"/>
    <w:rsid w:val="009D48EA"/>
    <w:rsid w:val="009D5EF4"/>
    <w:rsid w:val="009D7143"/>
    <w:rsid w:val="009D72FD"/>
    <w:rsid w:val="009D763C"/>
    <w:rsid w:val="009D7AB1"/>
    <w:rsid w:val="009E0365"/>
    <w:rsid w:val="009E16C7"/>
    <w:rsid w:val="009E4275"/>
    <w:rsid w:val="009E45CD"/>
    <w:rsid w:val="009E5AE5"/>
    <w:rsid w:val="009E7959"/>
    <w:rsid w:val="009F043D"/>
    <w:rsid w:val="009F0CCE"/>
    <w:rsid w:val="009F1F92"/>
    <w:rsid w:val="009F250D"/>
    <w:rsid w:val="009F2520"/>
    <w:rsid w:val="009F3A87"/>
    <w:rsid w:val="009F654E"/>
    <w:rsid w:val="009F7B30"/>
    <w:rsid w:val="00A005F1"/>
    <w:rsid w:val="00A00D11"/>
    <w:rsid w:val="00A029A7"/>
    <w:rsid w:val="00A02E8B"/>
    <w:rsid w:val="00A04A08"/>
    <w:rsid w:val="00A04F08"/>
    <w:rsid w:val="00A054CC"/>
    <w:rsid w:val="00A05760"/>
    <w:rsid w:val="00A1085E"/>
    <w:rsid w:val="00A108A7"/>
    <w:rsid w:val="00A11F8C"/>
    <w:rsid w:val="00A128F2"/>
    <w:rsid w:val="00A12BD2"/>
    <w:rsid w:val="00A12C89"/>
    <w:rsid w:val="00A13176"/>
    <w:rsid w:val="00A1462E"/>
    <w:rsid w:val="00A158D0"/>
    <w:rsid w:val="00A16C5A"/>
    <w:rsid w:val="00A17523"/>
    <w:rsid w:val="00A17F8C"/>
    <w:rsid w:val="00A207DC"/>
    <w:rsid w:val="00A20FE5"/>
    <w:rsid w:val="00A21904"/>
    <w:rsid w:val="00A22A6E"/>
    <w:rsid w:val="00A23B70"/>
    <w:rsid w:val="00A23C72"/>
    <w:rsid w:val="00A23DD0"/>
    <w:rsid w:val="00A24B8D"/>
    <w:rsid w:val="00A27209"/>
    <w:rsid w:val="00A27C86"/>
    <w:rsid w:val="00A27D93"/>
    <w:rsid w:val="00A30653"/>
    <w:rsid w:val="00A310F3"/>
    <w:rsid w:val="00A32CDF"/>
    <w:rsid w:val="00A32D82"/>
    <w:rsid w:val="00A3310C"/>
    <w:rsid w:val="00A34722"/>
    <w:rsid w:val="00A36319"/>
    <w:rsid w:val="00A37223"/>
    <w:rsid w:val="00A3763F"/>
    <w:rsid w:val="00A37C9F"/>
    <w:rsid w:val="00A37F2E"/>
    <w:rsid w:val="00A45F5D"/>
    <w:rsid w:val="00A460E9"/>
    <w:rsid w:val="00A477C8"/>
    <w:rsid w:val="00A50537"/>
    <w:rsid w:val="00A52802"/>
    <w:rsid w:val="00A5366C"/>
    <w:rsid w:val="00A53EDF"/>
    <w:rsid w:val="00A54DC1"/>
    <w:rsid w:val="00A551D7"/>
    <w:rsid w:val="00A56457"/>
    <w:rsid w:val="00A56696"/>
    <w:rsid w:val="00A5785D"/>
    <w:rsid w:val="00A60426"/>
    <w:rsid w:val="00A60B7D"/>
    <w:rsid w:val="00A610AA"/>
    <w:rsid w:val="00A61F3B"/>
    <w:rsid w:val="00A632CE"/>
    <w:rsid w:val="00A65982"/>
    <w:rsid w:val="00A668A3"/>
    <w:rsid w:val="00A66FCF"/>
    <w:rsid w:val="00A71F2D"/>
    <w:rsid w:val="00A728B0"/>
    <w:rsid w:val="00A73440"/>
    <w:rsid w:val="00A74B94"/>
    <w:rsid w:val="00A76C09"/>
    <w:rsid w:val="00A77737"/>
    <w:rsid w:val="00A80532"/>
    <w:rsid w:val="00A81092"/>
    <w:rsid w:val="00A81621"/>
    <w:rsid w:val="00A81CC6"/>
    <w:rsid w:val="00A85450"/>
    <w:rsid w:val="00A866EA"/>
    <w:rsid w:val="00A879C2"/>
    <w:rsid w:val="00A87A8D"/>
    <w:rsid w:val="00A90707"/>
    <w:rsid w:val="00A9151A"/>
    <w:rsid w:val="00A928AA"/>
    <w:rsid w:val="00A96B19"/>
    <w:rsid w:val="00A96F80"/>
    <w:rsid w:val="00A9790A"/>
    <w:rsid w:val="00AA107A"/>
    <w:rsid w:val="00AA1826"/>
    <w:rsid w:val="00AA1B32"/>
    <w:rsid w:val="00AA1FEE"/>
    <w:rsid w:val="00AA223E"/>
    <w:rsid w:val="00AA3774"/>
    <w:rsid w:val="00AA58A9"/>
    <w:rsid w:val="00AA7105"/>
    <w:rsid w:val="00AB3317"/>
    <w:rsid w:val="00AB3539"/>
    <w:rsid w:val="00AB39C4"/>
    <w:rsid w:val="00AB4551"/>
    <w:rsid w:val="00AB6147"/>
    <w:rsid w:val="00AB691B"/>
    <w:rsid w:val="00AC1071"/>
    <w:rsid w:val="00AC1721"/>
    <w:rsid w:val="00AC1FF6"/>
    <w:rsid w:val="00AC211C"/>
    <w:rsid w:val="00AC33CE"/>
    <w:rsid w:val="00AC3600"/>
    <w:rsid w:val="00AC42DA"/>
    <w:rsid w:val="00AC619F"/>
    <w:rsid w:val="00AC643C"/>
    <w:rsid w:val="00AC7339"/>
    <w:rsid w:val="00AD1379"/>
    <w:rsid w:val="00AD3E54"/>
    <w:rsid w:val="00AD616F"/>
    <w:rsid w:val="00AD722A"/>
    <w:rsid w:val="00AE017D"/>
    <w:rsid w:val="00AE083A"/>
    <w:rsid w:val="00AE1358"/>
    <w:rsid w:val="00AE13CA"/>
    <w:rsid w:val="00AE255E"/>
    <w:rsid w:val="00AE31A8"/>
    <w:rsid w:val="00AE35FC"/>
    <w:rsid w:val="00AE393A"/>
    <w:rsid w:val="00AE44D6"/>
    <w:rsid w:val="00AE5169"/>
    <w:rsid w:val="00AF020F"/>
    <w:rsid w:val="00AF0C52"/>
    <w:rsid w:val="00AF38A4"/>
    <w:rsid w:val="00AF4381"/>
    <w:rsid w:val="00AF5FB1"/>
    <w:rsid w:val="00AF607C"/>
    <w:rsid w:val="00AF6D0E"/>
    <w:rsid w:val="00AF7EBA"/>
    <w:rsid w:val="00B00C76"/>
    <w:rsid w:val="00B00CDC"/>
    <w:rsid w:val="00B01C2C"/>
    <w:rsid w:val="00B0249E"/>
    <w:rsid w:val="00B02F5B"/>
    <w:rsid w:val="00B0322C"/>
    <w:rsid w:val="00B0340C"/>
    <w:rsid w:val="00B0391A"/>
    <w:rsid w:val="00B05462"/>
    <w:rsid w:val="00B059F8"/>
    <w:rsid w:val="00B06329"/>
    <w:rsid w:val="00B10514"/>
    <w:rsid w:val="00B1277A"/>
    <w:rsid w:val="00B13013"/>
    <w:rsid w:val="00B13144"/>
    <w:rsid w:val="00B144AC"/>
    <w:rsid w:val="00B15FC4"/>
    <w:rsid w:val="00B16358"/>
    <w:rsid w:val="00B17C7C"/>
    <w:rsid w:val="00B17F8C"/>
    <w:rsid w:val="00B20901"/>
    <w:rsid w:val="00B2121E"/>
    <w:rsid w:val="00B23646"/>
    <w:rsid w:val="00B23D1E"/>
    <w:rsid w:val="00B23DC7"/>
    <w:rsid w:val="00B2483E"/>
    <w:rsid w:val="00B24D32"/>
    <w:rsid w:val="00B24D4D"/>
    <w:rsid w:val="00B259E6"/>
    <w:rsid w:val="00B26633"/>
    <w:rsid w:val="00B266B8"/>
    <w:rsid w:val="00B26A94"/>
    <w:rsid w:val="00B26CE7"/>
    <w:rsid w:val="00B2706D"/>
    <w:rsid w:val="00B30066"/>
    <w:rsid w:val="00B300F1"/>
    <w:rsid w:val="00B3048F"/>
    <w:rsid w:val="00B31BB9"/>
    <w:rsid w:val="00B31C0D"/>
    <w:rsid w:val="00B3323E"/>
    <w:rsid w:val="00B34860"/>
    <w:rsid w:val="00B34AE6"/>
    <w:rsid w:val="00B35ED9"/>
    <w:rsid w:val="00B36A04"/>
    <w:rsid w:val="00B3748A"/>
    <w:rsid w:val="00B37C98"/>
    <w:rsid w:val="00B37F9C"/>
    <w:rsid w:val="00B406FB"/>
    <w:rsid w:val="00B4106F"/>
    <w:rsid w:val="00B41642"/>
    <w:rsid w:val="00B420DF"/>
    <w:rsid w:val="00B43395"/>
    <w:rsid w:val="00B46432"/>
    <w:rsid w:val="00B46F26"/>
    <w:rsid w:val="00B473F1"/>
    <w:rsid w:val="00B500CF"/>
    <w:rsid w:val="00B50195"/>
    <w:rsid w:val="00B5040E"/>
    <w:rsid w:val="00B50477"/>
    <w:rsid w:val="00B5096A"/>
    <w:rsid w:val="00B51752"/>
    <w:rsid w:val="00B51840"/>
    <w:rsid w:val="00B51E1D"/>
    <w:rsid w:val="00B526F3"/>
    <w:rsid w:val="00B530DD"/>
    <w:rsid w:val="00B53D3A"/>
    <w:rsid w:val="00B548C2"/>
    <w:rsid w:val="00B55310"/>
    <w:rsid w:val="00B5587C"/>
    <w:rsid w:val="00B5660D"/>
    <w:rsid w:val="00B5721A"/>
    <w:rsid w:val="00B57568"/>
    <w:rsid w:val="00B615F7"/>
    <w:rsid w:val="00B6439D"/>
    <w:rsid w:val="00B64845"/>
    <w:rsid w:val="00B65617"/>
    <w:rsid w:val="00B66025"/>
    <w:rsid w:val="00B70E98"/>
    <w:rsid w:val="00B71170"/>
    <w:rsid w:val="00B71C6E"/>
    <w:rsid w:val="00B76109"/>
    <w:rsid w:val="00B76C29"/>
    <w:rsid w:val="00B8050D"/>
    <w:rsid w:val="00B806D3"/>
    <w:rsid w:val="00B80C7D"/>
    <w:rsid w:val="00B80DB5"/>
    <w:rsid w:val="00B80FE5"/>
    <w:rsid w:val="00B814E7"/>
    <w:rsid w:val="00B870FD"/>
    <w:rsid w:val="00B87494"/>
    <w:rsid w:val="00B90F8A"/>
    <w:rsid w:val="00B91D4E"/>
    <w:rsid w:val="00B93923"/>
    <w:rsid w:val="00B9753F"/>
    <w:rsid w:val="00BA0AE7"/>
    <w:rsid w:val="00BA159F"/>
    <w:rsid w:val="00BA2788"/>
    <w:rsid w:val="00BA28D2"/>
    <w:rsid w:val="00BA445D"/>
    <w:rsid w:val="00BA61F7"/>
    <w:rsid w:val="00BA6786"/>
    <w:rsid w:val="00BA6CDE"/>
    <w:rsid w:val="00BA70C4"/>
    <w:rsid w:val="00BA715C"/>
    <w:rsid w:val="00BA761B"/>
    <w:rsid w:val="00BB0B23"/>
    <w:rsid w:val="00BB11BD"/>
    <w:rsid w:val="00BB3F67"/>
    <w:rsid w:val="00BB40EE"/>
    <w:rsid w:val="00BB4B86"/>
    <w:rsid w:val="00BB5F05"/>
    <w:rsid w:val="00BB6CBA"/>
    <w:rsid w:val="00BB7730"/>
    <w:rsid w:val="00BC225E"/>
    <w:rsid w:val="00BC6564"/>
    <w:rsid w:val="00BC749B"/>
    <w:rsid w:val="00BD0533"/>
    <w:rsid w:val="00BD0A4C"/>
    <w:rsid w:val="00BD15C5"/>
    <w:rsid w:val="00BD23FA"/>
    <w:rsid w:val="00BD27E5"/>
    <w:rsid w:val="00BD388D"/>
    <w:rsid w:val="00BD3D4E"/>
    <w:rsid w:val="00BD4B59"/>
    <w:rsid w:val="00BD5824"/>
    <w:rsid w:val="00BD6A42"/>
    <w:rsid w:val="00BE0E1F"/>
    <w:rsid w:val="00BE0FF2"/>
    <w:rsid w:val="00BE22A5"/>
    <w:rsid w:val="00BE4581"/>
    <w:rsid w:val="00BE57A2"/>
    <w:rsid w:val="00BE5C62"/>
    <w:rsid w:val="00BE6F9D"/>
    <w:rsid w:val="00BE702D"/>
    <w:rsid w:val="00BF1976"/>
    <w:rsid w:val="00BF1A3F"/>
    <w:rsid w:val="00BF2C89"/>
    <w:rsid w:val="00BF36C0"/>
    <w:rsid w:val="00BF6988"/>
    <w:rsid w:val="00BF77AC"/>
    <w:rsid w:val="00C011B7"/>
    <w:rsid w:val="00C01971"/>
    <w:rsid w:val="00C02EEE"/>
    <w:rsid w:val="00C04AA3"/>
    <w:rsid w:val="00C0664A"/>
    <w:rsid w:val="00C0665D"/>
    <w:rsid w:val="00C074F2"/>
    <w:rsid w:val="00C10262"/>
    <w:rsid w:val="00C10E1C"/>
    <w:rsid w:val="00C10EDF"/>
    <w:rsid w:val="00C11518"/>
    <w:rsid w:val="00C1187E"/>
    <w:rsid w:val="00C11B10"/>
    <w:rsid w:val="00C12465"/>
    <w:rsid w:val="00C13954"/>
    <w:rsid w:val="00C13C77"/>
    <w:rsid w:val="00C13EB8"/>
    <w:rsid w:val="00C148C6"/>
    <w:rsid w:val="00C171F9"/>
    <w:rsid w:val="00C17A73"/>
    <w:rsid w:val="00C2066B"/>
    <w:rsid w:val="00C21366"/>
    <w:rsid w:val="00C213AB"/>
    <w:rsid w:val="00C24CC6"/>
    <w:rsid w:val="00C30D27"/>
    <w:rsid w:val="00C30FF7"/>
    <w:rsid w:val="00C31384"/>
    <w:rsid w:val="00C3280C"/>
    <w:rsid w:val="00C32A03"/>
    <w:rsid w:val="00C342B6"/>
    <w:rsid w:val="00C352D6"/>
    <w:rsid w:val="00C3591B"/>
    <w:rsid w:val="00C35D84"/>
    <w:rsid w:val="00C36393"/>
    <w:rsid w:val="00C37279"/>
    <w:rsid w:val="00C40F3A"/>
    <w:rsid w:val="00C41785"/>
    <w:rsid w:val="00C41AED"/>
    <w:rsid w:val="00C424B3"/>
    <w:rsid w:val="00C428A7"/>
    <w:rsid w:val="00C4374B"/>
    <w:rsid w:val="00C43D19"/>
    <w:rsid w:val="00C44659"/>
    <w:rsid w:val="00C45BB0"/>
    <w:rsid w:val="00C45D7F"/>
    <w:rsid w:val="00C4696E"/>
    <w:rsid w:val="00C50BBA"/>
    <w:rsid w:val="00C51369"/>
    <w:rsid w:val="00C518BE"/>
    <w:rsid w:val="00C52E35"/>
    <w:rsid w:val="00C53FD4"/>
    <w:rsid w:val="00C5634B"/>
    <w:rsid w:val="00C5655E"/>
    <w:rsid w:val="00C5678F"/>
    <w:rsid w:val="00C568F0"/>
    <w:rsid w:val="00C60B83"/>
    <w:rsid w:val="00C62B22"/>
    <w:rsid w:val="00C62E7B"/>
    <w:rsid w:val="00C62F63"/>
    <w:rsid w:val="00C634DA"/>
    <w:rsid w:val="00C64A65"/>
    <w:rsid w:val="00C65962"/>
    <w:rsid w:val="00C6664D"/>
    <w:rsid w:val="00C671DE"/>
    <w:rsid w:val="00C67BEA"/>
    <w:rsid w:val="00C70773"/>
    <w:rsid w:val="00C71076"/>
    <w:rsid w:val="00C71388"/>
    <w:rsid w:val="00C71ACF"/>
    <w:rsid w:val="00C725EC"/>
    <w:rsid w:val="00C73269"/>
    <w:rsid w:val="00C73362"/>
    <w:rsid w:val="00C7424B"/>
    <w:rsid w:val="00C75282"/>
    <w:rsid w:val="00C75290"/>
    <w:rsid w:val="00C75707"/>
    <w:rsid w:val="00C75B91"/>
    <w:rsid w:val="00C75BEE"/>
    <w:rsid w:val="00C75D3A"/>
    <w:rsid w:val="00C76086"/>
    <w:rsid w:val="00C77DF4"/>
    <w:rsid w:val="00C8166B"/>
    <w:rsid w:val="00C819E3"/>
    <w:rsid w:val="00C82DA8"/>
    <w:rsid w:val="00C83144"/>
    <w:rsid w:val="00C8399D"/>
    <w:rsid w:val="00C841D4"/>
    <w:rsid w:val="00C8483B"/>
    <w:rsid w:val="00C849F5"/>
    <w:rsid w:val="00C85EAB"/>
    <w:rsid w:val="00C863C0"/>
    <w:rsid w:val="00C87D4E"/>
    <w:rsid w:val="00C90635"/>
    <w:rsid w:val="00C91E78"/>
    <w:rsid w:val="00C93151"/>
    <w:rsid w:val="00C948A5"/>
    <w:rsid w:val="00C950BF"/>
    <w:rsid w:val="00C97B78"/>
    <w:rsid w:val="00CA0AD9"/>
    <w:rsid w:val="00CA5965"/>
    <w:rsid w:val="00CA655A"/>
    <w:rsid w:val="00CA7008"/>
    <w:rsid w:val="00CB074D"/>
    <w:rsid w:val="00CB248E"/>
    <w:rsid w:val="00CB360C"/>
    <w:rsid w:val="00CB3B44"/>
    <w:rsid w:val="00CB451F"/>
    <w:rsid w:val="00CB4A14"/>
    <w:rsid w:val="00CB5558"/>
    <w:rsid w:val="00CB7AE2"/>
    <w:rsid w:val="00CC0E12"/>
    <w:rsid w:val="00CC235E"/>
    <w:rsid w:val="00CC2420"/>
    <w:rsid w:val="00CC2C5A"/>
    <w:rsid w:val="00CC4DFA"/>
    <w:rsid w:val="00CC7F83"/>
    <w:rsid w:val="00CD0BAE"/>
    <w:rsid w:val="00CD1426"/>
    <w:rsid w:val="00CD1B09"/>
    <w:rsid w:val="00CD2D07"/>
    <w:rsid w:val="00CD3AF0"/>
    <w:rsid w:val="00CD3DBC"/>
    <w:rsid w:val="00CD4249"/>
    <w:rsid w:val="00CD4A1A"/>
    <w:rsid w:val="00CD51DE"/>
    <w:rsid w:val="00CD6B46"/>
    <w:rsid w:val="00CD77FA"/>
    <w:rsid w:val="00CE0133"/>
    <w:rsid w:val="00CE2174"/>
    <w:rsid w:val="00CE2BA2"/>
    <w:rsid w:val="00CE3DAC"/>
    <w:rsid w:val="00CE62EE"/>
    <w:rsid w:val="00CE6B61"/>
    <w:rsid w:val="00CF0527"/>
    <w:rsid w:val="00CF0DFE"/>
    <w:rsid w:val="00CF21D1"/>
    <w:rsid w:val="00CF270D"/>
    <w:rsid w:val="00CF30A9"/>
    <w:rsid w:val="00CF455C"/>
    <w:rsid w:val="00CF53BF"/>
    <w:rsid w:val="00CF7274"/>
    <w:rsid w:val="00D008D1"/>
    <w:rsid w:val="00D018BD"/>
    <w:rsid w:val="00D02213"/>
    <w:rsid w:val="00D04A05"/>
    <w:rsid w:val="00D053B4"/>
    <w:rsid w:val="00D06E79"/>
    <w:rsid w:val="00D104E6"/>
    <w:rsid w:val="00D17A59"/>
    <w:rsid w:val="00D21D36"/>
    <w:rsid w:val="00D23073"/>
    <w:rsid w:val="00D238DD"/>
    <w:rsid w:val="00D23A91"/>
    <w:rsid w:val="00D2483D"/>
    <w:rsid w:val="00D24D8D"/>
    <w:rsid w:val="00D32291"/>
    <w:rsid w:val="00D32608"/>
    <w:rsid w:val="00D327DE"/>
    <w:rsid w:val="00D32EAC"/>
    <w:rsid w:val="00D33662"/>
    <w:rsid w:val="00D346F3"/>
    <w:rsid w:val="00D353B9"/>
    <w:rsid w:val="00D353FA"/>
    <w:rsid w:val="00D36EC2"/>
    <w:rsid w:val="00D40252"/>
    <w:rsid w:val="00D4053A"/>
    <w:rsid w:val="00D40E50"/>
    <w:rsid w:val="00D40F04"/>
    <w:rsid w:val="00D41D0C"/>
    <w:rsid w:val="00D41F2F"/>
    <w:rsid w:val="00D4250B"/>
    <w:rsid w:val="00D42988"/>
    <w:rsid w:val="00D432D5"/>
    <w:rsid w:val="00D43A18"/>
    <w:rsid w:val="00D43E85"/>
    <w:rsid w:val="00D44A47"/>
    <w:rsid w:val="00D44F25"/>
    <w:rsid w:val="00D45107"/>
    <w:rsid w:val="00D4584E"/>
    <w:rsid w:val="00D461B1"/>
    <w:rsid w:val="00D465B4"/>
    <w:rsid w:val="00D47009"/>
    <w:rsid w:val="00D478BD"/>
    <w:rsid w:val="00D5085A"/>
    <w:rsid w:val="00D514B5"/>
    <w:rsid w:val="00D517F5"/>
    <w:rsid w:val="00D51E49"/>
    <w:rsid w:val="00D5305E"/>
    <w:rsid w:val="00D539D0"/>
    <w:rsid w:val="00D53FBB"/>
    <w:rsid w:val="00D54265"/>
    <w:rsid w:val="00D55258"/>
    <w:rsid w:val="00D554EF"/>
    <w:rsid w:val="00D5591F"/>
    <w:rsid w:val="00D56BBF"/>
    <w:rsid w:val="00D60A66"/>
    <w:rsid w:val="00D61B70"/>
    <w:rsid w:val="00D61D1B"/>
    <w:rsid w:val="00D6212C"/>
    <w:rsid w:val="00D623BF"/>
    <w:rsid w:val="00D63A1C"/>
    <w:rsid w:val="00D63E81"/>
    <w:rsid w:val="00D64F69"/>
    <w:rsid w:val="00D659F4"/>
    <w:rsid w:val="00D65F1E"/>
    <w:rsid w:val="00D66E37"/>
    <w:rsid w:val="00D703A2"/>
    <w:rsid w:val="00D73595"/>
    <w:rsid w:val="00D748A7"/>
    <w:rsid w:val="00D74AD7"/>
    <w:rsid w:val="00D74BEB"/>
    <w:rsid w:val="00D74E73"/>
    <w:rsid w:val="00D759B6"/>
    <w:rsid w:val="00D75C10"/>
    <w:rsid w:val="00D80A3D"/>
    <w:rsid w:val="00D80E0C"/>
    <w:rsid w:val="00D83507"/>
    <w:rsid w:val="00D838D0"/>
    <w:rsid w:val="00D83B48"/>
    <w:rsid w:val="00D854C4"/>
    <w:rsid w:val="00D8599D"/>
    <w:rsid w:val="00D860E4"/>
    <w:rsid w:val="00D86417"/>
    <w:rsid w:val="00D87067"/>
    <w:rsid w:val="00D9000A"/>
    <w:rsid w:val="00D91EF2"/>
    <w:rsid w:val="00D92CAE"/>
    <w:rsid w:val="00D94C9F"/>
    <w:rsid w:val="00D95C76"/>
    <w:rsid w:val="00D95FBC"/>
    <w:rsid w:val="00D9725C"/>
    <w:rsid w:val="00D977FA"/>
    <w:rsid w:val="00D97C43"/>
    <w:rsid w:val="00DA2156"/>
    <w:rsid w:val="00DA2A62"/>
    <w:rsid w:val="00DA4B8E"/>
    <w:rsid w:val="00DA51FC"/>
    <w:rsid w:val="00DB31BB"/>
    <w:rsid w:val="00DB3741"/>
    <w:rsid w:val="00DB53F8"/>
    <w:rsid w:val="00DB66BE"/>
    <w:rsid w:val="00DC1233"/>
    <w:rsid w:val="00DC1DB1"/>
    <w:rsid w:val="00DC22B2"/>
    <w:rsid w:val="00DC2CC8"/>
    <w:rsid w:val="00DC52D2"/>
    <w:rsid w:val="00DC5FD4"/>
    <w:rsid w:val="00DC6E22"/>
    <w:rsid w:val="00DC7672"/>
    <w:rsid w:val="00DD07FB"/>
    <w:rsid w:val="00DD0EA2"/>
    <w:rsid w:val="00DD1441"/>
    <w:rsid w:val="00DD246B"/>
    <w:rsid w:val="00DD3013"/>
    <w:rsid w:val="00DD3B8B"/>
    <w:rsid w:val="00DD76C8"/>
    <w:rsid w:val="00DE14B8"/>
    <w:rsid w:val="00DE15B5"/>
    <w:rsid w:val="00DE4D13"/>
    <w:rsid w:val="00DE4D88"/>
    <w:rsid w:val="00DE4F91"/>
    <w:rsid w:val="00DE5DC9"/>
    <w:rsid w:val="00DF0A3A"/>
    <w:rsid w:val="00DF0ADC"/>
    <w:rsid w:val="00DF0F0E"/>
    <w:rsid w:val="00DF12F2"/>
    <w:rsid w:val="00DF1482"/>
    <w:rsid w:val="00DF1D87"/>
    <w:rsid w:val="00DF1EF3"/>
    <w:rsid w:val="00DF36CC"/>
    <w:rsid w:val="00DF6518"/>
    <w:rsid w:val="00DF6D6E"/>
    <w:rsid w:val="00DF7045"/>
    <w:rsid w:val="00DF74A2"/>
    <w:rsid w:val="00E00BD5"/>
    <w:rsid w:val="00E01F0F"/>
    <w:rsid w:val="00E028D7"/>
    <w:rsid w:val="00E02F5D"/>
    <w:rsid w:val="00E03C8D"/>
    <w:rsid w:val="00E040D2"/>
    <w:rsid w:val="00E044D4"/>
    <w:rsid w:val="00E04E69"/>
    <w:rsid w:val="00E05ABC"/>
    <w:rsid w:val="00E05BF9"/>
    <w:rsid w:val="00E072DD"/>
    <w:rsid w:val="00E07B4D"/>
    <w:rsid w:val="00E10569"/>
    <w:rsid w:val="00E10CD9"/>
    <w:rsid w:val="00E12B0F"/>
    <w:rsid w:val="00E13C1E"/>
    <w:rsid w:val="00E13C48"/>
    <w:rsid w:val="00E142FE"/>
    <w:rsid w:val="00E146D3"/>
    <w:rsid w:val="00E14761"/>
    <w:rsid w:val="00E15DAD"/>
    <w:rsid w:val="00E163A8"/>
    <w:rsid w:val="00E16566"/>
    <w:rsid w:val="00E168F8"/>
    <w:rsid w:val="00E171A1"/>
    <w:rsid w:val="00E20043"/>
    <w:rsid w:val="00E203EA"/>
    <w:rsid w:val="00E21275"/>
    <w:rsid w:val="00E21664"/>
    <w:rsid w:val="00E2364D"/>
    <w:rsid w:val="00E23FE6"/>
    <w:rsid w:val="00E26A58"/>
    <w:rsid w:val="00E26EF9"/>
    <w:rsid w:val="00E270A1"/>
    <w:rsid w:val="00E2743D"/>
    <w:rsid w:val="00E27835"/>
    <w:rsid w:val="00E27EE2"/>
    <w:rsid w:val="00E31CE6"/>
    <w:rsid w:val="00E31D2C"/>
    <w:rsid w:val="00E3426E"/>
    <w:rsid w:val="00E35A7C"/>
    <w:rsid w:val="00E371ED"/>
    <w:rsid w:val="00E41E0E"/>
    <w:rsid w:val="00E41F5E"/>
    <w:rsid w:val="00E41F89"/>
    <w:rsid w:val="00E43180"/>
    <w:rsid w:val="00E43446"/>
    <w:rsid w:val="00E4513A"/>
    <w:rsid w:val="00E45A86"/>
    <w:rsid w:val="00E45EC8"/>
    <w:rsid w:val="00E45F2C"/>
    <w:rsid w:val="00E51DE5"/>
    <w:rsid w:val="00E51F4B"/>
    <w:rsid w:val="00E531E7"/>
    <w:rsid w:val="00E57E3D"/>
    <w:rsid w:val="00E607E9"/>
    <w:rsid w:val="00E622C7"/>
    <w:rsid w:val="00E6263B"/>
    <w:rsid w:val="00E6278E"/>
    <w:rsid w:val="00E63C52"/>
    <w:rsid w:val="00E63F59"/>
    <w:rsid w:val="00E6546E"/>
    <w:rsid w:val="00E65E88"/>
    <w:rsid w:val="00E6635D"/>
    <w:rsid w:val="00E675FD"/>
    <w:rsid w:val="00E67B8A"/>
    <w:rsid w:val="00E72BC3"/>
    <w:rsid w:val="00E73BD2"/>
    <w:rsid w:val="00E73C7B"/>
    <w:rsid w:val="00E7577D"/>
    <w:rsid w:val="00E76242"/>
    <w:rsid w:val="00E80004"/>
    <w:rsid w:val="00E80AE2"/>
    <w:rsid w:val="00E902D3"/>
    <w:rsid w:val="00E90EED"/>
    <w:rsid w:val="00E92869"/>
    <w:rsid w:val="00E940E9"/>
    <w:rsid w:val="00E94F5B"/>
    <w:rsid w:val="00EA0BD9"/>
    <w:rsid w:val="00EA23D9"/>
    <w:rsid w:val="00EA4A70"/>
    <w:rsid w:val="00EA70FB"/>
    <w:rsid w:val="00EB095E"/>
    <w:rsid w:val="00EB0AB5"/>
    <w:rsid w:val="00EB128E"/>
    <w:rsid w:val="00EB1436"/>
    <w:rsid w:val="00EB234C"/>
    <w:rsid w:val="00EB37D2"/>
    <w:rsid w:val="00EB3D5B"/>
    <w:rsid w:val="00EB3F53"/>
    <w:rsid w:val="00EB4B54"/>
    <w:rsid w:val="00EB63FE"/>
    <w:rsid w:val="00EB71FA"/>
    <w:rsid w:val="00EB72E3"/>
    <w:rsid w:val="00EC0372"/>
    <w:rsid w:val="00EC0C12"/>
    <w:rsid w:val="00EC1577"/>
    <w:rsid w:val="00EC45F9"/>
    <w:rsid w:val="00EC4C15"/>
    <w:rsid w:val="00EC5AAB"/>
    <w:rsid w:val="00EC5FFD"/>
    <w:rsid w:val="00EC7382"/>
    <w:rsid w:val="00EC746C"/>
    <w:rsid w:val="00EC76DB"/>
    <w:rsid w:val="00ED3A97"/>
    <w:rsid w:val="00ED4FEC"/>
    <w:rsid w:val="00ED6ECD"/>
    <w:rsid w:val="00ED75E4"/>
    <w:rsid w:val="00EE0833"/>
    <w:rsid w:val="00EE0A5A"/>
    <w:rsid w:val="00EE15B9"/>
    <w:rsid w:val="00EE180D"/>
    <w:rsid w:val="00EE1F02"/>
    <w:rsid w:val="00EE33F0"/>
    <w:rsid w:val="00EE3B07"/>
    <w:rsid w:val="00EE4A9C"/>
    <w:rsid w:val="00EE4CE4"/>
    <w:rsid w:val="00EE517B"/>
    <w:rsid w:val="00EF0501"/>
    <w:rsid w:val="00EF14F1"/>
    <w:rsid w:val="00EF26E2"/>
    <w:rsid w:val="00EF28FC"/>
    <w:rsid w:val="00EF2E1C"/>
    <w:rsid w:val="00EF3CC7"/>
    <w:rsid w:val="00EF3F5F"/>
    <w:rsid w:val="00EF65B7"/>
    <w:rsid w:val="00EF76E2"/>
    <w:rsid w:val="00F002D7"/>
    <w:rsid w:val="00F0042E"/>
    <w:rsid w:val="00F0064D"/>
    <w:rsid w:val="00F013FA"/>
    <w:rsid w:val="00F022D4"/>
    <w:rsid w:val="00F04FCB"/>
    <w:rsid w:val="00F052E9"/>
    <w:rsid w:val="00F07AE0"/>
    <w:rsid w:val="00F07CC0"/>
    <w:rsid w:val="00F10548"/>
    <w:rsid w:val="00F138B2"/>
    <w:rsid w:val="00F13D0D"/>
    <w:rsid w:val="00F13F5F"/>
    <w:rsid w:val="00F14DCB"/>
    <w:rsid w:val="00F15EC7"/>
    <w:rsid w:val="00F16508"/>
    <w:rsid w:val="00F17C2F"/>
    <w:rsid w:val="00F20AD4"/>
    <w:rsid w:val="00F2134E"/>
    <w:rsid w:val="00F217F0"/>
    <w:rsid w:val="00F22BC4"/>
    <w:rsid w:val="00F2313D"/>
    <w:rsid w:val="00F23728"/>
    <w:rsid w:val="00F2457F"/>
    <w:rsid w:val="00F24F86"/>
    <w:rsid w:val="00F25DBC"/>
    <w:rsid w:val="00F30344"/>
    <w:rsid w:val="00F31BF8"/>
    <w:rsid w:val="00F31BFC"/>
    <w:rsid w:val="00F320DE"/>
    <w:rsid w:val="00F36513"/>
    <w:rsid w:val="00F36FE4"/>
    <w:rsid w:val="00F37516"/>
    <w:rsid w:val="00F37F34"/>
    <w:rsid w:val="00F404ED"/>
    <w:rsid w:val="00F40A83"/>
    <w:rsid w:val="00F40C41"/>
    <w:rsid w:val="00F42122"/>
    <w:rsid w:val="00F43943"/>
    <w:rsid w:val="00F43EF6"/>
    <w:rsid w:val="00F45B46"/>
    <w:rsid w:val="00F467B0"/>
    <w:rsid w:val="00F46CD4"/>
    <w:rsid w:val="00F50E7B"/>
    <w:rsid w:val="00F51839"/>
    <w:rsid w:val="00F51E93"/>
    <w:rsid w:val="00F5432F"/>
    <w:rsid w:val="00F546C2"/>
    <w:rsid w:val="00F5487B"/>
    <w:rsid w:val="00F54C49"/>
    <w:rsid w:val="00F559A9"/>
    <w:rsid w:val="00F6082C"/>
    <w:rsid w:val="00F60A1C"/>
    <w:rsid w:val="00F6141D"/>
    <w:rsid w:val="00F6184A"/>
    <w:rsid w:val="00F63FB2"/>
    <w:rsid w:val="00F70536"/>
    <w:rsid w:val="00F715B7"/>
    <w:rsid w:val="00F71D94"/>
    <w:rsid w:val="00F72901"/>
    <w:rsid w:val="00F72C8F"/>
    <w:rsid w:val="00F743FA"/>
    <w:rsid w:val="00F746D5"/>
    <w:rsid w:val="00F7515E"/>
    <w:rsid w:val="00F75A33"/>
    <w:rsid w:val="00F767FD"/>
    <w:rsid w:val="00F7690B"/>
    <w:rsid w:val="00F76D3E"/>
    <w:rsid w:val="00F771F6"/>
    <w:rsid w:val="00F8045B"/>
    <w:rsid w:val="00F80923"/>
    <w:rsid w:val="00F80BEB"/>
    <w:rsid w:val="00F825D0"/>
    <w:rsid w:val="00F82994"/>
    <w:rsid w:val="00F83B38"/>
    <w:rsid w:val="00F83F31"/>
    <w:rsid w:val="00F83FE0"/>
    <w:rsid w:val="00F85770"/>
    <w:rsid w:val="00F85993"/>
    <w:rsid w:val="00F871E0"/>
    <w:rsid w:val="00F87726"/>
    <w:rsid w:val="00F91232"/>
    <w:rsid w:val="00F912A1"/>
    <w:rsid w:val="00F91655"/>
    <w:rsid w:val="00F92A7D"/>
    <w:rsid w:val="00F95376"/>
    <w:rsid w:val="00F9579E"/>
    <w:rsid w:val="00F9670E"/>
    <w:rsid w:val="00FA02D0"/>
    <w:rsid w:val="00FA0F2A"/>
    <w:rsid w:val="00FA1FD4"/>
    <w:rsid w:val="00FA3648"/>
    <w:rsid w:val="00FA67B6"/>
    <w:rsid w:val="00FA6A92"/>
    <w:rsid w:val="00FA7845"/>
    <w:rsid w:val="00FB196F"/>
    <w:rsid w:val="00FB25B9"/>
    <w:rsid w:val="00FB46DE"/>
    <w:rsid w:val="00FB5599"/>
    <w:rsid w:val="00FB5786"/>
    <w:rsid w:val="00FB6B67"/>
    <w:rsid w:val="00FB7A94"/>
    <w:rsid w:val="00FC0BFF"/>
    <w:rsid w:val="00FC108C"/>
    <w:rsid w:val="00FC1B88"/>
    <w:rsid w:val="00FC1E15"/>
    <w:rsid w:val="00FC31CC"/>
    <w:rsid w:val="00FC40E9"/>
    <w:rsid w:val="00FC41A1"/>
    <w:rsid w:val="00FC6941"/>
    <w:rsid w:val="00FC7569"/>
    <w:rsid w:val="00FD1318"/>
    <w:rsid w:val="00FD14E3"/>
    <w:rsid w:val="00FD239F"/>
    <w:rsid w:val="00FD254F"/>
    <w:rsid w:val="00FD28D9"/>
    <w:rsid w:val="00FD2B09"/>
    <w:rsid w:val="00FD440C"/>
    <w:rsid w:val="00FD447E"/>
    <w:rsid w:val="00FD448C"/>
    <w:rsid w:val="00FD6405"/>
    <w:rsid w:val="00FD71F6"/>
    <w:rsid w:val="00FD73D8"/>
    <w:rsid w:val="00FE1D7B"/>
    <w:rsid w:val="00FE2AA5"/>
    <w:rsid w:val="00FE3C7C"/>
    <w:rsid w:val="00FE40A8"/>
    <w:rsid w:val="00FE4CF0"/>
    <w:rsid w:val="00FE557B"/>
    <w:rsid w:val="00FE586B"/>
    <w:rsid w:val="00FE6081"/>
    <w:rsid w:val="00FE6611"/>
    <w:rsid w:val="00FF1ADA"/>
    <w:rsid w:val="00FF1C25"/>
    <w:rsid w:val="00FF2215"/>
    <w:rsid w:val="00FF241F"/>
    <w:rsid w:val="00FF26B9"/>
    <w:rsid w:val="00FF289B"/>
    <w:rsid w:val="00FF29D9"/>
    <w:rsid w:val="00FF485B"/>
    <w:rsid w:val="00FF556B"/>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3"/>
    <w:pPr>
      <w:spacing w:after="0" w:line="240" w:lineRule="auto"/>
      <w:ind w:firstLine="709"/>
      <w:jc w:val="both"/>
    </w:pPr>
    <w:rPr>
      <w:rFonts w:ascii="Times New Roman" w:hAnsi="Times New Roman"/>
      <w:sz w:val="28"/>
    </w:rPr>
  </w:style>
  <w:style w:type="paragraph" w:styleId="10">
    <w:name w:val="heading 1"/>
    <w:basedOn w:val="a"/>
    <w:link w:val="11"/>
    <w:uiPriority w:val="9"/>
    <w:qFormat/>
    <w:rsid w:val="0019649E"/>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1B7E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549F7"/>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lang w:eastAsia="ru-RU"/>
    </w:rPr>
  </w:style>
  <w:style w:type="paragraph" w:styleId="9">
    <w:name w:val="heading 9"/>
    <w:basedOn w:val="a"/>
    <w:next w:val="a"/>
    <w:link w:val="90"/>
    <w:uiPriority w:val="9"/>
    <w:semiHidden/>
    <w:unhideWhenUsed/>
    <w:qFormat/>
    <w:rsid w:val="004549F7"/>
    <w:pPr>
      <w:keepNext/>
      <w:keepLines/>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964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49F7"/>
    <w:rPr>
      <w:rFonts w:asciiTheme="majorHAnsi" w:eastAsiaTheme="majorEastAsia" w:hAnsiTheme="majorHAnsi" w:cstheme="majorBidi"/>
      <w:b/>
      <w:bCs/>
      <w:color w:val="4F81BD" w:themeColor="accent1"/>
      <w:lang w:eastAsia="ru-RU"/>
    </w:rPr>
  </w:style>
  <w:style w:type="paragraph" w:styleId="a3">
    <w:name w:val="header"/>
    <w:basedOn w:val="a"/>
    <w:link w:val="a4"/>
    <w:uiPriority w:val="99"/>
    <w:unhideWhenUsed/>
    <w:rsid w:val="00F85993"/>
    <w:pPr>
      <w:tabs>
        <w:tab w:val="center" w:pos="4677"/>
        <w:tab w:val="right" w:pos="9355"/>
      </w:tabs>
    </w:pPr>
  </w:style>
  <w:style w:type="character" w:customStyle="1" w:styleId="a4">
    <w:name w:val="Верхний колонтитул Знак"/>
    <w:basedOn w:val="a0"/>
    <w:link w:val="a3"/>
    <w:uiPriority w:val="99"/>
    <w:rsid w:val="00F85993"/>
  </w:style>
  <w:style w:type="paragraph" w:styleId="a5">
    <w:name w:val="footer"/>
    <w:basedOn w:val="a"/>
    <w:link w:val="a6"/>
    <w:uiPriority w:val="99"/>
    <w:unhideWhenUsed/>
    <w:rsid w:val="00F85993"/>
    <w:pPr>
      <w:tabs>
        <w:tab w:val="center" w:pos="4677"/>
        <w:tab w:val="right" w:pos="9355"/>
      </w:tabs>
    </w:pPr>
  </w:style>
  <w:style w:type="character" w:customStyle="1" w:styleId="a6">
    <w:name w:val="Нижний колонтитул Знак"/>
    <w:basedOn w:val="a0"/>
    <w:link w:val="a5"/>
    <w:uiPriority w:val="99"/>
    <w:rsid w:val="00F85993"/>
  </w:style>
  <w:style w:type="paragraph" w:styleId="a7">
    <w:name w:val="List Paragraph"/>
    <w:aliases w:val="Нумерованый список,List Paragraph1"/>
    <w:basedOn w:val="a"/>
    <w:link w:val="a8"/>
    <w:uiPriority w:val="34"/>
    <w:qFormat/>
    <w:rsid w:val="00F85993"/>
    <w:pPr>
      <w:ind w:left="720"/>
      <w:contextualSpacing/>
    </w:pPr>
    <w:rPr>
      <w:rFonts w:cs="Times New Roman"/>
    </w:rPr>
  </w:style>
  <w:style w:type="character" w:customStyle="1" w:styleId="a8">
    <w:name w:val="Абзац списка Знак"/>
    <w:aliases w:val="Нумерованый список Знак,List Paragraph1 Знак"/>
    <w:basedOn w:val="a0"/>
    <w:link w:val="a7"/>
    <w:uiPriority w:val="34"/>
    <w:rsid w:val="004549F7"/>
    <w:rPr>
      <w:rFonts w:ascii="Times New Roman" w:hAnsi="Times New Roman" w:cs="Times New Roman"/>
      <w:sz w:val="28"/>
    </w:rPr>
  </w:style>
  <w:style w:type="paragraph" w:styleId="a9">
    <w:name w:val="Plain Text"/>
    <w:basedOn w:val="a"/>
    <w:link w:val="aa"/>
    <w:rsid w:val="00F85993"/>
    <w:pPr>
      <w:ind w:firstLine="0"/>
      <w:jc w:val="left"/>
    </w:pPr>
    <w:rPr>
      <w:rFonts w:ascii="Consolas" w:eastAsia="Times New Roman" w:hAnsi="Consolas" w:cs="Times New Roman"/>
      <w:sz w:val="21"/>
      <w:szCs w:val="21"/>
      <w:lang w:eastAsia="ru-RU"/>
    </w:rPr>
  </w:style>
  <w:style w:type="character" w:customStyle="1" w:styleId="aa">
    <w:name w:val="Текст Знак"/>
    <w:basedOn w:val="a0"/>
    <w:link w:val="a9"/>
    <w:rsid w:val="00F85993"/>
    <w:rPr>
      <w:rFonts w:ascii="Consolas" w:eastAsia="Times New Roman" w:hAnsi="Consolas" w:cs="Times New Roman"/>
      <w:sz w:val="21"/>
      <w:szCs w:val="21"/>
      <w:lang w:eastAsia="ru-RU"/>
    </w:rPr>
  </w:style>
  <w:style w:type="paragraph" w:styleId="ab">
    <w:name w:val="caption"/>
    <w:basedOn w:val="a"/>
    <w:next w:val="a"/>
    <w:uiPriority w:val="35"/>
    <w:unhideWhenUsed/>
    <w:qFormat/>
    <w:rsid w:val="00F85993"/>
    <w:pPr>
      <w:spacing w:after="200"/>
      <w:ind w:firstLine="0"/>
      <w:jc w:val="left"/>
    </w:pPr>
    <w:rPr>
      <w:rFonts w:asciiTheme="minorHAnsi" w:hAnsiTheme="minorHAnsi"/>
      <w:b/>
      <w:bCs/>
      <w:color w:val="4F81BD" w:themeColor="accent1"/>
      <w:sz w:val="18"/>
      <w:szCs w:val="18"/>
    </w:rPr>
  </w:style>
  <w:style w:type="table" w:styleId="ac">
    <w:name w:val="Table Grid"/>
    <w:basedOn w:val="a1"/>
    <w:uiPriority w:val="59"/>
    <w:rsid w:val="00F85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F85993"/>
    <w:pPr>
      <w:spacing w:after="160" w:line="240" w:lineRule="exact"/>
      <w:ind w:firstLine="0"/>
      <w:jc w:val="left"/>
    </w:pPr>
    <w:rPr>
      <w:rFonts w:ascii="Verdana" w:eastAsia="Times New Roman" w:hAnsi="Verdana" w:cs="Verdana"/>
      <w:sz w:val="20"/>
      <w:szCs w:val="20"/>
      <w:lang w:val="en-US"/>
    </w:rPr>
  </w:style>
  <w:style w:type="paragraph" w:styleId="a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unhideWhenUsed/>
    <w:rsid w:val="00F85993"/>
    <w:pPr>
      <w:spacing w:before="100" w:beforeAutospacing="1" w:after="100" w:afterAutospacing="1"/>
      <w:ind w:firstLine="0"/>
      <w:jc w:val="left"/>
    </w:pPr>
    <w:rPr>
      <w:rFonts w:cs="Times New Roman"/>
      <w:sz w:val="24"/>
      <w:szCs w:val="24"/>
      <w:lang w:eastAsia="ru-RU"/>
    </w:rPr>
  </w:style>
  <w:style w:type="paragraph" w:customStyle="1" w:styleId="ConsPlusNormal">
    <w:name w:val="ConsPlusNormal"/>
    <w:link w:val="ConsPlusNormal0"/>
    <w:rsid w:val="000C53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549F7"/>
    <w:rPr>
      <w:rFonts w:ascii="Times New Roman" w:eastAsia="Times New Roman" w:hAnsi="Times New Roman" w:cs="Times New Roman"/>
      <w:sz w:val="28"/>
      <w:szCs w:val="28"/>
      <w:lang w:eastAsia="ru-RU"/>
    </w:rPr>
  </w:style>
  <w:style w:type="paragraph" w:styleId="af">
    <w:name w:val="No Spacing"/>
    <w:link w:val="af0"/>
    <w:qFormat/>
    <w:rsid w:val="000C53BF"/>
    <w:pPr>
      <w:spacing w:after="0" w:line="240" w:lineRule="auto"/>
    </w:pPr>
    <w:rPr>
      <w:rFonts w:ascii="Times New Roman" w:eastAsia="Times New Roman" w:hAnsi="Times New Roman" w:cs="Times New Roman"/>
      <w:sz w:val="20"/>
      <w:szCs w:val="20"/>
      <w:lang w:eastAsia="ru-RU"/>
    </w:rPr>
  </w:style>
  <w:style w:type="character" w:styleId="af1">
    <w:name w:val="Hyperlink"/>
    <w:basedOn w:val="a0"/>
    <w:uiPriority w:val="99"/>
    <w:unhideWhenUsed/>
    <w:rsid w:val="002F5E21"/>
    <w:rPr>
      <w:color w:val="0000FF" w:themeColor="hyperlink"/>
      <w:u w:val="single"/>
    </w:rPr>
  </w:style>
  <w:style w:type="paragraph" w:customStyle="1" w:styleId="Default">
    <w:name w:val="Default"/>
    <w:rsid w:val="004A642B"/>
    <w:pPr>
      <w:autoSpaceDE w:val="0"/>
      <w:autoSpaceDN w:val="0"/>
      <w:adjustRightInd w:val="0"/>
      <w:spacing w:after="0" w:line="240" w:lineRule="auto"/>
    </w:pPr>
    <w:rPr>
      <w:rFonts w:ascii="Verdana" w:hAnsi="Verdana" w:cs="Verdana"/>
      <w:color w:val="000000"/>
      <w:sz w:val="24"/>
      <w:szCs w:val="24"/>
    </w:rPr>
  </w:style>
  <w:style w:type="character" w:customStyle="1" w:styleId="90">
    <w:name w:val="Заголовок 9 Знак"/>
    <w:basedOn w:val="a0"/>
    <w:link w:val="9"/>
    <w:uiPriority w:val="9"/>
    <w:semiHidden/>
    <w:rsid w:val="004549F7"/>
    <w:rPr>
      <w:rFonts w:asciiTheme="majorHAnsi" w:eastAsiaTheme="majorEastAsia" w:hAnsiTheme="majorHAnsi" w:cstheme="majorBidi"/>
      <w:i/>
      <w:iCs/>
      <w:color w:val="404040" w:themeColor="text1" w:themeTint="BF"/>
      <w:sz w:val="20"/>
      <w:szCs w:val="20"/>
      <w:lang w:eastAsia="ru-RU"/>
    </w:rPr>
  </w:style>
  <w:style w:type="paragraph" w:customStyle="1" w:styleId="ConsPlusTitle">
    <w:name w:val="ConsPlusTitle"/>
    <w:rsid w:val="00454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Стиль1"/>
    <w:basedOn w:val="a7"/>
    <w:link w:val="12"/>
    <w:rsid w:val="004549F7"/>
    <w:pPr>
      <w:numPr>
        <w:numId w:val="1"/>
      </w:numPr>
      <w:spacing w:line="360" w:lineRule="auto"/>
      <w:jc w:val="center"/>
    </w:pPr>
    <w:rPr>
      <w:rFonts w:eastAsia="Calibri"/>
      <w:b/>
      <w:szCs w:val="28"/>
    </w:rPr>
  </w:style>
  <w:style w:type="paragraph" w:customStyle="1" w:styleId="31">
    <w:name w:val="Стиль3"/>
    <w:basedOn w:val="1"/>
    <w:link w:val="32"/>
    <w:qFormat/>
    <w:rsid w:val="004549F7"/>
  </w:style>
  <w:style w:type="character" w:customStyle="1" w:styleId="32">
    <w:name w:val="Стиль3 Знак"/>
    <w:basedOn w:val="a0"/>
    <w:link w:val="31"/>
    <w:rsid w:val="004549F7"/>
    <w:rPr>
      <w:rFonts w:ascii="Times New Roman" w:eastAsia="Calibri" w:hAnsi="Times New Roman" w:cs="Times New Roman"/>
      <w:b/>
      <w:sz w:val="28"/>
      <w:szCs w:val="28"/>
    </w:rPr>
  </w:style>
  <w:style w:type="character" w:customStyle="1" w:styleId="af2">
    <w:name w:val="Текст выноски Знак"/>
    <w:basedOn w:val="a0"/>
    <w:link w:val="af3"/>
    <w:uiPriority w:val="99"/>
    <w:semiHidden/>
    <w:rsid w:val="004549F7"/>
    <w:rPr>
      <w:rFonts w:ascii="Tahoma" w:eastAsiaTheme="minorEastAsia" w:hAnsi="Tahoma" w:cs="Tahoma"/>
      <w:sz w:val="16"/>
      <w:szCs w:val="16"/>
      <w:lang w:eastAsia="ru-RU"/>
    </w:rPr>
  </w:style>
  <w:style w:type="paragraph" w:styleId="af3">
    <w:name w:val="Balloon Text"/>
    <w:basedOn w:val="a"/>
    <w:link w:val="af2"/>
    <w:uiPriority w:val="99"/>
    <w:semiHidden/>
    <w:unhideWhenUsed/>
    <w:rsid w:val="004549F7"/>
    <w:pPr>
      <w:ind w:firstLine="0"/>
      <w:jc w:val="left"/>
    </w:pPr>
    <w:rPr>
      <w:rFonts w:ascii="Tahoma" w:eastAsiaTheme="minorEastAsia" w:hAnsi="Tahoma" w:cs="Tahoma"/>
      <w:sz w:val="16"/>
      <w:szCs w:val="16"/>
      <w:lang w:eastAsia="ru-RU"/>
    </w:rPr>
  </w:style>
  <w:style w:type="paragraph" w:customStyle="1" w:styleId="ConsPlusNonformat">
    <w:name w:val="ConsPlusNonformat"/>
    <w:rsid w:val="004549F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FollowedHyperlink"/>
    <w:basedOn w:val="a0"/>
    <w:uiPriority w:val="99"/>
    <w:semiHidden/>
    <w:unhideWhenUsed/>
    <w:rsid w:val="00830799"/>
    <w:rPr>
      <w:color w:val="800080" w:themeColor="followedHyperlink"/>
      <w:u w:val="single"/>
    </w:rPr>
  </w:style>
  <w:style w:type="character" w:styleId="af5">
    <w:name w:val="Strong"/>
    <w:basedOn w:val="a0"/>
    <w:uiPriority w:val="22"/>
    <w:qFormat/>
    <w:rsid w:val="00044ED7"/>
    <w:rPr>
      <w:b/>
      <w:bCs/>
    </w:rPr>
  </w:style>
  <w:style w:type="table" w:customStyle="1" w:styleId="13">
    <w:name w:val="Сетка таблицы1"/>
    <w:basedOn w:val="a1"/>
    <w:next w:val="ac"/>
    <w:uiPriority w:val="59"/>
    <w:rsid w:val="0011704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2400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B7EC9"/>
    <w:rPr>
      <w:rFonts w:asciiTheme="majorHAnsi" w:eastAsiaTheme="majorEastAsia" w:hAnsiTheme="majorHAnsi" w:cstheme="majorBidi"/>
      <w:b/>
      <w:bCs/>
      <w:color w:val="4F81BD" w:themeColor="accent1"/>
      <w:sz w:val="26"/>
      <w:szCs w:val="26"/>
    </w:rPr>
  </w:style>
  <w:style w:type="table" w:customStyle="1" w:styleId="33">
    <w:name w:val="Сетка таблицы3"/>
    <w:basedOn w:val="a1"/>
    <w:next w:val="ac"/>
    <w:uiPriority w:val="59"/>
    <w:rsid w:val="003A2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0"/>
    <w:next w:val="a"/>
    <w:uiPriority w:val="39"/>
    <w:unhideWhenUsed/>
    <w:qFormat/>
    <w:rsid w:val="00A37C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rsid w:val="00BF1A3F"/>
    <w:pPr>
      <w:tabs>
        <w:tab w:val="right" w:leader="dot" w:pos="9628"/>
      </w:tabs>
      <w:spacing w:after="100"/>
    </w:pPr>
    <w:rPr>
      <w:rFonts w:cs="Times New Roman"/>
      <w:noProof/>
    </w:rPr>
  </w:style>
  <w:style w:type="paragraph" w:styleId="22">
    <w:name w:val="toc 2"/>
    <w:basedOn w:val="a"/>
    <w:next w:val="a"/>
    <w:autoRedefine/>
    <w:uiPriority w:val="39"/>
    <w:unhideWhenUsed/>
    <w:rsid w:val="00E940E9"/>
    <w:pPr>
      <w:tabs>
        <w:tab w:val="right" w:leader="dot" w:pos="9628"/>
      </w:tabs>
      <w:spacing w:after="100"/>
      <w:ind w:left="280" w:firstLine="996"/>
    </w:pPr>
    <w:rPr>
      <w:rFonts w:cs="Times New Roman"/>
      <w:noProof/>
    </w:rPr>
  </w:style>
  <w:style w:type="paragraph" w:styleId="34">
    <w:name w:val="toc 3"/>
    <w:basedOn w:val="a"/>
    <w:next w:val="a"/>
    <w:autoRedefine/>
    <w:uiPriority w:val="39"/>
    <w:unhideWhenUsed/>
    <w:rsid w:val="00A37C9F"/>
    <w:pPr>
      <w:spacing w:after="100"/>
      <w:ind w:left="560"/>
    </w:pPr>
  </w:style>
  <w:style w:type="paragraph" w:customStyle="1" w:styleId="23">
    <w:name w:val="Основной текст2"/>
    <w:basedOn w:val="a"/>
    <w:rsid w:val="005A1041"/>
    <w:pPr>
      <w:widowControl w:val="0"/>
      <w:shd w:val="clear" w:color="auto" w:fill="FFFFFF"/>
      <w:spacing w:after="180" w:line="240" w:lineRule="atLeast"/>
      <w:ind w:firstLine="0"/>
      <w:jc w:val="center"/>
    </w:pPr>
    <w:rPr>
      <w:rFonts w:eastAsia="Times New Roman" w:cs="Times New Roman"/>
      <w:sz w:val="18"/>
      <w:szCs w:val="18"/>
      <w:lang w:eastAsia="ru-RU"/>
    </w:rPr>
  </w:style>
  <w:style w:type="character" w:customStyle="1" w:styleId="12">
    <w:name w:val="Стиль1 Знак"/>
    <w:basedOn w:val="a8"/>
    <w:link w:val="1"/>
    <w:locked/>
    <w:rsid w:val="005A1041"/>
    <w:rPr>
      <w:rFonts w:ascii="Times New Roman" w:eastAsia="Calibri" w:hAnsi="Times New Roman" w:cs="Times New Roman"/>
      <w:b/>
      <w:sz w:val="28"/>
      <w:szCs w:val="28"/>
    </w:rPr>
  </w:style>
  <w:style w:type="paragraph" w:customStyle="1" w:styleId="4">
    <w:name w:val="Стиль4"/>
    <w:basedOn w:val="1"/>
    <w:link w:val="40"/>
    <w:qFormat/>
    <w:rsid w:val="005A1041"/>
    <w:pPr>
      <w:numPr>
        <w:numId w:val="13"/>
      </w:numPr>
    </w:pPr>
    <w:rPr>
      <w:rFonts w:eastAsia="Times New Roman"/>
      <w:lang w:eastAsia="ru-RU"/>
    </w:rPr>
  </w:style>
  <w:style w:type="character" w:customStyle="1" w:styleId="40">
    <w:name w:val="Стиль4 Знак"/>
    <w:basedOn w:val="12"/>
    <w:link w:val="4"/>
    <w:locked/>
    <w:rsid w:val="005A1041"/>
    <w:rPr>
      <w:rFonts w:ascii="Times New Roman" w:eastAsia="Times New Roman" w:hAnsi="Times New Roman" w:cs="Times New Roman"/>
      <w:b/>
      <w:sz w:val="28"/>
      <w:szCs w:val="28"/>
      <w:lang w:eastAsia="ru-RU"/>
    </w:rPr>
  </w:style>
  <w:style w:type="character" w:customStyle="1" w:styleId="itemtext1">
    <w:name w:val="itemtext1"/>
    <w:rsid w:val="00B46432"/>
    <w:rPr>
      <w:rFonts w:ascii="Segoe UI" w:hAnsi="Segoe UI" w:cs="Segoe UI" w:hint="default"/>
      <w:color w:val="000000"/>
      <w:sz w:val="20"/>
      <w:szCs w:val="20"/>
    </w:rPr>
  </w:style>
  <w:style w:type="character" w:customStyle="1" w:styleId="af0">
    <w:name w:val="Без интервала Знак"/>
    <w:link w:val="af"/>
    <w:rsid w:val="00B46432"/>
    <w:rPr>
      <w:rFonts w:ascii="Times New Roman" w:eastAsia="Times New Roman" w:hAnsi="Times New Roman" w:cs="Times New Roman"/>
      <w:sz w:val="20"/>
      <w:szCs w:val="20"/>
      <w:lang w:eastAsia="ru-RU"/>
    </w:rPr>
  </w:style>
  <w:style w:type="paragraph" w:customStyle="1" w:styleId="af7">
    <w:name w:val="Àáçàö"/>
    <w:basedOn w:val="a"/>
    <w:rsid w:val="00B46432"/>
    <w:rPr>
      <w:rFonts w:eastAsia="Times New Roman" w:cs="Times New Roman"/>
      <w:spacing w:val="6"/>
      <w:sz w:val="30"/>
      <w:szCs w:val="20"/>
      <w:lang w:eastAsia="ru-RU"/>
    </w:rPr>
  </w:style>
  <w:style w:type="paragraph" w:customStyle="1" w:styleId="Standard">
    <w:name w:val="Standard"/>
    <w:rsid w:val="00EB128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00">
    <w:name w:val="Стиль10"/>
    <w:basedOn w:val="a"/>
    <w:rsid w:val="00060981"/>
    <w:pPr>
      <w:widowControl w:val="0"/>
      <w:suppressAutoHyphens/>
      <w:ind w:firstLine="0"/>
      <w:jc w:val="center"/>
    </w:pPr>
    <w:rPr>
      <w:rFonts w:eastAsia="Times New Roman" w:cs="Times New Roman"/>
      <w:color w:val="003300"/>
      <w:kern w:val="2"/>
      <w:sz w:val="24"/>
      <w:szCs w:val="24"/>
      <w:lang w:eastAsia="hi-IN" w:bidi="hi-IN"/>
    </w:rPr>
  </w:style>
  <w:style w:type="character" w:styleId="af8">
    <w:name w:val="annotation reference"/>
    <w:uiPriority w:val="99"/>
    <w:semiHidden/>
    <w:unhideWhenUsed/>
    <w:rsid w:val="00F6082C"/>
    <w:rPr>
      <w:sz w:val="16"/>
      <w:szCs w:val="16"/>
    </w:rPr>
  </w:style>
  <w:style w:type="paragraph" w:styleId="af9">
    <w:name w:val="footnote text"/>
    <w:basedOn w:val="a"/>
    <w:link w:val="afa"/>
    <w:uiPriority w:val="99"/>
    <w:semiHidden/>
    <w:unhideWhenUsed/>
    <w:rsid w:val="001543CB"/>
    <w:rPr>
      <w:sz w:val="20"/>
      <w:szCs w:val="20"/>
    </w:rPr>
  </w:style>
  <w:style w:type="character" w:customStyle="1" w:styleId="afa">
    <w:name w:val="Текст сноски Знак"/>
    <w:basedOn w:val="a0"/>
    <w:link w:val="af9"/>
    <w:uiPriority w:val="99"/>
    <w:semiHidden/>
    <w:rsid w:val="001543CB"/>
    <w:rPr>
      <w:rFonts w:ascii="Times New Roman" w:hAnsi="Times New Roman"/>
      <w:sz w:val="20"/>
      <w:szCs w:val="20"/>
    </w:rPr>
  </w:style>
  <w:style w:type="character" w:styleId="afb">
    <w:name w:val="footnote reference"/>
    <w:basedOn w:val="a0"/>
    <w:uiPriority w:val="99"/>
    <w:semiHidden/>
    <w:unhideWhenUsed/>
    <w:rsid w:val="001543CB"/>
    <w:rPr>
      <w:vertAlign w:val="superscript"/>
    </w:rPr>
  </w:style>
  <w:style w:type="paragraph" w:customStyle="1" w:styleId="afc">
    <w:name w:val="Текст абзаца"/>
    <w:basedOn w:val="a"/>
    <w:qFormat/>
    <w:rsid w:val="005172B9"/>
    <w:rPr>
      <w:rFonts w:cs="Times New Roman"/>
      <w:sz w:val="24"/>
      <w:szCs w:val="24"/>
    </w:rPr>
  </w:style>
  <w:style w:type="paragraph" w:customStyle="1" w:styleId="Body1">
    <w:name w:val="Body 1"/>
    <w:autoRedefine/>
    <w:rsid w:val="005172B9"/>
    <w:pPr>
      <w:spacing w:after="0" w:line="240" w:lineRule="auto"/>
      <w:ind w:firstLine="709"/>
      <w:jc w:val="both"/>
    </w:pPr>
    <w:rPr>
      <w:rFonts w:ascii="Times New Roman" w:eastAsia="Arial Unicode MS" w:hAnsi="Times New Roman" w:cs="Times New Roman"/>
      <w:color w:val="000000"/>
      <w:sz w:val="28"/>
      <w:szCs w:val="28"/>
      <w:lang w:eastAsia="ru-RU"/>
    </w:rPr>
  </w:style>
  <w:style w:type="paragraph" w:customStyle="1" w:styleId="afd">
    <w:name w:val="Прижатый влево"/>
    <w:basedOn w:val="a"/>
    <w:next w:val="a"/>
    <w:uiPriority w:val="99"/>
    <w:rsid w:val="00E26A58"/>
    <w:pPr>
      <w:autoSpaceDE w:val="0"/>
      <w:autoSpaceDN w:val="0"/>
      <w:adjustRightInd w:val="0"/>
      <w:ind w:firstLine="0"/>
      <w:jc w:val="left"/>
    </w:pPr>
    <w:rPr>
      <w:rFonts w:ascii="Arial" w:eastAsia="Calibri" w:hAnsi="Arial" w:cs="Arial"/>
      <w:sz w:val="24"/>
      <w:szCs w:val="24"/>
    </w:rPr>
  </w:style>
  <w:style w:type="character" w:customStyle="1" w:styleId="afe">
    <w:name w:val="Цветовое выделение"/>
    <w:uiPriority w:val="99"/>
    <w:rsid w:val="00E26A58"/>
    <w:rPr>
      <w:b/>
      <w:bCs/>
      <w:color w:val="26282F"/>
    </w:rPr>
  </w:style>
  <w:style w:type="paragraph" w:styleId="aff">
    <w:name w:val="annotation text"/>
    <w:basedOn w:val="a"/>
    <w:link w:val="aff0"/>
    <w:uiPriority w:val="99"/>
    <w:semiHidden/>
    <w:unhideWhenUsed/>
    <w:rsid w:val="002B55E4"/>
    <w:rPr>
      <w:sz w:val="20"/>
      <w:szCs w:val="20"/>
    </w:rPr>
  </w:style>
  <w:style w:type="character" w:customStyle="1" w:styleId="aff0">
    <w:name w:val="Текст примечания Знак"/>
    <w:basedOn w:val="a0"/>
    <w:link w:val="aff"/>
    <w:uiPriority w:val="99"/>
    <w:semiHidden/>
    <w:rsid w:val="002B55E4"/>
    <w:rPr>
      <w:rFonts w:ascii="Times New Roman" w:hAnsi="Times New Roman"/>
      <w:sz w:val="20"/>
      <w:szCs w:val="20"/>
    </w:rPr>
  </w:style>
  <w:style w:type="paragraph" w:styleId="aff1">
    <w:name w:val="annotation subject"/>
    <w:basedOn w:val="aff"/>
    <w:next w:val="aff"/>
    <w:link w:val="aff2"/>
    <w:uiPriority w:val="99"/>
    <w:semiHidden/>
    <w:unhideWhenUsed/>
    <w:rsid w:val="002B55E4"/>
    <w:rPr>
      <w:b/>
      <w:bCs/>
    </w:rPr>
  </w:style>
  <w:style w:type="character" w:customStyle="1" w:styleId="aff2">
    <w:name w:val="Тема примечания Знак"/>
    <w:basedOn w:val="aff0"/>
    <w:link w:val="aff1"/>
    <w:uiPriority w:val="99"/>
    <w:semiHidden/>
    <w:rsid w:val="002B55E4"/>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3"/>
    <w:pPr>
      <w:spacing w:after="0" w:line="240" w:lineRule="auto"/>
      <w:ind w:firstLine="709"/>
      <w:jc w:val="both"/>
    </w:pPr>
    <w:rPr>
      <w:rFonts w:ascii="Times New Roman" w:hAnsi="Times New Roman"/>
      <w:sz w:val="28"/>
    </w:rPr>
  </w:style>
  <w:style w:type="paragraph" w:styleId="10">
    <w:name w:val="heading 1"/>
    <w:basedOn w:val="a"/>
    <w:link w:val="11"/>
    <w:uiPriority w:val="9"/>
    <w:qFormat/>
    <w:rsid w:val="0019649E"/>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1B7E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549F7"/>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lang w:eastAsia="ru-RU"/>
    </w:rPr>
  </w:style>
  <w:style w:type="paragraph" w:styleId="9">
    <w:name w:val="heading 9"/>
    <w:basedOn w:val="a"/>
    <w:next w:val="a"/>
    <w:link w:val="90"/>
    <w:uiPriority w:val="9"/>
    <w:semiHidden/>
    <w:unhideWhenUsed/>
    <w:qFormat/>
    <w:rsid w:val="004549F7"/>
    <w:pPr>
      <w:keepNext/>
      <w:keepLines/>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964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49F7"/>
    <w:rPr>
      <w:rFonts w:asciiTheme="majorHAnsi" w:eastAsiaTheme="majorEastAsia" w:hAnsiTheme="majorHAnsi" w:cstheme="majorBidi"/>
      <w:b/>
      <w:bCs/>
      <w:color w:val="4F81BD" w:themeColor="accent1"/>
      <w:lang w:eastAsia="ru-RU"/>
    </w:rPr>
  </w:style>
  <w:style w:type="paragraph" w:styleId="a3">
    <w:name w:val="header"/>
    <w:basedOn w:val="a"/>
    <w:link w:val="a4"/>
    <w:uiPriority w:val="99"/>
    <w:unhideWhenUsed/>
    <w:rsid w:val="00F85993"/>
    <w:pPr>
      <w:tabs>
        <w:tab w:val="center" w:pos="4677"/>
        <w:tab w:val="right" w:pos="9355"/>
      </w:tabs>
    </w:pPr>
  </w:style>
  <w:style w:type="character" w:customStyle="1" w:styleId="a4">
    <w:name w:val="Верхний колонтитул Знак"/>
    <w:basedOn w:val="a0"/>
    <w:link w:val="a3"/>
    <w:uiPriority w:val="99"/>
    <w:rsid w:val="00F85993"/>
  </w:style>
  <w:style w:type="paragraph" w:styleId="a5">
    <w:name w:val="footer"/>
    <w:basedOn w:val="a"/>
    <w:link w:val="a6"/>
    <w:uiPriority w:val="99"/>
    <w:unhideWhenUsed/>
    <w:rsid w:val="00F85993"/>
    <w:pPr>
      <w:tabs>
        <w:tab w:val="center" w:pos="4677"/>
        <w:tab w:val="right" w:pos="9355"/>
      </w:tabs>
    </w:pPr>
  </w:style>
  <w:style w:type="character" w:customStyle="1" w:styleId="a6">
    <w:name w:val="Нижний колонтитул Знак"/>
    <w:basedOn w:val="a0"/>
    <w:link w:val="a5"/>
    <w:uiPriority w:val="99"/>
    <w:rsid w:val="00F85993"/>
  </w:style>
  <w:style w:type="paragraph" w:styleId="a7">
    <w:name w:val="List Paragraph"/>
    <w:aliases w:val="Нумерованый список,List Paragraph1"/>
    <w:basedOn w:val="a"/>
    <w:link w:val="a8"/>
    <w:uiPriority w:val="34"/>
    <w:qFormat/>
    <w:rsid w:val="00F85993"/>
    <w:pPr>
      <w:ind w:left="720"/>
      <w:contextualSpacing/>
    </w:pPr>
    <w:rPr>
      <w:rFonts w:cs="Times New Roman"/>
    </w:rPr>
  </w:style>
  <w:style w:type="character" w:customStyle="1" w:styleId="a8">
    <w:name w:val="Абзац списка Знак"/>
    <w:aliases w:val="Нумерованый список Знак,List Paragraph1 Знак"/>
    <w:basedOn w:val="a0"/>
    <w:link w:val="a7"/>
    <w:uiPriority w:val="34"/>
    <w:rsid w:val="004549F7"/>
    <w:rPr>
      <w:rFonts w:ascii="Times New Roman" w:hAnsi="Times New Roman" w:cs="Times New Roman"/>
      <w:sz w:val="28"/>
    </w:rPr>
  </w:style>
  <w:style w:type="paragraph" w:styleId="a9">
    <w:name w:val="Plain Text"/>
    <w:basedOn w:val="a"/>
    <w:link w:val="aa"/>
    <w:rsid w:val="00F85993"/>
    <w:pPr>
      <w:ind w:firstLine="0"/>
      <w:jc w:val="left"/>
    </w:pPr>
    <w:rPr>
      <w:rFonts w:ascii="Consolas" w:eastAsia="Times New Roman" w:hAnsi="Consolas" w:cs="Times New Roman"/>
      <w:sz w:val="21"/>
      <w:szCs w:val="21"/>
      <w:lang w:eastAsia="ru-RU"/>
    </w:rPr>
  </w:style>
  <w:style w:type="character" w:customStyle="1" w:styleId="aa">
    <w:name w:val="Текст Знак"/>
    <w:basedOn w:val="a0"/>
    <w:link w:val="a9"/>
    <w:rsid w:val="00F85993"/>
    <w:rPr>
      <w:rFonts w:ascii="Consolas" w:eastAsia="Times New Roman" w:hAnsi="Consolas" w:cs="Times New Roman"/>
      <w:sz w:val="21"/>
      <w:szCs w:val="21"/>
      <w:lang w:eastAsia="ru-RU"/>
    </w:rPr>
  </w:style>
  <w:style w:type="paragraph" w:styleId="ab">
    <w:name w:val="caption"/>
    <w:basedOn w:val="a"/>
    <w:next w:val="a"/>
    <w:uiPriority w:val="35"/>
    <w:unhideWhenUsed/>
    <w:qFormat/>
    <w:rsid w:val="00F85993"/>
    <w:pPr>
      <w:spacing w:after="200"/>
      <w:ind w:firstLine="0"/>
      <w:jc w:val="left"/>
    </w:pPr>
    <w:rPr>
      <w:rFonts w:asciiTheme="minorHAnsi" w:hAnsiTheme="minorHAnsi"/>
      <w:b/>
      <w:bCs/>
      <w:color w:val="4F81BD" w:themeColor="accent1"/>
      <w:sz w:val="18"/>
      <w:szCs w:val="18"/>
    </w:rPr>
  </w:style>
  <w:style w:type="table" w:styleId="ac">
    <w:name w:val="Table Grid"/>
    <w:basedOn w:val="a1"/>
    <w:uiPriority w:val="59"/>
    <w:rsid w:val="00F8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uiPriority w:val="99"/>
    <w:rsid w:val="00F85993"/>
    <w:pPr>
      <w:spacing w:after="160" w:line="240" w:lineRule="exact"/>
      <w:ind w:firstLine="0"/>
      <w:jc w:val="left"/>
    </w:pPr>
    <w:rPr>
      <w:rFonts w:ascii="Verdana" w:eastAsia="Times New Roman" w:hAnsi="Verdana" w:cs="Verdana"/>
      <w:sz w:val="20"/>
      <w:szCs w:val="20"/>
      <w:lang w:val="en-US"/>
    </w:rPr>
  </w:style>
  <w:style w:type="paragraph" w:styleId="a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unhideWhenUsed/>
    <w:rsid w:val="00F85993"/>
    <w:pPr>
      <w:spacing w:before="100" w:beforeAutospacing="1" w:after="100" w:afterAutospacing="1"/>
      <w:ind w:firstLine="0"/>
      <w:jc w:val="left"/>
    </w:pPr>
    <w:rPr>
      <w:rFonts w:cs="Times New Roman"/>
      <w:sz w:val="24"/>
      <w:szCs w:val="24"/>
      <w:lang w:eastAsia="ru-RU"/>
    </w:rPr>
  </w:style>
  <w:style w:type="paragraph" w:customStyle="1" w:styleId="ConsPlusNormal">
    <w:name w:val="ConsPlusNormal"/>
    <w:link w:val="ConsPlusNormal0"/>
    <w:rsid w:val="000C53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549F7"/>
    <w:rPr>
      <w:rFonts w:ascii="Times New Roman" w:eastAsia="Times New Roman" w:hAnsi="Times New Roman" w:cs="Times New Roman"/>
      <w:sz w:val="28"/>
      <w:szCs w:val="28"/>
      <w:lang w:eastAsia="ru-RU"/>
    </w:rPr>
  </w:style>
  <w:style w:type="paragraph" w:styleId="af">
    <w:name w:val="No Spacing"/>
    <w:link w:val="af0"/>
    <w:qFormat/>
    <w:rsid w:val="000C53BF"/>
    <w:pPr>
      <w:spacing w:after="0" w:line="240" w:lineRule="auto"/>
    </w:pPr>
    <w:rPr>
      <w:rFonts w:ascii="Times New Roman" w:eastAsia="Times New Roman" w:hAnsi="Times New Roman" w:cs="Times New Roman"/>
      <w:sz w:val="20"/>
      <w:szCs w:val="20"/>
      <w:lang w:eastAsia="ru-RU"/>
    </w:rPr>
  </w:style>
  <w:style w:type="character" w:styleId="af1">
    <w:name w:val="Hyperlink"/>
    <w:basedOn w:val="a0"/>
    <w:uiPriority w:val="99"/>
    <w:unhideWhenUsed/>
    <w:rsid w:val="002F5E21"/>
    <w:rPr>
      <w:color w:val="0000FF" w:themeColor="hyperlink"/>
      <w:u w:val="single"/>
    </w:rPr>
  </w:style>
  <w:style w:type="paragraph" w:customStyle="1" w:styleId="Default">
    <w:name w:val="Default"/>
    <w:rsid w:val="004A642B"/>
    <w:pPr>
      <w:autoSpaceDE w:val="0"/>
      <w:autoSpaceDN w:val="0"/>
      <w:adjustRightInd w:val="0"/>
      <w:spacing w:after="0" w:line="240" w:lineRule="auto"/>
    </w:pPr>
    <w:rPr>
      <w:rFonts w:ascii="Verdana" w:hAnsi="Verdana" w:cs="Verdana"/>
      <w:color w:val="000000"/>
      <w:sz w:val="24"/>
      <w:szCs w:val="24"/>
    </w:rPr>
  </w:style>
  <w:style w:type="character" w:customStyle="1" w:styleId="90">
    <w:name w:val="Заголовок 9 Знак"/>
    <w:basedOn w:val="a0"/>
    <w:link w:val="9"/>
    <w:uiPriority w:val="9"/>
    <w:semiHidden/>
    <w:rsid w:val="004549F7"/>
    <w:rPr>
      <w:rFonts w:asciiTheme="majorHAnsi" w:eastAsiaTheme="majorEastAsia" w:hAnsiTheme="majorHAnsi" w:cstheme="majorBidi"/>
      <w:i/>
      <w:iCs/>
      <w:color w:val="404040" w:themeColor="text1" w:themeTint="BF"/>
      <w:sz w:val="20"/>
      <w:szCs w:val="20"/>
      <w:lang w:eastAsia="ru-RU"/>
    </w:rPr>
  </w:style>
  <w:style w:type="paragraph" w:customStyle="1" w:styleId="ConsPlusTitle">
    <w:name w:val="ConsPlusTitle"/>
    <w:rsid w:val="00454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Стиль1"/>
    <w:basedOn w:val="a7"/>
    <w:link w:val="12"/>
    <w:rsid w:val="004549F7"/>
    <w:pPr>
      <w:numPr>
        <w:numId w:val="1"/>
      </w:numPr>
      <w:spacing w:line="360" w:lineRule="auto"/>
      <w:jc w:val="center"/>
    </w:pPr>
    <w:rPr>
      <w:rFonts w:eastAsia="Calibri"/>
      <w:b/>
      <w:szCs w:val="28"/>
    </w:rPr>
  </w:style>
  <w:style w:type="paragraph" w:customStyle="1" w:styleId="31">
    <w:name w:val="Стиль3"/>
    <w:basedOn w:val="1"/>
    <w:link w:val="32"/>
    <w:qFormat/>
    <w:rsid w:val="004549F7"/>
  </w:style>
  <w:style w:type="character" w:customStyle="1" w:styleId="32">
    <w:name w:val="Стиль3 Знак"/>
    <w:basedOn w:val="a0"/>
    <w:link w:val="31"/>
    <w:rsid w:val="004549F7"/>
    <w:rPr>
      <w:rFonts w:ascii="Times New Roman" w:eastAsia="Calibri" w:hAnsi="Times New Roman" w:cs="Times New Roman"/>
      <w:b/>
      <w:sz w:val="28"/>
      <w:szCs w:val="28"/>
    </w:rPr>
  </w:style>
  <w:style w:type="character" w:customStyle="1" w:styleId="af2">
    <w:name w:val="Текст выноски Знак"/>
    <w:basedOn w:val="a0"/>
    <w:link w:val="af3"/>
    <w:uiPriority w:val="99"/>
    <w:semiHidden/>
    <w:rsid w:val="004549F7"/>
    <w:rPr>
      <w:rFonts w:ascii="Tahoma" w:eastAsiaTheme="minorEastAsia" w:hAnsi="Tahoma" w:cs="Tahoma"/>
      <w:sz w:val="16"/>
      <w:szCs w:val="16"/>
      <w:lang w:eastAsia="ru-RU"/>
    </w:rPr>
  </w:style>
  <w:style w:type="paragraph" w:styleId="af3">
    <w:name w:val="Balloon Text"/>
    <w:basedOn w:val="a"/>
    <w:link w:val="af2"/>
    <w:uiPriority w:val="99"/>
    <w:semiHidden/>
    <w:unhideWhenUsed/>
    <w:rsid w:val="004549F7"/>
    <w:pPr>
      <w:ind w:firstLine="0"/>
      <w:jc w:val="left"/>
    </w:pPr>
    <w:rPr>
      <w:rFonts w:ascii="Tahoma" w:eastAsiaTheme="minorEastAsia" w:hAnsi="Tahoma" w:cs="Tahoma"/>
      <w:sz w:val="16"/>
      <w:szCs w:val="16"/>
      <w:lang w:eastAsia="ru-RU"/>
    </w:rPr>
  </w:style>
  <w:style w:type="paragraph" w:customStyle="1" w:styleId="ConsPlusNonformat">
    <w:name w:val="ConsPlusNonformat"/>
    <w:rsid w:val="004549F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FollowedHyperlink"/>
    <w:basedOn w:val="a0"/>
    <w:uiPriority w:val="99"/>
    <w:semiHidden/>
    <w:unhideWhenUsed/>
    <w:rsid w:val="00830799"/>
    <w:rPr>
      <w:color w:val="800080" w:themeColor="followedHyperlink"/>
      <w:u w:val="single"/>
    </w:rPr>
  </w:style>
  <w:style w:type="character" w:styleId="af5">
    <w:name w:val="Strong"/>
    <w:basedOn w:val="a0"/>
    <w:uiPriority w:val="22"/>
    <w:qFormat/>
    <w:rsid w:val="00044ED7"/>
    <w:rPr>
      <w:b/>
      <w:bCs/>
    </w:rPr>
  </w:style>
  <w:style w:type="table" w:customStyle="1" w:styleId="13">
    <w:name w:val="Сетка таблицы1"/>
    <w:basedOn w:val="a1"/>
    <w:next w:val="ac"/>
    <w:uiPriority w:val="59"/>
    <w:rsid w:val="0011704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2400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B7EC9"/>
    <w:rPr>
      <w:rFonts w:asciiTheme="majorHAnsi" w:eastAsiaTheme="majorEastAsia" w:hAnsiTheme="majorHAnsi" w:cstheme="majorBidi"/>
      <w:b/>
      <w:bCs/>
      <w:color w:val="4F81BD" w:themeColor="accent1"/>
      <w:sz w:val="26"/>
      <w:szCs w:val="26"/>
    </w:rPr>
  </w:style>
  <w:style w:type="table" w:customStyle="1" w:styleId="33">
    <w:name w:val="Сетка таблицы3"/>
    <w:basedOn w:val="a1"/>
    <w:next w:val="ac"/>
    <w:uiPriority w:val="59"/>
    <w:rsid w:val="003A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0"/>
    <w:next w:val="a"/>
    <w:uiPriority w:val="39"/>
    <w:unhideWhenUsed/>
    <w:qFormat/>
    <w:rsid w:val="00A37C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rsid w:val="00BF1A3F"/>
    <w:pPr>
      <w:tabs>
        <w:tab w:val="right" w:leader="dot" w:pos="9628"/>
      </w:tabs>
      <w:spacing w:after="100"/>
    </w:pPr>
    <w:rPr>
      <w:rFonts w:cs="Times New Roman"/>
      <w:noProof/>
    </w:rPr>
  </w:style>
  <w:style w:type="paragraph" w:styleId="22">
    <w:name w:val="toc 2"/>
    <w:basedOn w:val="a"/>
    <w:next w:val="a"/>
    <w:autoRedefine/>
    <w:uiPriority w:val="39"/>
    <w:unhideWhenUsed/>
    <w:rsid w:val="00E940E9"/>
    <w:pPr>
      <w:tabs>
        <w:tab w:val="right" w:leader="dot" w:pos="9628"/>
      </w:tabs>
      <w:spacing w:after="100"/>
      <w:ind w:left="280" w:firstLine="996"/>
    </w:pPr>
    <w:rPr>
      <w:rFonts w:cs="Times New Roman"/>
      <w:noProof/>
    </w:rPr>
  </w:style>
  <w:style w:type="paragraph" w:styleId="34">
    <w:name w:val="toc 3"/>
    <w:basedOn w:val="a"/>
    <w:next w:val="a"/>
    <w:autoRedefine/>
    <w:uiPriority w:val="39"/>
    <w:unhideWhenUsed/>
    <w:rsid w:val="00A37C9F"/>
    <w:pPr>
      <w:spacing w:after="100"/>
      <w:ind w:left="560"/>
    </w:pPr>
  </w:style>
  <w:style w:type="paragraph" w:customStyle="1" w:styleId="23">
    <w:name w:val="Основной текст2"/>
    <w:basedOn w:val="a"/>
    <w:rsid w:val="005A1041"/>
    <w:pPr>
      <w:widowControl w:val="0"/>
      <w:shd w:val="clear" w:color="auto" w:fill="FFFFFF"/>
      <w:spacing w:after="180" w:line="240" w:lineRule="atLeast"/>
      <w:ind w:firstLine="0"/>
      <w:jc w:val="center"/>
    </w:pPr>
    <w:rPr>
      <w:rFonts w:eastAsia="Times New Roman" w:cs="Times New Roman"/>
      <w:sz w:val="18"/>
      <w:szCs w:val="18"/>
      <w:lang w:eastAsia="ru-RU"/>
    </w:rPr>
  </w:style>
  <w:style w:type="character" w:customStyle="1" w:styleId="12">
    <w:name w:val="Стиль1 Знак"/>
    <w:basedOn w:val="a8"/>
    <w:link w:val="1"/>
    <w:locked/>
    <w:rsid w:val="005A1041"/>
    <w:rPr>
      <w:rFonts w:ascii="Times New Roman" w:eastAsia="Calibri" w:hAnsi="Times New Roman" w:cs="Times New Roman"/>
      <w:b/>
      <w:sz w:val="28"/>
      <w:szCs w:val="28"/>
    </w:rPr>
  </w:style>
  <w:style w:type="paragraph" w:customStyle="1" w:styleId="4">
    <w:name w:val="Стиль4"/>
    <w:basedOn w:val="1"/>
    <w:link w:val="40"/>
    <w:qFormat/>
    <w:rsid w:val="005A1041"/>
    <w:pPr>
      <w:numPr>
        <w:numId w:val="13"/>
      </w:numPr>
    </w:pPr>
    <w:rPr>
      <w:rFonts w:eastAsia="Times New Roman"/>
      <w:lang w:eastAsia="ru-RU"/>
    </w:rPr>
  </w:style>
  <w:style w:type="character" w:customStyle="1" w:styleId="40">
    <w:name w:val="Стиль4 Знак"/>
    <w:basedOn w:val="12"/>
    <w:link w:val="4"/>
    <w:locked/>
    <w:rsid w:val="005A1041"/>
    <w:rPr>
      <w:rFonts w:ascii="Times New Roman" w:eastAsia="Times New Roman" w:hAnsi="Times New Roman" w:cs="Times New Roman"/>
      <w:b/>
      <w:sz w:val="28"/>
      <w:szCs w:val="28"/>
      <w:lang w:eastAsia="ru-RU"/>
    </w:rPr>
  </w:style>
  <w:style w:type="character" w:customStyle="1" w:styleId="itemtext1">
    <w:name w:val="itemtext1"/>
    <w:rsid w:val="00B46432"/>
    <w:rPr>
      <w:rFonts w:ascii="Segoe UI" w:hAnsi="Segoe UI" w:cs="Segoe UI" w:hint="default"/>
      <w:color w:val="000000"/>
      <w:sz w:val="20"/>
      <w:szCs w:val="20"/>
    </w:rPr>
  </w:style>
  <w:style w:type="character" w:customStyle="1" w:styleId="af0">
    <w:name w:val="Без интервала Знак"/>
    <w:link w:val="af"/>
    <w:rsid w:val="00B46432"/>
    <w:rPr>
      <w:rFonts w:ascii="Times New Roman" w:eastAsia="Times New Roman" w:hAnsi="Times New Roman" w:cs="Times New Roman"/>
      <w:sz w:val="20"/>
      <w:szCs w:val="20"/>
      <w:lang w:eastAsia="ru-RU"/>
    </w:rPr>
  </w:style>
  <w:style w:type="paragraph" w:customStyle="1" w:styleId="af7">
    <w:name w:val="Àáçàö"/>
    <w:basedOn w:val="a"/>
    <w:rsid w:val="00B46432"/>
    <w:rPr>
      <w:rFonts w:eastAsia="Times New Roman" w:cs="Times New Roman"/>
      <w:spacing w:val="6"/>
      <w:sz w:val="30"/>
      <w:szCs w:val="20"/>
      <w:lang w:eastAsia="ru-RU"/>
    </w:rPr>
  </w:style>
  <w:style w:type="paragraph" w:customStyle="1" w:styleId="Standard">
    <w:name w:val="Standard"/>
    <w:rsid w:val="00EB128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00">
    <w:name w:val="Стиль10"/>
    <w:basedOn w:val="a"/>
    <w:rsid w:val="00060981"/>
    <w:pPr>
      <w:widowControl w:val="0"/>
      <w:suppressAutoHyphens/>
      <w:ind w:firstLine="0"/>
      <w:jc w:val="center"/>
    </w:pPr>
    <w:rPr>
      <w:rFonts w:eastAsia="Times New Roman" w:cs="Times New Roman"/>
      <w:color w:val="003300"/>
      <w:kern w:val="2"/>
      <w:sz w:val="24"/>
      <w:szCs w:val="24"/>
      <w:lang w:eastAsia="hi-IN" w:bidi="hi-IN"/>
    </w:rPr>
  </w:style>
  <w:style w:type="character" w:styleId="af8">
    <w:name w:val="annotation reference"/>
    <w:uiPriority w:val="99"/>
    <w:semiHidden/>
    <w:unhideWhenUsed/>
    <w:rsid w:val="00F6082C"/>
    <w:rPr>
      <w:sz w:val="16"/>
      <w:szCs w:val="16"/>
    </w:rPr>
  </w:style>
  <w:style w:type="paragraph" w:styleId="af9">
    <w:name w:val="footnote text"/>
    <w:basedOn w:val="a"/>
    <w:link w:val="afa"/>
    <w:uiPriority w:val="99"/>
    <w:semiHidden/>
    <w:unhideWhenUsed/>
    <w:rsid w:val="001543CB"/>
    <w:rPr>
      <w:sz w:val="20"/>
      <w:szCs w:val="20"/>
    </w:rPr>
  </w:style>
  <w:style w:type="character" w:customStyle="1" w:styleId="afa">
    <w:name w:val="Текст сноски Знак"/>
    <w:basedOn w:val="a0"/>
    <w:link w:val="af9"/>
    <w:uiPriority w:val="99"/>
    <w:semiHidden/>
    <w:rsid w:val="001543CB"/>
    <w:rPr>
      <w:rFonts w:ascii="Times New Roman" w:hAnsi="Times New Roman"/>
      <w:sz w:val="20"/>
      <w:szCs w:val="20"/>
    </w:rPr>
  </w:style>
  <w:style w:type="character" w:styleId="afb">
    <w:name w:val="footnote reference"/>
    <w:basedOn w:val="a0"/>
    <w:uiPriority w:val="99"/>
    <w:semiHidden/>
    <w:unhideWhenUsed/>
    <w:rsid w:val="001543CB"/>
    <w:rPr>
      <w:vertAlign w:val="superscript"/>
    </w:rPr>
  </w:style>
  <w:style w:type="paragraph" w:customStyle="1" w:styleId="afc">
    <w:name w:val="Текст абзаца"/>
    <w:basedOn w:val="a"/>
    <w:qFormat/>
    <w:rsid w:val="005172B9"/>
    <w:rPr>
      <w:rFonts w:cs="Times New Roman"/>
      <w:sz w:val="24"/>
      <w:szCs w:val="24"/>
    </w:rPr>
  </w:style>
  <w:style w:type="paragraph" w:customStyle="1" w:styleId="Body1">
    <w:name w:val="Body 1"/>
    <w:autoRedefine/>
    <w:rsid w:val="005172B9"/>
    <w:pPr>
      <w:spacing w:after="0" w:line="240" w:lineRule="auto"/>
      <w:ind w:firstLine="709"/>
      <w:jc w:val="both"/>
    </w:pPr>
    <w:rPr>
      <w:rFonts w:ascii="Times New Roman" w:eastAsia="Arial Unicode MS" w:hAnsi="Times New Roman" w:cs="Times New Roman"/>
      <w:color w:val="000000"/>
      <w:sz w:val="28"/>
      <w:szCs w:val="28"/>
      <w:lang w:eastAsia="ru-RU"/>
    </w:rPr>
  </w:style>
  <w:style w:type="paragraph" w:customStyle="1" w:styleId="afd">
    <w:name w:val="Прижатый влево"/>
    <w:basedOn w:val="a"/>
    <w:next w:val="a"/>
    <w:uiPriority w:val="99"/>
    <w:rsid w:val="00E26A58"/>
    <w:pPr>
      <w:autoSpaceDE w:val="0"/>
      <w:autoSpaceDN w:val="0"/>
      <w:adjustRightInd w:val="0"/>
      <w:ind w:firstLine="0"/>
      <w:jc w:val="left"/>
    </w:pPr>
    <w:rPr>
      <w:rFonts w:ascii="Arial" w:eastAsia="Calibri" w:hAnsi="Arial" w:cs="Arial"/>
      <w:sz w:val="24"/>
      <w:szCs w:val="24"/>
    </w:rPr>
  </w:style>
  <w:style w:type="character" w:customStyle="1" w:styleId="afe">
    <w:name w:val="Цветовое выделение"/>
    <w:uiPriority w:val="99"/>
    <w:rsid w:val="00E26A58"/>
    <w:rPr>
      <w:b/>
      <w:bCs/>
      <w:color w:val="26282F"/>
    </w:rPr>
  </w:style>
  <w:style w:type="paragraph" w:styleId="aff">
    <w:name w:val="annotation text"/>
    <w:basedOn w:val="a"/>
    <w:link w:val="aff0"/>
    <w:uiPriority w:val="99"/>
    <w:semiHidden/>
    <w:unhideWhenUsed/>
    <w:rsid w:val="002B55E4"/>
    <w:rPr>
      <w:sz w:val="20"/>
      <w:szCs w:val="20"/>
    </w:rPr>
  </w:style>
  <w:style w:type="character" w:customStyle="1" w:styleId="aff0">
    <w:name w:val="Текст примечания Знак"/>
    <w:basedOn w:val="a0"/>
    <w:link w:val="aff"/>
    <w:uiPriority w:val="99"/>
    <w:semiHidden/>
    <w:rsid w:val="002B55E4"/>
    <w:rPr>
      <w:rFonts w:ascii="Times New Roman" w:hAnsi="Times New Roman"/>
      <w:sz w:val="20"/>
      <w:szCs w:val="20"/>
    </w:rPr>
  </w:style>
  <w:style w:type="paragraph" w:styleId="aff1">
    <w:name w:val="annotation subject"/>
    <w:basedOn w:val="aff"/>
    <w:next w:val="aff"/>
    <w:link w:val="aff2"/>
    <w:uiPriority w:val="99"/>
    <w:semiHidden/>
    <w:unhideWhenUsed/>
    <w:rsid w:val="002B55E4"/>
    <w:rPr>
      <w:b/>
      <w:bCs/>
    </w:rPr>
  </w:style>
  <w:style w:type="character" w:customStyle="1" w:styleId="aff2">
    <w:name w:val="Тема примечания Знак"/>
    <w:basedOn w:val="aff0"/>
    <w:link w:val="aff1"/>
    <w:uiPriority w:val="99"/>
    <w:semiHidden/>
    <w:rsid w:val="002B55E4"/>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6856160">
      <w:bodyDiv w:val="1"/>
      <w:marLeft w:val="0"/>
      <w:marRight w:val="0"/>
      <w:marTop w:val="0"/>
      <w:marBottom w:val="0"/>
      <w:divBdr>
        <w:top w:val="none" w:sz="0" w:space="0" w:color="auto"/>
        <w:left w:val="none" w:sz="0" w:space="0" w:color="auto"/>
        <w:bottom w:val="none" w:sz="0" w:space="0" w:color="auto"/>
        <w:right w:val="none" w:sz="0" w:space="0" w:color="auto"/>
      </w:divBdr>
    </w:div>
    <w:div w:id="396365715">
      <w:bodyDiv w:val="1"/>
      <w:marLeft w:val="0"/>
      <w:marRight w:val="0"/>
      <w:marTop w:val="0"/>
      <w:marBottom w:val="0"/>
      <w:divBdr>
        <w:top w:val="none" w:sz="0" w:space="0" w:color="auto"/>
        <w:left w:val="none" w:sz="0" w:space="0" w:color="auto"/>
        <w:bottom w:val="none" w:sz="0" w:space="0" w:color="auto"/>
        <w:right w:val="none" w:sz="0" w:space="0" w:color="auto"/>
      </w:divBdr>
    </w:div>
    <w:div w:id="418601416">
      <w:bodyDiv w:val="1"/>
      <w:marLeft w:val="0"/>
      <w:marRight w:val="0"/>
      <w:marTop w:val="0"/>
      <w:marBottom w:val="0"/>
      <w:divBdr>
        <w:top w:val="none" w:sz="0" w:space="0" w:color="auto"/>
        <w:left w:val="none" w:sz="0" w:space="0" w:color="auto"/>
        <w:bottom w:val="none" w:sz="0" w:space="0" w:color="auto"/>
        <w:right w:val="none" w:sz="0" w:space="0" w:color="auto"/>
      </w:divBdr>
    </w:div>
    <w:div w:id="473762509">
      <w:bodyDiv w:val="1"/>
      <w:marLeft w:val="0"/>
      <w:marRight w:val="0"/>
      <w:marTop w:val="0"/>
      <w:marBottom w:val="0"/>
      <w:divBdr>
        <w:top w:val="none" w:sz="0" w:space="0" w:color="auto"/>
        <w:left w:val="none" w:sz="0" w:space="0" w:color="auto"/>
        <w:bottom w:val="none" w:sz="0" w:space="0" w:color="auto"/>
        <w:right w:val="none" w:sz="0" w:space="0" w:color="auto"/>
      </w:divBdr>
    </w:div>
    <w:div w:id="676349074">
      <w:bodyDiv w:val="1"/>
      <w:marLeft w:val="0"/>
      <w:marRight w:val="0"/>
      <w:marTop w:val="0"/>
      <w:marBottom w:val="0"/>
      <w:divBdr>
        <w:top w:val="none" w:sz="0" w:space="0" w:color="auto"/>
        <w:left w:val="none" w:sz="0" w:space="0" w:color="auto"/>
        <w:bottom w:val="none" w:sz="0" w:space="0" w:color="auto"/>
        <w:right w:val="none" w:sz="0" w:space="0" w:color="auto"/>
      </w:divBdr>
    </w:div>
    <w:div w:id="760030868">
      <w:bodyDiv w:val="1"/>
      <w:marLeft w:val="0"/>
      <w:marRight w:val="0"/>
      <w:marTop w:val="0"/>
      <w:marBottom w:val="0"/>
      <w:divBdr>
        <w:top w:val="none" w:sz="0" w:space="0" w:color="auto"/>
        <w:left w:val="none" w:sz="0" w:space="0" w:color="auto"/>
        <w:bottom w:val="none" w:sz="0" w:space="0" w:color="auto"/>
        <w:right w:val="none" w:sz="0" w:space="0" w:color="auto"/>
      </w:divBdr>
    </w:div>
    <w:div w:id="806624926">
      <w:bodyDiv w:val="1"/>
      <w:marLeft w:val="0"/>
      <w:marRight w:val="0"/>
      <w:marTop w:val="0"/>
      <w:marBottom w:val="0"/>
      <w:divBdr>
        <w:top w:val="none" w:sz="0" w:space="0" w:color="auto"/>
        <w:left w:val="none" w:sz="0" w:space="0" w:color="auto"/>
        <w:bottom w:val="none" w:sz="0" w:space="0" w:color="auto"/>
        <w:right w:val="none" w:sz="0" w:space="0" w:color="auto"/>
      </w:divBdr>
    </w:div>
    <w:div w:id="944506953">
      <w:bodyDiv w:val="1"/>
      <w:marLeft w:val="0"/>
      <w:marRight w:val="0"/>
      <w:marTop w:val="0"/>
      <w:marBottom w:val="0"/>
      <w:divBdr>
        <w:top w:val="none" w:sz="0" w:space="0" w:color="auto"/>
        <w:left w:val="none" w:sz="0" w:space="0" w:color="auto"/>
        <w:bottom w:val="none" w:sz="0" w:space="0" w:color="auto"/>
        <w:right w:val="none" w:sz="0" w:space="0" w:color="auto"/>
      </w:divBdr>
    </w:div>
    <w:div w:id="1056440911">
      <w:bodyDiv w:val="1"/>
      <w:marLeft w:val="0"/>
      <w:marRight w:val="0"/>
      <w:marTop w:val="0"/>
      <w:marBottom w:val="0"/>
      <w:divBdr>
        <w:top w:val="none" w:sz="0" w:space="0" w:color="auto"/>
        <w:left w:val="none" w:sz="0" w:space="0" w:color="auto"/>
        <w:bottom w:val="none" w:sz="0" w:space="0" w:color="auto"/>
        <w:right w:val="none" w:sz="0" w:space="0" w:color="auto"/>
      </w:divBdr>
    </w:div>
    <w:div w:id="1227061924">
      <w:bodyDiv w:val="1"/>
      <w:marLeft w:val="0"/>
      <w:marRight w:val="0"/>
      <w:marTop w:val="0"/>
      <w:marBottom w:val="0"/>
      <w:divBdr>
        <w:top w:val="none" w:sz="0" w:space="0" w:color="auto"/>
        <w:left w:val="none" w:sz="0" w:space="0" w:color="auto"/>
        <w:bottom w:val="none" w:sz="0" w:space="0" w:color="auto"/>
        <w:right w:val="none" w:sz="0" w:space="0" w:color="auto"/>
      </w:divBdr>
    </w:div>
    <w:div w:id="1292983338">
      <w:bodyDiv w:val="1"/>
      <w:marLeft w:val="0"/>
      <w:marRight w:val="0"/>
      <w:marTop w:val="0"/>
      <w:marBottom w:val="0"/>
      <w:divBdr>
        <w:top w:val="none" w:sz="0" w:space="0" w:color="auto"/>
        <w:left w:val="none" w:sz="0" w:space="0" w:color="auto"/>
        <w:bottom w:val="none" w:sz="0" w:space="0" w:color="auto"/>
        <w:right w:val="none" w:sz="0" w:space="0" w:color="auto"/>
      </w:divBdr>
    </w:div>
    <w:div w:id="1338271511">
      <w:bodyDiv w:val="1"/>
      <w:marLeft w:val="0"/>
      <w:marRight w:val="0"/>
      <w:marTop w:val="0"/>
      <w:marBottom w:val="0"/>
      <w:divBdr>
        <w:top w:val="none" w:sz="0" w:space="0" w:color="auto"/>
        <w:left w:val="none" w:sz="0" w:space="0" w:color="auto"/>
        <w:bottom w:val="none" w:sz="0" w:space="0" w:color="auto"/>
        <w:right w:val="none" w:sz="0" w:space="0" w:color="auto"/>
      </w:divBdr>
      <w:divsChild>
        <w:div w:id="679430214">
          <w:marLeft w:val="0"/>
          <w:marRight w:val="0"/>
          <w:marTop w:val="0"/>
          <w:marBottom w:val="200"/>
          <w:divBdr>
            <w:top w:val="none" w:sz="0" w:space="0" w:color="auto"/>
            <w:left w:val="none" w:sz="0" w:space="0" w:color="auto"/>
            <w:bottom w:val="none" w:sz="0" w:space="0" w:color="auto"/>
            <w:right w:val="none" w:sz="0" w:space="0" w:color="auto"/>
          </w:divBdr>
        </w:div>
        <w:div w:id="839199569">
          <w:marLeft w:val="0"/>
          <w:marRight w:val="0"/>
          <w:marTop w:val="0"/>
          <w:marBottom w:val="200"/>
          <w:divBdr>
            <w:top w:val="none" w:sz="0" w:space="0" w:color="auto"/>
            <w:left w:val="none" w:sz="0" w:space="0" w:color="auto"/>
            <w:bottom w:val="none" w:sz="0" w:space="0" w:color="auto"/>
            <w:right w:val="none" w:sz="0" w:space="0" w:color="auto"/>
          </w:divBdr>
        </w:div>
      </w:divsChild>
    </w:div>
    <w:div w:id="1389571866">
      <w:bodyDiv w:val="1"/>
      <w:marLeft w:val="0"/>
      <w:marRight w:val="0"/>
      <w:marTop w:val="0"/>
      <w:marBottom w:val="0"/>
      <w:divBdr>
        <w:top w:val="none" w:sz="0" w:space="0" w:color="auto"/>
        <w:left w:val="none" w:sz="0" w:space="0" w:color="auto"/>
        <w:bottom w:val="none" w:sz="0" w:space="0" w:color="auto"/>
        <w:right w:val="none" w:sz="0" w:space="0" w:color="auto"/>
      </w:divBdr>
    </w:div>
    <w:div w:id="1463771686">
      <w:bodyDiv w:val="1"/>
      <w:marLeft w:val="0"/>
      <w:marRight w:val="0"/>
      <w:marTop w:val="0"/>
      <w:marBottom w:val="0"/>
      <w:divBdr>
        <w:top w:val="none" w:sz="0" w:space="0" w:color="auto"/>
        <w:left w:val="none" w:sz="0" w:space="0" w:color="auto"/>
        <w:bottom w:val="none" w:sz="0" w:space="0" w:color="auto"/>
        <w:right w:val="none" w:sz="0" w:space="0" w:color="auto"/>
      </w:divBdr>
    </w:div>
    <w:div w:id="1552380054">
      <w:bodyDiv w:val="1"/>
      <w:marLeft w:val="0"/>
      <w:marRight w:val="0"/>
      <w:marTop w:val="0"/>
      <w:marBottom w:val="0"/>
      <w:divBdr>
        <w:top w:val="none" w:sz="0" w:space="0" w:color="auto"/>
        <w:left w:val="none" w:sz="0" w:space="0" w:color="auto"/>
        <w:bottom w:val="none" w:sz="0" w:space="0" w:color="auto"/>
        <w:right w:val="none" w:sz="0" w:space="0" w:color="auto"/>
      </w:divBdr>
      <w:divsChild>
        <w:div w:id="573390384">
          <w:marLeft w:val="0"/>
          <w:marRight w:val="0"/>
          <w:marTop w:val="100"/>
          <w:marBottom w:val="100"/>
          <w:divBdr>
            <w:top w:val="none" w:sz="0" w:space="0" w:color="auto"/>
            <w:left w:val="none" w:sz="0" w:space="0" w:color="auto"/>
            <w:bottom w:val="none" w:sz="0" w:space="0" w:color="auto"/>
            <w:right w:val="none" w:sz="0" w:space="0" w:color="auto"/>
          </w:divBdr>
          <w:divsChild>
            <w:div w:id="630286923">
              <w:marLeft w:val="0"/>
              <w:marRight w:val="0"/>
              <w:marTop w:val="150"/>
              <w:marBottom w:val="0"/>
              <w:divBdr>
                <w:top w:val="none" w:sz="0" w:space="0" w:color="auto"/>
                <w:left w:val="dotted" w:sz="6" w:space="8" w:color="D3D1D1"/>
                <w:bottom w:val="none" w:sz="0" w:space="0" w:color="auto"/>
                <w:right w:val="dotted" w:sz="6" w:space="0" w:color="D3D1D1"/>
              </w:divBdr>
            </w:div>
          </w:divsChild>
        </w:div>
      </w:divsChild>
    </w:div>
    <w:div w:id="1735274106">
      <w:bodyDiv w:val="1"/>
      <w:marLeft w:val="0"/>
      <w:marRight w:val="0"/>
      <w:marTop w:val="0"/>
      <w:marBottom w:val="0"/>
      <w:divBdr>
        <w:top w:val="none" w:sz="0" w:space="0" w:color="auto"/>
        <w:left w:val="none" w:sz="0" w:space="0" w:color="auto"/>
        <w:bottom w:val="none" w:sz="0" w:space="0" w:color="auto"/>
        <w:right w:val="none" w:sz="0" w:space="0" w:color="auto"/>
      </w:divBdr>
    </w:div>
    <w:div w:id="17473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yarregion.ru/depts/usp/Pages/&#1050;&#1086;&#1085;&#1082;&#1091;&#1088;&#1077;&#1085;&#1094;&#1080;&#1103;.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i.eias.ru/Discl/PublicDisclosureInfo.aspx?reg=2603&amp;razdel=OrgInfo&amp;sphere=HVS&amp;year=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s.gov.ru/pages/activity/tariffregulation/reestr-subektov-estestvennyix-monopolij.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FDB69-7E29-4A07-9BEA-B20E7217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Марина Александровна Медведева</cp:lastModifiedBy>
  <cp:revision>2</cp:revision>
  <cp:lastPrinted>2019-02-19T10:06:00Z</cp:lastPrinted>
  <dcterms:created xsi:type="dcterms:W3CDTF">2019-02-26T10:57:00Z</dcterms:created>
  <dcterms:modified xsi:type="dcterms:W3CDTF">2019-02-26T10:57:00Z</dcterms:modified>
</cp:coreProperties>
</file>